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a7a6a4bb8b9e45c9a51ed862eaa687b2"/>
                    <w:lock w:val="sdtLocked"/>
                    <w:richText/>
                  </w:sdtPr>
                  <w:sdtContent>
                    <w:p>
                      <w:pPr>
                        <w:suppressAutoHyphens/>
                        <w:ind w:firstLine="720"/>
                        <w:jc w:val="both"/>
                        <w:textAlignment w:val="baseline"/>
                        <w:rPr>
                          <w:sz w:val="22"/>
                        </w:rPr>
                      </w:pPr>
                      <w:sdt>
                        <w:sdtPr>
                          <w:alias w:val="Numeris"/>
                          <w:tag w:val="nr_a7a6a4bb8b9e45c9a51ed862eaa687b2"/>
                          <w:lock w:val="sdtLocked"/>
                          <w:richText/>
                        </w:sdtPr>
                        <w:sdtContent>
                          <w:r>
                            <w:rPr>
                              <w:bCs/>
                              <w:color w:val="000000"/>
                              <w:sz w:val="22"/>
                              <w:szCs w:val="22"/>
                            </w:rPr>
                            <w:t>7</w:t>
                          </w:r>
                        </w:sdtContent>
                      </w:sdt>
                      <w:r>
                        <w:rPr>
                          <w:bCs/>
                          <w:color w:val="000000"/>
                          <w:sz w:val="22"/>
                          <w:szCs w:val="22"/>
                        </w:rPr>
                        <w:t>. Šio Įstatymo normos, reglamentuojančios leidimus dirbti ir leidimus gyventi Lietuvos Respublikoje, teisiniams santykiams, susijusiems su investicijų sutarčių, sudarytų Lietuvos Respublikos investicijų įstatymo 13</w:t>
                      </w:r>
                      <w:r>
                        <w:rPr>
                          <w:bCs/>
                          <w:color w:val="000000"/>
                          <w:sz w:val="22"/>
                          <w:szCs w:val="22"/>
                          <w:vertAlign w:val="superscript"/>
                        </w:rPr>
                        <w:t>1</w:t>
                      </w:r>
                      <w:r>
                        <w:rPr>
                          <w:bCs/>
                          <w:color w:val="000000"/>
                          <w:sz w:val="22"/>
                          <w:szCs w:val="22"/>
                        </w:rPr>
                        <w:t xml:space="preserve"> straipsnyje nustatyta tvarka, ar stambaus projekto investicijų sutarčių, sudarytų Investicijų įstatymo 15</w:t>
                      </w:r>
                      <w:r>
                        <w:rPr>
                          <w:bCs/>
                          <w:color w:val="000000"/>
                          <w:sz w:val="22"/>
                          <w:szCs w:val="22"/>
                          <w:vertAlign w:val="superscript"/>
                        </w:rPr>
                        <w:t>7</w:t>
                      </w:r>
                      <w:r>
                        <w:rPr>
                          <w:color w:val="000000"/>
                          <w:sz w:val="22"/>
                          <w:szCs w:val="22"/>
                        </w:rPr>
                        <w:t xml:space="preserve"> </w:t>
                      </w:r>
                      <w:r>
                        <w:rPr>
                          <w:bCs/>
                          <w:color w:val="000000"/>
                          <w:sz w:val="22"/>
                          <w:szCs w:val="22"/>
                        </w:rPr>
                        <w:t>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4cae10a8b811ef90b5ee8931e5ce5e">
                        <w:r w:rsidRPr="00532B9F">
                          <w:rPr>
                            <w:rFonts w:ascii="Times New Roman" w:eastAsia="MS Mincho" w:hAnsi="Times New Roman"/>
                            <w:sz w:val="20"/>
                            <w:i/>
                            <w:iCs/>
                            <w:color w:val="0000FF" w:themeColor="hyperlink"/>
                            <w:u w:val="single"/>
                          </w:rPr>
                          <w:t>XIV-3159</w:t>
                        </w:r>
                      </w:fldSimple>
                      <w:r>
                        <w:rPr>
                          <w:rFonts w:ascii="Times New Roman" w:eastAsia="MS Mincho" w:hAnsi="Times New Roman"/>
                          <w:sz w:val="20"/>
                          <w:i/>
                          <w:iCs/>
                        </w:rPr>
                        <w:t>,
2024-11-12,
paskelbta TAR 2024-11-22, i. k. 2024-20394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5"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bab2532531bc46d7a6f289f818c6bf6e"/>
                <w:lock w:val="sdtLocked"/>
                <w:richText/>
              </w:sdtPr>
              <w:sdtContent>
                <w:p>
                  <w:pPr>
                    <w:ind w:firstLine="720"/>
                    <w:jc w:val="both"/>
                    <w:rPr>
                      <w:b/>
                      <w:sz w:val="22"/>
                    </w:rPr>
                  </w:pPr>
                  <w:sdt>
                    <w:sdtPr>
                      <w:alias w:val="Numeris"/>
                      <w:tag w:val="nr_bab2532531bc46d7a6f289f818c6bf6e"/>
                      <w:lock w:val="sdtLocked"/>
                      <w:richText/>
                    </w:sdtPr>
                    <w:sdtContent>
                      <w:r>
                        <w:rPr>
                          <w:b/>
                          <w:sz w:val="22"/>
                        </w:rPr>
                        <w:t>2</w:t>
                      </w:r>
                    </w:sdtContent>
                  </w:sdt>
                  <w:r>
                    <w:rPr>
                      <w:b/>
                      <w:sz w:val="22"/>
                    </w:rPr>
                    <w:t xml:space="preserve"> straipsnis. </w:t>
                  </w:r>
                  <w:sdt>
                    <w:sdtPr>
                      <w:alias w:val="Pavadinimas"/>
                      <w:tag w:val="title_bab2532531bc46d7a6f289f818c6bf6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356164acdb5647848522caf124a04165"/>
                    <w:lock w:val="sdtLocked"/>
                    <w:richText/>
                  </w:sdtPr>
                  <w:sdtContent>
                    <w:p>
                      <w:pPr>
                        <w:widowControl w:val="0"/>
                        <w:ind w:firstLine="720"/>
                        <w:jc w:val="both"/>
                      </w:pPr>
                      <w:sdt>
                        <w:sdtPr>
                          <w:alias w:val="Numeris"/>
                          <w:tag w:val="nr_356164acdb5647848522caf124a04165"/>
                          <w:lock w:val="sdtLocked"/>
                          <w:richText/>
                        </w:sdtPr>
                        <w:sdtContent>
                          <w:r>
                            <w:rPr>
                              <w:rFonts w:eastAsia="Calibri"/>
                              <w:sz w:val="22"/>
                              <w:szCs w:val="22"/>
                            </w:rPr>
                            <w:t>6</w:t>
                          </w:r>
                        </w:sdtContent>
                      </w:sdt>
                      <w:r>
                        <w:rPr>
                          <w:rFonts w:eastAsia="Calibri"/>
                          <w:sz w:val="22"/>
                          <w:szCs w:val="22"/>
                        </w:rPr>
                        <w:t xml:space="preserve">. </w:t>
                      </w:r>
                      <w:r>
                        <w:rPr>
                          <w:rFonts w:eastAsia="Calibri"/>
                          <w:b/>
                          <w:sz w:val="22"/>
                          <w:szCs w:val="22"/>
                        </w:rPr>
                        <w:t>Fiktyvi įmonė</w:t>
                      </w:r>
                      <w:r>
                        <w:rPr>
                          <w:rFonts w:eastAsia="Calibri"/>
                          <w:sz w:val="22"/>
                          <w:szCs w:val="22"/>
                        </w:rPr>
                        <w:t xml:space="preserve"> – Juridinių asmenų </w:t>
                      </w:r>
                      <w:r>
                        <w:rPr>
                          <w:rFonts w:eastAsia="Calibri"/>
                          <w:bCs/>
                          <w:sz w:val="22"/>
                          <w:szCs w:val="22"/>
                        </w:rPr>
                        <w:t>registro informacinėje sistemoje</w:t>
                      </w:r>
                      <w:r>
                        <w:rPr>
                          <w:rFonts w:eastAsia="Calibri"/>
                          <w:sz w:val="22"/>
                          <w:szCs w:val="22"/>
                        </w:rPr>
                        <w:t xml:space="preserve"> 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3 d."/>
                    <w:tag w:val="part_ab45e3ba311a442c9b4a082509b34077"/>
                    <w:lock w:val="sdtLocked"/>
                    <w:richText/>
                  </w:sdtPr>
                  <w:sdtContent>
                    <w:p>
                      <w:pPr>
                        <w:ind w:firstLine="720"/>
                        <w:jc w:val="both"/>
                        <w:rPr>
                          <w:sz w:val="22"/>
                        </w:rPr>
                      </w:pPr>
                      <w:sdt>
                        <w:sdtPr>
                          <w:alias w:val="Numeris"/>
                          <w:tag w:val="nr_ab45e3ba311a442c9b4a082509b34077"/>
                          <w:lock w:val="sdtLocked"/>
                          <w:richText/>
                        </w:sdtPr>
                        <w:sdtContent>
                          <w:r>
                            <w:rPr>
                              <w:sz w:val="22"/>
                              <w:szCs w:val="22"/>
                            </w:rPr>
                            <w:t>11</w:t>
                          </w:r>
                          <w:r>
                            <w:rPr>
                              <w:sz w:val="22"/>
                              <w:szCs w:val="22"/>
                              <w:vertAlign w:val="superscript"/>
                            </w:rPr>
                            <w:t>3</w:t>
                          </w:r>
                        </w:sdtContent>
                      </w:sdt>
                      <w:r>
                        <w:rPr>
                          <w:sz w:val="22"/>
                          <w:szCs w:val="22"/>
                        </w:rPr>
                        <w:t xml:space="preserve">. </w:t>
                      </w:r>
                      <w:r>
                        <w:rPr>
                          <w:b/>
                          <w:sz w:val="22"/>
                          <w:szCs w:val="22"/>
                        </w:rPr>
                        <w:t>Laikino apgyvendinimo vieta</w:t>
                      </w:r>
                      <w:r>
                        <w:rPr>
                          <w:sz w:val="22"/>
                          <w:szCs w:val="22"/>
                        </w:rPr>
                        <w:t xml:space="preserve"> – pagal šį Įstatymą apgyvendinamiems užsieniečiams tam tikrą laiką gyventi skirta vieta, kurią valdo, administruoja arba parenka priėmimą užtikrinanti įstaiga.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14-1 d."/>
                    <w:tag w:val="part_7530f793d7a24034b0419b1d1b3b12e9"/>
                    <w:lock w:val="sdtLocked"/>
                    <w:richText/>
                  </w:sdtPr>
                  <w:sdtContent>
                    <w:p>
                      <w:pPr>
                        <w:ind w:firstLine="720"/>
                        <w:jc w:val="both"/>
                      </w:pPr>
                      <w:sdt>
                        <w:sdtPr>
                          <w:alias w:val="Numeris"/>
                          <w:tag w:val="nr_7530f793d7a24034b0419b1d1b3b12e9"/>
                          <w:lock w:val="sdtLocked"/>
                          <w:richText/>
                        </w:sdtPr>
                        <w:sdtContent>
                          <w:r>
                            <w:rPr>
                              <w:rFonts w:eastAsia="Calibri"/>
                              <w:sz w:val="22"/>
                              <w:szCs w:val="22"/>
                            </w:rPr>
                            <w:t>14</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Leidimo gyventi šalyje kortelė</w:t>
                      </w:r>
                      <w:r>
                        <w:rPr>
                          <w:rFonts w:eastAsia="Calibri"/>
                          <w:sz w:val="22"/>
                          <w:szCs w:val="22"/>
                        </w:rPr>
                        <w:t xml:space="preserve"> –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laikinai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2 d."/>
                    <w:tag w:val="part_9070f88d179f4773a5f69a8d50a97e07"/>
                    <w:lock w:val="sdtLocked"/>
                    <w:richText/>
                  </w:sdtPr>
                  <w:sdtContent>
                    <w:p>
                      <w:pPr>
                        <w:ind w:firstLine="720"/>
                        <w:jc w:val="both"/>
                        <w:rPr>
                          <w:sz w:val="22"/>
                        </w:rPr>
                      </w:pPr>
                      <w:sdt>
                        <w:sdtPr>
                          <w:alias w:val="Numeris"/>
                          <w:tag w:val="nr_9070f88d179f4773a5f69a8d50a97e07"/>
                          <w:lock w:val="sdtLocked"/>
                          <w:richText/>
                        </w:sdtPr>
                        <w:sdtContent>
                          <w:r>
                            <w:rPr>
                              <w:rFonts w:eastAsia="Calibri"/>
                              <w:sz w:val="22"/>
                              <w:szCs w:val="22"/>
                            </w:rPr>
                            <w:t>14</w:t>
                          </w:r>
                          <w:r>
                            <w:rPr>
                              <w:rFonts w:eastAsia="Calibri"/>
                              <w:sz w:val="22"/>
                              <w:szCs w:val="22"/>
                              <w:vertAlign w:val="superscript"/>
                            </w:rPr>
                            <w:t>2</w:t>
                          </w:r>
                        </w:sdtContent>
                      </w:sdt>
                      <w:r>
                        <w:rPr>
                          <w:rFonts w:eastAsia="Calibri"/>
                          <w:sz w:val="22"/>
                          <w:szCs w:val="22"/>
                        </w:rPr>
                        <w:t xml:space="preserve">. </w:t>
                      </w:r>
                      <w:r>
                        <w:rPr>
                          <w:rFonts w:eastAsia="Calibri"/>
                          <w:b/>
                          <w:sz w:val="22"/>
                          <w:szCs w:val="22"/>
                        </w:rPr>
                        <w:t xml:space="preserve">Leidimo nuolat gyventi šalyje kortelė </w:t>
                      </w:r>
                      <w:r>
                        <w:rPr>
                          <w:rFonts w:eastAsia="Calibri"/>
                          <w:sz w:val="22"/>
                          <w:szCs w:val="22"/>
                        </w:rPr>
                        <w:t>–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nuolat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4-3 d."/>
                    <w:tag w:val="part_a00b0a90d71a4b829f76780dee413b7b"/>
                    <w:lock w:val="sdtLocked"/>
                    <w:richText/>
                  </w:sdtPr>
                  <w:sdtContent>
                    <w:p>
                      <w:pPr>
                        <w:ind w:firstLine="720"/>
                        <w:jc w:val="both"/>
                        <w:rPr>
                          <w:sz w:val="22"/>
                        </w:rPr>
                      </w:pPr>
                      <w:sdt>
                        <w:sdtPr>
                          <w:alias w:val="Numeris"/>
                          <w:tag w:val="nr_a00b0a90d71a4b829f76780dee413b7b"/>
                          <w:lock w:val="sdtLocked"/>
                          <w:richText/>
                        </w:sdtPr>
                        <w:sdtContent>
                          <w:r>
                            <w:rPr>
                              <w:sz w:val="22"/>
                              <w:szCs w:val="22"/>
                            </w:rPr>
                            <w:t>14</w:t>
                          </w:r>
                          <w:r>
                            <w:rPr>
                              <w:sz w:val="22"/>
                              <w:szCs w:val="22"/>
                              <w:vertAlign w:val="superscript"/>
                            </w:rPr>
                            <w:t>3</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5-2 d."/>
                    <w:tag w:val="part_46b7d7a971e645a0a81ab2779db1cab5"/>
                    <w:lock w:val="sdtLocked"/>
                    <w:richText/>
                  </w:sdtPr>
                  <w:sdtContent>
                    <w:p>
                      <w:pPr>
                        <w:ind w:firstLine="720"/>
                        <w:jc w:val="both"/>
                        <w:rPr>
                          <w:bCs/>
                          <w:sz w:val="22"/>
                        </w:rPr>
                      </w:pPr>
                      <w:sdt>
                        <w:sdtPr>
                          <w:alias w:val="Numeris"/>
                          <w:tag w:val="nr_46b7d7a971e645a0a81ab2779db1cab5"/>
                          <w:lock w:val="sdtLocked"/>
                          <w:richText/>
                        </w:sdtPr>
                        <w:sdtContent>
                          <w:r>
                            <w:rPr>
                              <w:color w:val="000000"/>
                              <w:sz w:val="22"/>
                              <w:szCs w:val="22"/>
                            </w:rPr>
                            <w:t>15</w:t>
                          </w:r>
                          <w:r>
                            <w:rPr>
                              <w:color w:val="000000"/>
                              <w:sz w:val="22"/>
                              <w:szCs w:val="22"/>
                              <w:vertAlign w:val="superscript"/>
                            </w:rPr>
                            <w:t>2</w:t>
                          </w:r>
                        </w:sdtContent>
                      </w:sdt>
                      <w:r>
                        <w:rPr>
                          <w:color w:val="000000"/>
                          <w:sz w:val="22"/>
                          <w:szCs w:val="22"/>
                        </w:rPr>
                        <w:t xml:space="preserve">. </w:t>
                      </w:r>
                      <w:r>
                        <w:rPr>
                          <w:b/>
                          <w:color w:val="000000"/>
                          <w:sz w:val="22"/>
                          <w:szCs w:val="22"/>
                        </w:rPr>
                        <w:t>Nacionalinė viza</w:t>
                      </w:r>
                      <w:r>
                        <w:rPr>
                          <w:color w:val="000000"/>
                          <w:sz w:val="22"/>
                          <w:szCs w:val="22"/>
                        </w:rPr>
                        <w:t xml:space="preserve"> – Lietuvos Respublikos išduodama viza, kuria užsieniečiui leidžiama atvykti į Lietuvos Respublikos teritoriją ir būti joje visą vizos galiojimo laikotarpį.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b65254a066504e3ab14a44efe539e404"/>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701fcd038f7f41248e7a9a863a8a006d"/>
                    <w:lock w:val="sdtLocked"/>
                    <w:richText/>
                  </w:sdtPr>
                  <w:sdtContent>
                    <w:p>
                      <w:pPr>
                        <w:widowControl w:val="0"/>
                        <w:ind w:firstLine="720"/>
                        <w:jc w:val="both"/>
                        <w:rPr>
                          <w:sz w:val="22"/>
                          <w:szCs w:val="22"/>
                        </w:rPr>
                      </w:pPr>
                      <w:sdt>
                        <w:sdtPr>
                          <w:alias w:val="Numeris"/>
                          <w:tag w:val="nr_701fcd038f7f41248e7a9a863a8a006d"/>
                          <w:lock w:val="sdtLocked"/>
                          <w:richText/>
                        </w:sdtPr>
                        <w:sdtContent>
                          <w:r>
                            <w:rPr>
                              <w:rFonts w:eastAsia="Calibri"/>
                              <w:sz w:val="22"/>
                              <w:szCs w:val="22"/>
                            </w:rPr>
                            <w:t>18</w:t>
                          </w:r>
                          <w:r>
                            <w:rPr>
                              <w:rFonts w:eastAsia="Calibri"/>
                              <w:sz w:val="22"/>
                              <w:szCs w:val="22"/>
                              <w:vertAlign w:val="superscript"/>
                            </w:rPr>
                            <w:t>2</w:t>
                          </w:r>
                        </w:sdtContent>
                      </w:sdt>
                      <w:r>
                        <w:rPr>
                          <w:rFonts w:eastAsia="Calibri"/>
                          <w:sz w:val="22"/>
                          <w:szCs w:val="22"/>
                        </w:rPr>
                        <w:t>.</w:t>
                      </w:r>
                      <w:r>
                        <w:rPr>
                          <w:rFonts w:eastAsia="Calibri"/>
                          <w:bCs/>
                          <w:sz w:val="22"/>
                          <w:szCs w:val="22"/>
                        </w:rPr>
                        <w:t xml:space="preserve"> </w:t>
                      </w:r>
                      <w:r>
                        <w:rPr>
                          <w:rFonts w:eastAsia="Calibri"/>
                          <w:b/>
                          <w:sz w:val="22"/>
                          <w:szCs w:val="22"/>
                        </w:rPr>
                        <w:t>Pažeidžiamas asmuo</w:t>
                      </w:r>
                      <w:r>
                        <w:rPr>
                          <w:rFonts w:eastAsia="Calibri"/>
                          <w:sz w:val="22"/>
                          <w:szCs w:val="22"/>
                        </w:rPr>
                        <w:t xml:space="preserve"> – asmuo, turintis specialiųjų poreikių (pavyzdžiui, nepilnametis, </w:t>
                      </w:r>
                      <w:r>
                        <w:rPr>
                          <w:rFonts w:eastAsia="Calibri"/>
                          <w:bCs/>
                          <w:sz w:val="22"/>
                          <w:szCs w:val="22"/>
                        </w:rPr>
                        <w:t>asmuo su negalia</w:t>
                      </w:r>
                      <w:r>
                        <w:rPr>
                          <w:rFonts w:eastAsia="Calibri"/>
                          <w:sz w:val="22"/>
                          <w:szCs w:val="22"/>
                        </w:rPr>
                        <w:t>, vyresnis negu 75 metų asmuo, nėščia moteris, vieniši tėvas ar motina, auginantys nepilnamečių vaikų, psichikos ir elgesio</w:t>
                      </w:r>
                      <w:r>
                        <w:rPr>
                          <w:rFonts w:eastAsia="Calibri"/>
                          <w:bCs/>
                          <w:sz w:val="22"/>
                          <w:szCs w:val="22"/>
                        </w:rPr>
                        <w:t xml:space="preserve"> </w:t>
                      </w:r>
                      <w:r>
                        <w:rPr>
                          <w:rFonts w:eastAsia="Calibri"/>
                          <w:sz w:val="22"/>
                          <w:szCs w:val="22"/>
                        </w:rPr>
                        <w:t>sutrikimų turintis asmuo, prekybos žmonėmis auka arba asmuo, kuris buvo kankintas, išprievartautas ar patyrė kitokį sunkų psichologinį, fizinį ar seksualinį smurtą).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3-1 d."/>
                    <w:tag w:val="part_97c9418732ce4b4581006d06be0184d4"/>
                    <w:lock w:val="sdtLocked"/>
                    <w:richText/>
                  </w:sdtPr>
                  <w:sdtContent>
                    <w:p>
                      <w:pPr>
                        <w:ind w:firstLine="720"/>
                        <w:jc w:val="both"/>
                        <w:rPr>
                          <w:sz w:val="22"/>
                          <w:szCs w:val="22"/>
                        </w:rPr>
                      </w:pPr>
                      <w:sdt>
                        <w:sdtPr>
                          <w:alias w:val="Numeris"/>
                          <w:tag w:val="nr_97c9418732ce4b4581006d06be0184d4"/>
                          <w:lock w:val="sdtLocked"/>
                          <w:richText/>
                        </w:sdtPr>
                        <w:sdtContent>
                          <w:r>
                            <w:rPr>
                              <w:rFonts w:eastAsia="Calibri"/>
                              <w:sz w:val="22"/>
                              <w:szCs w:val="22"/>
                            </w:rPr>
                            <w:t>23</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Priėmimą užtikrinanti įstaiga</w:t>
                      </w:r>
                      <w:r>
                        <w:rPr>
                          <w:rFonts w:eastAsia="Calibri"/>
                          <w:sz w:val="22"/>
                          <w:szCs w:val="22"/>
                        </w:rPr>
                        <w:t xml:space="preserve"> – Lietuvos Respublikos Vyriausybės paskirta biudžetinė įstaiga, teikianti socialines, apgyvendinimo ir kitas priėmimo sąlygas užtikrinančias paslaugas prieglobsčio prašytojams, užsieniečiams, kuriems suteiktas prieglobstis Lietuvos Respublikoje, jų šeimos nariams šeimos susijungimo atvejais</w:t>
                      </w:r>
                      <w:r>
                        <w:rPr>
                          <w:sz w:val="22"/>
                          <w:szCs w:val="22"/>
                        </w:rPr>
                        <w:t>,</w:t>
                      </w:r>
                      <w:r>
                        <w:rPr>
                          <w:rFonts w:eastAsia="Calibri"/>
                          <w:sz w:val="22"/>
                          <w:szCs w:val="22"/>
                        </w:rPr>
                        <w:t xml:space="preserve"> nelydimiems nepilnamečiams užsieniečiams, užsieniečiams, esantiems ar buvusiems su prekyba žmonėmis susijusių nusikaltimų aukomis, užsieniečiams, sprendimo dėl jų grąžinimo į užsienio valstybę ar išsiuntimo iš Lietuvos Respublikos priėmimo ar įgyvendinimo laikotarpiu, užsieniečiams, perkeltiems į Lietuvos Respublikos teritoriją Lietuvos Respublikos Vyriausybės sprendimu, ir kitiems užsieniečiams, kuriems pagal šį ar kitus įstatymus ar Lietuvos Respublikos Vyriausybės sprendimu turi būti teikiamos priėmimo sąlygas užtikrinančios paslaugos ar dalis jų. </w:t>
                      </w:r>
                      <w:r>
                        <w:rPr>
                          <w:rFonts w:eastAsia="Calibri"/>
                          <w:bCs/>
                          <w:sz w:val="22"/>
                          <w:szCs w:val="22"/>
                        </w:rPr>
                        <w:t>Priėmimą užtikrinančios įstaigos s</w:t>
                      </w:r>
                      <w:r>
                        <w:rPr>
                          <w:rFonts w:eastAsia="Calibri"/>
                          <w:sz w:val="22"/>
                          <w:szCs w:val="22"/>
                        </w:rPr>
                        <w:t>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2 d."/>
                    <w:tag w:val="part_ec60541b5b4341dc89be9e0bd38a149f"/>
                    <w:lock w:val="sdtLocked"/>
                    <w:richText/>
                  </w:sdtPr>
                  <w:sdtContent>
                    <w:p>
                      <w:pPr>
                        <w:ind w:firstLine="720"/>
                        <w:jc w:val="both"/>
                        <w:rPr>
                          <w:sz w:val="22"/>
                          <w:szCs w:val="22"/>
                        </w:rPr>
                      </w:pPr>
                      <w:sdt>
                        <w:sdtPr>
                          <w:alias w:val="Numeris"/>
                          <w:tag w:val="nr_ec60541b5b4341dc89be9e0bd38a149f"/>
                          <w:lock w:val="sdtLocked"/>
                          <w:richText/>
                        </w:sdtPr>
                        <w:sdtContent>
                          <w:r>
                            <w:rPr>
                              <w:sz w:val="22"/>
                              <w:szCs w:val="22"/>
                            </w:rPr>
                            <w:t>23</w:t>
                          </w:r>
                          <w:r>
                            <w:rPr>
                              <w:sz w:val="22"/>
                              <w:szCs w:val="22"/>
                              <w:vertAlign w:val="superscript"/>
                            </w:rPr>
                            <w:t>2</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3 d."/>
                    <w:tag w:val="part_7de81bb8bf8a4fd8b6674b98154d347b"/>
                    <w:lock w:val="sdtLocked"/>
                    <w:richText/>
                  </w:sdtPr>
                  <w:sdtContent>
                    <w:p>
                      <w:pPr>
                        <w:ind w:firstLine="720"/>
                        <w:jc w:val="both"/>
                        <w:rPr>
                          <w:sz w:val="22"/>
                          <w:szCs w:val="22"/>
                        </w:rPr>
                      </w:pPr>
                      <w:sdt>
                        <w:sdtPr>
                          <w:alias w:val="Numeris"/>
                          <w:tag w:val="nr_7de81bb8bf8a4fd8b6674b98154d347b"/>
                          <w:lock w:val="sdtLocked"/>
                          <w:richText/>
                        </w:sdtPr>
                        <w:sdtContent>
                          <w:r>
                            <w:rPr>
                              <w:sz w:val="22"/>
                              <w:szCs w:val="22"/>
                            </w:rPr>
                            <w:t>23</w:t>
                          </w:r>
                          <w:r>
                            <w:rPr>
                              <w:sz w:val="22"/>
                              <w:szCs w:val="22"/>
                              <w:vertAlign w:val="superscript"/>
                            </w:rPr>
                            <w:t>3</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4 d."/>
                    <w:tag w:val="part_fe98b39f21da4c8baddca60b57399624"/>
                    <w:lock w:val="sdtLocked"/>
                    <w:richText/>
                  </w:sdtPr>
                  <w:sdtContent>
                    <w:p>
                      <w:pPr>
                        <w:ind w:firstLine="720"/>
                        <w:jc w:val="both"/>
                        <w:rPr>
                          <w:sz w:val="22"/>
                          <w:szCs w:val="22"/>
                        </w:rPr>
                      </w:pPr>
                      <w:sdt>
                        <w:sdtPr>
                          <w:alias w:val="Numeris"/>
                          <w:tag w:val="nr_fe98b39f21da4c8baddca60b57399624"/>
                          <w:lock w:val="sdtLocked"/>
                          <w:richText/>
                        </w:sdtPr>
                        <w:sdtContent>
                          <w:r>
                            <w:rPr>
                              <w:sz w:val="22"/>
                              <w:szCs w:val="22"/>
                              <w:lang w:val="ga-IE"/>
                            </w:rPr>
                            <w:t>23</w:t>
                          </w:r>
                          <w:r>
                            <w:rPr>
                              <w:sz w:val="22"/>
                              <w:szCs w:val="22"/>
                              <w:vertAlign w:val="superscript"/>
                              <w:lang w:val="ga-IE"/>
                            </w:rPr>
                            <w:t>4</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8643577b107841dba3668b92e273f9d7"/>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2024-06-08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677f572d1832499d89be3c5bb449d305"/>
                    <w:lock w:val="sdtLocked"/>
                    <w:richText/>
                  </w:sdtPr>
                  <w:sdtContent>
                    <w:p>
                      <w:pPr>
                        <w:ind w:firstLine="720"/>
                        <w:jc w:val="both"/>
                        <w:rPr>
                          <w:bCs/>
                          <w:sz w:val="22"/>
                        </w:rPr>
                      </w:pPr>
                      <w:sdt>
                        <w:sdtPr>
                          <w:alias w:val="Numeris"/>
                          <w:tag w:val="nr_677f572d1832499d89be3c5bb449d305"/>
                          <w:lock w:val="sdtLocked"/>
                          <w:richText/>
                        </w:sdtPr>
                        <w:sdtContent>
                          <w:r>
                            <w:rPr>
                              <w:color w:val="000000"/>
                              <w:sz w:val="22"/>
                              <w:szCs w:val="22"/>
                            </w:rPr>
                            <w:t>27</w:t>
                          </w:r>
                          <w:r>
                            <w:rPr>
                              <w:color w:val="000000"/>
                              <w:sz w:val="22"/>
                              <w:szCs w:val="22"/>
                              <w:vertAlign w:val="superscript"/>
                            </w:rPr>
                            <w:t>4</w:t>
                          </w:r>
                        </w:sdtContent>
                      </w:sdt>
                      <w:r>
                        <w:rPr>
                          <w:color w:val="000000"/>
                          <w:sz w:val="22"/>
                          <w:szCs w:val="22"/>
                        </w:rPr>
                        <w:t xml:space="preserve">. </w:t>
                      </w:r>
                      <w:r>
                        <w:rPr>
                          <w:b/>
                          <w:bCs/>
                          <w:color w:val="000000"/>
                          <w:sz w:val="22"/>
                          <w:szCs w:val="22"/>
                        </w:rPr>
                        <w:t>Šengeno viza</w:t>
                      </w:r>
                      <w:r>
                        <w:rPr>
                          <w:bCs/>
                          <w:color w:val="000000"/>
                          <w:sz w:val="22"/>
                          <w:szCs w:val="22"/>
                        </w:rPr>
                        <w:t xml:space="preserve"> </w:t>
                      </w:r>
                      <w:r>
                        <w:rPr>
                          <w:color w:val="000000"/>
                          <w:sz w:val="22"/>
                          <w:szCs w:val="22"/>
                        </w:rPr>
                        <w:t>– vadovaujantis Reglamento (EB) Nr. 810/2009 ir Šengeno teisyno nuostatomis, Šengeno valstybės išduodama viza, kuria užsieniečiui leidžiama atvykti į Šengeno valstybių teritoriją ir būti joje ne ilgiau negu 90 dienų per bet kurį 180 dienų laikotarpį arba vykti tranzitu per Šengeno valstybių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27-5 d."/>
                    <w:tag w:val="part_c45ca5145ff840a4b133a3b982ebe54c"/>
                    <w:lock w:val="sdtLocked"/>
                    <w:richText/>
                  </w:sdtPr>
                  <w:sdtContent>
                    <w:p>
                      <w:pPr>
                        <w:widowControl w:val="0"/>
                        <w:ind w:firstLine="720"/>
                        <w:jc w:val="both"/>
                        <w:rPr>
                          <w:bCs/>
                          <w:sz w:val="22"/>
                        </w:rPr>
                      </w:pPr>
                      <w:sdt>
                        <w:sdtPr>
                          <w:alias w:val="Numeris"/>
                          <w:tag w:val="nr_c45ca5145ff840a4b133a3b982ebe54c"/>
                          <w:lock w:val="sdtLocked"/>
                          <w:richText/>
                        </w:sdtPr>
                        <w:sdtContent>
                          <w:r>
                            <w:rPr>
                              <w:rFonts w:eastAsia="Calibri"/>
                              <w:sz w:val="22"/>
                              <w:szCs w:val="22"/>
                            </w:rPr>
                            <w:t>27</w:t>
                          </w:r>
                          <w:r>
                            <w:rPr>
                              <w:rFonts w:eastAsia="Calibri"/>
                              <w:sz w:val="22"/>
                              <w:szCs w:val="22"/>
                              <w:vertAlign w:val="superscript"/>
                            </w:rPr>
                            <w:t>5</w:t>
                          </w:r>
                        </w:sdtContent>
                      </w:sdt>
                      <w:r>
                        <w:rPr>
                          <w:rFonts w:eastAsia="Calibri"/>
                          <w:sz w:val="22"/>
                          <w:szCs w:val="22"/>
                        </w:rPr>
                        <w:t xml:space="preserve">. </w:t>
                      </w:r>
                      <w:r>
                        <w:rPr>
                          <w:b/>
                          <w:sz w:val="22"/>
                          <w:szCs w:val="22"/>
                        </w:rPr>
                        <w:t>Teisė likti Lietuvos Respublikos teritorijoje</w:t>
                      </w:r>
                      <w:r>
                        <w:rPr>
                          <w:bCs/>
                          <w:sz w:val="22"/>
                          <w:szCs w:val="22"/>
                        </w:rPr>
                        <w:t xml:space="preserve"> </w:t>
                      </w:r>
                      <w:r>
                        <w:rPr>
                          <w:sz w:val="22"/>
                          <w:szCs w:val="22"/>
                        </w:rPr>
                        <w:t xml:space="preserve">– užsieniečiui suteikiama teisė laikinai </w:t>
                      </w:r>
                      <w:r>
                        <w:rPr>
                          <w:bCs/>
                          <w:sz w:val="22"/>
                          <w:szCs w:val="22"/>
                        </w:rPr>
                        <w:t>pasilikti</w:t>
                      </w:r>
                      <w:r>
                        <w:rPr>
                          <w:sz w:val="22"/>
                          <w:szCs w:val="22"/>
                        </w:rPr>
                        <w:t xml:space="preserve"> Lietuvos Respublikos teritorijoje tol, kol pagal šį Įstatymą nagrinėjamas jo teisinės padėties klausimas.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4e586063ebb1476cb9b09cf5e700ea49"/>
                    <w:lock w:val="sdtLocked"/>
                    <w:richText/>
                  </w:sdtPr>
                  <w:sdtContent>
                    <w:p>
                      <w:pPr>
                        <w:widowControl w:val="0"/>
                        <w:ind w:firstLine="720"/>
                        <w:jc w:val="both"/>
                        <w:rPr>
                          <w:sz w:val="22"/>
                        </w:rPr>
                      </w:pPr>
                      <w:sdt>
                        <w:sdtPr>
                          <w:alias w:val="Numeris"/>
                          <w:tag w:val="nr_4e586063ebb1476cb9b09cf5e700ea49"/>
                          <w:lock w:val="sdtLocked"/>
                          <w:richText/>
                        </w:sdtPr>
                        <w:sdtContent>
                          <w:r>
                            <w:rPr>
                              <w:sz w:val="22"/>
                              <w:szCs w:val="22"/>
                            </w:rPr>
                            <w:t>30</w:t>
                          </w:r>
                        </w:sdtContent>
                      </w:sdt>
                      <w:r>
                        <w:rPr>
                          <w:sz w:val="22"/>
                          <w:szCs w:val="22"/>
                        </w:rPr>
                        <w:t xml:space="preserve">. </w:t>
                      </w:r>
                      <w:r>
                        <w:rPr>
                          <w:b/>
                          <w:sz w:val="22"/>
                          <w:szCs w:val="22"/>
                        </w:rPr>
                        <w:t>Užsieniečio registracijos pažymėjimas</w:t>
                      </w:r>
                      <w:r>
                        <w:rPr>
                          <w:bCs/>
                          <w:sz w:val="22"/>
                          <w:szCs w:val="22"/>
                        </w:rPr>
                        <w:t xml:space="preserve"> </w:t>
                      </w:r>
                      <w:r>
                        <w:rPr>
                          <w:sz w:val="22"/>
                          <w:szCs w:val="22"/>
                        </w:rPr>
                        <w:t>–</w:t>
                      </w:r>
                      <w:r>
                        <w:rPr>
                          <w:bCs/>
                          <w:sz w:val="22"/>
                          <w:szCs w:val="22"/>
                        </w:rPr>
                        <w:t xml:space="preserve"> </w:t>
                      </w:r>
                      <w:r>
                        <w:rPr>
                          <w:sz w:val="22"/>
                          <w:szCs w:val="22"/>
                        </w:rPr>
                        <w:t xml:space="preserve">dokumentas, kuriuo patvirtinama užsieniečio teisė likti Lietuvos Respublikos teritorijoje ir </w:t>
                      </w:r>
                      <w:r>
                        <w:rPr>
                          <w:bCs/>
                          <w:sz w:val="22"/>
                          <w:szCs w:val="22"/>
                        </w:rPr>
                        <w:t>kitos teisės, kurias užsienietis teisės likti Lietuvos Respublikos teritorijoje laikotarpiu turi pagal šį ir kitus įstatymus.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 str. 31 d."/>
                    <w:tag w:val="part_a4409c96ebaf49a18e9bb444ec5fb582"/>
                    <w:lock w:val="sdtLocked"/>
                    <w:richText/>
                  </w:sdtPr>
                  <w:sdtContent>
                    <w:p>
                      <w:pPr>
                        <w:ind w:firstLine="720"/>
                        <w:jc w:val="both"/>
                        <w:rPr>
                          <w:sz w:val="22"/>
                        </w:rPr>
                      </w:pPr>
                      <w:sdt>
                        <w:sdtPr>
                          <w:alias w:val="Numeris"/>
                          <w:tag w:val="nr_a4409c96ebaf49a18e9bb444ec5fb582"/>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Užsieniečio sulaikymas</w:t>
                      </w:r>
                      <w:r>
                        <w:rPr>
                          <w:rFonts w:eastAsia="Calibri"/>
                          <w:sz w:val="22"/>
                          <w:szCs w:val="22"/>
                        </w:rPr>
                        <w:t xml:space="preserve"> – laikinas užsieniečio judėjimo laisvės apribojimas šio Įstatymo nustatytais pagrindais ir terminais teisėsaugos institucijos pareigūno ar teismo sprendimu ir jo laikymas Valstybės sienos apsaugos tarnyboje prie Lietuvos Respublikos vidaus reikalų ministerijos ar kitoje teisėsaugos įstaigoje.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13e6288fd9a84a53922999cd6726ff42"/>
                    <w:lock w:val="sdtLocked"/>
                    <w:richText/>
                  </w:sdtPr>
                  <w:sdtContent>
                    <w:p>
                      <w:pPr>
                        <w:ind w:firstLine="720"/>
                        <w:jc w:val="both"/>
                        <w:rPr>
                          <w:bCs/>
                          <w:sz w:val="22"/>
                        </w:rPr>
                      </w:pPr>
                      <w:sdt>
                        <w:sdtPr>
                          <w:alias w:val="Numeris"/>
                          <w:tag w:val="nr_13e6288fd9a84a53922999cd6726ff42"/>
                          <w:lock w:val="sdtLocked"/>
                          <w:richText/>
                        </w:sdtPr>
                        <w:sdtContent>
                          <w:r>
                            <w:rPr>
                              <w:color w:val="000000"/>
                              <w:sz w:val="22"/>
                              <w:szCs w:val="22"/>
                            </w:rPr>
                            <w:t>34</w:t>
                          </w:r>
                        </w:sdtContent>
                      </w:sdt>
                      <w:r>
                        <w:rPr>
                          <w:color w:val="000000"/>
                          <w:sz w:val="22"/>
                          <w:szCs w:val="22"/>
                        </w:rPr>
                        <w:t>. Kitos šiame Įstatyme vartojamos sąvokos suprantamos taip, kaip jos apibrėžiamos Reglamente (EB) Nr. 810/2009 (toliau – Vizų kodeksas),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3"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1-1 p."/>
                        <w:tag w:val="part_9aff6b8066aa48a19ff71f26699fbc7a"/>
                        <w:lock w:val="sdtLocked"/>
                        <w:richText/>
                      </w:sdtPr>
                      <w:sdtContent>
                        <w:p>
                          <w:pPr>
                            <w:ind w:firstLine="720"/>
                            <w:jc w:val="both"/>
                            <w:rPr>
                              <w:rFonts w:eastAsia="Arial Unicode MS"/>
                              <w:sz w:val="22"/>
                              <w:szCs w:val="22"/>
                              <w:bdr w:val="nil"/>
                            </w:rPr>
                          </w:pPr>
                          <w:sdt>
                            <w:sdtPr>
                              <w:alias w:val="Numeris"/>
                              <w:tag w:val="nr_9aff6b8066aa48a19ff71f26699fbc7a"/>
                              <w:lock w:val="sdtLocked"/>
                              <w:richText/>
                            </w:sdtPr>
                            <w:sdtContent>
                              <w:r>
                                <w:rPr>
                                  <w:rFonts w:eastAsia="Calibri"/>
                                  <w:bCs/>
                                  <w:sz w:val="22"/>
                                  <w:szCs w:val="22"/>
                                </w:rPr>
                                <w:t>1</w:t>
                              </w:r>
                              <w:r>
                                <w:rPr>
                                  <w:rFonts w:eastAsia="Calibri"/>
                                  <w:bCs/>
                                  <w:sz w:val="22"/>
                                  <w:szCs w:val="22"/>
                                  <w:vertAlign w:val="superscript"/>
                                </w:rPr>
                                <w:t>1</w:t>
                              </w:r>
                            </w:sdtContent>
                          </w:sdt>
                          <w:r>
                            <w:rPr>
                              <w:rFonts w:eastAsia="Calibri"/>
                              <w:bCs/>
                              <w:sz w:val="22"/>
                              <w:szCs w:val="22"/>
                            </w:rPr>
                            <w:t>) gyvendami laikino apgyvendinimo vietose susisiekti ir (ar) susitikti su Lietuvos Respublikos nevyriausybinių ar tarptautinių organizacijų atstovais; ši teisė sulaikytiems teismo sprendimu užsieniečiams užtikrinama vidaus reikalų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2 p."/>
                        <w:tag w:val="part_ae5bc172eb664eab9ddf987dbae69834"/>
                        <w:lock w:val="sdtLocked"/>
                        <w:richText/>
                      </w:sdtPr>
                      <w:sdtContent>
                        <w:p>
                          <w:pPr>
                            <w:ind w:firstLine="720"/>
                            <w:jc w:val="both"/>
                            <w:rPr>
                              <w:sz w:val="22"/>
                              <w:szCs w:val="22"/>
                            </w:rPr>
                          </w:pPr>
                          <w:sdt>
                            <w:sdtPr>
                              <w:alias w:val="Numeris"/>
                              <w:tag w:val="nr_ae5bc172eb664eab9ddf987dbae69834"/>
                              <w:lock w:val="sdtLocked"/>
                              <w:richText/>
                            </w:sdtPr>
                            <w:sdtContent>
                              <w:r>
                                <w:rPr>
                                  <w:rFonts w:eastAsia="Arial Unicode MS"/>
                                  <w:sz w:val="22"/>
                                  <w:szCs w:val="22"/>
                                  <w:bdr w:val="nil"/>
                                </w:rPr>
                                <w:t>2</w:t>
                              </w:r>
                            </w:sdtContent>
                          </w:sdt>
                          <w:r>
                            <w:rPr>
                              <w:rFonts w:eastAsia="Arial Unicode MS"/>
                              <w:sz w:val="22"/>
                              <w:szCs w:val="22"/>
                              <w:bdr w:val="nil"/>
                            </w:rPr>
                            <w:t xml:space="preserve">) socialinės apsaugos ir darbo ministro nustatyta tvarka naudotis valstybės garantuojama teisine pagalba </w:t>
                          </w:r>
                          <w:r>
                            <w:rPr>
                              <w:sz w:val="22"/>
                              <w:szCs w:val="22"/>
                            </w:rPr>
                            <w:t xml:space="preserve">teikimo sulaikyti užsienietį arba skirti jam alternatyvią sulaikymui priemonę nagrinėjimo teisme metu;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058bab01d0564a46acef93e5437407d6"/>
                        <w:lock w:val="sdtLocked"/>
                        <w:richText/>
                      </w:sdtPr>
                      <w:sdtContent>
                        <w:p>
                          <w:pPr>
                            <w:ind w:firstLine="720"/>
                            <w:jc w:val="both"/>
                            <w:rPr>
                              <w:sz w:val="22"/>
                              <w:szCs w:val="22"/>
                            </w:rPr>
                          </w:pPr>
                          <w:sdt>
                            <w:sdtPr>
                              <w:alias w:val="Numeris"/>
                              <w:tag w:val="nr_058bab01d0564a46acef93e5437407d6"/>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sulaikytiems užsieniečiams ir kitiems užsieniečiams, apgyvendintiems laikino apgyvendinimo vietose;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6 p."/>
                        <w:tag w:val="part_823b0df1dd3945fd8ebcc79f379b830a"/>
                        <w:lock w:val="sdtLocked"/>
                        <w:richText/>
                      </w:sdtPr>
                      <w:sdtContent>
                        <w:p>
                          <w:pPr>
                            <w:ind w:firstLine="720"/>
                            <w:jc w:val="both"/>
                            <w:rPr>
                              <w:bCs/>
                              <w:sz w:val="22"/>
                              <w:szCs w:val="22"/>
                            </w:rPr>
                          </w:pPr>
                          <w:sdt>
                            <w:sdtPr>
                              <w:alias w:val="Numeris"/>
                              <w:tag w:val="nr_823b0df1dd3945fd8ebcc79f379b830a"/>
                              <w:lock w:val="sdtLocked"/>
                              <w:richText/>
                            </w:sdtPr>
                            <w:sdtContent>
                              <w:r>
                                <w:rPr>
                                  <w:bCs/>
                                  <w:sz w:val="22"/>
                                  <w:szCs w:val="22"/>
                                </w:rPr>
                                <w:t>6</w:t>
                              </w:r>
                            </w:sdtContent>
                          </w:sdt>
                          <w:r>
                            <w:rPr>
                              <w:bCs/>
                              <w:sz w:val="22"/>
                              <w:szCs w:val="22"/>
                            </w:rPr>
                            <w:t>) gauti 60 procentų valstybės remiamų pajamų dydžio pašalpą maistui, jeigu maitinimo paslauga nėra teikiama, socialinės apsaugos ir darbo ministro nustatyta tvarka tol, kol jie gyvena laikino apgyvendinimo vietoje;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sdt>
                      <w:sdtPr>
                        <w:alias w:val="6 d."/>
                        <w:tag w:val="part_ddf6626d85cb48bb822e5c590f41ca11"/>
                        <w:lock w:val="sdtLocked"/>
                        <w:richText/>
                      </w:sdtPr>
                      <w:sdtContent>
                        <w:p>
                          <w:pPr>
                            <w:ind w:firstLine="720"/>
                            <w:jc w:val="both"/>
                          </w:pPr>
                          <w:sdt>
                            <w:sdtPr>
                              <w:alias w:val="Numeris"/>
                              <w:tag w:val="nr_ddf6626d85cb48bb822e5c590f41ca11"/>
                              <w:lock w:val="sdtLocked"/>
                              <w:richText/>
                            </w:sdtPr>
                            <w:sdtContent>
                              <w:r>
                                <w:rPr>
                                  <w:bCs/>
                                  <w:sz w:val="22"/>
                                  <w:szCs w:val="22"/>
                                </w:rPr>
                                <w:t>6</w:t>
                              </w:r>
                            </w:sdtContent>
                          </w:sdt>
                          <w:r>
                            <w:rPr>
                              <w:bCs/>
                              <w:sz w:val="22"/>
                              <w:szCs w:val="22"/>
                            </w:rPr>
                            <w:t>. Tvarką, reglamentuojančią šio straipsnio 5 dalies 5 punkte nurodytų užsieniečių pažeidžiamumo nustatymą,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 d."/>
                        <w:tag w:val="part_19b5146f79d742cfbe42eb337d48853d"/>
                        <w:lock w:val="sdtLocked"/>
                        <w:richText/>
                      </w:sdtPr>
                      <w:sdtContent>
                        <w:p>
                          <w:pPr>
                            <w:ind w:firstLine="720"/>
                            <w:jc w:val="both"/>
                            <w:rPr>
                              <w:b/>
                              <w:bCs/>
                              <w:sz w:val="22"/>
                              <w:szCs w:val="26"/>
                            </w:rPr>
                          </w:pPr>
                          <w:sdt>
                            <w:sdtPr>
                              <w:alias w:val="Numeris"/>
                              <w:tag w:val="nr_19b5146f79d742cfbe42eb337d48853d"/>
                              <w:lock w:val="sdtLocked"/>
                              <w:richText/>
                            </w:sdtPr>
                            <w:sdtContent>
                              <w:r>
                                <w:rPr>
                                  <w:bCs/>
                                  <w:sz w:val="22"/>
                                  <w:szCs w:val="22"/>
                                </w:rPr>
                                <w:t>7</w:t>
                              </w:r>
                            </w:sdtContent>
                          </w:sdt>
                          <w:r>
                            <w:rPr>
                              <w:bCs/>
                              <w:sz w:val="22"/>
                              <w:szCs w:val="22"/>
                            </w:rPr>
                            <w:t xml:space="preserve">. </w:t>
                          </w:r>
                          <w:r>
                            <w:rPr>
                              <w:sz w:val="22"/>
                              <w:szCs w:val="22"/>
                            </w:rPr>
                            <w:t>Užsieniečiams, gavusiems prieglobstį, užsieniečiams, kuriems išduotas leidimas laikinai gyventi šio Įstatymo 40 straipsnio 1 dalies 8 ar 10 punkte nustatytu pagrindu, ir pažeidžiamiems užsieniečiams, kurių išsiuntimo iš Lietuvos Respublikos vykdymas sustabdytas dėl šio Įstatymo 128 straipsnio 2 dalies 2, 3 ir 4 punktuose nurodytų aplinkybių, savo lėšomis, Lietuvos Respublikos Vyriausybės ar jos įgaliotos institucijos nustatytais atvejais, tvarka ir sąlygomis gali būti leista laikinai apsigyventi laikino apgyvendinimo vietose, jeigu jose yra laisvų vietų. Apmokėjimo už gyvenimą laikino apgyvendinimo vietose tvarką nustato socialinės apsaugos ir darbo ministras. Lietuvos Respublikos Vyriausybės nustatytais atvejais Lietuvos Respublikos Vyriausybės ar jos įgaliotos institucijos nustatyta tvarka šioje dalyje nurodytiems užsieniečiams leidžiama laikinai apsigyventi laikino apgyvendinimo vietose neatlygintinai. Tokiu atveju Lietuvos Respublikos valstybės biudžeto lėšos naudojamos tiek, kiek apgyvendinimo sąnaudos nedengiamos Europos Sąjungos struktūrinių fondų ir Lietuvos Respublikos fizinių ir juridinių asmenų įsteigtų humanitarinės pagalbos fondų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1 d."/>
                    <w:tag w:val="part_ef53f8185c8c415387bcde19e1fa4780"/>
                    <w:lock w:val="sdtLocked"/>
                    <w:richText/>
                  </w:sdtPr>
                  <w:sdtContent>
                    <w:p>
                      <w:pPr>
                        <w:ind w:firstLine="720"/>
                        <w:jc w:val="both"/>
                      </w:pPr>
                      <w:sdt>
                        <w:sdtPr>
                          <w:alias w:val="Numeris"/>
                          <w:tag w:val="nr_ef53f8185c8c415387bcde19e1fa4780"/>
                          <w:lock w:val="sdtLocked"/>
                          <w:richText/>
                        </w:sdtPr>
                        <w:sdtContent>
                          <w:r>
                            <w:rPr>
                              <w:color w:val="000000"/>
                              <w:sz w:val="22"/>
                              <w:szCs w:val="22"/>
                            </w:rPr>
                            <w:t>1</w:t>
                          </w:r>
                        </w:sdtContent>
                      </w:sdt>
                      <w:r>
                        <w:rPr>
                          <w:color w:val="000000"/>
                          <w:sz w:val="22"/>
                          <w:szCs w:val="22"/>
                        </w:rPr>
                        <w:t>. Valstybės politiką užsieniečių trumpalaikio atvykimo į Lietuvos Respubliką kontrolės srityje formuoja, jos įgyvendinimą koordinuoja ir kontroliuoja Lietuvos Respublikos užsienio reikalų ministerija, bendradarbiaudama su Lietuvos Respublikos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2 d."/>
                    <w:tag w:val="part_caa914e68770444394ac3783a42fb8b2"/>
                    <w:lock w:val="sdtLocked"/>
                    <w:richText/>
                  </w:sdtPr>
                  <w:sdtContent>
                    <w:p>
                      <w:pPr>
                        <w:ind w:firstLine="720"/>
                        <w:jc w:val="both"/>
                        <w:rPr>
                          <w:sz w:val="22"/>
                          <w:szCs w:val="22"/>
                        </w:rPr>
                      </w:pPr>
                      <w:sdt>
                        <w:sdtPr>
                          <w:alias w:val="Numeris"/>
                          <w:tag w:val="nr_caa914e68770444394ac3783a42fb8b2"/>
                          <w:lock w:val="sdtLocked"/>
                          <w:richText/>
                        </w:sdtPr>
                        <w:sdtContent>
                          <w:r>
                            <w:rPr>
                              <w:color w:val="000000"/>
                              <w:sz w:val="22"/>
                              <w:szCs w:val="22"/>
                            </w:rPr>
                            <w:t>2</w:t>
                          </w:r>
                        </w:sdtContent>
                      </w:sdt>
                      <w:r>
                        <w:rPr>
                          <w:color w:val="000000"/>
                          <w:sz w:val="22"/>
                          <w:szCs w:val="22"/>
                        </w:rPr>
                        <w:t>. Valstybės politiką užsieniečių ilgalaikio buvimo ir gyvenimo Lietuvos Respublikoje kontrolės srityje formuoja, jos įgyvendinimą koordinuoja ir kontroliuoja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3 d."/>
                    <w:tag w:val="part_f755d260c4e44584ac23ae34ee91ef6d"/>
                    <w:lock w:val="sdtLocked"/>
                    <w:richText/>
                  </w:sdtPr>
                  <w:sdtContent>
                    <w:p>
                      <w:pPr>
                        <w:ind w:firstLine="720"/>
                        <w:jc w:val="both"/>
                        <w:rPr>
                          <w:sz w:val="22"/>
                          <w:szCs w:val="22"/>
                        </w:rPr>
                      </w:pPr>
                      <w:sdt>
                        <w:sdtPr>
                          <w:alias w:val="Numeris"/>
                          <w:tag w:val="nr_f755d260c4e44584ac23ae34ee91ef6d"/>
                          <w:lock w:val="sdtLocked"/>
                          <w:richText/>
                        </w:sdtPr>
                        <w:sdtContent>
                          <w:r>
                            <w:rPr>
                              <w:sz w:val="22"/>
                              <w:szCs w:val="22"/>
                            </w:rPr>
                            <w:t>3</w:t>
                          </w:r>
                        </w:sdtContent>
                      </w:sdt>
                      <w:r>
                        <w:rPr>
                          <w:sz w:val="22"/>
                          <w:szCs w:val="22"/>
                        </w:rPr>
                        <w:t xml:space="preserve">. Užsieniečių buvimą ir gyvenimą Lietuvos Respublikoje kontroliuoja Migracijos departamentas ir Valstybės sienos apsaugos tarnyba </w:t>
                      </w:r>
                      <w:r>
                        <w:rPr>
                          <w:bCs/>
                          <w:sz w:val="22"/>
                          <w:szCs w:val="22"/>
                        </w:rPr>
                        <w:t>prie Lietuvos Respublikos vidaus reikalų ministerijos (toliau – Valstybės sienos apsaugos tarnyba)</w:t>
                      </w:r>
                      <w:r>
                        <w:rPr>
                          <w:sz w:val="22"/>
                          <w:szCs w:val="22"/>
                        </w:rPr>
                        <w:t xml:space="preserve">, bendradarbiaudami su Lietuvos Respublikos valstybės ir savivaldybių institucijomis ir įstaigomis. Rusijos Federacijos piliečių vykimo iš Rusijos Federacijos teritorijos į Rusijos Federacijos Kaliningrado sritį ir atgal per Lietuvos Respublikos teritoriją kontrolę atlieka policija ir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4 d."/>
                    <w:tag w:val="part_53dcc0257eca418885261ed373e9035c"/>
                    <w:lock w:val="sdtLocked"/>
                    <w:richText/>
                  </w:sdtPr>
                  <w:sdtContent>
                    <w:p>
                      <w:pPr>
                        <w:ind w:firstLine="720"/>
                        <w:jc w:val="both"/>
                        <w:rPr>
                          <w:sz w:val="22"/>
                          <w:szCs w:val="22"/>
                        </w:rPr>
                      </w:pPr>
                      <w:sdt>
                        <w:sdtPr>
                          <w:alias w:val="Numeris"/>
                          <w:tag w:val="nr_53dcc0257eca418885261ed373e9035c"/>
                          <w:lock w:val="sdtLocked"/>
                          <w:richText/>
                        </w:sdtPr>
                        <w:sdtContent>
                          <w:r>
                            <w:rPr>
                              <w:sz w:val="22"/>
                              <w:szCs w:val="22"/>
                            </w:rPr>
                            <w:t>4</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5 d."/>
                    <w:tag w:val="part_87d396be6e3945debee145cccb99e687"/>
                    <w:lock w:val="sdtLocked"/>
                    <w:richText/>
                  </w:sdtPr>
                  <w:sdtContent>
                    <w:p>
                      <w:pPr>
                        <w:ind w:firstLine="720"/>
                        <w:jc w:val="both"/>
                        <w:rPr>
                          <w:sz w:val="22"/>
                          <w:szCs w:val="22"/>
                        </w:rPr>
                      </w:pPr>
                      <w:sdt>
                        <w:sdtPr>
                          <w:alias w:val="Numeris"/>
                          <w:tag w:val="nr_87d396be6e3945debee145cccb99e687"/>
                          <w:lock w:val="sdtLocked"/>
                          <w:richText/>
                        </w:sdtPr>
                        <w:sdtContent>
                          <w:r>
                            <w:rPr>
                              <w:rFonts w:eastAsia="Arial Unicode MS"/>
                              <w:sz w:val="22"/>
                              <w:szCs w:val="22"/>
                              <w:bdr w:val="nil"/>
                            </w:rPr>
                            <w:t>5</w:t>
                          </w:r>
                        </w:sdtContent>
                      </w:sdt>
                      <w:r>
                        <w:rPr>
                          <w:rFonts w:eastAsia="Arial Unicode MS"/>
                          <w:sz w:val="22"/>
                          <w:szCs w:val="22"/>
                          <w:bdr w:val="nil"/>
                        </w:rPr>
                        <w:t>. Migracijos departamentas, gavęs užsieniečio prašymą išduoti jam leidimą gyventi Lietuvos Respublikoje (toliau – leidimas gyventi), spręsdamas dėl prieglobsčio Lietuvos Respublikoje ar laikinosios apsaugos užsieniečiui suteikimo, privalo gauti šio straipsnio 4 dalyje nurodytų institucijų įvertinimą, ar nėra šio straipsnio 4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Šio straipsnio 4 dalyje nurodytų institucijų teikiamos išvados, kad užsienietis kelia grėsmę valstybės saugumui ir (ar) viešajai tvarkai ar visuomenei, turi būti motyvuotos.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str. 6 d."/>
                    <w:tag w:val="part_14c14d9e5e6549248284f97a29f23810"/>
                    <w:lock w:val="sdtLocked"/>
                    <w:richText/>
                  </w:sdtPr>
                  <w:sdtContent>
                    <w:p>
                      <w:pPr>
                        <w:ind w:firstLine="720"/>
                        <w:jc w:val="both"/>
                        <w:rPr>
                          <w:sz w:val="22"/>
                          <w:szCs w:val="22"/>
                        </w:rPr>
                      </w:pPr>
                      <w:sdt>
                        <w:sdtPr>
                          <w:alias w:val="Numeris"/>
                          <w:tag w:val="nr_14c14d9e5e6549248284f97a29f23810"/>
                          <w:lock w:val="sdtLocked"/>
                          <w:richText/>
                        </w:sdtPr>
                        <w:sdtContent>
                          <w:r>
                            <w:rPr>
                              <w:sz w:val="22"/>
                              <w:szCs w:val="22"/>
                            </w:rPr>
                            <w:t>6</w:t>
                          </w:r>
                        </w:sdtContent>
                      </w:sdt>
                      <w:r>
                        <w:rPr>
                          <w:sz w:val="22"/>
                          <w:szCs w:val="22"/>
                          <w:shd w:val="clear" w:color="auto" w:fill="FFFFFF"/>
                        </w:rPr>
                        <w:t>. Policija arba Valstybės sienos apsaugos tarnyba, nustačiusios</w:t>
                      </w:r>
                      <w:r>
                        <w:rPr>
                          <w:sz w:val="22"/>
                          <w:szCs w:val="22"/>
                        </w:rPr>
                        <w:t>, kad užsienietis, kuriam išduota viza, leidimas gyventi ar kitas šiame Įstatyme nurodytas užsieniečio teisę gyventi Lietuvos Respublikoje patvirtinantis dokumentas, kelia grėsmę viešajai tvarkai, nedelsdamos apie tai informuoja Migracijos departamentą. Migracijos departamentas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7 d."/>
                    <w:tag w:val="part_162bd98a1d6f40df81f42cfa4f5a90ea"/>
                    <w:lock w:val="sdtLocked"/>
                    <w:richText/>
                  </w:sdtPr>
                  <w:sdtContent>
                    <w:p>
                      <w:pPr>
                        <w:ind w:firstLine="720"/>
                        <w:jc w:val="both"/>
                        <w:rPr>
                          <w:sz w:val="22"/>
                          <w:szCs w:val="22"/>
                        </w:rPr>
                      </w:pPr>
                      <w:sdt>
                        <w:sdtPr>
                          <w:alias w:val="Numeris"/>
                          <w:tag w:val="nr_162bd98a1d6f40df81f42cfa4f5a90ea"/>
                          <w:lock w:val="sdtLocked"/>
                          <w:richText/>
                        </w:sdtPr>
                        <w:sdtContent>
                          <w:r>
                            <w:rPr>
                              <w:color w:val="000000"/>
                              <w:sz w:val="22"/>
                              <w:szCs w:val="22"/>
                            </w:rPr>
                            <w:t>7</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3288686499ed4372bbeada51ad2e82bb"/>
                    <w:lock w:val="sdtLocked"/>
                    <w:richText/>
                  </w:sdtPr>
                  <w:sdtContent>
                    <w:p>
                      <w:pPr>
                        <w:ind w:firstLine="720"/>
                        <w:jc w:val="both"/>
                      </w:pPr>
                      <w:sdt>
                        <w:sdtPr>
                          <w:alias w:val="Numeris"/>
                          <w:tag w:val="nr_3288686499ed4372bbeada51ad2e82bb"/>
                          <w:lock w:val="sdtLocked"/>
                          <w:richText/>
                        </w:sdtPr>
                        <w:sdtContent>
                          <w:r>
                            <w:rPr>
                              <w:sz w:val="22"/>
                              <w:szCs w:val="22"/>
                            </w:rPr>
                            <w:t>8</w:t>
                          </w:r>
                        </w:sdtContent>
                      </w:sdt>
                      <w:r>
                        <w:rPr>
                          <w:sz w:val="22"/>
                          <w:szCs w:val="22"/>
                        </w:rPr>
                        <w:t xml:space="preserve">. Valstybės saugumo departamentas, turėdamas duomenų, kad užsienietis, kuriam suteiktas pabėgėlio statusas, papildoma arba laikinoji apsauga, kelia grėsmę valstybės saugumui, policija arba Valstybės sienos apsaugos tarnyba, </w:t>
                      </w:r>
                      <w:r>
                        <w:rPr>
                          <w:bCs/>
                          <w:sz w:val="22"/>
                          <w:szCs w:val="22"/>
                        </w:rPr>
                        <w:t>nustačiusios</w:t>
                      </w:r>
                      <w:r>
                        <w:rPr>
                          <w:sz w:val="22"/>
                          <w:szCs w:val="22"/>
                        </w:rPr>
                        <w:t xml:space="preserve">,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w:t>
                      </w:r>
                      <w:r>
                        <w:rPr>
                          <w:bCs/>
                          <w:sz w:val="22"/>
                          <w:szCs w:val="22"/>
                        </w:rPr>
                        <w:t>pateikdami motyvuotą išvadą</w:t>
                      </w:r>
                      <w:r>
                        <w:rPr>
                          <w:sz w:val="22"/>
                          <w:szCs w:val="22"/>
                        </w:rPr>
                        <w:t>. Migracijos departamentas</w:t>
                      </w:r>
                      <w:r>
                        <w:rPr>
                          <w:bCs/>
                          <w:sz w:val="22"/>
                          <w:szCs w:val="22"/>
                        </w:rPr>
                        <w:t>, gavęs motyvuotą išvadą, kad užsienietis kelia grėsmę valstybės saugumui ar visuomenei,</w:t>
                      </w:r>
                      <w:r>
                        <w:rPr>
                          <w:sz w:val="22"/>
                          <w:szCs w:val="22"/>
                        </w:rPr>
                        <w:t xml:space="preserve"> </w:t>
                      </w:r>
                      <w:r>
                        <w:rPr>
                          <w:bCs/>
                          <w:sz w:val="22"/>
                          <w:szCs w:val="22"/>
                        </w:rPr>
                        <w:t>ir užsieniečio paaiškinimus žodžiu arba raštu</w:t>
                      </w:r>
                      <w:r>
                        <w:rPr>
                          <w:sz w:val="22"/>
                          <w:szCs w:val="22"/>
                        </w:rPr>
                        <w:t>, sprendimą dėl pabėgėlio statuso, papildomos arba laikinosios apsaugos panaikinimo</w:t>
                      </w:r>
                      <w:r>
                        <w:rPr>
                          <w:bCs/>
                          <w:sz w:val="22"/>
                          <w:szCs w:val="22"/>
                        </w:rPr>
                        <w:t xml:space="preserve"> </w:t>
                      </w:r>
                      <w:r>
                        <w:rPr>
                          <w:sz w:val="22"/>
                          <w:szCs w:val="22"/>
                        </w:rPr>
                        <w:t>priima ne vėliau kaip per 14 kalendorinių dienų nuo šios informacijos</w:t>
                      </w:r>
                      <w:r>
                        <w:rPr>
                          <w:bCs/>
                          <w:sz w:val="22"/>
                          <w:szCs w:val="22"/>
                        </w:rPr>
                        <w:t xml:space="preserve"> </w:t>
                      </w:r>
                      <w:r>
                        <w:rPr>
                          <w:sz w:val="22"/>
                          <w:szCs w:val="22"/>
                        </w:rPr>
                        <w:t>gavimo dienos. Migracijos departamentui priėmus sprendimą panaikinti pabėgėlio statusą, papildomą arba laikinąją apsaugą, užsieniečiui turi būti išaiškinta šio sprendimo apskundimo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e4d4e7df15e4b1caf6789c84b8d868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e4d4e7df15e4b1caf6789c84b8d8681"/>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e4d4e7df15e4b1caf6789c84b8d8681"/>
                      <w:lock w:val="sdtLocked"/>
                      <w:richText/>
                    </w:sdtPr>
                    <w:sdtContent>
                      <w:r>
                        <w:rPr>
                          <w:rFonts w:eastAsia="Arial Unicode MS"/>
                          <w:b/>
                          <w:sz w:val="22"/>
                          <w:szCs w:val="22"/>
                          <w:bdr w:val="nil"/>
                        </w:rPr>
                        <w:t xml:space="preserve">Užsieniečių atvykimas į Lietuvos Respubliką ir laikinas jų apgyvendinimas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4fb4181960b247b69bb4826fe1d82179"/>
                    <w:lock w:val="sdtLocked"/>
                    <w:richText/>
                  </w:sdtPr>
                  <w:sdtContent>
                    <w:p>
                      <w:pPr>
                        <w:ind w:firstLine="720"/>
                        <w:jc w:val="both"/>
                      </w:pPr>
                      <w:sdt>
                        <w:sdtPr>
                          <w:alias w:val="Numeris"/>
                          <w:tag w:val="nr_4fb4181960b247b69bb4826fe1d82179"/>
                          <w:lock w:val="sdtLocked"/>
                          <w:richText/>
                        </w:sdtPr>
                        <w:sdtContent>
                          <w:r>
                            <w:rPr>
                              <w:sz w:val="22"/>
                              <w:szCs w:val="22"/>
                            </w:rPr>
                            <w:t>3</w:t>
                          </w:r>
                        </w:sdtContent>
                      </w:sdt>
                      <w:r>
                        <w:rPr>
                          <w:sz w:val="22"/>
                          <w:szCs w:val="22"/>
                        </w:rPr>
                        <w:t>. Jeigu užsienietis, būdamas pasienio kontrolės punkte, tranzito zonoje ar netrukus po neteisėto Lietuvos Respublikos valstybės sienos kirtimo pateikia prašymą suteikti prieglobstį, per 48 valandas nuo tokio prašymo pateikimo momento Migracijos departamentas priima sprendimą įleisti prieglobsčio prašytoją į Lietuvos Respubliką ir apgyvendinti jį šio Įstatymo 79 straipsnyje nustatyta tvarka neribojant jo teisės laisvai judėti Lietuvos Respublikos teritorijoje, išskyrus šio straipsnio 3</w:t>
                      </w:r>
                      <w:r>
                        <w:rPr>
                          <w:sz w:val="22"/>
                          <w:szCs w:val="22"/>
                          <w:vertAlign w:val="superscript"/>
                        </w:rPr>
                        <w:t>1</w:t>
                      </w:r>
                      <w:r>
                        <w:rPr>
                          <w:sz w:val="22"/>
                          <w:szCs w:val="22"/>
                        </w:rPr>
                        <w:t xml:space="preserve"> dalyje nurodytus atvejus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1 d."/>
                    <w:tag w:val="part_91f136e741e44a31862f655488018634"/>
                    <w:lock w:val="sdtLocked"/>
                    <w:richText/>
                  </w:sdtPr>
                  <w:sdtContent>
                    <w:p>
                      <w:pPr>
                        <w:ind w:firstLine="720"/>
                        <w:jc w:val="both"/>
                      </w:pPr>
                      <w:sdt>
                        <w:sdtPr>
                          <w:alias w:val="Numeris"/>
                          <w:tag w:val="nr_91f136e741e44a31862f655488018634"/>
                          <w:lock w:val="sdtLocked"/>
                          <w:richText/>
                        </w:sdtPr>
                        <w:sdtContent>
                          <w:r>
                            <w:rPr>
                              <w:sz w:val="22"/>
                              <w:szCs w:val="22"/>
                            </w:rPr>
                            <w:t>3</w:t>
                          </w:r>
                          <w:r>
                            <w:rPr>
                              <w:sz w:val="22"/>
                              <w:szCs w:val="22"/>
                              <w:vertAlign w:val="superscript"/>
                            </w:rPr>
                            <w:t>1</w:t>
                          </w:r>
                        </w:sdtContent>
                      </w:sdt>
                      <w:r>
                        <w:rPr>
                          <w:sz w:val="22"/>
                          <w:szCs w:val="22"/>
                        </w:rPr>
                        <w:t>. Jeigu Migracijos departamentas nustato, kad yra šio Įstatymo 76 straipsnio 4 dalyje arba 77 straipsnio 1 dalyje nurodytų aplinkybių ir nėra su prieglobsčio prašytojo amžiumi, sveikatos būkle, šeimine padėtimi susijusių ar kitų individualių aplinkybių, dėl kurių neturėtų būti ribojama prieglobsčio prašytojo teisė laisvai judėti Lietuvos Respublikos teritorijoje, jis priima sprendimą prieglobsčio prašytoją, pateikusį prašymą suteikti prieglobstį pasienio kontrolės punkte, tranzito zonoje ar netrukus po neteisėto Lietuvos Respublikos valstybės sienos kirtimo, laikinai apgyvendinti šio straipsnio 6 dalyje nurodytose laikino apgyvendinimo vietose, nesuteikiant jam teisės laisvai judėti Lietuvos Respublikos teritorijoje, iki priimamas sprendimas jį įleisti į Lietuvos Respubliką. Šis teisės laisvai judėti Lietuvos Respublikos teritorijoje ribojimas negali trukti ilgiau kaip 28 dienas, o nelydimam nepilnamečiam prieglobsčio prašytojui, dėl kurio nurodyto amžiaus kyla pagrįstų abejonių, – iki bus nustatytas jo amžius, bet ne ilgiau kaip 28 dienas nuo prieglobsčio prašytojo užregistravimo Lietuvos migracijos informacinėje sistemoje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2 d."/>
                    <w:tag w:val="part_047d8b6db16c4ae7bc2da40bfe26181b"/>
                    <w:lock w:val="sdtLocked"/>
                    <w:richText/>
                  </w:sdtPr>
                  <w:sdtContent>
                    <w:p>
                      <w:pPr>
                        <w:ind w:firstLine="720"/>
                        <w:jc w:val="both"/>
                        <w:rPr>
                          <w:rFonts w:eastAsia="Arial Unicode MS"/>
                          <w:strike/>
                          <w:sz w:val="22"/>
                          <w:szCs w:val="22"/>
                          <w:bdr w:val="nil"/>
                        </w:rPr>
                      </w:pPr>
                      <w:sdt>
                        <w:sdtPr>
                          <w:alias w:val="Numeris"/>
                          <w:tag w:val="nr_047d8b6db16c4ae7bc2da40bfe26181b"/>
                          <w:lock w:val="sdtLocked"/>
                          <w:richText/>
                        </w:sdtPr>
                        <w:sdtContent>
                          <w:r>
                            <w:rPr>
                              <w:sz w:val="22"/>
                              <w:szCs w:val="22"/>
                            </w:rPr>
                            <w:t>3</w:t>
                          </w:r>
                          <w:r>
                            <w:rPr>
                              <w:sz w:val="22"/>
                              <w:szCs w:val="22"/>
                              <w:vertAlign w:val="superscript"/>
                            </w:rPr>
                            <w:t>2</w:t>
                          </w:r>
                        </w:sdtContent>
                      </w:sdt>
                      <w:r>
                        <w:rPr>
                          <w:sz w:val="22"/>
                          <w:szCs w:val="22"/>
                        </w:rPr>
                        <w:t>. Skundas dėl šio straipsnio 3</w:t>
                      </w:r>
                      <w:r>
                        <w:rPr>
                          <w:sz w:val="22"/>
                          <w:szCs w:val="22"/>
                          <w:vertAlign w:val="superscript"/>
                        </w:rPr>
                        <w:t>1</w:t>
                      </w:r>
                      <w:r>
                        <w:rPr>
                          <w:sz w:val="22"/>
                          <w:szCs w:val="22"/>
                        </w:rPr>
                        <w:t xml:space="preserve"> dalyje nurodyto Migracijos departamento sprendimo laikinai apgyvendinti prieglobsčio prašytoją šio straipsnio 6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5 str. 4 d."/>
                    <w:tag w:val="part_900ffd272c1f4af99162a2ee581dd73b"/>
                    <w:lock w:val="sdtLocked"/>
                    <w:richText/>
                  </w:sdtPr>
                  <w:sdtContent>
                    <w:p>
                      <w:pPr>
                        <w:widowControl w:val="0"/>
                        <w:ind w:firstLine="720"/>
                        <w:jc w:val="both"/>
                      </w:pPr>
                      <w:sdt>
                        <w:sdtPr>
                          <w:alias w:val="Numeris"/>
                          <w:tag w:val="nr_900ffd272c1f4af99162a2ee581dd73b"/>
                          <w:lock w:val="sdtLocked"/>
                          <w:richText/>
                        </w:sdtPr>
                        <w:sdtContent>
                          <w:r>
                            <w:rPr>
                              <w:rFonts w:eastAsia="Calibri"/>
                              <w:sz w:val="22"/>
                              <w:szCs w:val="22"/>
                            </w:rPr>
                            <w:t>4</w:t>
                          </w:r>
                        </w:sdtContent>
                      </w:sdt>
                      <w:r>
                        <w:rPr>
                          <w:rFonts w:eastAsia="Calibri"/>
                          <w:sz w:val="22"/>
                          <w:szCs w:val="22"/>
                        </w:rPr>
                        <w:t xml:space="preserve">. </w:t>
                      </w:r>
                      <w:r>
                        <w:rPr>
                          <w:bCs/>
                          <w:sz w:val="22"/>
                          <w:szCs w:val="22"/>
                        </w:rPr>
                        <w:t xml:space="preserve">Užsieniečiai, išskyrus prašymą suteikti prieglobstį pasienio kontrolės punktuose, tranzito zonose ar netrukus po neteisėto Lietuvos Respublikos valstybės sienos kirtimo pateikusius prieglobsčio prašytojus, dėl kurių nepriimtas sprendimas įleisti juos į Lietuvos Respubliką, turi teisę </w:t>
                      </w:r>
                      <w:r>
                        <w:rPr>
                          <w:sz w:val="22"/>
                          <w:szCs w:val="22"/>
                        </w:rPr>
                        <w:t xml:space="preserve">likti </w:t>
                      </w:r>
                      <w:r>
                        <w:rPr>
                          <w:bCs/>
                          <w:sz w:val="22"/>
                          <w:szCs w:val="22"/>
                        </w:rPr>
                        <w:t xml:space="preserve">Lietuvos </w:t>
                      </w:r>
                      <w:r>
                        <w:rPr>
                          <w:sz w:val="22"/>
                          <w:szCs w:val="22"/>
                        </w:rPr>
                        <w:t xml:space="preserve">Respublikos teritorijoje </w:t>
                      </w:r>
                      <w:r>
                        <w:rPr>
                          <w:bCs/>
                          <w:sz w:val="22"/>
                          <w:szCs w:val="22"/>
                        </w:rPr>
                        <w:t>šio Įstatymo 138 straipsnyje nustatyto skundo padavimo termino laikotarpiu, o šiuo laikotarpiu pateikus prašymą dėl reikalavimo užtikrinimo priemonių, – iki Regionų administracinio teismo nutarties dėl reikalavimo užtikrinimo priemonių priėmimo arba kai apskųsto sprendimo vykdymas sustabdomas pagal šio Įstatymo 139 straipsnio 1 dalį. Prašymą suteikti prieglobstį pasienio kontrolės punktuose, tranzito zonose ar netrukus po neteisėto Lietuvos Respublikos valstybės sienos kirtimo pateikę prieglobsčio prašytojai, dėl kurių nepriimtas sprendimas įleisti juos į Lietuvos Respubliką, turi teisę pasilikti šio straipsnio 6 dalyje nurodytose laikino apgyvendinimo vietose šio Įstatymo 138 straipsnyje nustatyto skundo padavimo termino laikotarpiu, o šiuo laikotarpiu pateikus prašymą dėl reikalavimo užtikrinimo priemonių, – iki Regionų administracinio teismo nutarties dėl reikalavimo užtikrinimo priemonių priėmimo arba kai apskųsto sprendimo vykdymas sustabdomas pagal šio Įstatymo 139 straipsnio 1 dalies 2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1 d."/>
                    <w:tag w:val="part_7e160e57201a4ff1b5c43b83c4fcd852"/>
                    <w:lock w:val="sdtLocked"/>
                    <w:richText/>
                  </w:sdtPr>
                  <w:sdtContent>
                    <w:p>
                      <w:pPr>
                        <w:widowControl w:val="0"/>
                        <w:ind w:firstLine="720"/>
                        <w:jc w:val="both"/>
                        <w:rPr>
                          <w:rFonts w:eastAsia="Arial Unicode MS"/>
                          <w:sz w:val="22"/>
                          <w:szCs w:val="22"/>
                        </w:rPr>
                      </w:pPr>
                      <w:sdt>
                        <w:sdtPr>
                          <w:alias w:val="Numeris"/>
                          <w:tag w:val="nr_7e160e57201a4ff1b5c43b83c4fcd852"/>
                          <w:lock w:val="sdtLocked"/>
                          <w:richText/>
                        </w:sdtPr>
                        <w:sdtContent>
                          <w:r>
                            <w:rPr>
                              <w:sz w:val="22"/>
                              <w:szCs w:val="22"/>
                            </w:rPr>
                            <w:t>4</w:t>
                          </w:r>
                          <w:r>
                            <w:rPr>
                              <w:sz w:val="22"/>
                              <w:szCs w:val="22"/>
                              <w:vertAlign w:val="superscript"/>
                            </w:rPr>
                            <w:t>1</w:t>
                          </w:r>
                        </w:sdtContent>
                      </w:sdt>
                      <w:r>
                        <w:rPr>
                          <w:sz w:val="22"/>
                          <w:szCs w:val="22"/>
                        </w:rPr>
                        <w:t>. Šio straipsnio 4 dalyje nurodytam užsieniečiui teisė likti Lietuvos Respublikos teritorijoje nesuteikiama, jeigu užsienietis pateikia paskesnį prašymą suteikti prieglobstį, kuriame nėra naujų esminių motyvų, tik siekdamas atidėti ar sutrukdyti įvykdyti sprendimą išsiųsti užsienietį iš Lietuvos Respublikos, kuriuo remiantis jis būtų artimiausiu metu išsiųstas, arba jeigu užsienietis pateikia naują paskesnį prašymą, kai dėl ankstesnio paskesnio prašymo suteikti prieglobstį yra priimtas galutinis sprendimas, ir nėra šio Įstatymo 130 straipsnio 1 ir 2 dalyse nurodytų priežasčių, dėl kurių negalima jo išsiųsti iš Lietuvos Respublikos.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2ef14900d20a40dea234f4c784cda44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ef14900d20a40dea234f4c784cda445"/>
                          <w:lock w:val="sdtLocked"/>
                          <w:richText/>
                        </w:sdtPr>
                        <w:sdtContent>
                          <w:r>
                            <w:rPr>
                              <w:rFonts w:eastAsia="Arial Unicode MS"/>
                              <w:sz w:val="22"/>
                              <w:szCs w:val="22"/>
                              <w:bdr w:val="nil"/>
                            </w:rPr>
                            <w:t>6</w:t>
                          </w:r>
                        </w:sdtContent>
                      </w:sdt>
                      <w:r>
                        <w:rPr>
                          <w:rFonts w:eastAsia="Arial Unicode MS"/>
                          <w:sz w:val="22"/>
                          <w:szCs w:val="22"/>
                          <w:bdr w:val="nil"/>
                        </w:rPr>
                        <w:t xml:space="preserve">. Prieglobsčio prašytojai, pateikę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apgyvendinami laikino apgyvendinimo vietose. Šių prieglobsčio prašytojų apgyvendinimo sąlygas ir tvarką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str. 7 d."/>
                    <w:tag w:val="part_d31c232f8c3a4778b37ba5d32c149749"/>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4"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5"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0"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1"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2"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188"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189"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c97d65d43e704927bd3c4e8aa42f66d0"/>
                        <w:lock w:val="sdtLocked"/>
                        <w:richText/>
                      </w:sdtPr>
                      <w:sdtContent>
                        <w:p>
                          <w:pPr>
                            <w:ind w:firstLine="720"/>
                            <w:jc w:val="both"/>
                            <w:rPr>
                              <w:sz w:val="22"/>
                              <w:szCs w:val="22"/>
                              <w:bdr w:val="nil"/>
                            </w:rPr>
                          </w:pPr>
                          <w:sdt>
                            <w:sdtPr>
                              <w:alias w:val="Numeris"/>
                              <w:tag w:val="nr_c97d65d43e704927bd3c4e8aa42f66d0"/>
                              <w:lock w:val="sdtLocked"/>
                              <w:richText/>
                            </w:sdtPr>
                            <w:sdtContent>
                              <w:r>
                                <w:rPr>
                                  <w:rFonts w:eastAsia="Calibri"/>
                                  <w:sz w:val="22"/>
                                  <w:szCs w:val="22"/>
                                </w:rPr>
                                <w:t>4</w:t>
                              </w:r>
                            </w:sdtContent>
                          </w:sdt>
                          <w:r>
                            <w:rPr>
                              <w:rFonts w:eastAsia="Calibri"/>
                              <w:sz w:val="22"/>
                              <w:szCs w:val="22"/>
                            </w:rPr>
                            <w:t>. Užsienietis, kuris nėra Europos Sąjungos valstybės narės pilietis, bet turi vienos iš Europos Sąjungos valstybių narių išduotą leidimo gyventi šalyje kortelę arba leidimo nuolat gyventi šalyje kortelę, gali atvykti į Lietuvos Respubliką ir būti Lietuvos Respublikoje be vizos ne ilgiau negu 90 dienų per bet kurį 180 dienų laikotarpį.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5"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6"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019cfd4b4294378bc2c631a51a996ca"/>
                        <w:lock w:val="sdtLocked"/>
                        <w:richText/>
                      </w:sdtPr>
                      <w:sdtContent>
                        <w:p>
                          <w:pPr>
                            <w:widowControl w:val="0"/>
                            <w:ind w:firstLine="720"/>
                            <w:jc w:val="both"/>
                            <w:rPr>
                              <w:sz w:val="22"/>
                              <w:szCs w:val="22"/>
                            </w:rPr>
                          </w:pPr>
                          <w:sdt>
                            <w:sdtPr>
                              <w:alias w:val="Numeris"/>
                              <w:tag w:val="nr_8019cfd4b4294378bc2c631a51a996ca"/>
                              <w:lock w:val="sdtLocked"/>
                              <w:richText/>
                            </w:sdtPr>
                            <w:sdtContent>
                              <w:r>
                                <w:rPr>
                                  <w:sz w:val="22"/>
                                  <w:szCs w:val="22"/>
                                </w:rPr>
                                <w:t>3</w:t>
                              </w:r>
                            </w:sdtContent>
                          </w:sdt>
                          <w:r>
                            <w:rPr>
                              <w:sz w:val="22"/>
                              <w:szCs w:val="22"/>
                            </w:rPr>
                            <w:t xml:space="preserve">. Iš užsieniečio, pateikiančio dokumentus Šengeno vizai gauti, paimami ir į Užsieniečių </w:t>
                          </w:r>
                          <w:r>
                            <w:rPr>
                              <w:bCs/>
                              <w:sz w:val="22"/>
                              <w:szCs w:val="22"/>
                            </w:rPr>
                            <w:t>registro informacinę sistemą</w:t>
                          </w:r>
                          <w:r>
                            <w:rPr>
                              <w:sz w:val="22"/>
                              <w:szCs w:val="22"/>
                            </w:rPr>
                            <w:t xml:space="preserve">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1b64751e7ee7401aa3a0a26ac0814eba"/>
                        <w:lock w:val="sdtLocked"/>
                        <w:richText/>
                      </w:sdtPr>
                      <w:sdtContent>
                        <w:p>
                          <w:pPr>
                            <w:ind w:firstLine="720"/>
                            <w:jc w:val="both"/>
                            <w:rPr>
                              <w:sz w:val="22"/>
                              <w:szCs w:val="22"/>
                              <w:lang w:eastAsia="lt-LT"/>
                            </w:rPr>
                          </w:pPr>
                          <w:sdt>
                            <w:sdtPr>
                              <w:alias w:val="Numeris"/>
                              <w:tag w:val="nr_1b64751e7ee7401aa3a0a26ac0814eba"/>
                              <w:lock w:val="sdtLocked"/>
                              <w:richText/>
                            </w:sdtPr>
                            <w:sdtContent>
                              <w:r>
                                <w:rPr>
                                  <w:color w:val="000000"/>
                                  <w:sz w:val="22"/>
                                  <w:szCs w:val="22"/>
                                </w:rPr>
                                <w:t>1</w:t>
                              </w:r>
                            </w:sdtContent>
                          </w:sdt>
                          <w:r>
                            <w:rPr>
                              <w:color w:val="000000"/>
                              <w:sz w:val="22"/>
                              <w:szCs w:val="22"/>
                            </w:rPr>
                            <w:t>. Nacionalinė viza gali būti išduota užsieniečiui, kurio atvykimo į Lietuvos Respubliką tikslas – ilgalaikis buvimas Lietuvos Respublikoje. Nacionalinė viza išduodama laikotarpiui, ne ilgesniam kaip 12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7 str. 2 d."/>
                        <w:tag w:val="part_a964f73bb65846539411bbbdaa5004ed"/>
                        <w:lock w:val="sdtLocked"/>
                        <w:richText/>
                      </w:sdtPr>
                      <w:sdtContent>
                        <w:p>
                          <w:pPr>
                            <w:widowControl w:val="0"/>
                            <w:ind w:firstLine="720"/>
                            <w:jc w:val="both"/>
                            <w:rPr>
                              <w:sz w:val="22"/>
                              <w:szCs w:val="22"/>
                              <w:lang w:eastAsia="lt-LT"/>
                            </w:rPr>
                          </w:pPr>
                          <w:sdt>
                            <w:sdtPr>
                              <w:alias w:val="Numeris"/>
                              <w:tag w:val="nr_a964f73bb65846539411bbbdaa5004e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w:t>
                          </w:r>
                          <w:r>
                            <w:rPr>
                              <w:bCs/>
                              <w:sz w:val="22"/>
                              <w:szCs w:val="22"/>
                              <w:lang w:eastAsia="lt-LT"/>
                            </w:rPr>
                            <w:t>registro informacinę sistemą</w:t>
                          </w:r>
                          <w:r>
                            <w:rPr>
                              <w:sz w:val="22"/>
                              <w:szCs w:val="22"/>
                              <w:lang w:eastAsia="lt-LT"/>
                            </w:rPr>
                            <w:t xml:space="preserve">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4"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7"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190" w:history="1">
                            <w:r>
                              <w:rPr>
                                <w:i/>
                                <w:color w:val="0000FF"/>
                                <w:sz w:val="20"/>
                                <w:u w:val="single"/>
                              </w:rPr>
                              <w:t>XI-1786</w:t>
                            </w:r>
                          </w:hyperlink>
                          <w:r>
                            <w:rPr>
                              <w:i/>
                              <w:sz w:val="20"/>
                            </w:rPr>
                            <w:t>, 2011-12-08, Žin., 2011, Nr. 156-7384 (2011-12-22)</w:t>
                          </w:r>
                        </w:p>
                        <w:p>
                          <w:pPr>
                            <w:jc w:val="both"/>
                          </w:pPr>
                          <w:r>
                            <w:rPr>
                              <w:i/>
                              <w:sz w:val="20"/>
                            </w:rPr>
                            <w:t xml:space="preserve">Nr. </w:t>
                          </w:r>
                          <w:hyperlink r:id="rId191"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19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0-2 str."/>
                    <w:tag w:val="part_1fde27be70334b15bceabc8e6718e1b3"/>
                    <w:lock w:val="sdtLocked"/>
                    <w:richText/>
                  </w:sdtPr>
                  <w:sdtContent>
                    <w:p>
                      <w:pPr>
                        <w:ind w:firstLine="720"/>
                        <w:jc w:val="both"/>
                        <w:rPr>
                          <w:b/>
                          <w:bCs/>
                          <w:color w:val="000000"/>
                          <w:sz w:val="22"/>
                          <w:szCs w:val="22"/>
                        </w:rPr>
                      </w:pPr>
                      <w:sdt>
                        <w:sdtPr>
                          <w:alias w:val="Numeris"/>
                          <w:tag w:val="nr_1fde27be70334b15bceabc8e6718e1b3"/>
                          <w:lock w:val="sdtLocked"/>
                          <w:richText/>
                        </w:sdtPr>
                        <w:sdtContent>
                          <w:r>
                            <w:rPr>
                              <w:b/>
                              <w:bCs/>
                              <w:color w:val="000000"/>
                              <w:sz w:val="22"/>
                              <w:szCs w:val="22"/>
                            </w:rPr>
                            <w:t>20</w:t>
                          </w:r>
                          <w:r>
                            <w:rPr>
                              <w:b/>
                              <w:bCs/>
                              <w:color w:val="000000"/>
                              <w:sz w:val="22"/>
                              <w:szCs w:val="22"/>
                              <w:vertAlign w:val="superscript"/>
                            </w:rPr>
                            <w:t>2</w:t>
                          </w:r>
                        </w:sdtContent>
                      </w:sdt>
                      <w:r>
                        <w:rPr>
                          <w:b/>
                          <w:bCs/>
                          <w:color w:val="000000"/>
                          <w:sz w:val="22"/>
                          <w:szCs w:val="22"/>
                        </w:rPr>
                        <w:t xml:space="preserve"> straipsnis. </w:t>
                      </w:r>
                      <w:sdt>
                        <w:sdtPr>
                          <w:alias w:val="Pavadinimas"/>
                          <w:tag w:val="title_1fde27be70334b15bceabc8e6718e1b3"/>
                          <w:lock w:val="sdtLocked"/>
                          <w:richText/>
                        </w:sdtPr>
                        <w:sdtContent>
                          <w:r>
                            <w:rPr>
                              <w:b/>
                              <w:bCs/>
                              <w:color w:val="000000"/>
                              <w:sz w:val="22"/>
                              <w:szCs w:val="22"/>
                            </w:rPr>
                            <w:t>Lietuvos vizų tarnybos</w:t>
                          </w:r>
                        </w:sdtContent>
                      </w:sdt>
                    </w:p>
                    <w:sdt>
                      <w:sdtPr>
                        <w:alias w:val="20-2 str. 1 d."/>
                        <w:tag w:val="part_a055efd318df46d08653d2aae7dceebb"/>
                        <w:lock w:val="sdtLocked"/>
                        <w:richText/>
                      </w:sdtPr>
                      <w:sdtContent>
                        <w:p>
                          <w:pPr>
                            <w:ind w:firstLine="720"/>
                            <w:jc w:val="both"/>
                          </w:pPr>
                          <w:r>
                            <w:rPr>
                              <w:bCs/>
                              <w:color w:val="000000"/>
                              <w:sz w:val="22"/>
                              <w:szCs w:val="22"/>
                            </w:rPr>
                            <w:t>Valstybės institucijų ir įstaigų, kuriose užsieniečiams yra išduodamos vizos, sąrašą tvirtina vidaus reikalų ministras kartu su užsienio reikalų ministru.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0-3 str."/>
                    <w:tag w:val="part_41fbcf371d6440dd8379e3af986f7acd"/>
                    <w:lock w:val="sdtLocked"/>
                    <w:richText/>
                  </w:sdtPr>
                  <w:sdtContent>
                    <w:p>
                      <w:pPr>
                        <w:ind w:left="2410" w:hanging="1690"/>
                        <w:jc w:val="both"/>
                        <w:rPr>
                          <w:b/>
                          <w:bCs/>
                          <w:color w:val="000000"/>
                          <w:sz w:val="22"/>
                          <w:szCs w:val="22"/>
                        </w:rPr>
                      </w:pPr>
                      <w:sdt>
                        <w:sdtPr>
                          <w:alias w:val="Numeris"/>
                          <w:tag w:val="nr_41fbcf371d6440dd8379e3af986f7acd"/>
                          <w:lock w:val="sdtLocked"/>
                          <w:richText/>
                        </w:sdtPr>
                        <w:sdtContent>
                          <w:r>
                            <w:rPr>
                              <w:b/>
                              <w:bCs/>
                              <w:color w:val="000000"/>
                              <w:sz w:val="22"/>
                              <w:szCs w:val="22"/>
                            </w:rPr>
                            <w:t>20</w:t>
                          </w:r>
                          <w:r>
                            <w:rPr>
                              <w:b/>
                              <w:bCs/>
                              <w:color w:val="000000"/>
                              <w:sz w:val="22"/>
                              <w:szCs w:val="22"/>
                              <w:vertAlign w:val="superscript"/>
                            </w:rPr>
                            <w:t>3</w:t>
                          </w:r>
                        </w:sdtContent>
                      </w:sdt>
                      <w:r>
                        <w:rPr>
                          <w:b/>
                          <w:bCs/>
                          <w:color w:val="000000"/>
                          <w:sz w:val="22"/>
                          <w:szCs w:val="22"/>
                        </w:rPr>
                        <w:t xml:space="preserve"> straipsnis. </w:t>
                      </w:r>
                      <w:sdt>
                        <w:sdtPr>
                          <w:alias w:val="Pavadinimas"/>
                          <w:tag w:val="title_41fbcf371d6440dd8379e3af986f7acd"/>
                          <w:lock w:val="sdtLocked"/>
                          <w:richText/>
                        </w:sdtPr>
                        <w:sdtContent>
                          <w:r>
                            <w:rPr>
                              <w:b/>
                              <w:bCs/>
                              <w:color w:val="000000"/>
                              <w:sz w:val="22"/>
                              <w:szCs w:val="22"/>
                            </w:rPr>
                            <w:t xml:space="preserve">Šengeno vizos išdavimas, atsisakymas ją išduoti, panaikinimas ir atšaukimas, konsultacijų vykdymas </w:t>
                          </w:r>
                        </w:sdtContent>
                      </w:sdt>
                    </w:p>
                    <w:sdt>
                      <w:sdtPr>
                        <w:alias w:val="20-3 str. 1 d."/>
                        <w:tag w:val="part_6fcbdaeee2ec49668e39b6b409d2a349"/>
                        <w:lock w:val="sdtLocked"/>
                        <w:richText/>
                      </w:sdtPr>
                      <w:sdtContent>
                        <w:p>
                          <w:pPr>
                            <w:widowControl w:val="0"/>
                            <w:ind w:firstLine="720"/>
                            <w:jc w:val="both"/>
                            <w:rPr>
                              <w:bCs/>
                              <w:color w:val="000000"/>
                              <w:sz w:val="22"/>
                              <w:szCs w:val="22"/>
                            </w:rPr>
                          </w:pPr>
                          <w:sdt>
                            <w:sdtPr>
                              <w:alias w:val="Numeris"/>
                              <w:tag w:val="nr_6fcbdaeee2ec49668e39b6b409d2a349"/>
                              <w:lock w:val="sdtLocked"/>
                              <w:richText/>
                            </w:sdtPr>
                            <w:sdtContent>
                              <w:r>
                                <w:rPr>
                                  <w:rFonts w:eastAsia="Calibri"/>
                                  <w:bCs/>
                                  <w:sz w:val="22"/>
                                  <w:szCs w:val="22"/>
                                </w:rPr>
                                <w:t>1</w:t>
                              </w:r>
                            </w:sdtContent>
                          </w:sdt>
                          <w:r>
                            <w:rPr>
                              <w:rFonts w:eastAsia="Calibri"/>
                              <w:bCs/>
                              <w:sz w:val="22"/>
                              <w:szCs w:val="22"/>
                            </w:rPr>
                            <w:t xml:space="preserve">. Šengeno vizos išduodamos Vizų kodekse nustatytais atvejais. </w:t>
                          </w:r>
                          <w:r>
                            <w:rPr>
                              <w:rFonts w:eastAsia="Calibri"/>
                              <w:sz w:val="22"/>
                              <w:szCs w:val="22"/>
                            </w:rPr>
                            <w:t>Prašymas išduoti Šengeno vizą pateikiamas</w:t>
                          </w:r>
                          <w:r>
                            <w:rPr>
                              <w:rFonts w:eastAsia="Calibri"/>
                              <w:bCs/>
                              <w:sz w:val="22"/>
                              <w:szCs w:val="22"/>
                            </w:rPr>
                            <w:t xml:space="preserve"> Lietuvos Respublikos diplomatinei atstovybei ar konsulinei įstaigai. </w:t>
                          </w:r>
                          <w:r>
                            <w:rPr>
                              <w:rFonts w:eastAsia="Calibri"/>
                              <w:sz w:val="22"/>
                              <w:szCs w:val="22"/>
                            </w:rPr>
                            <w:t xml:space="preserve">Prašymas išduoti Šengeno vizą </w:t>
                          </w:r>
                          <w:r>
                            <w:rPr>
                              <w:rFonts w:eastAsia="Calibri"/>
                              <w:bCs/>
                              <w:sz w:val="22"/>
                              <w:szCs w:val="22"/>
                            </w:rPr>
                            <w:t xml:space="preserve">taip pat gali būti </w:t>
                          </w:r>
                          <w:r>
                            <w:rPr>
                              <w:rFonts w:eastAsia="Calibri"/>
                              <w:sz w:val="22"/>
                              <w:szCs w:val="22"/>
                            </w:rPr>
                            <w:t>pateikiamas</w:t>
                          </w:r>
                          <w:r>
                            <w:rPr>
                              <w:rFonts w:eastAsia="Calibri"/>
                              <w:bCs/>
                              <w:sz w:val="22"/>
                              <w:szCs w:val="22"/>
                            </w:rPr>
                            <w:t xml:space="preserve"> Lietuvos Respublikai atstovaujančiai Šengeno valstybės diplomatinei atstovybei ar konsulinei įstaigai arba per Užsienio reikalų ministerijos pasirinktą išorės paslaugų teikėją. </w:t>
                          </w:r>
                          <w:r>
                            <w:rPr>
                              <w:rFonts w:eastAsia="Calibri"/>
                              <w:sz w:val="22"/>
                              <w:szCs w:val="22"/>
                            </w:rPr>
                            <w:t>Prašymas išduoti Šengeno vizą</w:t>
                          </w:r>
                          <w:r>
                            <w:rPr>
                              <w:rFonts w:eastAsia="Calibri"/>
                              <w:bCs/>
                              <w:sz w:val="22"/>
                              <w:szCs w:val="22"/>
                            </w:rPr>
                            <w:t xml:space="preserve"> taip pat gali būti </w:t>
                          </w:r>
                          <w:r>
                            <w:rPr>
                              <w:rFonts w:eastAsia="Calibri"/>
                              <w:sz w:val="22"/>
                              <w:szCs w:val="22"/>
                            </w:rPr>
                            <w:t>pateiktas</w:t>
                          </w:r>
                          <w:r>
                            <w:rPr>
                              <w:rFonts w:eastAsia="Calibri"/>
                              <w:bCs/>
                              <w:sz w:val="22"/>
                              <w:szCs w:val="22"/>
                            </w:rPr>
                            <w:t xml:space="preserve"> pasienio kontrolės punkte, Migracijos departamente arba Užsienio reikalų ministerijoje.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0-3 str. 2 d."/>
                        <w:tag w:val="part_fed5599db55a4750ae541054c14b0573"/>
                        <w:lock w:val="sdtLocked"/>
                        <w:richText/>
                      </w:sdtPr>
                      <w:sdtContent>
                        <w:p>
                          <w:pPr>
                            <w:ind w:firstLine="720"/>
                            <w:jc w:val="both"/>
                            <w:rPr>
                              <w:bCs/>
                              <w:color w:val="000000"/>
                              <w:sz w:val="22"/>
                              <w:szCs w:val="22"/>
                            </w:rPr>
                          </w:pPr>
                          <w:sdt>
                            <w:sdtPr>
                              <w:alias w:val="Numeris"/>
                              <w:tag w:val="nr_fed5599db55a4750ae541054c14b0573"/>
                              <w:lock w:val="sdtLocked"/>
                              <w:richText/>
                            </w:sdtPr>
                            <w:sdtContent>
                              <w:r>
                                <w:rPr>
                                  <w:bCs/>
                                  <w:color w:val="000000"/>
                                  <w:sz w:val="22"/>
                                  <w:szCs w:val="22"/>
                                </w:rPr>
                                <w:t>2</w:t>
                              </w:r>
                            </w:sdtContent>
                          </w:sdt>
                          <w:r>
                            <w:rPr>
                              <w:bCs/>
                              <w:color w:val="000000"/>
                              <w:sz w:val="22"/>
                              <w:szCs w:val="22"/>
                            </w:rPr>
                            <w:t>. Lietuvos Respublika gali atstovauti kitai (kitoms) Šengeno valstybei (valstybėms) arba būti atstovaujama kitos (kitų) Šengeno valstybės (valstybių) Šengeno vizų išdavimo klausimais pagal su kita (kitomis) Šengeno valstybe (valstybėmis) sudarytus susitarimus.</w:t>
                          </w:r>
                        </w:p>
                      </w:sdtContent>
                    </w:sdt>
                    <w:sdt>
                      <w:sdtPr>
                        <w:alias w:val="20-3 str. 3 d."/>
                        <w:tag w:val="part_7d1f6b634a7648de92ad882f5cc40cfd"/>
                        <w:lock w:val="sdtLocked"/>
                        <w:richText/>
                      </w:sdtPr>
                      <w:sdtContent>
                        <w:p>
                          <w:pPr>
                            <w:ind w:firstLine="720"/>
                            <w:jc w:val="both"/>
                            <w:rPr>
                              <w:bCs/>
                              <w:color w:val="000000"/>
                              <w:sz w:val="22"/>
                              <w:szCs w:val="22"/>
                            </w:rPr>
                          </w:pPr>
                          <w:sdt>
                            <w:sdtPr>
                              <w:alias w:val="Numeris"/>
                              <w:tag w:val="nr_7d1f6b634a7648de92ad882f5cc40cfd"/>
                              <w:lock w:val="sdtLocked"/>
                              <w:richText/>
                            </w:sdtPr>
                            <w:sdtContent>
                              <w:r>
                                <w:rPr>
                                  <w:bCs/>
                                  <w:color w:val="000000"/>
                                  <w:sz w:val="22"/>
                                  <w:szCs w:val="22"/>
                                </w:rPr>
                                <w:t>3</w:t>
                              </w:r>
                            </w:sdtContent>
                          </w:sdt>
                          <w:r>
                            <w:rPr>
                              <w:bCs/>
                              <w:color w:val="000000"/>
                              <w:sz w:val="22"/>
                              <w:szCs w:val="22"/>
                            </w:rPr>
                            <w:t>. Sprendimus dėl Šengeno vizos priima:</w:t>
                          </w:r>
                        </w:p>
                        <w:sdt>
                          <w:sdtPr>
                            <w:alias w:val="20-3 str. 3 d. 1 p."/>
                            <w:tag w:val="part_3215b3064228444bbb014e4c9ca3a604"/>
                            <w:lock w:val="sdtLocked"/>
                            <w:richText/>
                          </w:sdtPr>
                          <w:sdtContent>
                            <w:p>
                              <w:pPr>
                                <w:ind w:firstLine="720"/>
                                <w:jc w:val="both"/>
                                <w:rPr>
                                  <w:bCs/>
                                  <w:color w:val="000000"/>
                                  <w:sz w:val="22"/>
                                  <w:szCs w:val="22"/>
                                </w:rPr>
                              </w:pPr>
                              <w:sdt>
                                <w:sdtPr>
                                  <w:alias w:val="Numeris"/>
                                  <w:tag w:val="nr_3215b3064228444bbb014e4c9ca3a604"/>
                                  <w:lock w:val="sdtLocked"/>
                                  <w:richText/>
                                </w:sdtPr>
                                <w:sdtContent>
                                  <w:r>
                                    <w:rPr>
                                      <w:bCs/>
                                      <w:color w:val="000000"/>
                                      <w:sz w:val="22"/>
                                      <w:szCs w:val="22"/>
                                    </w:rPr>
                                    <w:t>1</w:t>
                                  </w:r>
                                </w:sdtContent>
                              </w:sdt>
                              <w:r>
                                <w:rPr>
                                  <w:bCs/>
                                  <w:color w:val="000000"/>
                                  <w:sz w:val="22"/>
                                  <w:szCs w:val="22"/>
                                </w:rPr>
                                <w:t>) Užsienio reikalų ministerijos Konsulinis departamentas – dėl išdavimo ar atsisakymo ją išduoti, dėl panaikinimo ir atšaukimo;</w:t>
                              </w:r>
                            </w:p>
                          </w:sdtContent>
                        </w:sdt>
                        <w:sdt>
                          <w:sdtPr>
                            <w:alias w:val="20-3 str. 3 d. 2 p."/>
                            <w:tag w:val="part_e2421f3be0544b9ca72420c7e0ed83ce"/>
                            <w:lock w:val="sdtLocked"/>
                            <w:richText/>
                          </w:sdtPr>
                          <w:sdtContent>
                            <w:p>
                              <w:pPr>
                                <w:ind w:firstLine="720"/>
                                <w:jc w:val="both"/>
                                <w:rPr>
                                  <w:bCs/>
                                  <w:color w:val="000000"/>
                                  <w:sz w:val="22"/>
                                  <w:szCs w:val="22"/>
                                </w:rPr>
                              </w:pPr>
                              <w:sdt>
                                <w:sdtPr>
                                  <w:alias w:val="Numeris"/>
                                  <w:tag w:val="nr_e2421f3be0544b9ca72420c7e0ed83ce"/>
                                  <w:lock w:val="sdtLocked"/>
                                  <w:richText/>
                                </w:sdtPr>
                                <w:sdtContent>
                                  <w:r>
                                    <w:rPr>
                                      <w:bCs/>
                                      <w:color w:val="000000"/>
                                      <w:sz w:val="22"/>
                                      <w:szCs w:val="22"/>
                                    </w:rPr>
                                    <w:t>2</w:t>
                                  </w:r>
                                </w:sdtContent>
                              </w:sdt>
                              <w:r>
                                <w:rPr>
                                  <w:bCs/>
                                  <w:color w:val="000000"/>
                                  <w:sz w:val="22"/>
                                  <w:szCs w:val="22"/>
                                </w:rPr>
                                <w:t>) Lietuvos Respublikos diplomatinės atstovybės ir konsulinės įstaigos – dėl išdavimo ar atsisakymo ją išduoti, dėl panaikinimo ir atšaukimo;</w:t>
                              </w:r>
                            </w:p>
                          </w:sdtContent>
                        </w:sdt>
                        <w:sdt>
                          <w:sdtPr>
                            <w:alias w:val="20-3 str. 3 d. 3 p."/>
                            <w:tag w:val="part_859b0e9730b7423083787dbb97a3d0d3"/>
                            <w:lock w:val="sdtLocked"/>
                            <w:richText/>
                          </w:sdtPr>
                          <w:sdtContent>
                            <w:p>
                              <w:pPr>
                                <w:ind w:firstLine="720"/>
                                <w:jc w:val="both"/>
                                <w:rPr>
                                  <w:bCs/>
                                  <w:color w:val="000000"/>
                                  <w:sz w:val="22"/>
                                  <w:szCs w:val="22"/>
                                </w:rPr>
                              </w:pPr>
                              <w:sdt>
                                <w:sdtPr>
                                  <w:alias w:val="Numeris"/>
                                  <w:tag w:val="nr_859b0e9730b7423083787dbb97a3d0d3"/>
                                  <w:lock w:val="sdtLocked"/>
                                  <w:richText/>
                                </w:sdtPr>
                                <w:sdtContent>
                                  <w:r>
                                    <w:rPr>
                                      <w:bCs/>
                                      <w:color w:val="000000"/>
                                      <w:sz w:val="22"/>
                                      <w:szCs w:val="22"/>
                                    </w:rPr>
                                    <w:t>3</w:t>
                                  </w:r>
                                </w:sdtContent>
                              </w:sdt>
                              <w:r>
                                <w:rPr>
                                  <w:bCs/>
                                  <w:color w:val="000000"/>
                                  <w:sz w:val="22"/>
                                  <w:szCs w:val="22"/>
                                </w:rPr>
                                <w:t>) Valstybės sienos apsaugos tarnyba – dėl išdavimo ar atsisakymo ją išduoti pasienio kontrolės punkte, dėl panaikinimo ir atšaukimo;</w:t>
                              </w:r>
                            </w:p>
                          </w:sdtContent>
                        </w:sdt>
                        <w:sdt>
                          <w:sdtPr>
                            <w:alias w:val="20-3 str. 3 d. 4 p."/>
                            <w:tag w:val="part_613c58de80164e0db53d5294c5af7ff1"/>
                            <w:lock w:val="sdtLocked"/>
                            <w:richText/>
                          </w:sdtPr>
                          <w:sdtContent>
                            <w:p>
                              <w:pPr>
                                <w:ind w:firstLine="720"/>
                                <w:jc w:val="both"/>
                                <w:rPr>
                                  <w:bCs/>
                                  <w:color w:val="000000"/>
                                  <w:sz w:val="22"/>
                                  <w:szCs w:val="22"/>
                                </w:rPr>
                              </w:pPr>
                              <w:sdt>
                                <w:sdtPr>
                                  <w:alias w:val="Numeris"/>
                                  <w:tag w:val="nr_613c58de80164e0db53d5294c5af7ff1"/>
                                  <w:lock w:val="sdtLocked"/>
                                  <w:richText/>
                                </w:sdtPr>
                                <w:sdtContent>
                                  <w:r>
                                    <w:rPr>
                                      <w:bCs/>
                                      <w:color w:val="000000"/>
                                      <w:sz w:val="22"/>
                                      <w:szCs w:val="22"/>
                                    </w:rPr>
                                    <w:t>4</w:t>
                                  </w:r>
                                </w:sdtContent>
                              </w:sdt>
                              <w:r>
                                <w:rPr>
                                  <w:bCs/>
                                  <w:color w:val="000000"/>
                                  <w:sz w:val="22"/>
                                  <w:szCs w:val="22"/>
                                </w:rPr>
                                <w:t>) Migracijos departamentas – dėl pratęsimo ar atsisakymo pratęsti jos galiojimą, dėl panaikinimo ir atšaukimo;</w:t>
                              </w:r>
                            </w:p>
                          </w:sdtContent>
                        </w:sdt>
                        <w:sdt>
                          <w:sdtPr>
                            <w:alias w:val="20-3 str. 3 d. 5 p."/>
                            <w:tag w:val="part_624f7679e4174e1190f485b666d5e12e"/>
                            <w:lock w:val="sdtLocked"/>
                            <w:richText/>
                          </w:sdtPr>
                          <w:sdtContent>
                            <w:p>
                              <w:pPr>
                                <w:ind w:firstLine="720"/>
                                <w:jc w:val="both"/>
                                <w:rPr>
                                  <w:bCs/>
                                  <w:color w:val="000000"/>
                                  <w:sz w:val="22"/>
                                  <w:szCs w:val="22"/>
                                </w:rPr>
                              </w:pPr>
                              <w:sdt>
                                <w:sdtPr>
                                  <w:alias w:val="Numeris"/>
                                  <w:tag w:val="nr_624f7679e4174e1190f485b666d5e12e"/>
                                  <w:lock w:val="sdtLocked"/>
                                  <w:richText/>
                                </w:sdtPr>
                                <w:sdtContent>
                                  <w:r>
                                    <w:rPr>
                                      <w:bCs/>
                                      <w:color w:val="000000"/>
                                      <w:sz w:val="22"/>
                                      <w:szCs w:val="22"/>
                                    </w:rPr>
                                    <w:t>5</w:t>
                                  </w:r>
                                </w:sdtContent>
                              </w:sdt>
                              <w:r>
                                <w:rPr>
                                  <w:bCs/>
                                  <w:color w:val="000000"/>
                                  <w:sz w:val="22"/>
                                  <w:szCs w:val="22"/>
                                </w:rPr>
                                <w:t>) Šengeno valstybės, pagal susitarimą dėl atstovavimo atstovaujančios Lietuvos Respublikai vizų išdavimo klausimais, kompetentinga institucija – dėl išdavimo ar atsisakymo ją išduoti, dėl panaikinimo ir atšaukimo.</w:t>
                              </w:r>
                            </w:p>
                          </w:sdtContent>
                        </w:sdt>
                      </w:sdtContent>
                    </w:sdt>
                    <w:sdt>
                      <w:sdtPr>
                        <w:alias w:val="20-3 str. 4 d."/>
                        <w:tag w:val="part_9a2feec496d44ecf82ed1b940d6f73bb"/>
                        <w:lock w:val="sdtLocked"/>
                        <w:richText/>
                      </w:sdtPr>
                      <w:sdtContent>
                        <w:p>
                          <w:pPr>
                            <w:ind w:firstLine="720"/>
                            <w:jc w:val="both"/>
                            <w:rPr>
                              <w:bCs/>
                              <w:color w:val="000000"/>
                              <w:sz w:val="22"/>
                              <w:szCs w:val="22"/>
                            </w:rPr>
                          </w:pPr>
                          <w:sdt>
                            <w:sdtPr>
                              <w:alias w:val="Numeris"/>
                              <w:tag w:val="nr_9a2feec496d44ecf82ed1b940d6f73bb"/>
                              <w:lock w:val="sdtLocked"/>
                              <w:richText/>
                            </w:sdtPr>
                            <w:sdtContent>
                              <w:r>
                                <w:rPr>
                                  <w:bCs/>
                                  <w:color w:val="000000"/>
                                  <w:sz w:val="22"/>
                                  <w:szCs w:val="22"/>
                                </w:rPr>
                                <w:t>4</w:t>
                              </w:r>
                            </w:sdtContent>
                          </w:sdt>
                          <w:r>
                            <w:rPr>
                              <w:bCs/>
                              <w:color w:val="000000"/>
                              <w:sz w:val="22"/>
                              <w:szCs w:val="22"/>
                            </w:rPr>
                            <w:t>. Vizų kodekse nustatytais atvejais sprendimas dėl Šengeno vizos išdavimo užsieniečiui priimamas tik po Migracijos departamento konsultacijų su kitomis Šengeno valstybėmis.</w:t>
                          </w:r>
                        </w:p>
                      </w:sdtContent>
                    </w:sdt>
                    <w:sdt>
                      <w:sdtPr>
                        <w:alias w:val="20-3 str. 5 d."/>
                        <w:tag w:val="part_c45f0513cb484e8a8c5f5c06159662ea"/>
                        <w:lock w:val="sdtLocked"/>
                        <w:richText/>
                      </w:sdtPr>
                      <w:sdtContent>
                        <w:p>
                          <w:pPr>
                            <w:ind w:firstLine="720"/>
                            <w:jc w:val="both"/>
                            <w:rPr>
                              <w:bCs/>
                              <w:color w:val="000000"/>
                              <w:sz w:val="22"/>
                              <w:szCs w:val="22"/>
                            </w:rPr>
                          </w:pPr>
                          <w:sdt>
                            <w:sdtPr>
                              <w:alias w:val="Numeris"/>
                              <w:tag w:val="nr_c45f0513cb484e8a8c5f5c06159662ea"/>
                              <w:lock w:val="sdtLocked"/>
                              <w:richText/>
                            </w:sdtPr>
                            <w:sdtContent>
                              <w:r>
                                <w:rPr>
                                  <w:bCs/>
                                  <w:color w:val="000000"/>
                                  <w:sz w:val="22"/>
                                  <w:szCs w:val="22"/>
                                </w:rPr>
                                <w:t>5</w:t>
                              </w:r>
                            </w:sdtContent>
                          </w:sdt>
                          <w:r>
                            <w:rPr>
                              <w:bCs/>
                              <w:color w:val="000000"/>
                              <w:sz w:val="22"/>
                              <w:szCs w:val="22"/>
                            </w:rPr>
                            <w:t>. Konsultacijų dėl Šengeno vizų išdavimo su šio Įstatymo 4 straipsnyje nurodytomis institucijomis tvarką nustato vidaus reikalų ministras, suderinęs su užsienio reikalų ministru.</w:t>
                          </w:r>
                        </w:p>
                      </w:sdtContent>
                    </w:sdt>
                    <w:sdt>
                      <w:sdtPr>
                        <w:alias w:val="20-3 str. 6 d."/>
                        <w:tag w:val="part_86b2b643387843d6b654eee751c9b3ca"/>
                        <w:lock w:val="sdtLocked"/>
                        <w:richText/>
                      </w:sdtPr>
                      <w:sdtContent>
                        <w:p>
                          <w:pPr>
                            <w:ind w:firstLine="720"/>
                            <w:jc w:val="both"/>
                          </w:pPr>
                          <w:sdt>
                            <w:sdtPr>
                              <w:alias w:val="Numeris"/>
                              <w:tag w:val="nr_86b2b643387843d6b654eee751c9b3ca"/>
                              <w:lock w:val="sdtLocked"/>
                              <w:richText/>
                            </w:sdtPr>
                            <w:sdtContent>
                              <w:r>
                                <w:rPr>
                                  <w:bCs/>
                                  <w:color w:val="000000"/>
                                  <w:sz w:val="22"/>
                                  <w:szCs w:val="22"/>
                                </w:rPr>
                                <w:t>6</w:t>
                              </w:r>
                            </w:sdtContent>
                          </w:sdt>
                          <w:r>
                            <w:rPr>
                              <w:bCs/>
                              <w:color w:val="000000"/>
                              <w:sz w:val="22"/>
                              <w:szCs w:val="22"/>
                            </w:rPr>
                            <w:t>. Išorės paslaugų teikėjų atrankos Vizų kodekso 43 straipsnio 6 dalyje nustatytoms užduotims atlikti tvarką nustato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str."/>
                    <w:tag w:val="part_849c3d4608ae4a429791bde767d37f65"/>
                    <w:lock w:val="sdtLocked"/>
                    <w:richText/>
                  </w:sdtPr>
                  <w:sdtContent>
                    <w:p>
                      <w:pPr>
                        <w:ind w:left="2268" w:hanging="1548"/>
                        <w:jc w:val="both"/>
                        <w:rPr>
                          <w:b/>
                          <w:bCs/>
                          <w:color w:val="000000"/>
                          <w:sz w:val="22"/>
                          <w:szCs w:val="22"/>
                        </w:rPr>
                      </w:pPr>
                      <w:sdt>
                        <w:sdtPr>
                          <w:alias w:val="Numeris"/>
                          <w:tag w:val="nr_849c3d4608ae4a429791bde767d37f65"/>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849c3d4608ae4a429791bde767d37f65"/>
                          <w:lock w:val="sdtLocked"/>
                          <w:richText/>
                        </w:sdtPr>
                        <w:sdtContent>
                          <w:r>
                            <w:rPr>
                              <w:b/>
                              <w:bCs/>
                              <w:color w:val="000000"/>
                              <w:sz w:val="22"/>
                              <w:szCs w:val="22"/>
                            </w:rPr>
                            <w:t>Nacionalinės vizos išdavimas, atsisakymas išduoti nacionalinę vizą, konsultacijų vykdymas, nacionalinės vizos panaikinimas ir atšaukimas</w:t>
                          </w:r>
                        </w:sdtContent>
                      </w:sdt>
                    </w:p>
                    <w:sdt>
                      <w:sdtPr>
                        <w:alias w:val="21 str. 1 d."/>
                        <w:tag w:val="part_495e5a4986b146099bf5051e6f945dba"/>
                        <w:lock w:val="sdtLocked"/>
                        <w:richText/>
                      </w:sdtPr>
                      <w:sdtContent>
                        <w:p>
                          <w:pPr>
                            <w:ind w:firstLine="720"/>
                            <w:jc w:val="both"/>
                          </w:pPr>
                          <w:sdt>
                            <w:sdtPr>
                              <w:alias w:val="Numeris"/>
                              <w:tag w:val="nr_495e5a4986b146099bf5051e6f945dba"/>
                              <w:lock w:val="sdtLocked"/>
                              <w:richText/>
                            </w:sdtPr>
                            <w:sdtContent>
                              <w:r>
                                <w:rPr>
                                  <w:sz w:val="22"/>
                                  <w:szCs w:val="22"/>
                                  <w:lang w:eastAsia="lt-LT"/>
                                </w:rPr>
                                <w:t>1</w:t>
                              </w:r>
                            </w:sdtContent>
                          </w:sdt>
                          <w:r>
                            <w:rPr>
                              <w:sz w:val="22"/>
                              <w:szCs w:val="22"/>
                              <w:lang w:eastAsia="lt-LT"/>
                            </w:rPr>
                            <w:t>. Užsienietis, esantis ne Lietuvos Respublikoje, prašymą išduoti nacionalinę vizą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išduota nacionalinė viza.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str. 1-1 d."/>
                        <w:tag w:val="part_27a30fa8f55d487595aa19d1a9ea16f6"/>
                        <w:lock w:val="sdtLocked"/>
                        <w:richText/>
                      </w:sdtPr>
                      <w:sdtContent>
                        <w:p>
                          <w:pPr>
                            <w:widowControl w:val="0"/>
                            <w:ind w:firstLine="720"/>
                            <w:jc w:val="both"/>
                            <w:rPr>
                              <w:bCs/>
                              <w:color w:val="000000"/>
                              <w:sz w:val="22"/>
                              <w:szCs w:val="22"/>
                            </w:rPr>
                          </w:pPr>
                          <w:sdt>
                            <w:sdtPr>
                              <w:alias w:val="Numeris"/>
                              <w:tag w:val="nr_27a30fa8f55d487595aa19d1a9ea16f6"/>
                              <w:lock w:val="sdtLocked"/>
                              <w:richText/>
                            </w:sdtPr>
                            <w:sdtContent>
                              <w:r>
                                <w:rPr>
                                  <w:rFonts w:eastAsia="Calibri"/>
                                  <w:bCs/>
                                  <w:sz w:val="22"/>
                                  <w:szCs w:val="22"/>
                                </w:rPr>
                                <w:t>1</w:t>
                              </w:r>
                              <w:r>
                                <w:rPr>
                                  <w:rFonts w:eastAsia="Calibri"/>
                                  <w:bCs/>
                                  <w:sz w:val="22"/>
                                  <w:szCs w:val="22"/>
                                  <w:vertAlign w:val="superscript"/>
                                </w:rPr>
                                <w:t>1</w:t>
                              </w:r>
                            </w:sdtContent>
                          </w:sdt>
                          <w:r>
                            <w:rPr>
                              <w:rFonts w:eastAsia="Calibri"/>
                              <w:bCs/>
                              <w:sz w:val="22"/>
                              <w:szCs w:val="22"/>
                            </w:rPr>
                            <w:t>. Užsienio valstybių, kuriose užsienietis gali pateikti prašymą išduoti nacionalinę vizą per išorės paslaugų teikėją, sąrašą tvirtina vidaus reikalų ministras. Šio sąrašo sudarymo ir keitimo tvarką bei kriterijus, kuriais vadovaujantis parenkamos užsienio valstybės, kuriose užsienietis gali pateikti prašymą išduoti nacionalinę vizą per išorės paslaugų teikėją, nustato vidaus reikalų ministras, pasikonsultavęs su šio Įstatymo 4 straipsnio 4 dalyje nurodytomis institucijomis, Užsienio reikalų ministerija ir, prireikus, kitais suinteresuotais subjektais. Išorės paslaugų teikėją (tiekėjus), kuris (kurie) veikia šiame sąraše nurodytose užsienio valstybėse, parenka Migracijos departamentas Lietuvos Respublikos viešųjų pirkimų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1 str. 2 d."/>
                        <w:tag w:val="part_6483ac78e24541efb4b44c1856d6dcae"/>
                        <w:lock w:val="sdtLocked"/>
                        <w:richText/>
                      </w:sdtPr>
                      <w:sdtContent>
                        <w:p>
                          <w:pPr>
                            <w:ind w:firstLine="720"/>
                            <w:jc w:val="both"/>
                            <w:rPr>
                              <w:bCs/>
                              <w:color w:val="000000"/>
                              <w:sz w:val="22"/>
                              <w:szCs w:val="22"/>
                            </w:rPr>
                          </w:pPr>
                          <w:sdt>
                            <w:sdtPr>
                              <w:alias w:val="Numeris"/>
                              <w:tag w:val="nr_6483ac78e24541efb4b44c1856d6dcae"/>
                              <w:lock w:val="sdtLocked"/>
                              <w:richText/>
                            </w:sdtPr>
                            <w:sdtContent>
                              <w:r>
                                <w:rPr>
                                  <w:bCs/>
                                  <w:color w:val="000000"/>
                                  <w:sz w:val="22"/>
                                  <w:szCs w:val="22"/>
                                </w:rPr>
                                <w:t>2</w:t>
                              </w:r>
                            </w:sdtContent>
                          </w:sdt>
                          <w:r>
                            <w:rPr>
                              <w:bCs/>
                              <w:color w:val="000000"/>
                              <w:sz w:val="22"/>
                              <w:szCs w:val="22"/>
                            </w:rPr>
                            <w:t>. Sprendimus dėl nacionalinės vizos priima:</w:t>
                          </w:r>
                        </w:p>
                        <w:sdt>
                          <w:sdtPr>
                            <w:alias w:val="21 str. 2 d. 1 p."/>
                            <w:tag w:val="part_3a2ef398b1884a68a82329124767fefc"/>
                            <w:lock w:val="sdtLocked"/>
                            <w:richText/>
                          </w:sdtPr>
                          <w:sdtContent>
                            <w:p>
                              <w:pPr>
                                <w:ind w:firstLine="720"/>
                                <w:jc w:val="both"/>
                                <w:rPr>
                                  <w:bCs/>
                                  <w:color w:val="000000"/>
                                  <w:sz w:val="22"/>
                                  <w:szCs w:val="22"/>
                                </w:rPr>
                              </w:pPr>
                              <w:sdt>
                                <w:sdtPr>
                                  <w:alias w:val="Numeris"/>
                                  <w:tag w:val="nr_3a2ef398b1884a68a82329124767fefc"/>
                                  <w:lock w:val="sdtLocked"/>
                                  <w:richText/>
                                </w:sdtPr>
                                <w:sdtContent>
                                  <w:r>
                                    <w:rPr>
                                      <w:bCs/>
                                      <w:color w:val="000000"/>
                                      <w:sz w:val="22"/>
                                      <w:szCs w:val="22"/>
                                    </w:rPr>
                                    <w:t>1</w:t>
                                  </w:r>
                                </w:sdtContent>
                              </w:sdt>
                              <w:r>
                                <w:rPr>
                                  <w:bCs/>
                                  <w:color w:val="000000"/>
                                  <w:sz w:val="22"/>
                                  <w:szCs w:val="22"/>
                                </w:rPr>
                                <w:t>) Migracijos departamentas – dėl išdavimo ar atsisakymo ją išduoti, dėl panaikinimo ir atšaukimo;</w:t>
                              </w:r>
                            </w:p>
                          </w:sdtContent>
                        </w:sdt>
                        <w:sdt>
                          <w:sdtPr>
                            <w:alias w:val="21 str. 2 d. 2 p."/>
                            <w:tag w:val="part_ea09bda5094e41f991b3eb44bb7f7223"/>
                            <w:lock w:val="sdtLocked"/>
                            <w:richText/>
                          </w:sdtPr>
                          <w:sdtContent>
                            <w:p>
                              <w:pPr>
                                <w:ind w:firstLine="720"/>
                                <w:jc w:val="both"/>
                                <w:rPr>
                                  <w:bCs/>
                                  <w:color w:val="000000"/>
                                  <w:sz w:val="22"/>
                                  <w:szCs w:val="22"/>
                                </w:rPr>
                              </w:pPr>
                              <w:sdt>
                                <w:sdtPr>
                                  <w:alias w:val="Numeris"/>
                                  <w:tag w:val="nr_ea09bda5094e41f991b3eb44bb7f7223"/>
                                  <w:lock w:val="sdtLocked"/>
                                  <w:richText/>
                                </w:sdtPr>
                                <w:sdtContent>
                                  <w:r>
                                    <w:rPr>
                                      <w:bCs/>
                                      <w:color w:val="000000"/>
                                      <w:sz w:val="22"/>
                                      <w:szCs w:val="22"/>
                                    </w:rPr>
                                    <w:t>2</w:t>
                                  </w:r>
                                </w:sdtContent>
                              </w:sdt>
                              <w:r>
                                <w:rPr>
                                  <w:bCs/>
                                  <w:color w:val="000000"/>
                                  <w:sz w:val="22"/>
                                  <w:szCs w:val="22"/>
                                </w:rPr>
                                <w:t>) Lietuvos Respublikos diplomatinės atstovybės ir konsulinės įstaigos – dėl panaikinimo ir atšaukimo;</w:t>
                              </w:r>
                            </w:p>
                          </w:sdtContent>
                        </w:sdt>
                        <w:sdt>
                          <w:sdtPr>
                            <w:alias w:val="21 str. 2 d. 3 p."/>
                            <w:tag w:val="part_cc8278a3969441df9a59b524c40e385f"/>
                            <w:lock w:val="sdtLocked"/>
                            <w:richText/>
                          </w:sdtPr>
                          <w:sdtContent>
                            <w:p>
                              <w:pPr>
                                <w:ind w:firstLine="720"/>
                                <w:jc w:val="both"/>
                                <w:rPr>
                                  <w:bCs/>
                                  <w:color w:val="000000"/>
                                  <w:sz w:val="22"/>
                                  <w:szCs w:val="22"/>
                                </w:rPr>
                              </w:pPr>
                              <w:sdt>
                                <w:sdtPr>
                                  <w:alias w:val="Numeris"/>
                                  <w:tag w:val="nr_cc8278a3969441df9a59b524c40e385f"/>
                                  <w:lock w:val="sdtLocked"/>
                                  <w:richText/>
                                </w:sdtPr>
                                <w:sdtContent>
                                  <w:r>
                                    <w:rPr>
                                      <w:bCs/>
                                      <w:color w:val="000000"/>
                                      <w:sz w:val="22"/>
                                      <w:szCs w:val="22"/>
                                    </w:rPr>
                                    <w:t>3</w:t>
                                  </w:r>
                                </w:sdtContent>
                              </w:sdt>
                              <w:r>
                                <w:rPr>
                                  <w:bCs/>
                                  <w:color w:val="000000"/>
                                  <w:sz w:val="22"/>
                                  <w:szCs w:val="22"/>
                                </w:rPr>
                                <w:t>) Valstybės sienos apsaugos tarnyba – dėl panaikinimo ir atšaukimo.</w:t>
                              </w:r>
                            </w:p>
                          </w:sdtContent>
                        </w:sdt>
                      </w:sdtContent>
                    </w:sdt>
                    <w:sdt>
                      <w:sdtPr>
                        <w:alias w:val="21 str. 3 d."/>
                        <w:tag w:val="part_c8b846ccfaaa48e49bde66744710a3f7"/>
                        <w:lock w:val="sdtLocked"/>
                        <w:richText/>
                      </w:sdtPr>
                      <w:sdtContent>
                        <w:p>
                          <w:pPr>
                            <w:ind w:firstLine="720"/>
                            <w:jc w:val="both"/>
                            <w:rPr>
                              <w:bCs/>
                              <w:color w:val="000000"/>
                              <w:sz w:val="22"/>
                              <w:szCs w:val="22"/>
                            </w:rPr>
                          </w:pPr>
                          <w:sdt>
                            <w:sdtPr>
                              <w:alias w:val="Numeris"/>
                              <w:tag w:val="nr_c8b846ccfaaa48e49bde66744710a3f7"/>
                              <w:lock w:val="sdtLocked"/>
                              <w:richText/>
                            </w:sdtPr>
                            <w:sdtContent>
                              <w:r>
                                <w:rPr>
                                  <w:bCs/>
                                  <w:color w:val="000000"/>
                                  <w:sz w:val="22"/>
                                  <w:szCs w:val="22"/>
                                </w:rPr>
                                <w:t>3</w:t>
                              </w:r>
                            </w:sdtContent>
                          </w:sdt>
                          <w:r>
                            <w:rPr>
                              <w:bCs/>
                              <w:color w:val="000000"/>
                              <w:sz w:val="22"/>
                              <w:szCs w:val="22"/>
                            </w:rPr>
                            <w:t>. Nacionalinė viza užsieniečiui išduodama tik po Migracijos departamento konsultacijų su šio Įstatymo 4 straipsnyje nurodytomis institucijomis.</w:t>
                          </w:r>
                        </w:p>
                      </w:sdtContent>
                    </w:sdt>
                    <w:sdt>
                      <w:sdtPr>
                        <w:alias w:val="21 str. 4 d."/>
                        <w:tag w:val="part_fd9dde220ebd4aaebcd12c9bb77fd7ba"/>
                        <w:lock w:val="sdtLocked"/>
                        <w:richText/>
                      </w:sdtPr>
                      <w:sdtContent>
                        <w:p>
                          <w:pPr>
                            <w:ind w:firstLine="720"/>
                            <w:jc w:val="both"/>
                            <w:rPr>
                              <w:bCs/>
                              <w:color w:val="000000"/>
                              <w:sz w:val="22"/>
                              <w:szCs w:val="22"/>
                            </w:rPr>
                          </w:pPr>
                          <w:sdt>
                            <w:sdtPr>
                              <w:alias w:val="Numeris"/>
                              <w:tag w:val="nr_fd9dde220ebd4aaebcd12c9bb77fd7ba"/>
                              <w:lock w:val="sdtLocked"/>
                              <w:richText/>
                            </w:sdtPr>
                            <w:sdtContent>
                              <w:r>
                                <w:rPr>
                                  <w:bCs/>
                                  <w:color w:val="000000"/>
                                  <w:sz w:val="22"/>
                                  <w:szCs w:val="22"/>
                                </w:rPr>
                                <w:t>4</w:t>
                              </w:r>
                            </w:sdtContent>
                          </w:sdt>
                          <w:r>
                            <w:rPr>
                              <w:bCs/>
                              <w:color w:val="000000"/>
                              <w:sz w:val="22"/>
                              <w:szCs w:val="22"/>
                            </w:rPr>
                            <w:t>. Migracijos departamentas, nagrinėdamas prašymą išduoti nacionalinę vizą, turi teisę reikalauti pateikti papildomus dokumentus, patvirtinančius užsieniečio ir (arba) darbdavio, švietimo įstaigos arba priimančiojo subjekto pateiktą informaciją, taip pat prašyme išduoti nacionalinę vizą nurodytus duomenis.</w:t>
                          </w:r>
                        </w:p>
                      </w:sdtContent>
                    </w:sdt>
                    <w:sdt>
                      <w:sdtPr>
                        <w:alias w:val="21 str. 5 d."/>
                        <w:tag w:val="part_f71db72775914a49845f69dcf7dd9bad"/>
                        <w:lock w:val="sdtLocked"/>
                        <w:richText/>
                      </w:sdtPr>
                      <w:sdtContent>
                        <w:p>
                          <w:pPr>
                            <w:ind w:firstLine="720"/>
                            <w:jc w:val="both"/>
                            <w:rPr>
                              <w:sz w:val="22"/>
                            </w:rPr>
                          </w:pPr>
                          <w:sdt>
                            <w:sdtPr>
                              <w:alias w:val="Numeris"/>
                              <w:tag w:val="nr_f71db72775914a49845f69dcf7dd9bad"/>
                              <w:lock w:val="sdtLocked"/>
                              <w:richText/>
                            </w:sdtPr>
                            <w:sdtContent>
                              <w:r>
                                <w:rPr>
                                  <w:bCs/>
                                  <w:color w:val="000000"/>
                                  <w:sz w:val="22"/>
                                  <w:szCs w:val="22"/>
                                </w:rPr>
                                <w:t>5</w:t>
                              </w:r>
                            </w:sdtContent>
                          </w:sdt>
                          <w:r>
                            <w:rPr>
                              <w:bCs/>
                              <w:color w:val="000000"/>
                              <w:sz w:val="22"/>
                              <w:szCs w:val="22"/>
                            </w:rPr>
                            <w:t>. Dokumentų nacionalinei vizai gauti pateikimo, konsultacijų vykdymo, nacionalinės vizos išdavimo ar atsisakymo ją išduoti, nacionalinės vizos panaikinimo ir atšaukimo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1622fd51210a428484968c527cd54d56"/>
                            <w:lock w:val="sdtLocked"/>
                            <w:richText/>
                          </w:sdtPr>
                          <w:sdtContent>
                            <w:p>
                              <w:pPr>
                                <w:widowControl w:val="0"/>
                                <w:ind w:firstLine="720"/>
                                <w:jc w:val="both"/>
                                <w:rPr>
                                  <w:bCs/>
                                  <w:sz w:val="22"/>
                                  <w:szCs w:val="22"/>
                                </w:rPr>
                              </w:pPr>
                              <w:sdt>
                                <w:sdtPr>
                                  <w:alias w:val="Numeris"/>
                                  <w:tag w:val="nr_1622fd51210a428484968c527cd54d56"/>
                                  <w:lock w:val="sdtLocked"/>
                                  <w:richText/>
                                </w:sdtPr>
                                <w:sdtContent>
                                  <w:r>
                                    <w:rPr>
                                      <w:rFonts w:eastAsia="Calibri"/>
                                      <w:bCs/>
                                      <w:sz w:val="22"/>
                                      <w:szCs w:val="22"/>
                                    </w:rPr>
                                    <w:t>1</w:t>
                                  </w:r>
                                </w:sdtContent>
                              </w:sdt>
                              <w:r>
                                <w:rPr>
                                  <w:rFonts w:eastAsia="Calibri"/>
                                  <w:bCs/>
                                  <w:sz w:val="22"/>
                                  <w:szCs w:val="22"/>
                                </w:rPr>
                                <w:t>) darbdavys – apie užsieniečio</w:t>
                              </w:r>
                              <w:r>
                                <w:rPr>
                                  <w:rFonts w:eastAsia="Calibri"/>
                                  <w:sz w:val="22"/>
                                  <w:szCs w:val="22"/>
                                </w:rPr>
                                <w:t>, turinčio nacionalinę vizą,</w:t>
                              </w:r>
                              <w:r>
                                <w:rPr>
                                  <w:rFonts w:eastAsia="Calibri"/>
                                  <w:bCs/>
                                  <w:sz w:val="22"/>
                                  <w:szCs w:val="22"/>
                                </w:rPr>
                                <w:t xml:space="preserve"> neatvykimą ar neįdarbinimą, jeigu nuo darbdavio nurodytos dienos, kai užsienietis turėjo atvykti į Lietuvos Respubliką, praėjo daugiau kaip 10 dienų;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e0e893785ef745e69d128df8e3df0957"/>
                    <w:lock w:val="sdtLocked"/>
                    <w:richText/>
                  </w:sdtPr>
                  <w:sdtContent>
                    <w:p>
                      <w:pPr>
                        <w:widowControl w:val="0"/>
                        <w:ind w:left="2268" w:hanging="1548"/>
                        <w:jc w:val="both"/>
                        <w:rPr>
                          <w:rFonts w:eastAsia="Calibri"/>
                          <w:bCs/>
                          <w:sz w:val="22"/>
                          <w:szCs w:val="22"/>
                        </w:rPr>
                      </w:pPr>
                      <w:sdt>
                        <w:sdtPr>
                          <w:alias w:val="Numeris"/>
                          <w:tag w:val="nr_e0e893785ef745e69d128df8e3df0957"/>
                          <w:lock w:val="sdtLocked"/>
                          <w:richText/>
                        </w:sdtPr>
                        <w:sdtContent>
                          <w:r>
                            <w:rPr>
                              <w:rFonts w:eastAsia="Calibri"/>
                              <w:b/>
                              <w:bCs/>
                              <w:sz w:val="22"/>
                              <w:szCs w:val="22"/>
                            </w:rPr>
                            <w:t>22</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e0e893785ef745e69d128df8e3df0957"/>
                          <w:lock w:val="sdtLocked"/>
                          <w:richText/>
                        </w:sdtPr>
                        <w:sdtContent>
                          <w:r>
                            <w:rPr>
                              <w:rFonts w:eastAsia="Calibri"/>
                              <w:b/>
                              <w:bCs/>
                              <w:sz w:val="22"/>
                              <w:szCs w:val="22"/>
                            </w:rPr>
                            <w:t xml:space="preserve">Teisė likti Lietuvos Respublikos teritorijoje </w:t>
                          </w:r>
                          <w:r>
                            <w:rPr>
                              <w:rFonts w:eastAsia="Calibri"/>
                              <w:b/>
                              <w:sz w:val="22"/>
                              <w:szCs w:val="22"/>
                            </w:rPr>
                            <w:t>ir užsieniečio registracijos pažymėjimo išdavimas</w:t>
                          </w:r>
                        </w:sdtContent>
                      </w:sdt>
                    </w:p>
                    <w:sdt>
                      <w:sdtPr>
                        <w:alias w:val="22-1 str. 1 d."/>
                        <w:tag w:val="part_b87481206ff74229962e962ec60e906a"/>
                        <w:lock w:val="sdtLocked"/>
                        <w:richText/>
                      </w:sdtPr>
                      <w:sdtContent>
                        <w:p>
                          <w:pPr>
                            <w:widowControl w:val="0"/>
                            <w:ind w:firstLine="720"/>
                            <w:jc w:val="both"/>
                            <w:rPr>
                              <w:rFonts w:eastAsia="Calibri"/>
                              <w:bCs/>
                              <w:sz w:val="22"/>
                              <w:szCs w:val="22"/>
                            </w:rPr>
                          </w:pPr>
                          <w:sdt>
                            <w:sdtPr>
                              <w:alias w:val="Numeris"/>
                              <w:tag w:val="nr_b87481206ff74229962e962ec60e906a"/>
                              <w:lock w:val="sdtLocked"/>
                              <w:richText/>
                            </w:sdtPr>
                            <w:sdtContent>
                              <w:r>
                                <w:rPr>
                                  <w:rFonts w:eastAsia="Calibri"/>
                                  <w:bCs/>
                                  <w:sz w:val="22"/>
                                  <w:szCs w:val="22"/>
                                </w:rPr>
                                <w:t>1</w:t>
                              </w:r>
                            </w:sdtContent>
                          </w:sdt>
                          <w:r>
                            <w:rPr>
                              <w:rFonts w:eastAsia="Calibri"/>
                              <w:bCs/>
                              <w:sz w:val="22"/>
                              <w:szCs w:val="22"/>
                            </w:rPr>
                            <w:t xml:space="preserve">. Teisę likti Lietuvos Respublikos teritorijoje įgyja </w:t>
                          </w:r>
                          <w:r>
                            <w:rPr>
                              <w:rFonts w:eastAsia="Calibri"/>
                              <w:sz w:val="22"/>
                              <w:szCs w:val="22"/>
                            </w:rPr>
                            <w:t>šie</w:t>
                          </w:r>
                          <w:r>
                            <w:rPr>
                              <w:rFonts w:eastAsia="Calibri"/>
                              <w:bCs/>
                              <w:sz w:val="22"/>
                              <w:szCs w:val="22"/>
                            </w:rPr>
                            <w:t xml:space="preserve"> </w:t>
                          </w:r>
                          <w:r>
                            <w:rPr>
                              <w:rFonts w:eastAsia="Calibri"/>
                              <w:sz w:val="22"/>
                              <w:szCs w:val="22"/>
                            </w:rPr>
                            <w:t>Lietuvos Respublikoje esantys</w:t>
                          </w:r>
                          <w:r>
                            <w:rPr>
                              <w:rFonts w:eastAsia="Calibri"/>
                              <w:bCs/>
                              <w:sz w:val="22"/>
                              <w:szCs w:val="22"/>
                            </w:rPr>
                            <w:t xml:space="preserve"> užsieniečiai:</w:t>
                          </w:r>
                        </w:p>
                        <w:sdt>
                          <w:sdtPr>
                            <w:alias w:val="22-1 str. 1 d. 1 p."/>
                            <w:tag w:val="part_3097a13672bf462ab27257e9530fa9b5"/>
                            <w:lock w:val="sdtLocked"/>
                            <w:richText/>
                          </w:sdtPr>
                          <w:sdtContent>
                            <w:p>
                              <w:pPr>
                                <w:widowControl w:val="0"/>
                                <w:ind w:firstLine="720"/>
                                <w:jc w:val="both"/>
                                <w:rPr>
                                  <w:rFonts w:eastAsia="Calibri"/>
                                  <w:bCs/>
                                  <w:sz w:val="22"/>
                                  <w:szCs w:val="22"/>
                                </w:rPr>
                              </w:pPr>
                              <w:sdt>
                                <w:sdtPr>
                                  <w:alias w:val="Numeris"/>
                                  <w:tag w:val="nr_3097a13672bf462ab27257e9530fa9b5"/>
                                  <w:lock w:val="sdtLocked"/>
                                  <w:richText/>
                                </w:sdtPr>
                                <w:sdtContent>
                                  <w:r>
                                    <w:rPr>
                                      <w:rFonts w:eastAsia="Calibri"/>
                                      <w:bCs/>
                                      <w:sz w:val="22"/>
                                      <w:szCs w:val="22"/>
                                    </w:rPr>
                                    <w:t>1</w:t>
                                  </w:r>
                                </w:sdtContent>
                              </w:sdt>
                              <w:r>
                                <w:rPr>
                                  <w:rFonts w:eastAsia="Calibri"/>
                                  <w:bCs/>
                                  <w:sz w:val="22"/>
                                  <w:szCs w:val="22"/>
                                </w:rPr>
                                <w:t xml:space="preserve">) nelydimi nepilnamečiai užsieniečiai </w:t>
                              </w:r>
                              <w:r>
                                <w:rPr>
                                  <w:rFonts w:eastAsia="Calibri"/>
                                  <w:sz w:val="22"/>
                                  <w:szCs w:val="22"/>
                                </w:rPr>
                                <w:t>– iki sprendimo dėl jų teisinės padėties priėmimo</w:t>
                              </w:r>
                              <w:r>
                                <w:rPr>
                                  <w:rFonts w:eastAsia="Calibri"/>
                                  <w:bCs/>
                                  <w:sz w:val="22"/>
                                  <w:szCs w:val="22"/>
                                </w:rPr>
                                <w:t>;</w:t>
                              </w:r>
                            </w:p>
                          </w:sdtContent>
                        </w:sdt>
                        <w:sdt>
                          <w:sdtPr>
                            <w:alias w:val="22-1 str. 1 d. 2 p."/>
                            <w:tag w:val="part_81b7ecb11f264fe8a05ad818d686d32b"/>
                            <w:lock w:val="sdtLocked"/>
                            <w:richText/>
                          </w:sdtPr>
                          <w:sdtContent>
                            <w:p>
                              <w:pPr>
                                <w:widowControl w:val="0"/>
                                <w:ind w:firstLine="720"/>
                                <w:jc w:val="both"/>
                                <w:rPr>
                                  <w:rFonts w:eastAsia="Calibri"/>
                                  <w:bCs/>
                                  <w:sz w:val="22"/>
                                  <w:szCs w:val="22"/>
                                </w:rPr>
                              </w:pPr>
                              <w:sdt>
                                <w:sdtPr>
                                  <w:alias w:val="Numeris"/>
                                  <w:tag w:val="nr_81b7ecb11f264fe8a05ad818d686d32b"/>
                                  <w:lock w:val="sdtLocked"/>
                                  <w:richText/>
                                </w:sdtPr>
                                <w:sdtContent>
                                  <w:r>
                                    <w:rPr>
                                      <w:rFonts w:eastAsia="Calibri"/>
                                      <w:bCs/>
                                      <w:sz w:val="22"/>
                                      <w:szCs w:val="22"/>
                                    </w:rPr>
                                    <w:t>2</w:t>
                                  </w:r>
                                </w:sdtContent>
                              </w:sdt>
                              <w:r>
                                <w:rPr>
                                  <w:rFonts w:eastAsia="Calibri"/>
                                  <w:bCs/>
                                  <w:sz w:val="22"/>
                                  <w:szCs w:val="22"/>
                                </w:rPr>
                                <w:t xml:space="preserve">) prieglobsčio prašytojai </w:t>
                              </w:r>
                              <w:r>
                                <w:rPr>
                                  <w:rFonts w:eastAsia="Calibri"/>
                                  <w:sz w:val="22"/>
                                  <w:szCs w:val="22"/>
                                </w:rPr>
                                <w:t>– iki sprendimo dėl jų teisinės padėties priėmimo;</w:t>
                              </w:r>
                              <w:r>
                                <w:rPr>
                                  <w:rFonts w:eastAsia="Calibri"/>
                                  <w:bCs/>
                                  <w:sz w:val="22"/>
                                  <w:szCs w:val="22"/>
                                </w:rPr>
                                <w:t xml:space="preserve">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 teisė likti Lietuvos Respublikos teritorijoje neįgyjama šio įstatymo 5 straipsnio 4</w:t>
                              </w:r>
                              <w:r>
                                <w:rPr>
                                  <w:rFonts w:eastAsia="Calibri"/>
                                  <w:bCs/>
                                  <w:sz w:val="22"/>
                                  <w:szCs w:val="22"/>
                                  <w:vertAlign w:val="superscript"/>
                                </w:rPr>
                                <w:t>1</w:t>
                              </w:r>
                              <w:r>
                                <w:rPr>
                                  <w:rFonts w:eastAsia="Calibri"/>
                                  <w:bCs/>
                                  <w:sz w:val="22"/>
                                  <w:szCs w:val="22"/>
                                </w:rPr>
                                <w:t xml:space="preserve"> dalyje nustatytu atveju;</w:t>
                              </w:r>
                            </w:p>
                          </w:sdtContent>
                        </w:sdt>
                        <w:sdt>
                          <w:sdtPr>
                            <w:alias w:val="22-1 str. 1 d. 3 p."/>
                            <w:tag w:val="part_e0f4e88076514887923826b1da08f662"/>
                            <w:lock w:val="sdtLocked"/>
                            <w:richText/>
                          </w:sdtPr>
                          <w:sdtContent>
                            <w:p>
                              <w:pPr>
                                <w:widowControl w:val="0"/>
                                <w:ind w:firstLine="720"/>
                                <w:jc w:val="both"/>
                                <w:rPr>
                                  <w:rFonts w:eastAsia="Calibri"/>
                                  <w:bCs/>
                                  <w:sz w:val="22"/>
                                  <w:szCs w:val="22"/>
                                </w:rPr>
                              </w:pPr>
                              <w:sdt>
                                <w:sdtPr>
                                  <w:alias w:val="Numeris"/>
                                  <w:tag w:val="nr_e0f4e88076514887923826b1da08f662"/>
                                  <w:lock w:val="sdtLocked"/>
                                  <w:richText/>
                                </w:sdtPr>
                                <w:sdtContent>
                                  <w:r>
                                    <w:rPr>
                                      <w:rFonts w:eastAsia="Calibri"/>
                                      <w:bCs/>
                                      <w:sz w:val="22"/>
                                      <w:szCs w:val="22"/>
                                    </w:rPr>
                                    <w:t>3</w:t>
                                  </w:r>
                                </w:sdtContent>
                              </w:sdt>
                              <w:r>
                                <w:rPr>
                                  <w:rFonts w:eastAsia="Calibri"/>
                                  <w:bCs/>
                                  <w:sz w:val="22"/>
                                  <w:szCs w:val="22"/>
                                </w:rPr>
                                <w:t>) šio Įstatymo 22</w:t>
                              </w:r>
                              <w:r>
                                <w:rPr>
                                  <w:rFonts w:eastAsia="Calibri"/>
                                  <w:bCs/>
                                  <w:sz w:val="22"/>
                                  <w:szCs w:val="22"/>
                                  <w:vertAlign w:val="superscript"/>
                                </w:rPr>
                                <w:t>2</w:t>
                              </w:r>
                              <w:r>
                                <w:rPr>
                                  <w:rFonts w:eastAsia="Calibri"/>
                                  <w:bCs/>
                                  <w:sz w:val="22"/>
                                  <w:szCs w:val="22"/>
                                </w:rPr>
                                <w:t xml:space="preserve"> straipsnyje nurodyti užsieniečiai – atsigavimo ir apsisprendimo laikotarpiu, o jeigu šie užsieniečiai priėmė sprendimą bendradarbiauti su ikiteisminio tyrimo įstaiga, prokuratūra ir teismu </w:t>
                              </w:r>
                              <w:r>
                                <w:rPr>
                                  <w:sz w:val="22"/>
                                  <w:szCs w:val="22"/>
                                </w:rPr>
                                <w:t>kovojant su prekyba žmonėmis ar su nusikaltimais, susijusiais su prekyba žmonėmis</w:t>
                              </w:r>
                              <w:r>
                                <w:rPr>
                                  <w:rFonts w:eastAsia="Calibri"/>
                                  <w:bCs/>
                                  <w:sz w:val="22"/>
                                  <w:szCs w:val="22"/>
                                </w:rPr>
                                <w:t>, – kol bus išduotas šio Įstatymo 40 straipsnio 1 dalies 12 punkte nurodytas leidimas laikinai gyventi; šie užsieniečiai teisės likti Lietuvos Respublikos teritorijoje laikotarpiu turi teisę dirbti arba vykdyti savarankišką veiklą;</w:t>
                              </w:r>
                            </w:p>
                          </w:sdtContent>
                        </w:sdt>
                        <w:sdt>
                          <w:sdtPr>
                            <w:alias w:val="22-1 str. 1 d. 4 p."/>
                            <w:tag w:val="part_fa3fca77cf9b46418d415329abe9bd6d"/>
                            <w:lock w:val="sdtLocked"/>
                            <w:richText/>
                          </w:sdtPr>
                          <w:sdtContent>
                            <w:p>
                              <w:pPr>
                                <w:widowControl w:val="0"/>
                                <w:ind w:firstLine="720"/>
                                <w:jc w:val="both"/>
                                <w:rPr>
                                  <w:rFonts w:eastAsia="Calibri"/>
                                  <w:bCs/>
                                  <w:sz w:val="22"/>
                                  <w:szCs w:val="22"/>
                                </w:rPr>
                              </w:pPr>
                              <w:sdt>
                                <w:sdtPr>
                                  <w:alias w:val="Numeris"/>
                                  <w:tag w:val="nr_fa3fca77cf9b46418d415329abe9bd6d"/>
                                  <w:lock w:val="sdtLocked"/>
                                  <w:richText/>
                                </w:sdtPr>
                                <w:sdtContent>
                                  <w:r>
                                    <w:rPr>
                                      <w:rFonts w:eastAsia="Calibri"/>
                                      <w:bCs/>
                                      <w:sz w:val="22"/>
                                      <w:szCs w:val="22"/>
                                    </w:rPr>
                                    <w:t>4</w:t>
                                  </w:r>
                                </w:sdtContent>
                              </w:sdt>
                              <w:r>
                                <w:rPr>
                                  <w:rFonts w:eastAsia="Calibri"/>
                                  <w:bCs/>
                                  <w:sz w:val="22"/>
                                  <w:szCs w:val="22"/>
                                </w:rPr>
                                <w:t>) šio Įstatymo 124 straipsnio 3 dalyje nurodyti užsieniečiai – kol sustabdytas Įstatymo 124 straipsnio 3 dalyje nurodytų sprendimų vykdymas; šie užsieniečiai teisės likti Lietuvos Respublikos teritorijoje laikotarpiu turi teisę dirbti arba vykdyti savarankišką veiklą, jeigu šias teises buvo įgiję iki teisės likti Lietuvos Respublikos teritorijoje įgijimo;</w:t>
                              </w:r>
                            </w:p>
                          </w:sdtContent>
                        </w:sdt>
                        <w:sdt>
                          <w:sdtPr>
                            <w:alias w:val="22-1 str. 1 d. 5 p."/>
                            <w:tag w:val="part_ec246465da2045db895f13594baa649f"/>
                            <w:lock w:val="sdtLocked"/>
                            <w:richText/>
                          </w:sdtPr>
                          <w:sdtContent>
                            <w:p>
                              <w:pPr>
                                <w:widowControl w:val="0"/>
                                <w:ind w:firstLine="720"/>
                                <w:jc w:val="both"/>
                                <w:rPr>
                                  <w:rFonts w:eastAsia="Calibri"/>
                                  <w:bCs/>
                                  <w:sz w:val="22"/>
                                  <w:szCs w:val="22"/>
                                </w:rPr>
                              </w:pPr>
                              <w:sdt>
                                <w:sdtPr>
                                  <w:alias w:val="Numeris"/>
                                  <w:tag w:val="nr_ec246465da2045db895f13594baa649f"/>
                                  <w:lock w:val="sdtLocked"/>
                                  <w:richText/>
                                </w:sdtPr>
                                <w:sdtContent>
                                  <w:r>
                                    <w:rPr>
                                      <w:rFonts w:eastAsia="Calibri"/>
                                      <w:bCs/>
                                      <w:sz w:val="22"/>
                                      <w:szCs w:val="22"/>
                                    </w:rPr>
                                    <w:t>5</w:t>
                                  </w:r>
                                </w:sdtContent>
                              </w:sdt>
                              <w:r>
                                <w:rPr>
                                  <w:rFonts w:eastAsia="Calibri"/>
                                  <w:bCs/>
                                  <w:sz w:val="22"/>
                                  <w:szCs w:val="22"/>
                                </w:rPr>
                                <w:t>) kurie vidaus reikalų ministro nustatyta tvarka ir joje nustatytais terminais yra pateikę prašymą pakeisti leidimą laikinai gyventi arba turėdami leidimą laikinai gyventi yra pateikę prašymą išduoti leidimą laikinai gyventi kitu pagrindu, jeigu prašymo nagrinėjimo metu baigė galioti jų turimas leidimas laikinai gyventi ir dėl to užsieniečių buvimas pagal šio Įstatymo 23 straipsnio 1 ar 2 punktą arba 39 straipsnio 1 ar 2 punktą laikomas neteisėtu, – iki sprendimo dėl jų teisinės padėties priėmimo; šie užsieniečiai teisės likti Lietuvos Respublikos teritorijoje laikotarpiu turi teisę tęsti darbą pas tą patį darbdavį ar tęsti kitą veiklą, kurią jie teisėtai vykdė iki teisės likti Lietuvos Respublikos teritorijoje įgijimo.</w:t>
                              </w:r>
                            </w:p>
                          </w:sdtContent>
                        </w:sdt>
                      </w:sdtContent>
                    </w:sdt>
                    <w:sdt>
                      <w:sdtPr>
                        <w:alias w:val="22-1 str. 2 d."/>
                        <w:tag w:val="part_1a39175114c74212a2c7d0ccc465a720"/>
                        <w:lock w:val="sdtLocked"/>
                        <w:richText/>
                      </w:sdtPr>
                      <w:sdtContent>
                        <w:p>
                          <w:pPr>
                            <w:widowControl w:val="0"/>
                            <w:ind w:firstLine="720"/>
                            <w:jc w:val="both"/>
                            <w:rPr>
                              <w:rFonts w:eastAsia="Calibri"/>
                              <w:sz w:val="22"/>
                              <w:szCs w:val="22"/>
                            </w:rPr>
                          </w:pPr>
                          <w:sdt>
                            <w:sdtPr>
                              <w:alias w:val="Numeris"/>
                              <w:tag w:val="nr_1a39175114c74212a2c7d0ccc465a720"/>
                              <w:lock w:val="sdtLocked"/>
                              <w:richText/>
                            </w:sdtPr>
                            <w:sdtContent>
                              <w:r>
                                <w:rPr>
                                  <w:rFonts w:eastAsia="Calibri"/>
                                  <w:bCs/>
                                  <w:sz w:val="22"/>
                                  <w:szCs w:val="22"/>
                                </w:rPr>
                                <w:t>2</w:t>
                              </w:r>
                            </w:sdtContent>
                          </w:sdt>
                          <w:r>
                            <w:rPr>
                              <w:rFonts w:eastAsia="Calibri"/>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sdtContent>
                    </w:sdt>
                    <w:sdt>
                      <w:sdtPr>
                        <w:alias w:val="22-1 str. 3 d."/>
                        <w:tag w:val="part_bc378c3648f04049aab17387b71651a5"/>
                        <w:lock w:val="sdtLocked"/>
                        <w:richText/>
                      </w:sdtPr>
                      <w:sdtContent>
                        <w:p>
                          <w:pPr>
                            <w:widowControl w:val="0"/>
                            <w:ind w:firstLine="720"/>
                            <w:jc w:val="both"/>
                          </w:pPr>
                          <w:sdt>
                            <w:sdtPr>
                              <w:alias w:val="Numeris"/>
                              <w:tag w:val="nr_bc378c3648f04049aab17387b71651a5"/>
                              <w:lock w:val="sdtLocked"/>
                              <w:richText/>
                            </w:sdtPr>
                            <w:sdtContent>
                              <w:r>
                                <w:rPr>
                                  <w:rFonts w:eastAsia="Calibri"/>
                                  <w:bCs/>
                                  <w:sz w:val="22"/>
                                  <w:szCs w:val="22"/>
                                </w:rPr>
                                <w:t>3</w:t>
                              </w:r>
                            </w:sdtContent>
                          </w:sdt>
                          <w:r>
                            <w:rPr>
                              <w:rFonts w:eastAsia="Calibri"/>
                              <w:bCs/>
                              <w:sz w:val="22"/>
                              <w:szCs w:val="22"/>
                            </w:rPr>
                            <w:t>.</w:t>
                          </w:r>
                          <w:r>
                            <w:rPr>
                              <w:rFonts w:eastAsia="Calibri"/>
                              <w:sz w:val="22"/>
                              <w:szCs w:val="22"/>
                            </w:rPr>
                            <w:t xml:space="preserve"> </w:t>
                          </w:r>
                          <w:r>
                            <w:rPr>
                              <w:rFonts w:eastAsia="Calibri"/>
                              <w:bCs/>
                              <w:sz w:val="22"/>
                              <w:szCs w:val="22"/>
                            </w:rPr>
                            <w:t>Teisę likti Lietuvos Respublikos teritorijoje turinčiam užsieniečiui vidaus reikalų ministro nustatyta tvarka išduodamas ir keičiamas vidaus reikalų ministro nustatytos formos užsieniečio registracijos pažymėjimas. Užsieniečio registracijos pažymėjimas galioja iki jame nurodyto termino, bet ne ilgiau, negu užsienietis turi teisę likti Lietuvos Respublikos teritorijoje.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2-2 str."/>
                    <w:tag w:val="part_e26fe05b525e451f954c4200c3dbe2b4"/>
                    <w:lock w:val="sdtLocked"/>
                    <w:richText/>
                  </w:sdtPr>
                  <w:sdtContent>
                    <w:p>
                      <w:pPr>
                        <w:widowControl w:val="0"/>
                        <w:ind w:left="2268" w:hanging="1548"/>
                        <w:jc w:val="both"/>
                        <w:rPr>
                          <w:rFonts w:eastAsia="Calibri"/>
                          <w:b/>
                          <w:bCs/>
                          <w:sz w:val="22"/>
                          <w:szCs w:val="22"/>
                        </w:rPr>
                      </w:pPr>
                      <w:sdt>
                        <w:sdtPr>
                          <w:alias w:val="Numeris"/>
                          <w:tag w:val="nr_e26fe05b525e451f954c4200c3dbe2b4"/>
                          <w:lock w:val="sdtLocked"/>
                          <w:richText/>
                        </w:sdtPr>
                        <w:sdtContent>
                          <w:r>
                            <w:rPr>
                              <w:rFonts w:eastAsia="Calibri"/>
                              <w:b/>
                              <w:bCs/>
                              <w:sz w:val="22"/>
                              <w:szCs w:val="22"/>
                            </w:rPr>
                            <w:t>22</w:t>
                          </w:r>
                          <w:r>
                            <w:rPr>
                              <w:rFonts w:eastAsia="Calibri"/>
                              <w:b/>
                              <w:bCs/>
                              <w:sz w:val="22"/>
                              <w:szCs w:val="22"/>
                              <w:vertAlign w:val="superscript"/>
                            </w:rPr>
                            <w:t>2</w:t>
                          </w:r>
                        </w:sdtContent>
                      </w:sdt>
                      <w:r>
                        <w:rPr>
                          <w:rFonts w:eastAsia="Calibri"/>
                          <w:b/>
                          <w:bCs/>
                          <w:sz w:val="22"/>
                          <w:szCs w:val="22"/>
                        </w:rPr>
                        <w:t xml:space="preserve"> straipsnis. </w:t>
                      </w:r>
                      <w:sdt>
                        <w:sdtPr>
                          <w:alias w:val="Pavadinimas"/>
                          <w:tag w:val="title_e26fe05b525e451f954c4200c3dbe2b4"/>
                          <w:lock w:val="sdtLocked"/>
                          <w:richText/>
                        </w:sdtPr>
                        <w:sdtContent>
                          <w:r>
                            <w:rPr>
                              <w:rFonts w:eastAsia="Calibri"/>
                              <w:b/>
                              <w:bCs/>
                              <w:sz w:val="22"/>
                              <w:szCs w:val="22"/>
                            </w:rPr>
                            <w:t xml:space="preserve">Atsigavimo ir apsisprendimo laikotarpio suteikimas ir panaikinimas, užsieniečio teisės ir pareigos atsigavimo ir apsisprendimo laikotarpiu </w:t>
                          </w:r>
                        </w:sdtContent>
                      </w:sdt>
                    </w:p>
                    <w:sdt>
                      <w:sdtPr>
                        <w:alias w:val="22-2 str. 1 d."/>
                        <w:tag w:val="part_971f8d9641ca4bfab26bb2532bb26af6"/>
                        <w:lock w:val="sdtLocked"/>
                        <w:richText/>
                      </w:sdtPr>
                      <w:sdtContent>
                        <w:p>
                          <w:pPr>
                            <w:widowControl w:val="0"/>
                            <w:ind w:firstLine="720"/>
                            <w:jc w:val="both"/>
                            <w:rPr>
                              <w:rFonts w:eastAsia="Calibri"/>
                              <w:bCs/>
                              <w:sz w:val="22"/>
                              <w:szCs w:val="22"/>
                            </w:rPr>
                          </w:pPr>
                          <w:sdt>
                            <w:sdtPr>
                              <w:alias w:val="Numeris"/>
                              <w:tag w:val="nr_971f8d9641ca4bfab26bb2532bb26af6"/>
                              <w:lock w:val="sdtLocked"/>
                              <w:richText/>
                            </w:sdtPr>
                            <w:sdtContent>
                              <w:r>
                                <w:rPr>
                                  <w:rFonts w:eastAsia="Calibri"/>
                                  <w:bCs/>
                                  <w:sz w:val="22"/>
                                  <w:szCs w:val="22"/>
                                </w:rPr>
                                <w:t>1</w:t>
                              </w:r>
                            </w:sdtContent>
                          </w:sdt>
                          <w:r>
                            <w:rPr>
                              <w:rFonts w:eastAsia="Calibri"/>
                              <w:bCs/>
                              <w:sz w:val="22"/>
                              <w:szCs w:val="22"/>
                            </w:rPr>
                            <w:t xml:space="preserve">. Užsieniečiui, kuris yra ar buvo prekybos žmonėmis auka, Lietuvos Respublikos Vyriausybės nustatyta tvarka suteikiamas 30 kalendorinių dienų atsigavimo ir apsisprendimo laikotarpis, per kurį jis turi priimti sprendimą, ar bendradarbiauti su ikiteisminio tyrimo įstaiga, prokuratūra ir teismu </w:t>
                          </w:r>
                          <w:r>
                            <w:rPr>
                              <w:sz w:val="22"/>
                              <w:szCs w:val="22"/>
                            </w:rPr>
                            <w:t>kovojant su prekyba žmonėmis ar su nusikaltimais, susijusiais su prekyba žmonėmis</w:t>
                          </w:r>
                          <w:r>
                            <w:rPr>
                              <w:rFonts w:eastAsia="Calibri"/>
                              <w:bCs/>
                              <w:sz w:val="22"/>
                              <w:szCs w:val="22"/>
                            </w:rPr>
                            <w:t>.</w:t>
                          </w:r>
                        </w:p>
                      </w:sdtContent>
                    </w:sdt>
                    <w:sdt>
                      <w:sdtPr>
                        <w:alias w:val="22-2 str. 2 d."/>
                        <w:tag w:val="part_2b7ea0ab73c140489aba39610f92338f"/>
                        <w:lock w:val="sdtLocked"/>
                        <w:richText/>
                      </w:sdtPr>
                      <w:sdtContent>
                        <w:p>
                          <w:pPr>
                            <w:widowControl w:val="0"/>
                            <w:ind w:firstLine="720"/>
                            <w:jc w:val="both"/>
                            <w:rPr>
                              <w:rFonts w:eastAsia="Calibri"/>
                              <w:bCs/>
                              <w:sz w:val="22"/>
                              <w:szCs w:val="22"/>
                            </w:rPr>
                          </w:pPr>
                          <w:sdt>
                            <w:sdtPr>
                              <w:alias w:val="Numeris"/>
                              <w:tag w:val="nr_2b7ea0ab73c140489aba39610f92338f"/>
                              <w:lock w:val="sdtLocked"/>
                              <w:richText/>
                            </w:sdtPr>
                            <w:sdtContent>
                              <w:r>
                                <w:rPr>
                                  <w:rFonts w:eastAsia="Calibri"/>
                                  <w:bCs/>
                                  <w:sz w:val="22"/>
                                  <w:szCs w:val="22"/>
                                </w:rPr>
                                <w:t>2</w:t>
                              </w:r>
                            </w:sdtContent>
                          </w:sdt>
                          <w:r>
                            <w:rPr>
                              <w:rFonts w:eastAsia="Calibri"/>
                              <w:bCs/>
                              <w:sz w:val="22"/>
                              <w:szCs w:val="22"/>
                            </w:rPr>
                            <w:t>. Atsigavimo ir apsisprendimo laikotarpiu užsienietis, kuris yra ar buvo prekybos žmonėmis auka, turi šias teises:</w:t>
                          </w:r>
                        </w:p>
                        <w:sdt>
                          <w:sdtPr>
                            <w:alias w:val="22-2 str. 2 d. 1 p."/>
                            <w:tag w:val="part_bbaa9d3e8f5b4a8b9ef8a1fef5957e57"/>
                            <w:lock w:val="sdtLocked"/>
                            <w:richText/>
                          </w:sdtPr>
                          <w:sdtContent>
                            <w:p>
                              <w:pPr>
                                <w:widowControl w:val="0"/>
                                <w:ind w:firstLine="720"/>
                                <w:jc w:val="both"/>
                                <w:rPr>
                                  <w:rFonts w:eastAsia="Calibri"/>
                                  <w:bCs/>
                                  <w:sz w:val="22"/>
                                  <w:szCs w:val="22"/>
                                </w:rPr>
                              </w:pPr>
                              <w:sdt>
                                <w:sdtPr>
                                  <w:alias w:val="Numeris"/>
                                  <w:tag w:val="nr_bbaa9d3e8f5b4a8b9ef8a1fef5957e57"/>
                                  <w:lock w:val="sdtLocked"/>
                                  <w:richText/>
                                </w:sdtPr>
                                <w:sdtContent>
                                  <w:r>
                                    <w:rPr>
                                      <w:rFonts w:eastAsia="Calibri"/>
                                      <w:bCs/>
                                      <w:sz w:val="22"/>
                                      <w:szCs w:val="22"/>
                                    </w:rPr>
                                    <w:t>1</w:t>
                                  </w:r>
                                </w:sdtContent>
                              </w:sdt>
                              <w:r>
                                <w:rPr>
                                  <w:rFonts w:eastAsia="Calibri"/>
                                  <w:bCs/>
                                  <w:sz w:val="22"/>
                                  <w:szCs w:val="22"/>
                                </w:rPr>
                                <w:t>) gauti pagalbą Lietuvos Respublikos pagalbos nuo nusikalstamos veikos nukentėjusiems asmenims įstatymo nustatyta tvarka;</w:t>
                              </w:r>
                            </w:p>
                          </w:sdtContent>
                        </w:sdt>
                        <w:sdt>
                          <w:sdtPr>
                            <w:alias w:val="22-2 str. 2 d. 2 p."/>
                            <w:tag w:val="part_e16c49ac9caf420bab6b43665f4f9116"/>
                            <w:lock w:val="sdtLocked"/>
                            <w:richText/>
                          </w:sdtPr>
                          <w:sdtContent>
                            <w:p>
                              <w:pPr>
                                <w:widowControl w:val="0"/>
                                <w:ind w:firstLine="720"/>
                                <w:jc w:val="both"/>
                                <w:rPr>
                                  <w:rFonts w:eastAsia="Calibri"/>
                                  <w:bCs/>
                                  <w:sz w:val="22"/>
                                  <w:szCs w:val="22"/>
                                </w:rPr>
                              </w:pPr>
                              <w:sdt>
                                <w:sdtPr>
                                  <w:alias w:val="Numeris"/>
                                  <w:tag w:val="nr_e16c49ac9caf420bab6b43665f4f9116"/>
                                  <w:lock w:val="sdtLocked"/>
                                  <w:richText/>
                                </w:sdtPr>
                                <w:sdtContent>
                                  <w:r>
                                    <w:rPr>
                                      <w:rFonts w:eastAsia="Calibri"/>
                                      <w:bCs/>
                                      <w:sz w:val="22"/>
                                      <w:szCs w:val="22"/>
                                    </w:rPr>
                                    <w:t>2</w:t>
                                  </w:r>
                                </w:sdtContent>
                              </w:sdt>
                              <w:r>
                                <w:rPr>
                                  <w:rFonts w:eastAsia="Calibri"/>
                                  <w:bCs/>
                                  <w:sz w:val="22"/>
                                  <w:szCs w:val="22"/>
                                </w:rPr>
                                <w:t>) dalyvauti Lietuvos Respublikoje organizuojamuose ir vykdomuose pagalbos nukentėjusiesiems nuo prekybos žmonėmis projektuose;</w:t>
                              </w:r>
                            </w:p>
                          </w:sdtContent>
                        </w:sdt>
                        <w:sdt>
                          <w:sdtPr>
                            <w:alias w:val="22-2 str. 2 d. 3 p."/>
                            <w:tag w:val="part_9b9e74f7b68b4b138c77df50bd40519b"/>
                            <w:lock w:val="sdtLocked"/>
                            <w:richText/>
                          </w:sdtPr>
                          <w:sdtContent>
                            <w:p>
                              <w:pPr>
                                <w:widowControl w:val="0"/>
                                <w:ind w:firstLine="720"/>
                                <w:jc w:val="both"/>
                                <w:rPr>
                                  <w:rFonts w:eastAsia="Calibri"/>
                                  <w:bCs/>
                                  <w:sz w:val="22"/>
                                  <w:szCs w:val="22"/>
                                </w:rPr>
                              </w:pPr>
                              <w:sdt>
                                <w:sdtPr>
                                  <w:alias w:val="Numeris"/>
                                  <w:tag w:val="nr_9b9e74f7b68b4b138c77df50bd40519b"/>
                                  <w:lock w:val="sdtLocked"/>
                                  <w:richText/>
                                </w:sdtPr>
                                <w:sdtContent>
                                  <w:r>
                                    <w:rPr>
                                      <w:rFonts w:eastAsia="Calibri"/>
                                      <w:bCs/>
                                      <w:sz w:val="22"/>
                                      <w:szCs w:val="22"/>
                                    </w:rPr>
                                    <w:t>3</w:t>
                                  </w:r>
                                </w:sdtContent>
                              </w:sdt>
                              <w:r>
                                <w:rPr>
                                  <w:rFonts w:eastAsia="Calibri"/>
                                  <w:bCs/>
                                  <w:sz w:val="22"/>
                                  <w:szCs w:val="22"/>
                                </w:rPr>
                                <w:t>) dirbti arba vykdyti savarankišką veiklą;</w:t>
                              </w:r>
                            </w:p>
                          </w:sdtContent>
                        </w:sdt>
                        <w:sdt>
                          <w:sdtPr>
                            <w:alias w:val="22-2 str. 2 d. 4 p."/>
                            <w:tag w:val="part_094a04b00d4947f18356428310f8aaa1"/>
                            <w:lock w:val="sdtLocked"/>
                            <w:richText/>
                          </w:sdtPr>
                          <w:sdtContent>
                            <w:p>
                              <w:pPr>
                                <w:widowControl w:val="0"/>
                                <w:ind w:firstLine="720"/>
                                <w:jc w:val="both"/>
                                <w:rPr>
                                  <w:rFonts w:eastAsia="Calibri"/>
                                  <w:bCs/>
                                  <w:sz w:val="22"/>
                                  <w:szCs w:val="22"/>
                                </w:rPr>
                              </w:pPr>
                              <w:sdt>
                                <w:sdtPr>
                                  <w:alias w:val="Numeris"/>
                                  <w:tag w:val="nr_094a04b00d4947f18356428310f8aaa1"/>
                                  <w:lock w:val="sdtLocked"/>
                                  <w:richText/>
                                </w:sdtPr>
                                <w:sdtContent>
                                  <w:r>
                                    <w:rPr>
                                      <w:rFonts w:eastAsia="Calibri"/>
                                      <w:bCs/>
                                      <w:sz w:val="22"/>
                                      <w:szCs w:val="22"/>
                                    </w:rPr>
                                    <w:t>4</w:t>
                                  </w:r>
                                </w:sdtContent>
                              </w:sdt>
                              <w:r>
                                <w:rPr>
                                  <w:rFonts w:eastAsia="Calibri"/>
                                  <w:bCs/>
                                  <w:sz w:val="22"/>
                                  <w:szCs w:val="22"/>
                                </w:rPr>
                                <w:t>) kitas teises, kurios jam garantuojamos pagal Lietuvos Respublikos tarptautines sutartis ir Lietuvos Respublikos įstatymus.</w:t>
                              </w:r>
                            </w:p>
                          </w:sdtContent>
                        </w:sdt>
                      </w:sdtContent>
                    </w:sdt>
                    <w:sdt>
                      <w:sdtPr>
                        <w:alias w:val="22-2 str. 3 d."/>
                        <w:tag w:val="part_8d40cb3ac2a545a6b02ec9e8894bca6b"/>
                        <w:lock w:val="sdtLocked"/>
                        <w:richText/>
                      </w:sdtPr>
                      <w:sdtContent>
                        <w:p>
                          <w:pPr>
                            <w:widowControl w:val="0"/>
                            <w:ind w:firstLine="720"/>
                            <w:jc w:val="both"/>
                            <w:rPr>
                              <w:rFonts w:eastAsia="Calibri"/>
                              <w:bCs/>
                              <w:sz w:val="22"/>
                              <w:szCs w:val="22"/>
                            </w:rPr>
                          </w:pPr>
                          <w:sdt>
                            <w:sdtPr>
                              <w:alias w:val="Numeris"/>
                              <w:tag w:val="nr_8d40cb3ac2a545a6b02ec9e8894bca6b"/>
                              <w:lock w:val="sdtLocked"/>
                              <w:richText/>
                            </w:sdtPr>
                            <w:sdtContent>
                              <w:r>
                                <w:rPr>
                                  <w:rFonts w:eastAsia="Calibri"/>
                                  <w:bCs/>
                                  <w:sz w:val="22"/>
                                  <w:szCs w:val="22"/>
                                </w:rPr>
                                <w:t>3</w:t>
                              </w:r>
                            </w:sdtContent>
                          </w:sdt>
                          <w:r>
                            <w:rPr>
                              <w:rFonts w:eastAsia="Calibri"/>
                              <w:bCs/>
                              <w:sz w:val="22"/>
                              <w:szCs w:val="22"/>
                            </w:rPr>
                            <w:t>. Atsigavimo ir apsisprendimo laikotarpiu užsienietis, kuris yra ar buvo prekybos žmonėmis auka, turi šias pareigas:</w:t>
                          </w:r>
                        </w:p>
                        <w:sdt>
                          <w:sdtPr>
                            <w:alias w:val="22-2 str. 3 d. 1 p."/>
                            <w:tag w:val="part_8ecaf7d50fea40e39523db2f9f301d65"/>
                            <w:lock w:val="sdtLocked"/>
                            <w:richText/>
                          </w:sdtPr>
                          <w:sdtContent>
                            <w:p>
                              <w:pPr>
                                <w:widowControl w:val="0"/>
                                <w:ind w:firstLine="720"/>
                                <w:jc w:val="both"/>
                                <w:rPr>
                                  <w:rFonts w:eastAsia="Calibri"/>
                                  <w:bCs/>
                                  <w:sz w:val="22"/>
                                  <w:szCs w:val="22"/>
                                </w:rPr>
                              </w:pPr>
                              <w:sdt>
                                <w:sdtPr>
                                  <w:alias w:val="Numeris"/>
                                  <w:tag w:val="nr_8ecaf7d50fea40e39523db2f9f301d65"/>
                                  <w:lock w:val="sdtLocked"/>
                                  <w:richText/>
                                </w:sdtPr>
                                <w:sdtContent>
                                  <w:r>
                                    <w:rPr>
                                      <w:rFonts w:eastAsia="Calibri"/>
                                      <w:bCs/>
                                      <w:sz w:val="22"/>
                                      <w:szCs w:val="22"/>
                                    </w:rPr>
                                    <w:t>1</w:t>
                                  </w:r>
                                </w:sdtContent>
                              </w:sdt>
                              <w:r>
                                <w:rPr>
                                  <w:rFonts w:eastAsia="Calibri"/>
                                  <w:bCs/>
                                  <w:sz w:val="22"/>
                                  <w:szCs w:val="22"/>
                                </w:rPr>
                                <w:t>) laikytis Lietuvos Respublikos Konstitucijos, įstatymų ir kitų teisės aktų reikalavimų;</w:t>
                              </w:r>
                            </w:p>
                          </w:sdtContent>
                        </w:sdt>
                        <w:sdt>
                          <w:sdtPr>
                            <w:alias w:val="22-2 str. 3 d. 2 p."/>
                            <w:tag w:val="part_cc5474a5e1db447a997c32a9949f0cdc"/>
                            <w:lock w:val="sdtLocked"/>
                            <w:richText/>
                          </w:sdtPr>
                          <w:sdtContent>
                            <w:p>
                              <w:pPr>
                                <w:widowControl w:val="0"/>
                                <w:ind w:firstLine="720"/>
                                <w:jc w:val="both"/>
                                <w:rPr>
                                  <w:rFonts w:eastAsia="Calibri"/>
                                  <w:bCs/>
                                  <w:sz w:val="22"/>
                                  <w:szCs w:val="22"/>
                                </w:rPr>
                              </w:pPr>
                              <w:sdt>
                                <w:sdtPr>
                                  <w:alias w:val="Numeris"/>
                                  <w:tag w:val="nr_cc5474a5e1db447a997c32a9949f0cdc"/>
                                  <w:lock w:val="sdtLocked"/>
                                  <w:richText/>
                                </w:sdtPr>
                                <w:sdtContent>
                                  <w:r>
                                    <w:rPr>
                                      <w:rFonts w:eastAsia="Calibri"/>
                                      <w:bCs/>
                                      <w:sz w:val="22"/>
                                      <w:szCs w:val="22"/>
                                    </w:rPr>
                                    <w:t>2</w:t>
                                  </w:r>
                                </w:sdtContent>
                              </w:sdt>
                              <w:r>
                                <w:rPr>
                                  <w:rFonts w:eastAsia="Calibri"/>
                                  <w:bCs/>
                                  <w:sz w:val="22"/>
                                  <w:szCs w:val="22"/>
                                </w:rPr>
                                <w:t>) nebendrauti su asmenimis, galinčiais paveikti jo apsisprendimą priimti sprendimą atsisakyti bendradarbiauti su ikiteisminio tyrimo įstaiga, prokuratūra ir teismu kovojant su prekyba žmonėmis ar su nusikaltimais, susijusiais su prekyba žmonėmis, ar skatinti jį teikti tikrovės neatitinkančią informaciją;</w:t>
                              </w:r>
                            </w:p>
                          </w:sdtContent>
                        </w:sdt>
                        <w:sdt>
                          <w:sdtPr>
                            <w:alias w:val="22-2 str. 3 d. 3 p."/>
                            <w:tag w:val="part_d6cf1ccff0fd47018057b7658d6631dd"/>
                            <w:lock w:val="sdtLocked"/>
                            <w:richText/>
                          </w:sdtPr>
                          <w:sdtContent>
                            <w:p>
                              <w:pPr>
                                <w:widowControl w:val="0"/>
                                <w:ind w:firstLine="720"/>
                                <w:jc w:val="both"/>
                                <w:rPr>
                                  <w:rFonts w:eastAsia="Calibri"/>
                                  <w:bCs/>
                                  <w:sz w:val="22"/>
                                  <w:szCs w:val="22"/>
                                </w:rPr>
                              </w:pPr>
                              <w:sdt>
                                <w:sdtPr>
                                  <w:alias w:val="Numeris"/>
                                  <w:tag w:val="nr_d6cf1ccff0fd47018057b7658d6631dd"/>
                                  <w:lock w:val="sdtLocked"/>
                                  <w:richText/>
                                </w:sdtPr>
                                <w:sdtContent>
                                  <w:r>
                                    <w:rPr>
                                      <w:rFonts w:eastAsia="Calibri"/>
                                      <w:bCs/>
                                      <w:sz w:val="22"/>
                                      <w:szCs w:val="22"/>
                                    </w:rPr>
                                    <w:t>3</w:t>
                                  </w:r>
                                </w:sdtContent>
                              </w:sdt>
                              <w:r>
                                <w:rPr>
                                  <w:rFonts w:eastAsia="Calibri"/>
                                  <w:bCs/>
                                  <w:sz w:val="22"/>
                                  <w:szCs w:val="22"/>
                                </w:rPr>
                                <w:t>) nutraukti visus ryšius su asmenimis, kurie įtariami jo atžvilgiu padarę nusikaltimus, susijusius su prekyba žmonėmis.</w:t>
                              </w:r>
                            </w:p>
                          </w:sdtContent>
                        </w:sdt>
                      </w:sdtContent>
                    </w:sdt>
                    <w:sdt>
                      <w:sdtPr>
                        <w:alias w:val="22-2 str. 4 d."/>
                        <w:tag w:val="part_2640c42a5fb44b3f9e4526437db66452"/>
                        <w:lock w:val="sdtLocked"/>
                        <w:richText/>
                      </w:sdtPr>
                      <w:sdtContent>
                        <w:p>
                          <w:pPr>
                            <w:widowControl w:val="0"/>
                            <w:ind w:firstLine="720"/>
                            <w:jc w:val="both"/>
                            <w:rPr>
                              <w:rFonts w:eastAsia="Calibri"/>
                              <w:bCs/>
                              <w:sz w:val="22"/>
                              <w:szCs w:val="22"/>
                            </w:rPr>
                          </w:pPr>
                          <w:sdt>
                            <w:sdtPr>
                              <w:alias w:val="Numeris"/>
                              <w:tag w:val="nr_2640c42a5fb44b3f9e4526437db66452"/>
                              <w:lock w:val="sdtLocked"/>
                              <w:richText/>
                            </w:sdtPr>
                            <w:sdtContent>
                              <w:r>
                                <w:rPr>
                                  <w:rFonts w:eastAsia="Calibri"/>
                                  <w:bCs/>
                                  <w:sz w:val="22"/>
                                  <w:szCs w:val="22"/>
                                </w:rPr>
                                <w:t>4</w:t>
                              </w:r>
                            </w:sdtContent>
                          </w:sdt>
                          <w:r>
                            <w:rPr>
                              <w:rFonts w:eastAsia="Calibri"/>
                              <w:bCs/>
                              <w:sz w:val="22"/>
                              <w:szCs w:val="22"/>
                            </w:rPr>
                            <w:t>. Atsigavimo ir apsisprendimo laikotarpis Lietuvos Respublikos Vyriausybės nustatyta tvarka panaikinamas, kai yra bent vienas iš šių pagrindų:</w:t>
                          </w:r>
                        </w:p>
                        <w:sdt>
                          <w:sdtPr>
                            <w:alias w:val="22-2 str. 4 d. 1 p."/>
                            <w:tag w:val="part_626cf00682914f81b5a9eb7042f004f4"/>
                            <w:lock w:val="sdtLocked"/>
                            <w:richText/>
                          </w:sdtPr>
                          <w:sdtContent>
                            <w:p>
                              <w:pPr>
                                <w:widowControl w:val="0"/>
                                <w:ind w:firstLine="720"/>
                                <w:jc w:val="both"/>
                                <w:rPr>
                                  <w:rFonts w:eastAsia="Calibri"/>
                                  <w:bCs/>
                                  <w:sz w:val="22"/>
                                  <w:szCs w:val="22"/>
                                </w:rPr>
                              </w:pPr>
                              <w:sdt>
                                <w:sdtPr>
                                  <w:alias w:val="Numeris"/>
                                  <w:tag w:val="nr_626cf00682914f81b5a9eb7042f004f4"/>
                                  <w:lock w:val="sdtLocked"/>
                                  <w:richText/>
                                </w:sdtPr>
                                <w:sdtContent>
                                  <w:r>
                                    <w:rPr>
                                      <w:rFonts w:eastAsia="Calibri"/>
                                      <w:bCs/>
                                      <w:sz w:val="22"/>
                                      <w:szCs w:val="22"/>
                                    </w:rPr>
                                    <w:t>1</w:t>
                                  </w:r>
                                </w:sdtContent>
                              </w:sdt>
                              <w:r>
                                <w:rPr>
                                  <w:rFonts w:eastAsia="Calibri"/>
                                  <w:bCs/>
                                  <w:sz w:val="22"/>
                                  <w:szCs w:val="22"/>
                                </w:rPr>
                                <w:t>) užsieniečio, kuris yra ar buvo prekybos žmonėmis auka, buvimas Lietuvos Respublikoje kelia grėsmę valstybės saugumui, viešajai tvarkai ar visuomenei;</w:t>
                              </w:r>
                            </w:p>
                          </w:sdtContent>
                        </w:sdt>
                        <w:sdt>
                          <w:sdtPr>
                            <w:alias w:val="22-2 str. 4 d. 2 p."/>
                            <w:tag w:val="part_fcc35df0d13a4355b7c2eb0977e51d88"/>
                            <w:lock w:val="sdtLocked"/>
                            <w:richText/>
                          </w:sdtPr>
                          <w:sdtContent>
                            <w:p>
                              <w:pPr>
                                <w:widowControl w:val="0"/>
                                <w:ind w:firstLine="720"/>
                                <w:jc w:val="both"/>
                                <w:rPr>
                                  <w:sz w:val="22"/>
                                </w:rPr>
                              </w:pPr>
                              <w:sdt>
                                <w:sdtPr>
                                  <w:alias w:val="Numeris"/>
                                  <w:tag w:val="nr_fcc35df0d13a4355b7c2eb0977e51d88"/>
                                  <w:lock w:val="sdtLocked"/>
                                  <w:richText/>
                                </w:sdtPr>
                                <w:sdtContent>
                                  <w:r>
                                    <w:rPr>
                                      <w:rFonts w:eastAsia="Calibri"/>
                                      <w:bCs/>
                                      <w:sz w:val="22"/>
                                      <w:szCs w:val="22"/>
                                    </w:rPr>
                                    <w:t>2</w:t>
                                  </w:r>
                                </w:sdtContent>
                              </w:sdt>
                              <w:r>
                                <w:rPr>
                                  <w:rFonts w:eastAsia="Calibri"/>
                                  <w:bCs/>
                                  <w:sz w:val="22"/>
                                  <w:szCs w:val="22"/>
                                </w:rPr>
                                <w:t>) užsienietis, kuris yra ar buvo prekybos žmonėmis auka, nevykdo bent vienos iš šio straipsnio 3 dalies 2 ir (ar) 3 punktuose nurodytų pareigų.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f4e33114c6f6417caf6033729b9fccf5"/>
                        <w:lock w:val="sdtLocked"/>
                        <w:richText/>
                      </w:sdtPr>
                      <w:sdtContent>
                        <w:p>
                          <w:pPr>
                            <w:widowControl w:val="0"/>
                            <w:ind w:firstLine="720"/>
                            <w:jc w:val="both"/>
                            <w:rPr>
                              <w:sz w:val="22"/>
                            </w:rPr>
                          </w:pPr>
                          <w:sdt>
                            <w:sdtPr>
                              <w:alias w:val="Numeris"/>
                              <w:tag w:val="nr_f4e33114c6f6417caf6033729b9fccf5"/>
                              <w:lock w:val="sdtLocked"/>
                              <w:richText/>
                            </w:sdtPr>
                            <w:sdtContent>
                              <w:r>
                                <w:rPr>
                                  <w:sz w:val="22"/>
                                  <w:szCs w:val="22"/>
                                </w:rPr>
                                <w:t>2</w:t>
                              </w:r>
                            </w:sdtContent>
                          </w:sdt>
                          <w:r>
                            <w:rPr>
                              <w:sz w:val="22"/>
                              <w:szCs w:val="22"/>
                            </w:rPr>
                            <w:t xml:space="preserve">. Šio straipsnio 1 dalies 2–5 punktuose nustatytos sąlygos netaikomos užsieniečiui, kuriam leidimas laikinai gyventi išduodamas šio Įstatymo 40 straipsnio 1 dalies 1 ar 2 punkte nustatytu pagrindu, ir šio užsieniečio šeimos nariams </w:t>
                          </w:r>
                          <w:r>
                            <w:rPr>
                              <w:bCs/>
                              <w:sz w:val="22"/>
                              <w:szCs w:val="22"/>
                            </w:rPr>
                            <w:t>arba užsieniečiui, kuriam išduodamas leidimas nuolat gyventi šio Įstatymo 53 straipsnio 1 dalies 1 ar 2 punkte nustatytu pagrindu</w:t>
                          </w:r>
                          <w:r>
                            <w:rPr>
                              <w:sz w:val="22"/>
                              <w:szCs w:val="22"/>
                            </w:rPr>
                            <w:t>. Šio straipsnio 1 dalies 1–5 punktuose nustatytos sąlygos netaikomos užsieniečiui, kuriam leidimas laikinai gyventi išduodamas šio Įstatymo 40 straipsnio 1 dalies 7 (kai užsieniečiui yra nustatyta globa (rūpyba), 8, 10, 11 ar 12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6 str. 3 d."/>
                        <w:tag w:val="part_8e7ef74a475e4110a1b30100bd37db0e"/>
                        <w:lock w:val="sdtLocked"/>
                        <w:richText/>
                      </w:sdtPr>
                      <w:sdtContent>
                        <w:p>
                          <w:pPr>
                            <w:ind w:firstLine="720"/>
                            <w:jc w:val="both"/>
                            <w:rPr>
                              <w:sz w:val="22"/>
                              <w:szCs w:val="22"/>
                            </w:rPr>
                          </w:pPr>
                          <w:sdt>
                            <w:sdtPr>
                              <w:alias w:val="Numeris"/>
                              <w:tag w:val="nr_8e7ef74a475e4110a1b30100bd37db0e"/>
                              <w:lock w:val="sdtLocked"/>
                              <w:richText/>
                            </w:sdtPr>
                            <w:sdtContent>
                              <w:r>
                                <w:rPr>
                                  <w:sz w:val="22"/>
                                  <w:szCs w:val="22"/>
                                </w:rPr>
                                <w:t>3</w:t>
                              </w:r>
                            </w:sdtContent>
                          </w:sdt>
                          <w:r>
                            <w:rPr>
                              <w:sz w:val="22"/>
                              <w:szCs w:val="22"/>
                            </w:rPr>
                            <w:t xml:space="preserve">.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w:t>
                          </w:r>
                          <w:r>
                            <w:rPr>
                              <w:bCs/>
                              <w:sz w:val="22"/>
                              <w:szCs w:val="22"/>
                            </w:rPr>
                            <w:t>6</w:t>
                          </w:r>
                          <w:r>
                            <w:rPr>
                              <w:sz w:val="22"/>
                              <w:szCs w:val="22"/>
                            </w:rPr>
                            <w:t xml:space="preserve">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9bf53a745d6d47b1ac2c8d23d1123ffd"/>
                        <w:lock w:val="sdtLocked"/>
                        <w:richText/>
                      </w:sdtPr>
                      <w:sdtContent>
                        <w:p>
                          <w:pPr>
                            <w:widowControl w:val="0"/>
                            <w:ind w:firstLine="720"/>
                            <w:jc w:val="both"/>
                          </w:pPr>
                          <w:sdt>
                            <w:sdtPr>
                              <w:alias w:val="Numeris"/>
                              <w:tag w:val="nr_9bf53a745d6d47b1ac2c8d23d1123ffd"/>
                              <w:lock w:val="sdtLocked"/>
                              <w:richText/>
                            </w:sdtPr>
                            <w:sdtContent>
                              <w:r>
                                <w:rPr>
                                  <w:rFonts w:eastAsia="Calibri"/>
                                  <w:bCs/>
                                  <w:sz w:val="22"/>
                                  <w:szCs w:val="22"/>
                                </w:rPr>
                                <w:t>2</w:t>
                              </w:r>
                            </w:sdtContent>
                          </w:sdt>
                          <w:r>
                            <w:rPr>
                              <w:rFonts w:eastAsia="Calibri"/>
                              <w:bCs/>
                              <w:sz w:val="22"/>
                              <w:szCs w:val="22"/>
                            </w:rPr>
                            <w:t xml:space="preserve">. </w:t>
                          </w:r>
                          <w:r>
                            <w:rPr>
                              <w:rFonts w:eastAsia="Calibri"/>
                              <w:sz w:val="22"/>
                              <w:szCs w:val="22"/>
                            </w:rPr>
                            <w:t xml:space="preserve">Užsienietis, esantis ne Lietuvos Respublikoje, prašymą išduoti leidimą laikinai gyventi Migracijos departamentui gali pateikti per išorės paslaugų teikėją. Užsienietis, esantis Lietuvos Respublikos teritorijoje teisėtai, prašymą išduoti leidimą laikinai gyventi gali pateikti Migracijos departamentui, </w:t>
                          </w:r>
                          <w:r>
                            <w:rPr>
                              <w:bCs/>
                              <w:sz w:val="22"/>
                              <w:szCs w:val="22"/>
                            </w:rPr>
                            <w:t>išskyrus atvejus, kai jis neatitinka šio straipsnio 2</w:t>
                          </w:r>
                          <w:r>
                            <w:rPr>
                              <w:bCs/>
                              <w:sz w:val="22"/>
                              <w:szCs w:val="22"/>
                              <w:vertAlign w:val="superscript"/>
                            </w:rPr>
                            <w:t>1</w:t>
                          </w:r>
                          <w:r>
                            <w:rPr>
                              <w:bCs/>
                              <w:sz w:val="22"/>
                              <w:szCs w:val="22"/>
                            </w:rPr>
                            <w:t xml:space="preserve"> dalyje nurodytų sąlygų</w:t>
                          </w:r>
                          <w:r>
                            <w:rPr>
                              <w:rFonts w:eastAsia="Calibri"/>
                              <w:sz w:val="22"/>
                              <w:szCs w:val="22"/>
                            </w:rPr>
                            <w:t>. Prašymo išduoti leidimą laikinai gyventi</w:t>
                          </w:r>
                          <w:r>
                            <w:rPr>
                              <w:rFonts w:eastAsia="Calibri"/>
                              <w:bCs/>
                              <w:sz w:val="22"/>
                              <w:szCs w:val="22"/>
                            </w:rPr>
                            <w:t xml:space="preserve"> </w:t>
                          </w:r>
                          <w:r>
                            <w:rPr>
                              <w:rFonts w:eastAsia="Calibri"/>
                              <w:sz w:val="22"/>
                              <w:szCs w:val="22"/>
                            </w:rPr>
                            <w:t xml:space="preserve">pateikimas </w:t>
                          </w:r>
                          <w:r>
                            <w:rPr>
                              <w:rFonts w:eastAsia="Calibri"/>
                              <w:bCs/>
                              <w:sz w:val="22"/>
                              <w:szCs w:val="22"/>
                            </w:rPr>
                            <w:t xml:space="preserve">Migracijos departamentui </w:t>
                          </w:r>
                          <w:r>
                            <w:rPr>
                              <w:rFonts w:eastAsia="Calibri"/>
                              <w:sz w:val="22"/>
                              <w:szCs w:val="22"/>
                            </w:rPr>
                            <w:t>nesuteikia teisės užsieniečiui būti Lietuvos Respublikos teritorijoje, iki bus išnagrinėtas užsieniečio prašymas išduoti leidimą gyventi ir priimtas sprendimas, išskyrus atvejus, kai pagal šio Įstatymo 22</w:t>
                          </w:r>
                          <w:r>
                            <w:rPr>
                              <w:rFonts w:eastAsia="Calibri"/>
                              <w:sz w:val="22"/>
                              <w:szCs w:val="22"/>
                              <w:vertAlign w:val="superscript"/>
                            </w:rPr>
                            <w:t>1</w:t>
                          </w:r>
                          <w:r>
                            <w:rPr>
                              <w:rFonts w:eastAsia="Calibri"/>
                              <w:sz w:val="22"/>
                              <w:szCs w:val="22"/>
                            </w:rPr>
                            <w:t xml:space="preserve"> straipsnio 1 dalies 5 punktą įgyjama teisė likti Lietuvos Respublikos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1 d."/>
                        <w:tag w:val="part_70d394461d4a48b186c71f1067b6c40f"/>
                        <w:lock w:val="sdtLocked"/>
                        <w:richText/>
                      </w:sdtPr>
                      <w:sdtContent>
                        <w:p>
                          <w:pPr>
                            <w:widowControl w:val="0"/>
                            <w:ind w:firstLine="720"/>
                            <w:jc w:val="both"/>
                          </w:pPr>
                          <w:sdt>
                            <w:sdtPr>
                              <w:alias w:val="Numeris"/>
                              <w:tag w:val="nr_70d394461d4a48b186c71f1067b6c40f"/>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Užsienietis, esantis Lietuvos Respublikos teritorijoje teisėtai, prašymą išduoti leidimą laikinai gyventi šio Įstatymo 44 straipsnio 1 dalies 2 punkte nurodytu pagrindu arba šio Įstatymo 46 straipsnio 1 dalies 1 punkte nurodytu pagrindu kaip priimtas studijuoti į mokslo ir studijų instituciją pagal studijų programą (programas) gali pateikti Migracijos departamentui, jeigu toks užsienietis turi galiojantį leidimą laikinai gyventi arba Lietuvos Respublikos išduotą nacionalinę vizą, arba kitos Šengeno valstybės ar Europos Sąjungos valstybės narės išduotą leidimą gyventi arba jeigu užsienietis atitinka šio Įstatymo 11 straipsnio 2 dalyje nurodytas sąlygas.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8 str. 2-2 d."/>
                        <w:tag w:val="part_823f0fa80eb04141b57b445b1986e523"/>
                        <w:lock w:val="sdtLocked"/>
                        <w:richText/>
                      </w:sdtPr>
                      <w:sdtContent>
                        <w:p>
                          <w:pPr>
                            <w:widowControl w:val="0"/>
                            <w:ind w:firstLine="720"/>
                            <w:jc w:val="both"/>
                            <w:rPr>
                              <w:color w:val="000000"/>
                              <w:sz w:val="22"/>
                              <w:szCs w:val="22"/>
                            </w:rPr>
                          </w:pPr>
                          <w:sdt>
                            <w:sdtPr>
                              <w:alias w:val="Numeris"/>
                              <w:tag w:val="nr_823f0fa80eb04141b57b445b1986e523"/>
                              <w:lock w:val="sdtLocked"/>
                              <w:richText/>
                            </w:sdtPr>
                            <w:sdtContent>
                              <w:r>
                                <w:rPr>
                                  <w:rFonts w:eastAsia="Calibri"/>
                                  <w:sz w:val="22"/>
                                  <w:szCs w:val="22"/>
                                </w:rPr>
                                <w:t>2</w:t>
                              </w:r>
                              <w:r>
                                <w:rPr>
                                  <w:rFonts w:eastAsia="Calibri"/>
                                  <w:sz w:val="22"/>
                                  <w:szCs w:val="22"/>
                                  <w:vertAlign w:val="superscript"/>
                                </w:rPr>
                                <w:t>2</w:t>
                              </w:r>
                            </w:sdtContent>
                          </w:sdt>
                          <w:r>
                            <w:rPr>
                              <w:rFonts w:eastAsia="Calibri"/>
                              <w:bCs/>
                              <w:sz w:val="22"/>
                              <w:szCs w:val="22"/>
                            </w:rPr>
                            <w:t>. Užsienio valstybių, kuriose užsienietis gali pateikti prašymą išduoti leidimą laikinai gyventi per išorės paslaugų teikėją, sąrašą tvirtina vidaus reikalų ministras, pasikonsultavęs su šio Įstatymo 4 straipsnio 4 dalyje nurodytomis institucijomis, Užsienio reikalų ministerija ir prireikus su kitais suinteresuotais subjektais. Šio sąrašo sudarymo ir keitimo tvarką bei kriterijus, kuriais vadovaujantis parenkamos užsienio valstybės, kuriose užsienietis gali pateikti prašymą išduoti leidimą laikinai gyventi per išorės paslaugų teikėją, nustato vidaus reikalų ministras. Išorės paslaugų teikėją, kuris veikia šiame sąraše nurodytose užsienio valstybėse, parenka Migracijos departamentas Viešųjų pirkimų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dd6787dded714eee902b8335f10b0dff"/>
                        <w:lock w:val="sdtLocked"/>
                        <w:richText/>
                      </w:sdtPr>
                      <w:sdtContent>
                        <w:p>
                          <w:pPr>
                            <w:widowControl w:val="0"/>
                            <w:ind w:firstLine="720"/>
                            <w:jc w:val="both"/>
                            <w:rPr>
                              <w:sz w:val="22"/>
                              <w:szCs w:val="22"/>
                            </w:rPr>
                          </w:pPr>
                          <w:sdt>
                            <w:sdtPr>
                              <w:alias w:val="Numeris"/>
                              <w:tag w:val="nr_dd6787dded714eee902b8335f10b0dff"/>
                              <w:lock w:val="sdtLocked"/>
                              <w:richText/>
                            </w:sdtPr>
                            <w:sdtContent>
                              <w:r>
                                <w:rPr>
                                  <w:rFonts w:eastAsia="Calibri"/>
                                  <w:bCs/>
                                  <w:sz w:val="22"/>
                                  <w:szCs w:val="22"/>
                                </w:rPr>
                                <w:t>5</w:t>
                              </w:r>
                            </w:sdtContent>
                          </w:sdt>
                          <w:r>
                            <w:rPr>
                              <w:rFonts w:eastAsia="Calibri"/>
                              <w:bCs/>
                              <w:sz w:val="22"/>
                              <w:szCs w:val="22"/>
                            </w:rPr>
                            <w:t xml:space="preserve">. Vidaus reikalų ministras nustato tvarką, reglamentuojančią prašymų išduoti ar pakeisti leidimą laikinai gyventi pateikimą ir leidimų laikinai gyventi užsieniečiams išdavimą, keitimą, panaikinimą, vertinimą, ar </w:t>
                          </w:r>
                          <w:r>
                            <w:rPr>
                              <w:rFonts w:eastAsia="Calibri"/>
                              <w:sz w:val="22"/>
                              <w:szCs w:val="22"/>
                            </w:rPr>
                            <w:t>darbdavys atitinka šiame Įstatyme nustatytas sąlygas, vertinimą, ar</w:t>
                          </w:r>
                          <w:r>
                            <w:rPr>
                              <w:rFonts w:eastAsia="Calibri"/>
                              <w:bCs/>
                              <w:sz w:val="22"/>
                              <w:szCs w:val="22"/>
                            </w:rPr>
                            <w:t xml:space="preserve"> užsienietis atitinka leidimo laikinai gyventi išdavimo ar keitimo sąlygas, vertinimą, ar nėra atsisakymo išduoti ar pakeisti leidimą laikinai gyventi ir leidimo laikinai gyventi panaikinimo pagrindų, taip pat vertinimą, ar santuoka, registruota partnerystė, įvaikinimas ar įmonė yra fiktyvūs.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4c204f445ac249089bda36fb4ff3cd08"/>
                        <w:lock w:val="sdtLocked"/>
                        <w:richText/>
                      </w:sdtPr>
                      <w:sdtContent>
                        <w:p>
                          <w:pPr>
                            <w:tabs>
                              <w:tab w:val="left" w:pos="993"/>
                            </w:tabs>
                            <w:ind w:firstLine="720"/>
                            <w:jc w:val="both"/>
                            <w:rPr>
                              <w:sz w:val="22"/>
                              <w:szCs w:val="22"/>
                            </w:rPr>
                          </w:pPr>
                          <w:sdt>
                            <w:sdtPr>
                              <w:alias w:val="Numeris"/>
                              <w:tag w:val="nr_4c204f445ac249089bda36fb4ff3cd08"/>
                              <w:lock w:val="sdtLocked"/>
                              <w:richText/>
                            </w:sdtPr>
                            <w:sdtContent>
                              <w:r>
                                <w:rPr>
                                  <w:sz w:val="22"/>
                                  <w:szCs w:val="22"/>
                                </w:rPr>
                                <w:t>3</w:t>
                              </w:r>
                            </w:sdtContent>
                          </w:sdt>
                          <w:r>
                            <w:rPr>
                              <w:sz w:val="22"/>
                              <w:szCs w:val="22"/>
                            </w:rPr>
                            <w:t xml:space="preserve">. Jeigu nelydimo nepilnamečio užsieniečio atstovu paskiriamas juridinis asmuo, jis ne vėliau kaip kitą darbo dieną nuo </w:t>
                          </w:r>
                          <w:r>
                            <w:rPr>
                              <w:color w:val="000000"/>
                              <w:sz w:val="22"/>
                              <w:szCs w:val="22"/>
                              <w:shd w:val="clear" w:color="auto" w:fill="FFFFFF"/>
                            </w:rPr>
                            <w:t>Valstybės vaiko teisių apsaugos ir įvaikinimo tarnybos prie Socialinės apsaugos ir darbo ministerijos</w:t>
                          </w:r>
                          <w:r>
                            <w:rPr>
                              <w:color w:val="000000"/>
                              <w:sz w:val="22"/>
                              <w:szCs w:val="22"/>
                            </w:rPr>
                            <w:t xml:space="preserve"> sprendimo</w:t>
                          </w:r>
                          <w:r>
                            <w:rPr>
                              <w:sz w:val="22"/>
                              <w:szCs w:val="22"/>
                            </w:rPr>
                            <w:t xml:space="preserve"> dėl vaiko laikinosios globos (rūpybos) nustatymo priėmimo dienos paskiria atsakingą darbuotoją, kuris vykdys nelydimo nepilnamečio užsieniečio atstovo pareigas.</w:t>
                          </w:r>
                        </w:p>
                        <w:p>
                          <w:pPr>
                            <w:tabs>
                              <w:tab w:val="left" w:pos="993"/>
                            </w:tabs>
                            <w:jc w:val="both"/>
                            <w:rPr>
                              <w:color w:val="000000"/>
                              <w:sz w:val="22"/>
                              <w:szCs w:val="22"/>
                              <w:shd w:val="clear" w:color="auto" w:fill="FFFFFF"/>
                            </w:rPr>
                          </w:pPr>
                          <w:r>
                            <w:rPr>
                              <w:b/>
                              <w:i/>
                              <w:sz w:val="20"/>
                            </w:rPr>
                            <w:t>TAR pastaba.</w:t>
                          </w:r>
                          <w:r>
                            <w:rPr>
                              <w:i/>
                              <w:sz w:val="20"/>
                            </w:rPr>
                            <w:t xml:space="preserve"> </w:t>
                          </w:r>
                          <w:r>
                            <w:rPr>
                              <w:i/>
                              <w:sz w:val="20"/>
                              <w:lang w:eastAsia="lt-LT"/>
                            </w:rPr>
                            <w:t>Iki 2026 m. balandžio 30 d. pradėtos nelydimo nepilnamečio užsieniečio atstovo skyrimo procedūros baigiamos pagal Lietuvos Respublikos įstatyme „Dėl užsieniečių teisinės padėties“ nustatytą teisinį reguliavimą, galiojusį iki 2026-04-30</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884900dfdc11f08918e1adc7c5b1ec">
                            <w:r w:rsidRPr="00532B9F">
                              <w:rPr>
                                <w:rFonts w:ascii="Times New Roman" w:eastAsia="MS Mincho" w:hAnsi="Times New Roman"/>
                                <w:sz w:val="20"/>
                                <w:i/>
                                <w:iCs/>
                                <w:color w:val="0000FF" w:themeColor="hyperlink"/>
                                <w:u w:val="single"/>
                              </w:rPr>
                              <w:t>XV-671</w:t>
                            </w:r>
                          </w:fldSimple>
                          <w:r>
                            <w:rPr>
                              <w:rFonts w:ascii="Times New Roman" w:eastAsia="MS Mincho" w:hAnsi="Times New Roman"/>
                              <w:sz w:val="20"/>
                              <w:i/>
                              <w:iCs/>
                            </w:rPr>
                            <w:t>,
2025-12-11,
paskelbta TAR 2025-12-23, i. k. 2025-22549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9a0248ade37043cea1e19bb914a3bcfd"/>
                        <w:lock w:val="sdtLocked"/>
                        <w:richText/>
                      </w:sdtPr>
                      <w:sdtContent>
                        <w:p>
                          <w:pPr>
                            <w:widowControl w:val="0"/>
                            <w:ind w:firstLine="720"/>
                            <w:jc w:val="both"/>
                            <w:rPr>
                              <w:color w:val="000000"/>
                              <w:sz w:val="22"/>
                              <w:szCs w:val="22"/>
                              <w:shd w:val="clear" w:color="auto" w:fill="FFFFFF"/>
                            </w:rPr>
                          </w:pPr>
                          <w:sdt>
                            <w:sdtPr>
                              <w:alias w:val="Numeris"/>
                              <w:tag w:val="nr_9a0248ade37043cea1e19bb914a3bcfd"/>
                              <w:lock w:val="sdtLocked"/>
                              <w:richText/>
                            </w:sdtPr>
                            <w:sdtContent>
                              <w:r>
                                <w:rPr>
                                  <w:rFonts w:eastAsia="Calibri"/>
                                  <w:bCs/>
                                  <w:sz w:val="22"/>
                                  <w:szCs w:val="22"/>
                                </w:rPr>
                                <w:t>6</w:t>
                              </w:r>
                            </w:sdtContent>
                          </w:sdt>
                          <w:r>
                            <w:rPr>
                              <w:rFonts w:eastAsia="Calibri"/>
                              <w:bCs/>
                              <w:sz w:val="22"/>
                              <w:szCs w:val="22"/>
                            </w:rPr>
                            <w:t>. Migracijos departamentas, gavęs informaciją apie nelydimą nepilnametį užsienietį, privalo kartu su šio straipsnio 4 dalies 6 punkte nurodytomis organizacijomis bei nelydimo nepilnamečio užsieniečio atstovu nedelsdamas organizuoti jo šeimos narių paiešką.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ee6ed71c91ca4850a0e4532a648c055d"/>
                        <w:lock w:val="sdtLocked"/>
                        <w:richText/>
                      </w:sdtPr>
                      <w:sdtContent>
                        <w:p>
                          <w:pPr>
                            <w:ind w:firstLine="720"/>
                            <w:jc w:val="both"/>
                          </w:pPr>
                          <w:sdt>
                            <w:sdtPr>
                              <w:alias w:val="Numeris"/>
                              <w:tag w:val="nr_ee6ed71c91ca4850a0e4532a648c055d"/>
                              <w:lock w:val="sdtLocked"/>
                              <w:richText/>
                            </w:sdtPr>
                            <w:sdtContent>
                              <w:r>
                                <w:rPr>
                                  <w:rFonts w:eastAsia="Calibri"/>
                                  <w:sz w:val="22"/>
                                  <w:szCs w:val="22"/>
                                </w:rPr>
                                <w:t>8</w:t>
                              </w:r>
                            </w:sdtContent>
                          </w:sdt>
                          <w:r>
                            <w:rPr>
                              <w:rFonts w:eastAsia="Calibri"/>
                              <w:sz w:val="22"/>
                              <w:szCs w:val="22"/>
                            </w:rPr>
                            <w:t>. Nelydimi nepilnamečiai užsieniečiai, kurie nėra prieglobsčio prašytojai, apgyvendinami Valstybės vaiko teisių apsaugos ir įvaikinimo tarnybos prie Socialinės apsaugos ir darbo ministerijos sprendimu. Nelydimų nepilnamečių užsieniečių, kurie nėra prieglobsčio prašytojai, apgyvendinimo, amžiaus nustatymo, šeimos narių ar kitų teisėtų atstovų paieškos, teisinės padėties nustatymo ir kitų su jais susijusių procedūrinių veiksmų atlikimo tvarką nustato socialinės apsaugos ir darbo ministras, vidaus reikalų ministras ir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59"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4aa8288ff41d4d4fb3ca63e320d3ed51"/>
                                <w:lock w:val="sdtLocked"/>
                                <w:richText/>
                              </w:sdtPr>
                              <w:sdtContent>
                                <w:p>
                                  <w:pPr>
                                    <w:widowControl w:val="0"/>
                                    <w:ind w:firstLine="720"/>
                                    <w:jc w:val="both"/>
                                    <w:rPr>
                                      <w:color w:val="000000"/>
                                      <w:sz w:val="22"/>
                                      <w:szCs w:val="22"/>
                                    </w:rPr>
                                  </w:pPr>
                                  <w:sdt>
                                    <w:sdtPr>
                                      <w:alias w:val="Numeris"/>
                                      <w:tag w:val="nr_4aa8288ff41d4d4fb3ca63e320d3ed51"/>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w:t>
                                  </w:r>
                                  <w:r>
                                    <w:rPr>
                                      <w:bCs/>
                                      <w:sz w:val="22"/>
                                      <w:szCs w:val="22"/>
                                    </w:rPr>
                                    <w:t>,</w:t>
                                  </w:r>
                                  <w:r>
                                    <w:rPr>
                                      <w:sz w:val="22"/>
                                      <w:szCs w:val="22"/>
                                    </w:rPr>
                                    <w:t xml:space="preserve"> 3 </w:t>
                                  </w:r>
                                  <w:r>
                                    <w:rPr>
                                      <w:bCs/>
                                      <w:sz w:val="22"/>
                                      <w:szCs w:val="22"/>
                                    </w:rPr>
                                    <w:t xml:space="preserve">ar 5 </w:t>
                                  </w:r>
                                  <w:r>
                                    <w:rPr>
                                      <w:sz w:val="22"/>
                                      <w:szCs w:val="22"/>
                                    </w:rPr>
                                    <w:t xml:space="preserve">punkte nurodytas atvejis;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1 d."/>
                        <w:tag w:val="part_438ddbb0d3514e6d8e5d32e57a52d103"/>
                        <w:lock w:val="sdtLocked"/>
                        <w:richText/>
                      </w:sdtPr>
                      <w:sdtContent>
                        <w:p>
                          <w:pPr>
                            <w:widowControl w:val="0"/>
                            <w:ind w:firstLine="720"/>
                            <w:jc w:val="both"/>
                            <w:rPr>
                              <w:sz w:val="22"/>
                              <w:szCs w:val="22"/>
                            </w:rPr>
                          </w:pPr>
                          <w:sdt>
                            <w:sdtPr>
                              <w:alias w:val="Numeris"/>
                              <w:tag w:val="nr_438ddbb0d3514e6d8e5d32e57a52d103"/>
                              <w:lock w:val="sdtLocked"/>
                              <w:richText/>
                            </w:sdtPr>
                            <w:sdtContent>
                              <w:r>
                                <w:rPr>
                                  <w:rFonts w:eastAsia="Calibri"/>
                                  <w:sz w:val="22"/>
                                  <w:szCs w:val="22"/>
                                </w:rPr>
                                <w:t>3</w:t>
                              </w:r>
                              <w:r>
                                <w:rPr>
                                  <w:rFonts w:eastAsia="Calibri"/>
                                  <w:sz w:val="22"/>
                                  <w:szCs w:val="22"/>
                                  <w:vertAlign w:val="superscript"/>
                                </w:rPr>
                                <w:t>1</w:t>
                              </w:r>
                            </w:sdtContent>
                          </w:sdt>
                          <w:r>
                            <w:rPr>
                              <w:rFonts w:eastAsia="Calibri"/>
                              <w:sz w:val="22"/>
                              <w:szCs w:val="22"/>
                            </w:rPr>
                            <w:t>. Jeigu kyla pagrįstų įtarimų dėl užsieniečio keliamos grėsmės valstybės saugumui, Migracijos departamentas, nagrinėdamas prašymą pakeisti leidimą laikinai ar nuolat gyventi arba naujai įforminti leidimą laikinai gyventi, gali kreiptis į Valstybės saugumo departamentą dėl grėsmės valstybės saugumui įvertinimo. Tokiu atveju prašymo pakeisti leidimą laikinai ar nuolat gyventi arba naujai įforminti leidimą laikinai</w:t>
                          </w:r>
                          <w:r>
                            <w:rPr>
                              <w:rFonts w:eastAsia="Calibri"/>
                              <w:bCs/>
                              <w:sz w:val="22"/>
                              <w:szCs w:val="22"/>
                            </w:rPr>
                            <w:t xml:space="preserve"> gyventi nagrinėjimo terminas sustabdomas šio straipsnio 5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38b2dc58c80f44e3902cd7dc4737cf2c"/>
                        <w:lock w:val="sdtLocked"/>
                        <w:richText/>
                      </w:sdtPr>
                      <w:sdtContent>
                        <w:p>
                          <w:pPr>
                            <w:widowControl w:val="0"/>
                            <w:ind w:firstLine="720"/>
                            <w:jc w:val="both"/>
                          </w:pPr>
                          <w:sdt>
                            <w:sdtPr>
                              <w:alias w:val="Numeris"/>
                              <w:tag w:val="nr_38b2dc58c80f44e3902cd7dc4737cf2c"/>
                              <w:lock w:val="sdtLocked"/>
                              <w:richText/>
                            </w:sdtPr>
                            <w:sdtContent>
                              <w:r>
                                <w:rPr>
                                  <w:sz w:val="22"/>
                                  <w:szCs w:val="22"/>
                                </w:rPr>
                                <w:t>5</w:t>
                              </w:r>
                            </w:sdtContent>
                          </w:sdt>
                          <w:r>
                            <w:rPr>
                              <w:sz w:val="22"/>
                              <w:szCs w:val="22"/>
                            </w:rPr>
                            <w:t xml:space="preserve">.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ar naujai įforminti leidimą laikinai gyventi priimti, Migracijos departamentas sustabdo prašymo išduoti ar pakeisti leidimą gyventi nagrinėjimo terminą iki prašomos informacijos (paaiškinimų) gavimo dienos, bet ne ilgiau kaip </w:t>
                          </w:r>
                          <w:r>
                            <w:rPr>
                              <w:bCs/>
                              <w:sz w:val="22"/>
                              <w:szCs w:val="22"/>
                            </w:rPr>
                            <w:t>1 mėnesiui</w:t>
                          </w:r>
                          <w:r>
                            <w:rPr>
                              <w:sz w:val="22"/>
                              <w:szCs w:val="22"/>
                            </w:rPr>
                            <w:t xml:space="preserve">. Apie prašymo išduoti ar pakeisti leidimą gyventi nagrinėjimo termino sustabdymą užsienietis informuojamas raštu ne vėliau kaip per 2 darbo dienas nuo termino sustabdymo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 d."/>
                        <w:tag w:val="part_9d37316946b049718887c86650472d94"/>
                        <w:lock w:val="sdtLocked"/>
                        <w:richText/>
                      </w:sdtPr>
                      <w:sdtContent>
                        <w:p>
                          <w:pPr>
                            <w:widowControl w:val="0"/>
                            <w:ind w:firstLine="720"/>
                            <w:jc w:val="both"/>
                          </w:pPr>
                          <w:sdt>
                            <w:sdtPr>
                              <w:alias w:val="Numeris"/>
                              <w:tag w:val="nr_9d37316946b049718887c86650472d94"/>
                              <w:lock w:val="sdtLocked"/>
                              <w:richText/>
                            </w:sdtPr>
                            <w:sdtContent>
                              <w:r>
                                <w:rPr>
                                  <w:bCs/>
                                  <w:sz w:val="22"/>
                                  <w:szCs w:val="22"/>
                                </w:rPr>
                                <w:t>6</w:t>
                              </w:r>
                            </w:sdtContent>
                          </w:sdt>
                          <w:r>
                            <w:rPr>
                              <w:bCs/>
                              <w:sz w:val="22"/>
                              <w:szCs w:val="22"/>
                            </w:rPr>
                            <w:t>. Teismui priėmus sprendimą įpareigoti Migracijos departamentą iš naujo išnagrinėti prašymą išduoti ar pakeisti leidimą gyventi ar prašymą naujai įforminti leidimą laikinai gyventi, Migracijos departamentas priima sprendimą kuo greičiau, bet ne vėliau kaip per šio straipsnio 1–3 dalyse nustatytą terminą nuo teismo sprendimo įsiteisėjimo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72b25c0254b14d7e8f8d7b1089db4c5b"/>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04bd942f56be4678aa43e6faf3dd0118"/>
                            <w:lock w:val="sdtLocked"/>
                            <w:richText/>
                          </w:sdtPr>
                          <w:sdtContent>
                            <w:p>
                              <w:pPr>
                                <w:widowControl w:val="0"/>
                                <w:ind w:firstLine="720"/>
                                <w:jc w:val="both"/>
                                <w:rPr>
                                  <w:b/>
                                  <w:i/>
                                  <w:sz w:val="20"/>
                                </w:rPr>
                              </w:pPr>
                              <w:sdt>
                                <w:sdtPr>
                                  <w:alias w:val="Numeris"/>
                                  <w:tag w:val="nr_04bd942f56be4678aa43e6faf3dd0118"/>
                                  <w:lock w:val="sdtLocked"/>
                                  <w:richText/>
                                </w:sdtPr>
                                <w:sdtContent>
                                  <w:r>
                                    <w:rPr>
                                      <w:rFonts w:eastAsia="Calibri"/>
                                      <w:bCs/>
                                      <w:sz w:val="22"/>
                                      <w:szCs w:val="22"/>
                                    </w:rPr>
                                    <w:t>11</w:t>
                                  </w:r>
                                </w:sdtContent>
                              </w:sdt>
                              <w:r>
                                <w:rPr>
                                  <w:rFonts w:eastAsia="Calibri"/>
                                  <w:bCs/>
                                  <w:sz w:val="22"/>
                                  <w:szCs w:val="22"/>
                                </w:rPr>
                                <w:t xml:space="preserve">) jis turi didesnę negu vieno bazinės socialinės išmokos dydžio </w:t>
                              </w:r>
                              <w:r>
                                <w:rPr>
                                  <w:rFonts w:eastAsia="Calibri"/>
                                  <w:sz w:val="22"/>
                                  <w:szCs w:val="22"/>
                                </w:rPr>
                                <w:t>skolą</w:t>
                              </w:r>
                              <w:r>
                                <w:rPr>
                                  <w:rFonts w:eastAsia="Calibri"/>
                                  <w:bCs/>
                                  <w:sz w:val="22"/>
                                  <w:szCs w:val="22"/>
                                </w:rPr>
                                <w:t xml:space="preserve">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w:t>
                              </w:r>
                              <w:r>
                                <w:rPr>
                                  <w:rFonts w:eastAsia="Calibri"/>
                                  <w:sz w:val="22"/>
                                  <w:szCs w:val="22"/>
                                </w:rPr>
                                <w:t>, nevykdo įsipareigojimų muitinei</w:t>
                              </w:r>
                              <w:r>
                                <w:rPr>
                                  <w:rFonts w:eastAsia="Calibri"/>
                                  <w:bCs/>
                                  <w:sz w:val="22"/>
                                  <w:szCs w:val="22"/>
                                </w:rPr>
                                <w:t xml:space="preserve"> (išskyrus atvejus, kai užsieniečiui mokesčių, delspinigių, baudų mokėjimas išdėstytas dalimis ar atidėtas Lietuvos Respublikos teisės aktų nustatyta tvarka arba dėl šių mokesčių, delspinigių, baudų vyksta mokestinis ginčas) </w:t>
                              </w:r>
                              <w:r>
                                <w:rPr>
                                  <w:rFonts w:eastAsia="Calibri"/>
                                  <w:sz w:val="22"/>
                                  <w:szCs w:val="22"/>
                                </w:rPr>
                                <w:t>arba nėra pateikęs bent vienos iš privalomų teikti mokesčių deklaracijų</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c5618055b3494c6b95e5f7ca3f89fe8f"/>
                                <w:lock w:val="sdtLocked"/>
                                <w:richText/>
                              </w:sdtPr>
                              <w:sdtContent>
                                <w:p>
                                  <w:pPr>
                                    <w:ind w:firstLine="720"/>
                                    <w:jc w:val="both"/>
                                    <w:rPr>
                                      <w:bCs/>
                                      <w:sz w:val="22"/>
                                      <w:szCs w:val="22"/>
                                      <w:lang w:val="ga-IE"/>
                                    </w:rPr>
                                  </w:pPr>
                                  <w:sdt>
                                    <w:sdtPr>
                                      <w:alias w:val="Numeris"/>
                                      <w:tag w:val="nr_c5618055b3494c6b95e5f7ca3f89fe8f"/>
                                      <w:lock w:val="sdtLocked"/>
                                      <w:richText/>
                                    </w:sdtPr>
                                    <w:sdtContent>
                                      <w:r>
                                        <w:rPr>
                                          <w:sz w:val="22"/>
                                          <w:szCs w:val="22"/>
                                        </w:rPr>
                                        <w:t>a</w:t>
                                      </w:r>
                                    </w:sdtContent>
                                  </w:sdt>
                                  <w:r>
                                    <w:rPr>
                                      <w:sz w:val="22"/>
                                      <w:szCs w:val="22"/>
                                    </w:rPr>
                                    <w:t xml:space="preserve">) yra bausti už leidimą dirbti nelegalų darbą, nedeklaruotą darbą ar </w:t>
                                  </w:r>
                                  <w:r>
                                    <w:rPr>
                                      <w:bCs/>
                                      <w:sz w:val="22"/>
                                      <w:szCs w:val="22"/>
                                    </w:rPr>
                                    <w:t>bent 2 kartus per pastaruosius metus yra bausti</w:t>
                                  </w:r>
                                  <w:r>
                                    <w:rPr>
                                      <w:sz w:val="22"/>
                                      <w:szCs w:val="22"/>
                                    </w:rPr>
                                    <w:t xml:space="preserve"> </w:t>
                                  </w:r>
                                  <w:r>
                                    <w:rPr>
                                      <w:bCs/>
                                      <w:sz w:val="22"/>
                                      <w:szCs w:val="22"/>
                                    </w:rPr>
                                    <w:t>už</w:t>
                                  </w:r>
                                  <w:r>
                                    <w:rPr>
                                      <w:sz w:val="22"/>
                                      <w:szCs w:val="22"/>
                                    </w:rPr>
                                    <w:t xml:space="preserve"> užsieniečių įdarbinimo </w:t>
                                  </w:r>
                                  <w:r>
                                    <w:rPr>
                                      <w:bCs/>
                                      <w:sz w:val="22"/>
                                      <w:szCs w:val="22"/>
                                    </w:rPr>
                                    <w:t>ar informavimo</w:t>
                                  </w:r>
                                  <w:r>
                                    <w:rPr>
                                      <w:sz w:val="22"/>
                                      <w:szCs w:val="22"/>
                                    </w:rPr>
                                    <w:t xml:space="preserve"> </w:t>
                                  </w:r>
                                  <w:r>
                                    <w:rPr>
                                      <w:bCs/>
                                      <w:sz w:val="22"/>
                                      <w:szCs w:val="22"/>
                                    </w:rPr>
                                    <w:t xml:space="preserve">apie įdarbintus arba komandiruojamus laikinai dirbti į Lietuvos Respubliką užsieniečius </w:t>
                                  </w:r>
                                  <w:r>
                                    <w:rPr>
                                      <w:sz w:val="22"/>
                                      <w:szCs w:val="22"/>
                                    </w:rPr>
                                    <w:t xml:space="preserve">tvarkos pažeidimus pagal Lietuvos Respublikos užimtumo įstatymo </w:t>
                                  </w:r>
                                  <w:r>
                                    <w:rPr>
                                      <w:bCs/>
                                      <w:sz w:val="22"/>
                                      <w:szCs w:val="22"/>
                                    </w:rPr>
                                    <w:t>56, 56</w:t>
                                  </w:r>
                                  <w:r>
                                    <w:rPr>
                                      <w:bCs/>
                                      <w:sz w:val="22"/>
                                      <w:szCs w:val="22"/>
                                      <w:vertAlign w:val="superscript"/>
                                    </w:rPr>
                                    <w:t>1</w:t>
                                  </w:r>
                                  <w:r>
                                    <w:rPr>
                                      <w:bCs/>
                                      <w:sz w:val="22"/>
                                      <w:szCs w:val="22"/>
                                    </w:rPr>
                                    <w:t xml:space="preserve">, 57 ar 58 straipsnio </w:t>
                                  </w:r>
                                  <w:r>
                                    <w:rPr>
                                      <w:sz w:val="22"/>
                                      <w:szCs w:val="22"/>
                                    </w:rPr>
                                    <w:t>nuostatas</w:t>
                                  </w:r>
                                  <w:r>
                                    <w:rPr>
                                      <w:bCs/>
                                      <w:sz w:val="22"/>
                                      <w:szCs w:val="22"/>
                                    </w:rPr>
                                    <w:t xml:space="preserve"> </w:t>
                                  </w:r>
                                  <w:r>
                                    <w:rPr>
                                      <w:sz w:val="22"/>
                                      <w:szCs w:val="22"/>
                                    </w:rPr>
                                    <w:t xml:space="preserve">ir nuo nutarimo įsiteisėjimo dienos praėjo mažiau kaip </w:t>
                                  </w:r>
                                  <w:r>
                                    <w:rPr>
                                      <w:bCs/>
                                      <w:sz w:val="22"/>
                                      <w:szCs w:val="22"/>
                                    </w:rPr>
                                    <w:t>1</w:t>
                                  </w:r>
                                  <w:r>
                                    <w:rPr>
                                      <w:sz w:val="22"/>
                                      <w:szCs w:val="22"/>
                                    </w:rPr>
                                    <w:t xml:space="preserve">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sz w:val="22"/>
                                      <w:szCs w:val="22"/>
                                      <w:vertAlign w:val="superscript"/>
                                    </w:rPr>
                                    <w:t>1</w:t>
                                  </w:r>
                                  <w:r>
                                    <w:rPr>
                                      <w:sz w:val="22"/>
                                      <w:szCs w:val="22"/>
                                    </w:rPr>
                                    <w:t xml:space="preserve"> punktą, priimančiosios įmonės, įsteigtos Lietuvos Respublikoje, į kurią užsienietis perkeliamas įmonės viduje, ar priimančiojo subjekto vadovas ar </w:t>
                                  </w:r>
                                  <w:r>
                                    <w:rPr>
                                      <w:bCs/>
                                      <w:sz w:val="22"/>
                                      <w:szCs w:val="22"/>
                                    </w:rPr>
                                    <w:t>kitas atsakingas</w:t>
                                  </w:r>
                                  <w:r>
                                    <w:rPr>
                                      <w:sz w:val="22"/>
                                      <w:szCs w:val="22"/>
                                    </w:rPr>
                                    <w:t xml:space="preserve"> asmuo buvo bausti pagal Lietuvos Respublikos administracinių nusižengimų </w:t>
                                  </w:r>
                                  <w:r>
                                    <w:rPr>
                                      <w:bCs/>
                                      <w:sz w:val="22"/>
                                      <w:szCs w:val="22"/>
                                    </w:rPr>
                                    <w:t xml:space="preserve">kodekso 95 straipsnio nuostatas </w:t>
                                  </w:r>
                                  <w:r>
                                    <w:rPr>
                                      <w:sz w:val="22"/>
                                      <w:szCs w:val="22"/>
                                    </w:rPr>
                                    <w:t>ir nuo nutarimo administracinio</w:t>
                                  </w:r>
                                  <w:r>
                                    <w:rPr>
                                      <w:bCs/>
                                      <w:sz w:val="22"/>
                                      <w:szCs w:val="22"/>
                                    </w:rPr>
                                    <w:t xml:space="preserve"> nusižengimo byloje įsiteisėjimo dienos</w:t>
                                  </w:r>
                                  <w:r>
                                    <w:rPr>
                                      <w:sz w:val="22"/>
                                      <w:szCs w:val="22"/>
                                    </w:rPr>
                                    <w:t xml:space="preserve"> praėjo mažiau kaip </w:t>
                                  </w:r>
                                  <w:r>
                                    <w:rPr>
                                      <w:bCs/>
                                      <w:sz w:val="22"/>
                                      <w:szCs w:val="22"/>
                                    </w:rPr>
                                    <w:t>1 </w:t>
                                  </w:r>
                                  <w:r>
                                    <w:rPr>
                                      <w:sz w:val="22"/>
                                      <w:szCs w:val="22"/>
                                    </w:rPr>
                                    <w:t xml:space="preserve">metai;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5 str. 1 d. 16 p. b pp."/>
                                <w:tag w:val="part_e32bcab45055428798d33d5859de87ed"/>
                                <w:lock w:val="sdtLocked"/>
                                <w:richText/>
                              </w:sdtPr>
                              <w:sdtContent>
                                <w:p>
                                  <w:pPr>
                                    <w:widowControl w:val="0"/>
                                    <w:ind w:firstLine="720"/>
                                    <w:jc w:val="both"/>
                                    <w:rPr>
                                      <w:bCs/>
                                      <w:sz w:val="22"/>
                                      <w:szCs w:val="22"/>
                                      <w:lang w:val="ga-IE"/>
                                    </w:rPr>
                                  </w:pPr>
                                  <w:sdt>
                                    <w:sdtPr>
                                      <w:alias w:val="Numeris"/>
                                      <w:tag w:val="nr_e32bcab45055428798d33d5859de87ed"/>
                                      <w:lock w:val="sdtLocked"/>
                                      <w:richText/>
                                    </w:sdtPr>
                                    <w:sdtContent>
                                      <w:r>
                                        <w:rPr>
                                          <w:rFonts w:eastAsia="Calibri"/>
                                          <w:bCs/>
                                          <w:sz w:val="22"/>
                                          <w:szCs w:val="22"/>
                                        </w:rPr>
                                        <w:t>b</w:t>
                                      </w:r>
                                    </w:sdtContent>
                                  </w:sdt>
                                  <w:r>
                                    <w:rPr>
                                      <w:rFonts w:eastAsia="Calibri"/>
                                      <w:bCs/>
                                      <w:sz w:val="22"/>
                                      <w:szCs w:val="22"/>
                                    </w:rPr>
                                    <w:t xml:space="preserve">) turi didesnę negu vieno bazinės socialinės išmokos dydžio mokestinę nepriemoką Lietuvos Respublikos valstybės biudžetui, savivaldybių biudžetams ar fondams, į kuriuos mokamus mokesčius administruoja Valstybinė mokesčių inspekcija, ar </w:t>
                                  </w:r>
                                  <w:r>
                                    <w:rPr>
                                      <w:sz w:val="22"/>
                                      <w:szCs w:val="22"/>
                                      <w:lang w:eastAsia="lt-LT"/>
                                    </w:rPr>
                                    <w:t>valstybės socialinių fondų</w:t>
                                  </w:r>
                                  <w:r>
                                    <w:rPr>
                                      <w:bCs/>
                                      <w:sz w:val="22"/>
                                      <w:szCs w:val="22"/>
                                      <w:lang w:eastAsia="lt-LT"/>
                                    </w:rPr>
                                    <w:t xml:space="preserve"> </w:t>
                                  </w:r>
                                  <w:r>
                                    <w:rPr>
                                      <w:rFonts w:eastAsia="Calibri"/>
                                      <w:bCs/>
                                      <w:sz w:val="22"/>
                                      <w:szCs w:val="22"/>
                                    </w:rPr>
                                    <w:t>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sdt>
                              <w:sdtPr>
                                <w:alias w:val="e pp."/>
                                <w:tag w:val="part_97df6471593a4b45950c3dfda85b1994"/>
                                <w:lock w:val="sdtLocked"/>
                                <w:richText/>
                              </w:sdtPr>
                              <w:sdtContent>
                                <w:p>
                                  <w:pPr>
                                    <w:widowControl w:val="0"/>
                                    <w:ind w:firstLine="720"/>
                                    <w:jc w:val="both"/>
                                  </w:pPr>
                                  <w:sdt>
                                    <w:sdtPr>
                                      <w:alias w:val="Numeris"/>
                                      <w:tag w:val="nr_97df6471593a4b45950c3dfda85b1994"/>
                                      <w:lock w:val="sdtLocked"/>
                                      <w:richText/>
                                    </w:sdtPr>
                                    <w:sdtContent>
                                      <w:r>
                                        <w:rPr>
                                          <w:rFonts w:eastAsia="Calibri"/>
                                          <w:sz w:val="22"/>
                                          <w:szCs w:val="22"/>
                                        </w:rPr>
                                        <w:t>e</w:t>
                                      </w:r>
                                    </w:sdtContent>
                                  </w:sdt>
                                  <w:r>
                                    <w:rPr>
                                      <w:rFonts w:eastAsia="Calibri"/>
                                      <w:sz w:val="22"/>
                                      <w:szCs w:val="22"/>
                                    </w:rPr>
                                    <w:t>) laikinojo įdarbinimo įmonė nėra įrašyta į Lietuvos Respublikos valstybinės darbo inspekcijos prie Socialinės apsaugos ir darbo ministerijos (toliau – Valstybinė darbo inspekcija) sudaromą ir jos interneto svetainėje skelbiamą laikinojo įdarbinimo įmonių sąrašą, kai darbdavys užsienietį ketina įdarbinti pagal laikinojo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8eaa194f729f40d1b4933d8dd2a0b8ca"/>
                            <w:lock w:val="sdtLocked"/>
                            <w:richText/>
                          </w:sdtPr>
                          <w:sdtContent>
                            <w:p>
                              <w:pPr>
                                <w:widowControl w:val="0"/>
                                <w:ind w:firstLine="720"/>
                                <w:jc w:val="both"/>
                              </w:pPr>
                              <w:sdt>
                                <w:sdtPr>
                                  <w:alias w:val="Numeris"/>
                                  <w:tag w:val="nr_8eaa194f729f40d1b4933d8dd2a0b8ca"/>
                                  <w:lock w:val="sdtLocked"/>
                                  <w:richText/>
                                </w:sdtPr>
                                <w:sdtContent>
                                  <w:r>
                                    <w:rPr>
                                      <w:sz w:val="22"/>
                                      <w:szCs w:val="22"/>
                                    </w:rPr>
                                    <w:t>18</w:t>
                                  </w:r>
                                </w:sdtContent>
                              </w:sdt>
                              <w:r>
                                <w:rPr>
                                  <w:sz w:val="22"/>
                                  <w:szCs w:val="22"/>
                                </w:rPr>
                                <w:t xml:space="preserve">) užsienietis, priimtas studijuoti į mokslo ir studijų instituciją pagal studijų programą (programas), yra surinkęs mažiau kaip 40 studijų kreditų per pastaruosius </w:t>
                              </w:r>
                              <w:r>
                                <w:rPr>
                                  <w:bCs/>
                                  <w:sz w:val="22"/>
                                  <w:szCs w:val="22"/>
                                </w:rPr>
                                <w:t>1</w:t>
                              </w:r>
                              <w:r>
                                <w:rPr>
                                  <w:sz w:val="22"/>
                                  <w:szCs w:val="22"/>
                                </w:rPr>
                                <w:t xml:space="preserve"> studijų metus ir šio straipsnio 1</w:t>
                              </w:r>
                              <w:r>
                                <w:rPr>
                                  <w:sz w:val="22"/>
                                  <w:szCs w:val="22"/>
                                  <w:vertAlign w:val="superscript"/>
                                </w:rPr>
                                <w:t>1</w:t>
                              </w:r>
                              <w:r>
                                <w:rPr>
                                  <w:sz w:val="22"/>
                                  <w:szCs w:val="22"/>
                                </w:rPr>
                                <w:t xml:space="preserve"> dalyje nustatyta tvarka nenustatyta pateisinamų priežasčių</w:t>
                              </w:r>
                              <w:r>
                                <w:rPr>
                                  <w:bCs/>
                                  <w:sz w:val="22"/>
                                  <w:szCs w:val="22"/>
                                </w:rPr>
                                <w:t xml:space="preserve"> arba studijuodamas nesilaiko apribojimo, nustatyto šio Įstatymo 46 straipsnio 6 dalyje, </w:t>
                              </w:r>
                              <w:r>
                                <w:rPr>
                                  <w:sz w:val="22"/>
                                  <w:szCs w:val="22"/>
                                </w:rPr>
                                <w:t xml:space="preserve"> arba yra pašalintas iš mokslo ir studijų institucijos pagal jos nustatytą studijų organizavimo tvarką;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9 p."/>
                            <w:tag w:val="part_dad15334a55541d285f409c844add295"/>
                            <w:lock w:val="sdtLocked"/>
                            <w:richText/>
                          </w:sdtPr>
                          <w:sdtContent>
                            <w:p>
                              <w:pPr>
                                <w:widowControl w:val="0"/>
                                <w:ind w:firstLine="720"/>
                                <w:jc w:val="both"/>
                              </w:pPr>
                              <w:sdt>
                                <w:sdtPr>
                                  <w:alias w:val="Numeris"/>
                                  <w:tag w:val="nr_dad15334a55541d285f409c844add295"/>
                                  <w:lock w:val="sdtLocked"/>
                                  <w:richText/>
                                </w:sdtPr>
                                <w:sdtContent>
                                  <w:r>
                                    <w:rPr>
                                      <w:rFonts w:eastAsia="Calibri"/>
                                      <w:sz w:val="22"/>
                                      <w:szCs w:val="22"/>
                                    </w:rPr>
                                    <w:t>19</w:t>
                                  </w:r>
                                </w:sdtContent>
                              </w:sdt>
                              <w:r>
                                <w:rPr>
                                  <w:rFonts w:eastAsia="Calibri"/>
                                  <w:sz w:val="22"/>
                                  <w:szCs w:val="22"/>
                                </w:rPr>
                                <w:t>) duomenys, kuriuos pateikė fizinis ar juridinis asmuo, kviečiantis užsienietį, neatitinka tikrovės arba buvo pateikti neteisėtai įgyti ar suklastoti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0 p."/>
                            <w:tag w:val="part_858456beb4e44948b7f54c4468702abd"/>
                            <w:lock w:val="sdtLocked"/>
                            <w:richText/>
                          </w:sdtPr>
                          <w:sdtContent>
                            <w:p>
                              <w:pPr>
                                <w:widowControl w:val="0"/>
                                <w:ind w:firstLine="720"/>
                                <w:jc w:val="both"/>
                              </w:pPr>
                              <w:sdt>
                                <w:sdtPr>
                                  <w:alias w:val="Numeris"/>
                                  <w:tag w:val="nr_858456beb4e44948b7f54c4468702abd"/>
                                  <w:lock w:val="sdtLocked"/>
                                  <w:richText/>
                                </w:sdtPr>
                                <w:sdtContent>
                                  <w:r>
                                    <w:rPr>
                                      <w:rFonts w:eastAsia="Calibri"/>
                                      <w:sz w:val="22"/>
                                      <w:szCs w:val="22"/>
                                    </w:rPr>
                                    <w:t>20</w:t>
                                  </w:r>
                                </w:sdtContent>
                              </w:sdt>
                              <w:r>
                                <w:rPr>
                                  <w:rFonts w:eastAsia="Calibri"/>
                                  <w:sz w:val="22"/>
                                  <w:szCs w:val="22"/>
                                </w:rPr>
                                <w:t>)</w:t>
                              </w:r>
                              <w:r>
                                <w:rPr>
                                  <w:rFonts w:eastAsia="Calibri"/>
                                  <w:bCs/>
                                  <w:sz w:val="22"/>
                                  <w:szCs w:val="22"/>
                                </w:rPr>
                                <w:t xml:space="preserve"> </w:t>
                              </w:r>
                              <w:r>
                                <w:rPr>
                                  <w:rFonts w:eastAsia="Calibri"/>
                                  <w:sz w:val="22"/>
                                  <w:szCs w:val="22"/>
                                </w:rPr>
                                <w:t>yra išnaudota kvota, nustatyta vadovaujantis šio Įstatymo 57</w:t>
                              </w:r>
                              <w:r>
                                <w:rPr>
                                  <w:rFonts w:eastAsia="Calibri"/>
                                  <w:sz w:val="22"/>
                                  <w:szCs w:val="22"/>
                                  <w:vertAlign w:val="superscript"/>
                                </w:rPr>
                                <w:t>1</w:t>
                              </w:r>
                              <w:r>
                                <w:rPr>
                                  <w:rFonts w:eastAsia="Calibri"/>
                                  <w:sz w:val="22"/>
                                  <w:szCs w:val="22"/>
                                </w:rPr>
                                <w:t xml:space="preserve"> straipsniu;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 p."/>
                            <w:tag w:val="part_33d71578f17e49d4a4f04b028f1ab18c"/>
                            <w:lock w:val="sdtLocked"/>
                            <w:richText/>
                          </w:sdtPr>
                          <w:sdtContent>
                            <w:p>
                              <w:pPr>
                                <w:widowControl w:val="0"/>
                                <w:ind w:firstLine="720"/>
                                <w:jc w:val="both"/>
                              </w:pPr>
                              <w:sdt>
                                <w:sdtPr>
                                  <w:alias w:val="Numeris"/>
                                  <w:tag w:val="nr_33d71578f17e49d4a4f04b028f1ab18c"/>
                                  <w:lock w:val="sdtLocked"/>
                                  <w:richText/>
                                </w:sdtPr>
                                <w:sdtContent>
                                  <w:r>
                                    <w:rPr>
                                      <w:rFonts w:eastAsia="Calibri"/>
                                      <w:sz w:val="22"/>
                                      <w:szCs w:val="22"/>
                                    </w:rPr>
                                    <w:t>21</w:t>
                                  </w:r>
                                </w:sdtContent>
                              </w:sdt>
                              <w:r>
                                <w:rPr>
                                  <w:rFonts w:eastAsia="Calibri"/>
                                  <w:sz w:val="22"/>
                                  <w:szCs w:val="22"/>
                                </w:rPr>
                                <w:t>) nustatoma, kad pas darbdavį, kuris įsipareigoja įdarbinti užsienietį pagal darbo sutartį, arba vieną iš darbdavių, kuris įsipareigoja įdarbinti užsienietį pagal darbo keliems darbdaviams sutartį, kai dėl leidimo laikinai gyventi kreipiamasi pagal šio Įstatymo 40 straipsnio 1 dalies 4 punktą, ilgiau negu 90 dienų per pastarųjų 180 dienų laikotarpį buvo nustatytas nedraudžiamasis laikotarpis bent dviem įdarbintiems užsieniečiams,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93e0c65b40f44bccbc2e51b98487e81f"/>
                        <w:lock w:val="sdtLocked"/>
                        <w:richText/>
                      </w:sdtPr>
                      <w:sdtContent>
                        <w:p>
                          <w:pPr>
                            <w:widowControl w:val="0"/>
                            <w:ind w:firstLine="720"/>
                            <w:jc w:val="both"/>
                            <w:rPr>
                              <w:i/>
                              <w:sz w:val="20"/>
                            </w:rPr>
                          </w:pPr>
                          <w:sdt>
                            <w:sdtPr>
                              <w:alias w:val="Numeris"/>
                              <w:tag w:val="nr_93e0c65b40f44bccbc2e51b98487e81f"/>
                              <w:lock w:val="sdtLocked"/>
                              <w:richText/>
                            </w:sdtPr>
                            <w:sdtContent>
                              <w:r>
                                <w:rPr>
                                  <w:rFonts w:eastAsia="Calibri"/>
                                  <w:bCs/>
                                  <w:sz w:val="22"/>
                                  <w:szCs w:val="22"/>
                                </w:rPr>
                                <w:t>2</w:t>
                              </w:r>
                            </w:sdtContent>
                          </w:sdt>
                          <w:r>
                            <w:rPr>
                              <w:rFonts w:eastAsia="Calibri"/>
                              <w:bCs/>
                              <w:sz w:val="22"/>
                              <w:szCs w:val="22"/>
                            </w:rPr>
                            <w:t xml:space="preserve">. Užsienietis, kuriam atsisakyta išduoti ar pakeisti leidimą gyventi, gali pateikti prašymą išduoti leidimą gyventi praėjus ne mažiau kaip vieniems metams nuo sprendimo atsisakyti išduoti ar pakeisti leidimą gyventi priėmimo. Šis apribojimas netaikomas, kai leidimą laikinai gyventi atsisakyta išduoti ar pakeisti šio straipsnio 1 dalies </w:t>
                          </w:r>
                          <w:r>
                            <w:rPr>
                              <w:rFonts w:eastAsia="Calibri"/>
                              <w:sz w:val="22"/>
                              <w:szCs w:val="22"/>
                            </w:rPr>
                            <w:t>11,</w:t>
                          </w:r>
                          <w:r>
                            <w:rPr>
                              <w:rFonts w:eastAsia="Calibri"/>
                              <w:bCs/>
                              <w:sz w:val="22"/>
                              <w:szCs w:val="22"/>
                            </w:rPr>
                            <w:t xml:space="preserve"> 16</w:t>
                          </w:r>
                          <w:r>
                            <w:rPr>
                              <w:rFonts w:eastAsia="Calibri"/>
                              <w:sz w:val="22"/>
                              <w:szCs w:val="22"/>
                            </w:rPr>
                            <w:t xml:space="preserve">, </w:t>
                          </w:r>
                          <w:r>
                            <w:rPr>
                              <w:rFonts w:eastAsia="Calibri"/>
                              <w:bCs/>
                              <w:sz w:val="22"/>
                              <w:szCs w:val="22"/>
                            </w:rPr>
                            <w:t>19</w:t>
                          </w:r>
                          <w:r>
                            <w:rPr>
                              <w:rFonts w:eastAsia="Calibri"/>
                              <w:sz w:val="22"/>
                              <w:szCs w:val="22"/>
                            </w:rPr>
                            <w:t xml:space="preserve">, 20 </w:t>
                          </w:r>
                          <w:r>
                            <w:rPr>
                              <w:sz w:val="22"/>
                              <w:szCs w:val="22"/>
                            </w:rPr>
                            <w:t xml:space="preserve">ar 21 </w:t>
                          </w:r>
                          <w:r>
                            <w:rPr>
                              <w:rFonts w:eastAsia="Calibri"/>
                              <w:bCs/>
                              <w:sz w:val="22"/>
                              <w:szCs w:val="22"/>
                            </w:rPr>
                            <w:t>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f1e69f196e84d90a14921d27fa8b79a"/>
                    <w:lock w:val="sdtLocked"/>
                    <w:richText/>
                  </w:sdtPr>
                  <w:sdtContent>
                    <w:p>
                      <w:pPr>
                        <w:ind w:firstLine="720"/>
                        <w:jc w:val="both"/>
                        <w:rPr>
                          <w:sz w:val="22"/>
                          <w:szCs w:val="22"/>
                        </w:rPr>
                      </w:pPr>
                      <w:sdt>
                        <w:sdtPr>
                          <w:alias w:val="Numeris"/>
                          <w:tag w:val="nr_bf1e69f196e84d90a14921d27fa8b79a"/>
                          <w:lock w:val="sdtLocked"/>
                          <w:richText/>
                        </w:sdtPr>
                        <w:sdtContent>
                          <w:r>
                            <w:rPr>
                              <w:b/>
                              <w:sz w:val="22"/>
                              <w:szCs w:val="22"/>
                            </w:rPr>
                            <w:t>36</w:t>
                          </w:r>
                        </w:sdtContent>
                      </w:sdt>
                      <w:r>
                        <w:rPr>
                          <w:b/>
                          <w:sz w:val="22"/>
                          <w:szCs w:val="22"/>
                        </w:rPr>
                        <w:t xml:space="preserve"> straipsnis. </w:t>
                      </w:r>
                      <w:sdt>
                        <w:sdtPr>
                          <w:alias w:val="Pavadinimas"/>
                          <w:tag w:val="title_bf1e69f196e84d90a14921d27fa8b79a"/>
                          <w:lock w:val="sdtLocked"/>
                          <w:richText/>
                        </w:sdtPr>
                        <w:sdtContent>
                          <w:r>
                            <w:rPr>
                              <w:b/>
                              <w:sz w:val="22"/>
                              <w:szCs w:val="22"/>
                            </w:rPr>
                            <w:t>Duomenų pranešimas</w:t>
                          </w:r>
                        </w:sdtContent>
                      </w:sdt>
                    </w:p>
                    <w:sdt>
                      <w:sdtPr>
                        <w:alias w:val="36 str. 1 d."/>
                        <w:tag w:val="part_82d7ac7b5c6e43e3822be7fc14c25dc2"/>
                        <w:lock w:val="sdtLocked"/>
                        <w:richText/>
                      </w:sdtPr>
                      <w:sdtContent>
                        <w:p>
                          <w:pPr>
                            <w:widowControl w:val="0"/>
                            <w:ind w:firstLine="720"/>
                            <w:jc w:val="both"/>
                            <w:rPr>
                              <w:rFonts w:eastAsia="Calibri"/>
                              <w:bCs/>
                              <w:sz w:val="22"/>
                              <w:szCs w:val="22"/>
                            </w:rPr>
                          </w:pPr>
                          <w:sdt>
                            <w:sdtPr>
                              <w:alias w:val="Numeris"/>
                              <w:tag w:val="nr_82d7ac7b5c6e43e3822be7fc14c25dc2"/>
                              <w:lock w:val="sdtLocked"/>
                              <w:richText/>
                            </w:sdtPr>
                            <w:sdtContent>
                              <w:r>
                                <w:rPr>
                                  <w:rFonts w:eastAsia="Calibri"/>
                                  <w:bCs/>
                                  <w:sz w:val="22"/>
                                  <w:szCs w:val="22"/>
                                </w:rPr>
                                <w:t>1</w:t>
                              </w:r>
                            </w:sdtContent>
                          </w:sdt>
                          <w:r>
                            <w:rPr>
                              <w:rFonts w:eastAsia="Calibri"/>
                              <w:bCs/>
                              <w:sz w:val="22"/>
                              <w:szCs w:val="22"/>
                            </w:rPr>
                            <w:t xml:space="preserve">. Užsienietis, turintis leidimą gyventi, ne vėliau kaip per </w:t>
                          </w:r>
                          <w:r>
                            <w:rPr>
                              <w:rFonts w:eastAsia="Calibri"/>
                              <w:sz w:val="22"/>
                              <w:szCs w:val="22"/>
                            </w:rPr>
                            <w:t>10</w:t>
                          </w:r>
                          <w:r>
                            <w:rPr>
                              <w:rFonts w:eastAsia="Calibri"/>
                              <w:bCs/>
                              <w:sz w:val="22"/>
                              <w:szCs w:val="22"/>
                            </w:rPr>
                            <w:t xml:space="preserve"> darbo </w:t>
                          </w:r>
                          <w:r>
                            <w:rPr>
                              <w:rFonts w:eastAsia="Calibri"/>
                              <w:sz w:val="22"/>
                              <w:szCs w:val="22"/>
                            </w:rPr>
                            <w:t>dienų</w:t>
                          </w:r>
                          <w:r>
                            <w:rPr>
                              <w:rFonts w:eastAsia="Calibri"/>
                              <w:bCs/>
                              <w:sz w:val="22"/>
                              <w:szCs w:val="22"/>
                            </w:rPr>
                            <w:t xml:space="preserve"> privalo pranešti Migracijos departamentui, jeigu:</w:t>
                          </w:r>
                        </w:p>
                        <w:sdt>
                          <w:sdtPr>
                            <w:alias w:val="36 str. 1 d. 1 p."/>
                            <w:tag w:val="part_574133a476ca49dab8266ad0d235569a"/>
                            <w:lock w:val="sdtLocked"/>
                            <w:richText/>
                          </w:sdtPr>
                          <w:sdtContent>
                            <w:p>
                              <w:pPr>
                                <w:widowControl w:val="0"/>
                                <w:ind w:firstLine="720"/>
                                <w:jc w:val="both"/>
                                <w:rPr>
                                  <w:rFonts w:eastAsia="Calibri"/>
                                  <w:bCs/>
                                  <w:strike/>
                                  <w:sz w:val="22"/>
                                  <w:szCs w:val="22"/>
                                </w:rPr>
                              </w:pPr>
                              <w:sdt>
                                <w:sdtPr>
                                  <w:alias w:val="Numeris"/>
                                  <w:tag w:val="nr_574133a476ca49dab8266ad0d235569a"/>
                                  <w:lock w:val="sdtLocked"/>
                                  <w:richText/>
                                </w:sdtPr>
                                <w:sdtContent>
                                  <w:r>
                                    <w:rPr>
                                      <w:rFonts w:eastAsia="Calibri"/>
                                      <w:bCs/>
                                      <w:sz w:val="22"/>
                                      <w:szCs w:val="22"/>
                                    </w:rPr>
                                    <w:t>1</w:t>
                                  </w:r>
                                </w:sdtContent>
                              </w:sdt>
                              <w:r>
                                <w:rPr>
                                  <w:rFonts w:eastAsia="Calibri"/>
                                  <w:bCs/>
                                  <w:sz w:val="22"/>
                                  <w:szCs w:val="22"/>
                                </w:rPr>
                                <w:t xml:space="preserve">) jis pakeičia </w:t>
                              </w:r>
                              <w:r>
                                <w:rPr>
                                  <w:bCs/>
                                  <w:sz w:val="22"/>
                                  <w:szCs w:val="22"/>
                                  <w:shd w:val="clear" w:color="auto" w:fill="FFFFFF"/>
                                </w:rPr>
                                <w:t xml:space="preserve">ar gauna naujus </w:t>
                              </w:r>
                              <w:r>
                                <w:rPr>
                                  <w:rFonts w:eastAsia="Calibri"/>
                                  <w:bCs/>
                                  <w:sz w:val="22"/>
                                  <w:szCs w:val="22"/>
                                </w:rPr>
                                <w:t>asmens tapatybę ar pilietybę patvirtinančius dokumentus;</w:t>
                              </w:r>
                            </w:p>
                          </w:sdtContent>
                        </w:sdt>
                        <w:sdt>
                          <w:sdtPr>
                            <w:alias w:val="36 str. 1 d. 2 p."/>
                            <w:tag w:val="part_e46f262de4f045d3a2803797165e4b81"/>
                            <w:lock w:val="sdtLocked"/>
                            <w:richText/>
                          </w:sdtPr>
                          <w:sdtContent>
                            <w:p>
                              <w:pPr>
                                <w:widowControl w:val="0"/>
                                <w:ind w:firstLine="720"/>
                                <w:jc w:val="both"/>
                                <w:rPr>
                                  <w:rFonts w:eastAsia="Calibri"/>
                                  <w:bCs/>
                                  <w:sz w:val="22"/>
                                  <w:szCs w:val="22"/>
                                </w:rPr>
                              </w:pPr>
                              <w:sdt>
                                <w:sdtPr>
                                  <w:alias w:val="Numeris"/>
                                  <w:tag w:val="nr_e46f262de4f045d3a2803797165e4b81"/>
                                  <w:lock w:val="sdtLocked"/>
                                  <w:richText/>
                                </w:sdtPr>
                                <w:sdtContent>
                                  <w:r>
                                    <w:rPr>
                                      <w:rFonts w:eastAsia="Calibri"/>
                                      <w:bCs/>
                                      <w:sz w:val="22"/>
                                      <w:szCs w:val="22"/>
                                    </w:rPr>
                                    <w:t>2</w:t>
                                  </w:r>
                                </w:sdtContent>
                              </w:sdt>
                              <w:r>
                                <w:rPr>
                                  <w:rFonts w:eastAsia="Calibri"/>
                                  <w:bCs/>
                                  <w:sz w:val="22"/>
                                  <w:szCs w:val="22"/>
                                </w:rPr>
                                <w:t>) pasikeičia jo šeiminė padėtis</w:t>
                              </w:r>
                              <w:r>
                                <w:rPr>
                                  <w:rFonts w:eastAsia="Calibri"/>
                                  <w:sz w:val="22"/>
                                  <w:szCs w:val="22"/>
                                </w:rPr>
                                <w:t>, kai leidimas laikinai gyventi išduotas šeimos susijungimo pagrindu</w:t>
                              </w:r>
                              <w:r>
                                <w:rPr>
                                  <w:rFonts w:eastAsia="Calibri"/>
                                  <w:bCs/>
                                  <w:sz w:val="22"/>
                                  <w:szCs w:val="22"/>
                                </w:rPr>
                                <w:t>;</w:t>
                              </w:r>
                            </w:p>
                          </w:sdtContent>
                        </w:sdt>
                        <w:sdt>
                          <w:sdtPr>
                            <w:alias w:val="36 str. 1 d. 3 p."/>
                            <w:tag w:val="part_96f81da5689a4c80a4ff293849751711"/>
                            <w:lock w:val="sdtLocked"/>
                            <w:richText/>
                          </w:sdtPr>
                          <w:sdtContent>
                            <w:p>
                              <w:pPr>
                                <w:widowControl w:val="0"/>
                                <w:ind w:firstLine="720"/>
                                <w:jc w:val="both"/>
                                <w:rPr>
                                  <w:rFonts w:eastAsia="Calibri"/>
                                  <w:sz w:val="22"/>
                                  <w:szCs w:val="22"/>
                                </w:rPr>
                              </w:pPr>
                              <w:sdt>
                                <w:sdtPr>
                                  <w:alias w:val="Numeris"/>
                                  <w:tag w:val="nr_96f81da5689a4c80a4ff293849751711"/>
                                  <w:lock w:val="sdtLocked"/>
                                  <w:richText/>
                                </w:sdtPr>
                                <w:sdtContent>
                                  <w:r>
                                    <w:rPr>
                                      <w:rFonts w:eastAsia="Calibri"/>
                                      <w:bCs/>
                                      <w:sz w:val="22"/>
                                      <w:szCs w:val="22"/>
                                    </w:rPr>
                                    <w:t>3</w:t>
                                  </w:r>
                                </w:sdtContent>
                              </w:sdt>
                              <w:r>
                                <w:rPr>
                                  <w:rFonts w:eastAsia="Calibri"/>
                                  <w:bCs/>
                                  <w:sz w:val="22"/>
                                  <w:szCs w:val="22"/>
                                </w:rPr>
                                <w:t xml:space="preserve">) </w:t>
                              </w:r>
                              <w:r>
                                <w:rPr>
                                  <w:rFonts w:eastAsia="Calibri"/>
                                  <w:sz w:val="22"/>
                                  <w:szCs w:val="22"/>
                                </w:rPr>
                                <w:t>pasibaigė jo darbo santykiai, bet jis ketina pasinaudoti šio Įstatymo 44 straipsnio 8 dalyje numatyta teise pakeisti darbdavį, kai leidimas laikinai gyventi išduotas šio Įstatymo 44 straipsnio 1 dalies 2 ar 3 punkte nurodytu pagrindu</w:t>
                              </w:r>
                              <w:r>
                                <w:rPr>
                                  <w:rFonts w:eastAsia="Calibri"/>
                                  <w:bCs/>
                                  <w:sz w:val="22"/>
                                  <w:szCs w:val="22"/>
                                </w:rPr>
                                <w:t>;</w:t>
                              </w:r>
                              <w:r>
                                <w:rPr>
                                  <w:rFonts w:eastAsia="Calibri"/>
                                  <w:sz w:val="22"/>
                                  <w:szCs w:val="22"/>
                                </w:rPr>
                                <w:t xml:space="preserve"> </w:t>
                              </w:r>
                            </w:p>
                          </w:sdtContent>
                        </w:sdt>
                        <w:sdt>
                          <w:sdtPr>
                            <w:alias w:val="36 str. 1 d. 4 p."/>
                            <w:tag w:val="part_58810c16c7d243a2855e79dc89d0d79f"/>
                            <w:lock w:val="sdtLocked"/>
                            <w:richText/>
                          </w:sdtPr>
                          <w:sdtContent>
                            <w:p>
                              <w:pPr>
                                <w:widowControl w:val="0"/>
                                <w:ind w:firstLine="720"/>
                                <w:jc w:val="both"/>
                              </w:pPr>
                              <w:sdt>
                                <w:sdtPr>
                                  <w:alias w:val="Numeris"/>
                                  <w:tag w:val="nr_58810c16c7d243a2855e79dc89d0d79f"/>
                                  <w:lock w:val="sdtLocked"/>
                                  <w:richText/>
                                </w:sdtPr>
                                <w:sdtContent>
                                  <w:r>
                                    <w:rPr>
                                      <w:rFonts w:eastAsia="Calibri"/>
                                      <w:bCs/>
                                      <w:sz w:val="22"/>
                                      <w:szCs w:val="22"/>
                                    </w:rPr>
                                    <w:t>4</w:t>
                                  </w:r>
                                </w:sdtContent>
                              </w:sdt>
                              <w:r>
                                <w:rPr>
                                  <w:rFonts w:eastAsia="Calibri"/>
                                  <w:bCs/>
                                  <w:sz w:val="22"/>
                                  <w:szCs w:val="22"/>
                                </w:rPr>
                                <w:t>) jis pateikia prašymą būti priimtas į kitos mokslo ir studijų institucijos lygiavertę studijų programą</w:t>
                              </w:r>
                              <w:r>
                                <w:rPr>
                                  <w:rFonts w:eastAsia="Calibri"/>
                                  <w:sz w:val="22"/>
                                  <w:szCs w:val="22"/>
                                </w:rPr>
                                <w:t>, rezidentūrą</w:t>
                              </w:r>
                              <w:r>
                                <w:rPr>
                                  <w:rFonts w:eastAsia="Calibri"/>
                                  <w:bCs/>
                                  <w:sz w:val="22"/>
                                  <w:szCs w:val="22"/>
                                </w:rPr>
                                <w:t xml:space="preserve"> arba į doktorantūrą pagal šio Įstatymo 46 straipsnio </w:t>
                              </w:r>
                              <w:r>
                                <w:rPr>
                                  <w:rFonts w:eastAsia="Calibri"/>
                                  <w:sz w:val="22"/>
                                  <w:szCs w:val="22"/>
                                </w:rPr>
                                <w:t xml:space="preserve">7 </w:t>
                              </w:r>
                              <w:r>
                                <w:rPr>
                                  <w:rFonts w:eastAsia="Calibri"/>
                                  <w:bCs/>
                                  <w:sz w:val="22"/>
                                  <w:szCs w:val="22"/>
                                </w:rPr>
                                <w:t>dalį.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848f0ecc8694833972b252a66e45be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a262c8f789b243ad8fc55842a2728358"/>
                            <w:lock w:val="sdtLocked"/>
                            <w:richText/>
                          </w:sdtPr>
                          <w:sdtContent>
                            <w:p>
                              <w:pPr>
                                <w:widowControl w:val="0"/>
                                <w:ind w:firstLine="720"/>
                                <w:jc w:val="both"/>
                                <w:rPr>
                                  <w:color w:val="000000"/>
                                  <w:sz w:val="22"/>
                                  <w:szCs w:val="22"/>
                                </w:rPr>
                              </w:pPr>
                              <w:sdt>
                                <w:sdtPr>
                                  <w:alias w:val="Numeris"/>
                                  <w:tag w:val="nr_a262c8f789b243ad8fc55842a2728358"/>
                                  <w:lock w:val="sdtLocked"/>
                                  <w:richText/>
                                </w:sdtPr>
                                <w:sdtContent>
                                  <w:r>
                                    <w:rPr>
                                      <w:rFonts w:eastAsia="Calibri"/>
                                      <w:bCs/>
                                      <w:sz w:val="22"/>
                                      <w:szCs w:val="22"/>
                                    </w:rPr>
                                    <w:t>1</w:t>
                                  </w:r>
                                </w:sdtContent>
                              </w:sdt>
                              <w:r>
                                <w:rPr>
                                  <w:rFonts w:eastAsia="Calibri"/>
                                  <w:bCs/>
                                  <w:sz w:val="22"/>
                                  <w:szCs w:val="22"/>
                                </w:rPr>
                                <w:t>) darbdavys – apie užsieniečio</w:t>
                              </w:r>
                              <w:r>
                                <w:rPr>
                                  <w:rFonts w:eastAsia="Calibri"/>
                                  <w:sz w:val="22"/>
                                  <w:szCs w:val="22"/>
                                </w:rPr>
                                <w:t>, turinčio leidimą laikinai gyventi,</w:t>
                              </w:r>
                              <w:r>
                                <w:rPr>
                                  <w:rFonts w:eastAsia="Calibri"/>
                                  <w:bCs/>
                                  <w:sz w:val="22"/>
                                  <w:szCs w:val="22"/>
                                </w:rPr>
                                <w:t xml:space="preserve">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rFonts w:eastAsia="Calibri"/>
                                  <w:bCs/>
                                  <w:sz w:val="22"/>
                                  <w:szCs w:val="22"/>
                                  <w:vertAlign w:val="superscript"/>
                                </w:rPr>
                                <w:t>1</w:t>
                              </w:r>
                              <w:r>
                                <w:rPr>
                                  <w:rFonts w:eastAsia="Calibri"/>
                                  <w:bCs/>
                                  <w:sz w:val="22"/>
                                  <w:szCs w:val="22"/>
                                </w:rPr>
                                <w:t xml:space="preserve"> straipsnio 1 dalies 1 punkte, arba darbo funkcijos keitimą;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46a33ec8484b490085d630d0acff58a8"/>
                            <w:lock w:val="sdtLocked"/>
                            <w:richText/>
                          </w:sdtPr>
                          <w:sdtContent>
                            <w:p>
                              <w:pPr>
                                <w:widowControl w:val="0"/>
                                <w:ind w:firstLine="720"/>
                                <w:jc w:val="both"/>
                                <w:rPr>
                                  <w:sz w:val="22"/>
                                </w:rPr>
                              </w:pPr>
                              <w:sdt>
                                <w:sdtPr>
                                  <w:alias w:val="Numeris"/>
                                  <w:tag w:val="nr_46a33ec8484b490085d630d0acff58a8"/>
                                  <w:lock w:val="sdtLocked"/>
                                  <w:richText/>
                                </w:sdtPr>
                                <w:sdtContent>
                                  <w:r>
                                    <w:rPr>
                                      <w:rFonts w:eastAsia="Calibri"/>
                                      <w:bCs/>
                                      <w:sz w:val="22"/>
                                      <w:szCs w:val="22"/>
                                    </w:rPr>
                                    <w:t>2</w:t>
                                  </w:r>
                                </w:sdtContent>
                              </w:sdt>
                              <w:r>
                                <w:rPr>
                                  <w:rFonts w:eastAsia="Calibri"/>
                                  <w:bCs/>
                                  <w:sz w:val="22"/>
                                  <w:szCs w:val="22"/>
                                </w:rPr>
                                <w:t xml:space="preserve">) </w:t>
                              </w:r>
                              <w:r>
                                <w:rPr>
                                  <w:sz w:val="22"/>
                                  <w:szCs w:val="22"/>
                                </w:rPr>
                                <w:t>gyvena Lietuvos Respublikoje turėdamas negaliojantį leidimą laikinai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34fa62a497674a6c9a44a557d3ef4d23"/>
                    <w:lock w:val="sdtLocked"/>
                    <w:richText/>
                  </w:sdtPr>
                  <w:sdtContent>
                    <w:p>
                      <w:pPr>
                        <w:ind w:firstLine="720"/>
                        <w:jc w:val="both"/>
                        <w:rPr>
                          <w:b/>
                          <w:sz w:val="22"/>
                        </w:rPr>
                      </w:pPr>
                      <w:sdt>
                        <w:sdtPr>
                          <w:alias w:val="Numeris"/>
                          <w:tag w:val="nr_34fa62a497674a6c9a44a557d3ef4d23"/>
                          <w:lock w:val="sdtLocked"/>
                          <w:richText/>
                        </w:sdtPr>
                        <w:sdtContent>
                          <w:r>
                            <w:rPr>
                              <w:b/>
                              <w:sz w:val="22"/>
                            </w:rPr>
                            <w:t>40</w:t>
                          </w:r>
                        </w:sdtContent>
                      </w:sdt>
                      <w:r>
                        <w:rPr>
                          <w:b/>
                          <w:sz w:val="22"/>
                        </w:rPr>
                        <w:t xml:space="preserve"> straipsnis. </w:t>
                      </w:r>
                      <w:sdt>
                        <w:sdtPr>
                          <w:alias w:val="Pavadinimas"/>
                          <w:tag w:val="title_34fa62a497674a6c9a44a557d3ef4d23"/>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9e7567d8138f4fcfb12935fb00882004"/>
                            <w:lock w:val="sdtLocked"/>
                            <w:richText/>
                          </w:sdtPr>
                          <w:sdtContent>
                            <w:p>
                              <w:pPr>
                                <w:widowControl w:val="0"/>
                                <w:ind w:firstLine="720"/>
                                <w:jc w:val="both"/>
                                <w:rPr>
                                  <w:sz w:val="22"/>
                                  <w:szCs w:val="22"/>
                                </w:rPr>
                              </w:pPr>
                              <w:sdt>
                                <w:sdtPr>
                                  <w:alias w:val="Numeris"/>
                                  <w:tag w:val="nr_9e7567d8138f4fcfb12935fb00882004"/>
                                  <w:lock w:val="sdtLocked"/>
                                  <w:richText/>
                                </w:sdtPr>
                                <w:sdtContent>
                                  <w:r>
                                    <w:rPr>
                                      <w:sz w:val="22"/>
                                      <w:szCs w:val="22"/>
                                    </w:rPr>
                                    <w:t>8</w:t>
                                  </w:r>
                                </w:sdtContent>
                              </w:sdt>
                              <w:r>
                                <w:rPr>
                                  <w:sz w:val="22"/>
                                  <w:szCs w:val="22"/>
                                </w:rPr>
                                <w:t>) nelydimas nepilnametis užsienietis negrąžinamas į užsienio valstybę, užsienietis negali išvykti iš Lietuvos Respublikos arba negali grįžti į kilmės valstybę dėl šio Įstatymo 130</w:t>
                              </w:r>
                              <w:r>
                                <w:rPr>
                                  <w:sz w:val="22"/>
                                  <w:szCs w:val="22"/>
                                  <w:vertAlign w:val="superscript"/>
                                </w:rPr>
                                <w:t>1</w:t>
                              </w:r>
                              <w:r>
                                <w:rPr>
                                  <w:sz w:val="22"/>
                                  <w:szCs w:val="22"/>
                                </w:rPr>
                                <w:t xml:space="preserve"> straipsnyje nurodytų aplinkybių, arba užsieniečio negalima grąžinti į užsienio valstybę arba išsiųsti iš Lietuvos Respublikos šio Įstatymo 130 straipsnio 1 </w:t>
                              </w:r>
                              <w:r>
                                <w:rPr>
                                  <w:bCs/>
                                  <w:sz w:val="22"/>
                                  <w:szCs w:val="22"/>
                                </w:rPr>
                                <w:t>ar</w:t>
                              </w:r>
                              <w:r>
                                <w:rPr>
                                  <w:sz w:val="22"/>
                                  <w:szCs w:val="22"/>
                                </w:rPr>
                                <w:t xml:space="preserve"> 2 dalyse nurodytais atvejais, arba užsieniečio išsiuntimo iš Lietuvos Respublikos vykdymas sustabdytas dėl šio Įstatymo 132 straipsnio 1 dalyje nurodytų aplinkybių;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6b4d9212603a4c18b79fbd54e435c9ef"/>
                            <w:lock w:val="sdtLocked"/>
                            <w:richText/>
                          </w:sdtPr>
                          <w:sdtContent>
                            <w:p>
                              <w:pPr>
                                <w:widowControl w:val="0"/>
                                <w:ind w:firstLine="720"/>
                                <w:jc w:val="both"/>
                                <w:rPr>
                                  <w:sz w:val="22"/>
                                  <w:szCs w:val="22"/>
                                </w:rPr>
                              </w:pPr>
                              <w:sdt>
                                <w:sdtPr>
                                  <w:alias w:val="Numeris"/>
                                  <w:tag w:val="nr_6b4d9212603a4c18b79fbd54e435c9ef"/>
                                  <w:lock w:val="sdtLocked"/>
                                  <w:richText/>
                                </w:sdtPr>
                                <w:sdtContent>
                                  <w:r>
                                    <w:rPr>
                                      <w:sz w:val="22"/>
                                      <w:szCs w:val="22"/>
                                    </w:rPr>
                                    <w:t>12</w:t>
                                  </w:r>
                                </w:sdtContent>
                              </w:sdt>
                              <w:r>
                                <w:rPr>
                                  <w:sz w:val="22"/>
                                  <w:szCs w:val="22"/>
                                </w:rPr>
                                <w:t>) jam leidžiama pasilikti gyventi Lietuvos Respublikoje, kadangi jis yra ar buvo prekybos žmonėmis arba nelegalaus darbo</w:t>
                              </w:r>
                              <w:r>
                                <w:rPr>
                                  <w:bCs/>
                                  <w:sz w:val="22"/>
                                  <w:szCs w:val="22"/>
                                </w:rPr>
                                <w:t xml:space="preserve"> </w:t>
                              </w:r>
                              <w:r>
                                <w:rPr>
                                  <w:sz w:val="22"/>
                                  <w:szCs w:val="22"/>
                                </w:rPr>
                                <w:t>auka</w:t>
                              </w:r>
                              <w:r>
                                <w:rPr>
                                  <w:bCs/>
                                  <w:sz w:val="22"/>
                                  <w:szCs w:val="22"/>
                                </w:rPr>
                                <w:t xml:space="preserve"> </w:t>
                              </w:r>
                              <w:r>
                                <w:rPr>
                                  <w:sz w:val="22"/>
                                  <w:szCs w:val="22"/>
                                </w:rPr>
                                <w:t>ir bendradarbiauja su ikiteisminio tyrimo įstaiga</w:t>
                              </w:r>
                              <w:r>
                                <w:rPr>
                                  <w:bCs/>
                                  <w:sz w:val="22"/>
                                  <w:szCs w:val="22"/>
                                </w:rPr>
                                <w:t>, prokuratūra</w:t>
                              </w:r>
                              <w:r>
                                <w:rPr>
                                  <w:sz w:val="22"/>
                                  <w:szCs w:val="22"/>
                                </w:rPr>
                                <w:t xml:space="preserve"> </w:t>
                              </w:r>
                              <w:r>
                                <w:rPr>
                                  <w:bCs/>
                                  <w:sz w:val="22"/>
                                  <w:szCs w:val="22"/>
                                </w:rPr>
                                <w:t>ir</w:t>
                              </w:r>
                              <w:r>
                                <w:rPr>
                                  <w:sz w:val="22"/>
                                  <w:szCs w:val="22"/>
                                </w:rPr>
                                <w:t xml:space="preserve"> teismu kovojant su prekyba žmonėmis ar su nusikaltimais, susijusiais su prekyba žmonėmis arba su nelegaliu darbu, kai dirbta ypatingai išnaudojamo darbo sąlygomis arba kai dirbo nepilnametis;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5f8a0bdb371146e8bb559fa36dbfbd36"/>
                            <w:lock w:val="sdtLocked"/>
                            <w:richText/>
                          </w:sdtPr>
                          <w:sdtContent>
                            <w:p>
                              <w:pPr>
                                <w:widowControl w:val="0"/>
                                <w:ind w:firstLine="720"/>
                                <w:jc w:val="both"/>
                              </w:pPr>
                              <w:sdt>
                                <w:sdtPr>
                                  <w:alias w:val="Numeris"/>
                                  <w:tag w:val="nr_5f8a0bdb371146e8bb559fa36dbfbd36"/>
                                  <w:lock w:val="sdtLocked"/>
                                  <w:richText/>
                                </w:sdtPr>
                                <w:sdtContent>
                                  <w:r>
                                    <w:rPr>
                                      <w:sz w:val="22"/>
                                      <w:szCs w:val="22"/>
                                    </w:rPr>
                                    <w:t>15</w:t>
                                  </w:r>
                                </w:sdtContent>
                              </w:sdt>
                              <w:r>
                                <w:rPr>
                                  <w:sz w:val="22"/>
                                  <w:szCs w:val="22"/>
                                </w:rPr>
                                <w:t>) jis yra studijas arba mokymąsi pagal formaliojo profesinio mokymo programą užbaigęs užsienietis, kuriam leidimas laikinai gyventi buvo išduotas šio Įstatymo 46 straipsnio 1 dalies 1</w:t>
                              </w:r>
                              <w:r>
                                <w:rPr>
                                  <w:bCs/>
                                  <w:sz w:val="22"/>
                                  <w:szCs w:val="22"/>
                                </w:rPr>
                                <w:t>,</w:t>
                              </w:r>
                              <w:r>
                                <w:rPr>
                                  <w:sz w:val="22"/>
                                  <w:szCs w:val="22"/>
                                </w:rPr>
                                <w:t xml:space="preserve"> 2 </w:t>
                              </w:r>
                              <w:r>
                                <w:rPr>
                                  <w:bCs/>
                                  <w:sz w:val="22"/>
                                  <w:szCs w:val="22"/>
                                </w:rPr>
                                <w:t xml:space="preserve">ar 5 </w:t>
                              </w:r>
                              <w:r>
                                <w:rPr>
                                  <w:sz w:val="22"/>
                                  <w:szCs w:val="22"/>
                                </w:rPr>
                                <w:t>punkte nurodytais atvejais, arba mokslinius tyrimus ir eksperimentinės plėtros darbus užbaigęs užsienietis, kuriam leidimas laikinai gyventi buvo išduotas šio Įstatymo 49</w:t>
                              </w:r>
                              <w:r>
                                <w:rPr>
                                  <w:sz w:val="22"/>
                                  <w:szCs w:val="22"/>
                                  <w:vertAlign w:val="superscript"/>
                                </w:rPr>
                                <w:t>2</w:t>
                              </w:r>
                              <w:r>
                                <w:rPr>
                                  <w:sz w:val="22"/>
                                  <w:szCs w:val="22"/>
                                </w:rPr>
                                <w:t> straipsnio 1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d."/>
                        <w:tag w:val="part_fdf2a738745b42f3a4d60d6a9489641c"/>
                        <w:lock w:val="sdtLocked"/>
                        <w:richText/>
                      </w:sdtPr>
                      <w:sdtContent>
                        <w:p>
                          <w:pPr>
                            <w:widowControl w:val="0"/>
                            <w:ind w:firstLine="720"/>
                            <w:jc w:val="both"/>
                            <w:rPr>
                              <w:sz w:val="22"/>
                              <w:szCs w:val="22"/>
                            </w:rPr>
                          </w:pPr>
                          <w:sdt>
                            <w:sdtPr>
                              <w:alias w:val="Numeris"/>
                              <w:tag w:val="nr_fdf2a738745b42f3a4d60d6a9489641c"/>
                              <w:lock w:val="sdtLocked"/>
                              <w:richText/>
                            </w:sdtPr>
                            <w:sdtContent>
                              <w:r>
                                <w:rPr>
                                  <w:bCs/>
                                  <w:kern w:val="2"/>
                                  <w:sz w:val="22"/>
                                  <w:szCs w:val="22"/>
                                </w:rPr>
                                <w:t>2</w:t>
                              </w:r>
                              <w:r>
                                <w:rPr>
                                  <w:bCs/>
                                  <w:kern w:val="2"/>
                                  <w:sz w:val="22"/>
                                  <w:szCs w:val="22"/>
                                  <w:vertAlign w:val="superscript"/>
                                </w:rPr>
                                <w:t>1</w:t>
                              </w:r>
                            </w:sdtContent>
                          </w:sdt>
                          <w:r>
                            <w:rPr>
                              <w:bCs/>
                              <w:kern w:val="2"/>
                              <w:sz w:val="22"/>
                              <w:szCs w:val="22"/>
                            </w:rPr>
                            <w:t>. Leidimas laikinai gyventi užsieniečiui</w:t>
                          </w:r>
                          <w:r>
                            <w:rPr>
                              <w:kern w:val="2"/>
                              <w:sz w:val="22"/>
                              <w:szCs w:val="22"/>
                            </w:rPr>
                            <w:t xml:space="preserve"> š</w:t>
                          </w:r>
                          <w:r>
                            <w:rPr>
                              <w:bCs/>
                              <w:kern w:val="2"/>
                              <w:sz w:val="22"/>
                              <w:szCs w:val="22"/>
                            </w:rPr>
                            <w:t>io straipsnio 2 dalies 1, 2, 4 ir 5 punktuose nurodytais atvejais naujai įforminamas užsieniečio turimo, o šio straipsnio 2 dalies 6 punkte nurodytu atveju – turėto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bb6cac905cff49a185bd88531df8b8c5"/>
                    <w:lock w:val="sdtLocked"/>
                    <w:richText/>
                  </w:sdtPr>
                  <w:sdtContent>
                    <w:p>
                      <w:pPr>
                        <w:ind w:left="2520" w:hanging="1800"/>
                        <w:jc w:val="both"/>
                        <w:rPr>
                          <w:sz w:val="22"/>
                        </w:rPr>
                      </w:pPr>
                      <w:sdt>
                        <w:sdtPr>
                          <w:alias w:val="Numeris"/>
                          <w:tag w:val="nr_bb6cac905cff49a185bd88531df8b8c5"/>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bb6cac905cff49a185bd88531df8b8c5"/>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2aa1adc6a9df4b27ba44b0ba6458eeb4"/>
                            <w:lock w:val="sdtLocked"/>
                            <w:richText/>
                          </w:sdtPr>
                          <w:sdtContent>
                            <w:p>
                              <w:pPr>
                                <w:widowControl w:val="0"/>
                                <w:ind w:firstLine="720"/>
                                <w:jc w:val="both"/>
                                <w:rPr>
                                  <w:sz w:val="22"/>
                                </w:rPr>
                              </w:pPr>
                              <w:sdt>
                                <w:sdtPr>
                                  <w:alias w:val="Numeris"/>
                                  <w:tag w:val="nr_2aa1adc6a9df4b27ba44b0ba6458eeb4"/>
                                  <w:lock w:val="sdtLocked"/>
                                  <w:richText/>
                                </w:sdtPr>
                                <w:sdtContent>
                                  <w:r>
                                    <w:rPr>
                                      <w:rFonts w:eastAsia="Calibri"/>
                                      <w:bCs/>
                                      <w:sz w:val="22"/>
                                      <w:szCs w:val="22"/>
                                    </w:rPr>
                                    <w:t>7</w:t>
                                  </w:r>
                                </w:sdtContent>
                              </w:sdt>
                              <w:r>
                                <w:rPr>
                                  <w:rFonts w:eastAsia="Calibri"/>
                                  <w:bCs/>
                                  <w:sz w:val="22"/>
                                  <w:szCs w:val="22"/>
                                </w:rPr>
                                <w:t xml:space="preserve">) Lietuvos Respublikoje gyvena užsieniečio tėvai, kurie yra nedarbingi dėl senatvės pensijos amžiaus arba </w:t>
                              </w:r>
                              <w:r>
                                <w:rPr>
                                  <w:rFonts w:eastAsia="Calibri"/>
                                  <w:sz w:val="22"/>
                                  <w:szCs w:val="22"/>
                                </w:rPr>
                                <w:t xml:space="preserve">negalios </w:t>
                              </w:r>
                              <w:r>
                                <w:rPr>
                                  <w:rFonts w:eastAsia="Calibri"/>
                                  <w:bCs/>
                                  <w:sz w:val="22"/>
                                  <w:szCs w:val="22"/>
                                </w:rPr>
                                <w:t>ir turi leidimą nuolat gyventi;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8a3f63eb288f4d12af4121a47b61dd84"/>
                            <w:lock w:val="sdtLocked"/>
                            <w:richText/>
                          </w:sdtPr>
                          <w:sdtContent>
                            <w:p>
                              <w:pPr>
                                <w:widowControl w:val="0"/>
                                <w:ind w:firstLine="720"/>
                                <w:jc w:val="both"/>
                                <w:rPr>
                                  <w:color w:val="000000"/>
                                  <w:sz w:val="22"/>
                                  <w:szCs w:val="22"/>
                                </w:rPr>
                              </w:pPr>
                              <w:sdt>
                                <w:sdtPr>
                                  <w:alias w:val="Numeris"/>
                                  <w:tag w:val="nr_8a3f63eb288f4d12af4121a47b61dd84"/>
                                  <w:lock w:val="sdtLocked"/>
                                  <w:richText/>
                                </w:sdtPr>
                                <w:sdtContent>
                                  <w:r>
                                    <w:rPr>
                                      <w:rFonts w:eastAsia="Calibri"/>
                                      <w:bCs/>
                                      <w:sz w:val="22"/>
                                      <w:szCs w:val="22"/>
                                    </w:rPr>
                                    <w:t>1</w:t>
                                  </w:r>
                                </w:sdtContent>
                              </w:sdt>
                              <w:r>
                                <w:rPr>
                                  <w:rFonts w:eastAsia="Calibri"/>
                                  <w:bCs/>
                                  <w:sz w:val="22"/>
                                  <w:szCs w:val="22"/>
                                </w:rPr>
                                <w:t xml:space="preserve">) kai šeimos nariai atvyksta šeimos susijungimo tikslu pas užsienietį, nurodytą šio straipsnio 1 dalies 2 ir 5 punktuose, kuris kreipiasi dėl leidimo laikinai gyventi arba turi leidimą laikinai gyventi, išduotą šio Įstatymo 46 straipsnio 1 dalies </w:t>
                              </w:r>
                              <w:r>
                                <w:rPr>
                                  <w:rFonts w:eastAsia="Calibri"/>
                                  <w:sz w:val="22"/>
                                  <w:szCs w:val="22"/>
                                </w:rPr>
                                <w:t xml:space="preserve">5 </w:t>
                              </w:r>
                              <w:r>
                                <w:rPr>
                                  <w:rFonts w:eastAsia="Calibri"/>
                                  <w:bCs/>
                                  <w:sz w:val="22"/>
                                  <w:szCs w:val="22"/>
                                </w:rPr>
                                <w:t xml:space="preserve">punkte nustatytu pagrindu, taip pat kai užsienietis kreipiasi dėl leidimo laikinai gyventi išdavimo šio Įstatymo </w:t>
                              </w:r>
                              <w:r>
                                <w:rPr>
                                  <w:rFonts w:eastAsia="Calibri"/>
                                  <w:sz w:val="22"/>
                                  <w:szCs w:val="22"/>
                                </w:rPr>
                                <w:t xml:space="preserve">44 ar </w:t>
                              </w:r>
                              <w:r>
                                <w:rPr>
                                  <w:rFonts w:eastAsia="Calibri"/>
                                  <w:bCs/>
                                  <w:sz w:val="22"/>
                                  <w:szCs w:val="22"/>
                                </w:rPr>
                                <w:t>49</w:t>
                              </w:r>
                              <w:r>
                                <w:rPr>
                                  <w:rFonts w:eastAsia="Calibri"/>
                                  <w:bCs/>
                                  <w:sz w:val="22"/>
                                  <w:szCs w:val="22"/>
                                  <w:vertAlign w:val="superscript"/>
                                </w:rPr>
                                <w:t>4</w:t>
                              </w:r>
                              <w:r>
                                <w:rPr>
                                  <w:rFonts w:eastAsia="Calibri"/>
                                  <w:bCs/>
                                  <w:sz w:val="22"/>
                                  <w:szCs w:val="22"/>
                                </w:rPr>
                                <w:t xml:space="preserve"> straipsnyje nustatytu pagrindu ir yra Lietuvos Respublikoje užbaigęs magistrantūros</w:t>
                              </w:r>
                              <w:r>
                                <w:rPr>
                                  <w:rFonts w:eastAsia="Calibri"/>
                                  <w:sz w:val="22"/>
                                  <w:szCs w:val="22"/>
                                </w:rPr>
                                <w:t>,</w:t>
                              </w:r>
                              <w:r>
                                <w:rPr>
                                  <w:rFonts w:eastAsia="Calibri"/>
                                  <w:bCs/>
                                  <w:sz w:val="22"/>
                                  <w:szCs w:val="22"/>
                                </w:rPr>
                                <w:t xml:space="preserve"> </w:t>
                              </w:r>
                              <w:r>
                                <w:rPr>
                                  <w:rFonts w:eastAsia="Calibri"/>
                                  <w:sz w:val="22"/>
                                  <w:szCs w:val="22"/>
                                </w:rPr>
                                <w:t>rezidentūros</w:t>
                              </w:r>
                              <w:r>
                                <w:rPr>
                                  <w:rFonts w:eastAsia="Calibri"/>
                                  <w:bCs/>
                                  <w:sz w:val="22"/>
                                  <w:szCs w:val="22"/>
                                </w:rPr>
                                <w:t xml:space="preserve"> </w:t>
                              </w:r>
                              <w:r>
                                <w:rPr>
                                  <w:rFonts w:eastAsia="Calibri"/>
                                  <w:sz w:val="22"/>
                                  <w:szCs w:val="22"/>
                                </w:rPr>
                                <w:t>arba</w:t>
                              </w:r>
                              <w:r>
                                <w:rPr>
                                  <w:rFonts w:eastAsia="Calibri"/>
                                  <w:bCs/>
                                  <w:sz w:val="22"/>
                                  <w:szCs w:val="22"/>
                                </w:rPr>
                                <w:t xml:space="preserve"> doktorantūros studijas arba mokslinius tyrimus ir eksperimentinės plėtros darbus;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8"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5ab0c02b97ea4ab69707af80b80cb6cd"/>
                    <w:lock w:val="sdtLocked"/>
                    <w:richText/>
                  </w:sdtPr>
                  <w:sdtContent>
                    <w:p>
                      <w:pPr>
                        <w:widowControl w:val="0"/>
                        <w:ind w:firstLine="720"/>
                        <w:jc w:val="both"/>
                        <w:rPr>
                          <w:rFonts w:eastAsia="Calibri"/>
                          <w:bCs/>
                          <w:sz w:val="22"/>
                          <w:szCs w:val="22"/>
                        </w:rPr>
                      </w:pPr>
                      <w:sdt>
                        <w:sdtPr>
                          <w:alias w:val="Numeris"/>
                          <w:tag w:val="nr_5ab0c02b97ea4ab69707af80b80cb6cd"/>
                          <w:lock w:val="sdtLocked"/>
                          <w:richText/>
                        </w:sdtPr>
                        <w:sdtContent>
                          <w:r>
                            <w:rPr>
                              <w:rFonts w:eastAsia="Calibri"/>
                              <w:b/>
                              <w:sz w:val="22"/>
                              <w:szCs w:val="22"/>
                            </w:rPr>
                            <w:t>44</w:t>
                          </w:r>
                        </w:sdtContent>
                      </w:sdt>
                      <w:r>
                        <w:rPr>
                          <w:rFonts w:eastAsia="Calibri"/>
                          <w:b/>
                          <w:sz w:val="22"/>
                          <w:szCs w:val="22"/>
                        </w:rPr>
                        <w:t xml:space="preserve"> straipsnis. </w:t>
                      </w:r>
                      <w:sdt>
                        <w:sdtPr>
                          <w:alias w:val="Pavadinimas"/>
                          <w:tag w:val="title_5ab0c02b97ea4ab69707af80b80cb6cd"/>
                          <w:lock w:val="sdtLocked"/>
                          <w:richText/>
                        </w:sdtPr>
                        <w:sdtContent>
                          <w:r>
                            <w:rPr>
                              <w:rFonts w:eastAsia="Calibri"/>
                              <w:b/>
                              <w:sz w:val="22"/>
                              <w:szCs w:val="22"/>
                            </w:rPr>
                            <w:t>Leidimo laikinai gyventi išdavimas užsieniečiui, kuris ketina dirbti</w:t>
                          </w:r>
                        </w:sdtContent>
                      </w:sdt>
                    </w:p>
                    <w:sdt>
                      <w:sdtPr>
                        <w:alias w:val="44 str. 1 d."/>
                        <w:tag w:val="part_38b1c5a814e8472ba2f4f2310c4f92ec"/>
                        <w:lock w:val="sdtLocked"/>
                        <w:richText/>
                      </w:sdtPr>
                      <w:sdtContent>
                        <w:p>
                          <w:pPr>
                            <w:widowControl w:val="0"/>
                            <w:ind w:firstLine="720"/>
                            <w:jc w:val="both"/>
                            <w:rPr>
                              <w:rFonts w:eastAsia="Calibri"/>
                              <w:bCs/>
                              <w:sz w:val="22"/>
                              <w:szCs w:val="22"/>
                            </w:rPr>
                          </w:pPr>
                          <w:sdt>
                            <w:sdtPr>
                              <w:alias w:val="Numeris"/>
                              <w:tag w:val="nr_38b1c5a814e8472ba2f4f2310c4f92ec"/>
                              <w:lock w:val="sdtLocked"/>
                              <w:richText/>
                            </w:sdtPr>
                            <w:sdtContent>
                              <w:r>
                                <w:rPr>
                                  <w:rFonts w:eastAsia="Calibri"/>
                                  <w:bCs/>
                                  <w:sz w:val="22"/>
                                  <w:szCs w:val="22"/>
                                </w:rPr>
                                <w:t>1</w:t>
                              </w:r>
                            </w:sdtContent>
                          </w:sdt>
                          <w:r>
                            <w:rPr>
                              <w:rFonts w:eastAsia="Calibri"/>
                              <w:bCs/>
                              <w:sz w:val="22"/>
                              <w:szCs w:val="22"/>
                            </w:rPr>
                            <w:t>. Leidimas laikinai gyventi gali būti išduodamas užsieniečiui, kuris ketina dirbti Lietuvos Respublikoje, kai:</w:t>
                          </w:r>
                        </w:p>
                        <w:sdt>
                          <w:sdtPr>
                            <w:alias w:val="44 str. 1 d. 1 p."/>
                            <w:tag w:val="part_444e121a01434a229638721eeec10483"/>
                            <w:lock w:val="sdtLocked"/>
                            <w:richText/>
                          </w:sdtPr>
                          <w:sdtContent>
                            <w:p>
                              <w:pPr>
                                <w:widowControl w:val="0"/>
                                <w:ind w:firstLine="720"/>
                                <w:jc w:val="both"/>
                                <w:rPr>
                                  <w:rFonts w:eastAsia="Calibri"/>
                                  <w:bCs/>
                                  <w:sz w:val="22"/>
                                  <w:szCs w:val="22"/>
                                </w:rPr>
                              </w:pPr>
                              <w:sdt>
                                <w:sdtPr>
                                  <w:alias w:val="Numeris"/>
                                  <w:tag w:val="nr_444e121a01434a229638721eeec10483"/>
                                  <w:lock w:val="sdtLocked"/>
                                  <w:richText/>
                                </w:sdtPr>
                                <w:sdtContent>
                                  <w:r>
                                    <w:rPr>
                                      <w:rFonts w:eastAsia="Calibri"/>
                                      <w:bCs/>
                                      <w:sz w:val="22"/>
                                      <w:szCs w:val="22"/>
                                    </w:rPr>
                                    <w:t>1</w:t>
                                  </w:r>
                                </w:sdtContent>
                              </w:sdt>
                              <w:r>
                                <w:rPr>
                                  <w:rFonts w:eastAsia="Calibri"/>
                                  <w:bCs/>
                                  <w:sz w:val="22"/>
                                  <w:szCs w:val="22"/>
                                </w:rPr>
                                <w:t xml:space="preserve">) </w:t>
                              </w:r>
                              <w:r>
                                <w:rPr>
                                  <w:rFonts w:eastAsia="Calibri"/>
                                  <w:sz w:val="22"/>
                                  <w:szCs w:val="22"/>
                                </w:rPr>
                                <w:t xml:space="preserve">užsienietis </w:t>
                              </w:r>
                              <w:r>
                                <w:rPr>
                                  <w:rFonts w:eastAsia="Calibri"/>
                                  <w:bCs/>
                                  <w:sz w:val="22"/>
                                  <w:szCs w:val="22"/>
                                </w:rPr>
                                <w:t>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771349673b7d469497cae6494fd35a69"/>
                            <w:lock w:val="sdtLocked"/>
                            <w:richText/>
                          </w:sdtPr>
                          <w:sdtContent>
                            <w:p>
                              <w:pPr>
                                <w:widowControl w:val="0"/>
                                <w:ind w:firstLine="720"/>
                                <w:jc w:val="both"/>
                                <w:rPr>
                                  <w:rFonts w:eastAsia="Calibri"/>
                                  <w:bCs/>
                                  <w:sz w:val="22"/>
                                  <w:szCs w:val="22"/>
                                </w:rPr>
                              </w:pPr>
                              <w:sdt>
                                <w:sdtPr>
                                  <w:alias w:val="Numeris"/>
                                  <w:tag w:val="nr_771349673b7d469497cae6494fd35a69"/>
                                  <w:lock w:val="sdtLocked"/>
                                  <w:richText/>
                                </w:sdtPr>
                                <w:sdtContent>
                                  <w:r>
                                    <w:rPr>
                                      <w:rFonts w:eastAsia="Calibri"/>
                                      <w:bCs/>
                                      <w:sz w:val="22"/>
                                      <w:szCs w:val="22"/>
                                    </w:rPr>
                                    <w:t>2</w:t>
                                  </w:r>
                                </w:sdtContent>
                              </w:sdt>
                              <w:r>
                                <w:rPr>
                                  <w:rFonts w:eastAsia="Calibri"/>
                                  <w:bCs/>
                                  <w:sz w:val="22"/>
                                  <w:szCs w:val="22"/>
                                </w:rPr>
                                <w:t xml:space="preserve">) </w:t>
                              </w:r>
                              <w:r>
                                <w:rPr>
                                  <w:rFonts w:eastAsia="Calibri"/>
                                  <w:sz w:val="22"/>
                                  <w:szCs w:val="22"/>
                                </w:rPr>
                                <w:t xml:space="preserve">užsienietis </w:t>
                              </w:r>
                              <w:r>
                                <w:rPr>
                                  <w:rFonts w:eastAsia="Calibri"/>
                                  <w:bCs/>
                                  <w:sz w:val="22"/>
                                  <w:szCs w:val="22"/>
                                </w:rPr>
                                <w:t xml:space="preserve">atitinka šias sąlygas </w:t>
                              </w:r>
                              <w:r>
                                <w:rPr>
                                  <w:rFonts w:eastAsia="Calibri"/>
                                  <w:sz w:val="22"/>
                                  <w:szCs w:val="22"/>
                                </w:rPr>
                                <w:t>ir dėl jo pateikiami darbdavio įsipareigojimai</w:t>
                              </w:r>
                              <w:r>
                                <w:rPr>
                                  <w:rFonts w:eastAsia="Calibri"/>
                                  <w:bCs/>
                                  <w:sz w:val="22"/>
                                  <w:szCs w:val="22"/>
                                </w:rPr>
                                <w:t>:</w:t>
                              </w:r>
                            </w:p>
                            <w:sdt>
                              <w:sdtPr>
                                <w:alias w:val="44 str. 1 d. 2 p. a pp."/>
                                <w:tag w:val="part_7c943c51cae747a5977d0a7035d68e42"/>
                                <w:lock w:val="sdtLocked"/>
                                <w:richText/>
                              </w:sdtPr>
                              <w:sdtContent>
                                <w:p>
                                  <w:pPr>
                                    <w:widowControl w:val="0"/>
                                    <w:ind w:firstLine="720"/>
                                    <w:jc w:val="both"/>
                                    <w:rPr>
                                      <w:rFonts w:eastAsia="Calibri"/>
                                      <w:bCs/>
                                      <w:sz w:val="22"/>
                                      <w:szCs w:val="22"/>
                                    </w:rPr>
                                  </w:pPr>
                                  <w:sdt>
                                    <w:sdtPr>
                                      <w:alias w:val="Numeris"/>
                                      <w:tag w:val="nr_7c943c51cae747a5977d0a7035d68e42"/>
                                      <w:lock w:val="sdtLocked"/>
                                      <w:richText/>
                                    </w:sdtPr>
                                    <w:sdtContent>
                                      <w:r>
                                        <w:rPr>
                                          <w:rFonts w:eastAsia="Calibri"/>
                                          <w:bCs/>
                                          <w:sz w:val="22"/>
                                          <w:szCs w:val="22"/>
                                        </w:rPr>
                                        <w:t>a</w:t>
                                      </w:r>
                                    </w:sdtContent>
                                  </w:sdt>
                                  <w:r>
                                    <w:rPr>
                                      <w:rFonts w:eastAsia="Calibri"/>
                                      <w:bCs/>
                                      <w:sz w:val="22"/>
                                      <w:szCs w:val="22"/>
                                    </w:rPr>
                                    <w:t xml:space="preserve">) </w:t>
                                  </w:r>
                                  <w:r>
                                    <w:rPr>
                                      <w:rFonts w:eastAsia="Calibri"/>
                                      <w:sz w:val="22"/>
                                      <w:szCs w:val="22"/>
                                    </w:rPr>
                                    <w:t>užsienietis</w:t>
                                  </w:r>
                                  <w:r>
                                    <w:rPr>
                                      <w:rFonts w:eastAsia="Calibri"/>
                                      <w:bCs/>
                                      <w:sz w:val="22"/>
                                      <w:szCs w:val="22"/>
                                    </w:rPr>
                                    <w:t xml:space="preserve"> ketina dirbti ne trumpesnį negu 6 mėnesių laikotarpį visą darbo laiko normą ir pateikiamas </w:t>
                                  </w:r>
                                  <w:r>
                                    <w:rPr>
                                      <w:rFonts w:eastAsia="Calibri"/>
                                      <w:sz w:val="22"/>
                                      <w:szCs w:val="22"/>
                                    </w:rPr>
                                    <w:t xml:space="preserve">tai patvirtinantis </w:t>
                                  </w:r>
                                  <w:r>
                                    <w:rPr>
                                      <w:rFonts w:eastAsia="Calibri"/>
                                      <w:bCs/>
                                      <w:sz w:val="22"/>
                                      <w:szCs w:val="22"/>
                                    </w:rPr>
                                    <w:t xml:space="preserve">darbdavio įsipareigojimas įdarbinti užsienietį </w:t>
                                  </w:r>
                                  <w:r>
                                    <w:rPr>
                                      <w:rFonts w:eastAsia="Calibri"/>
                                      <w:sz w:val="22"/>
                                      <w:szCs w:val="22"/>
                                    </w:rPr>
                                    <w:t>bei mokėti šio Įstatymo 62 straipsnio 5 dalyje nustatytus reikalavimus atitinkantį darbo užmokestį</w:t>
                                  </w:r>
                                  <w:r>
                                    <w:rPr>
                                      <w:rFonts w:eastAsia="Calibri"/>
                                      <w:bCs/>
                                      <w:sz w:val="22"/>
                                      <w:szCs w:val="22"/>
                                    </w:rPr>
                                    <w:t>;</w:t>
                                  </w:r>
                                </w:p>
                              </w:sdtContent>
                            </w:sdt>
                            <w:sdt>
                              <w:sdtPr>
                                <w:alias w:val="44 str. 1 d. 2 p. b pp."/>
                                <w:tag w:val="part_9a4d041e7e924277946651bad7f335cd"/>
                                <w:lock w:val="sdtLocked"/>
                                <w:richText/>
                              </w:sdtPr>
                              <w:sdtContent>
                                <w:p>
                                  <w:pPr>
                                    <w:widowControl w:val="0"/>
                                    <w:ind w:firstLine="720"/>
                                    <w:jc w:val="both"/>
                                    <w:rPr>
                                      <w:rFonts w:eastAsia="Calibri"/>
                                      <w:bCs/>
                                      <w:strike/>
                                      <w:sz w:val="22"/>
                                      <w:szCs w:val="22"/>
                                    </w:rPr>
                                  </w:pPr>
                                  <w:sdt>
                                    <w:sdtPr>
                                      <w:alias w:val="Numeris"/>
                                      <w:tag w:val="nr_9a4d041e7e924277946651bad7f335cd"/>
                                      <w:lock w:val="sdtLocked"/>
                                      <w:richText/>
                                    </w:sdtPr>
                                    <w:sdtContent>
                                      <w:r>
                                        <w:rPr>
                                          <w:rFonts w:eastAsia="Calibri"/>
                                          <w:bCs/>
                                          <w:sz w:val="22"/>
                                          <w:szCs w:val="22"/>
                                        </w:rPr>
                                        <w:t>b</w:t>
                                      </w:r>
                                    </w:sdtContent>
                                  </w:sdt>
                                  <w:r>
                                    <w:rPr>
                                      <w:rFonts w:eastAsia="Calibri"/>
                                      <w:bCs/>
                                      <w:sz w:val="22"/>
                                      <w:szCs w:val="22"/>
                                    </w:rPr>
                                    <w:t xml:space="preserve">) </w:t>
                                  </w:r>
                                  <w:r>
                                    <w:rPr>
                                      <w:rFonts w:eastAsia="Calibri"/>
                                      <w:sz w:val="22"/>
                                      <w:szCs w:val="22"/>
                                    </w:rPr>
                                    <w:t xml:space="preserve">užsienietis turi </w:t>
                                  </w:r>
                                  <w:r>
                                    <w:rPr>
                                      <w:rFonts w:eastAsia="Calibri"/>
                                      <w:bCs/>
                                      <w:sz w:val="22"/>
                                      <w:szCs w:val="22"/>
                                    </w:rPr>
                                    <w:t xml:space="preserve">arba kvalifikaciją, susijusią su atliktinu darbu, arba ne mažesnę negu </w:t>
                                  </w:r>
                                  <w:r>
                                    <w:rPr>
                                      <w:rFonts w:eastAsia="Calibri"/>
                                      <w:sz w:val="22"/>
                                      <w:szCs w:val="22"/>
                                    </w:rPr>
                                    <w:t>1 </w:t>
                                  </w:r>
                                  <w:r>
                                    <w:rPr>
                                      <w:rFonts w:eastAsia="Calibri"/>
                                      <w:bCs/>
                                      <w:sz w:val="22"/>
                                      <w:szCs w:val="22"/>
                                    </w:rPr>
                                    <w:t xml:space="preserve">metų darbo patirtį per pastaruosius 3 metus, susijusią su atliktinu darbu, </w:t>
                                  </w:r>
                                  <w:r>
                                    <w:rPr>
                                      <w:rFonts w:eastAsia="Calibri"/>
                                      <w:sz w:val="22"/>
                                      <w:szCs w:val="22"/>
                                    </w:rPr>
                                    <w:t>ir šią atitiktį kvalifikacijai arba darbo patirčiai patvirtina darbdavys</w:t>
                                  </w:r>
                                  <w:r>
                                    <w:rPr>
                                      <w:rFonts w:eastAsia="Calibri"/>
                                      <w:bCs/>
                                      <w:sz w:val="22"/>
                                      <w:szCs w:val="22"/>
                                    </w:rPr>
                                    <w:t xml:space="preserve">; arba </w:t>
                                  </w:r>
                                  <w:r>
                                    <w:rPr>
                                      <w:rFonts w:eastAsia="Calibri"/>
                                      <w:sz w:val="22"/>
                                      <w:szCs w:val="22"/>
                                    </w:rPr>
                                    <w:t xml:space="preserve">pateikiamas darbdavio įsipareigojimas </w:t>
                                  </w:r>
                                  <w:r>
                                    <w:rPr>
                                      <w:rFonts w:eastAsia="Calibri"/>
                                      <w:bCs/>
                                      <w:sz w:val="22"/>
                                      <w:szCs w:val="22"/>
                                    </w:rPr>
                                    <w:t xml:space="preserve">užsieniečiui mokėti mėnesinį darbo užmokestį, ne mažesnį negu </w:t>
                                  </w:r>
                                  <w:r>
                                    <w:rPr>
                                      <w:rFonts w:eastAsia="Calibri"/>
                                      <w:sz w:val="22"/>
                                      <w:szCs w:val="22"/>
                                    </w:rPr>
                                    <w:t xml:space="preserve">Valstybės duomenų agentūros paskutinis paskelbtas kalendorinių metų vidutinis mėnesinis bruto darbo užmokesčio šalies ūkyje (įtraukiant ir individualių įmonių darbo užmokesčio duomenis) (toliau – </w:t>
                                  </w:r>
                                  <w:r>
                                    <w:rPr>
                                      <w:rFonts w:eastAsia="Calibri"/>
                                      <w:bCs/>
                                      <w:sz w:val="22"/>
                                      <w:szCs w:val="22"/>
                                    </w:rPr>
                                    <w:t>paskutinis paskelbtas kalendorinių metų vidutinis mėnesinis BDU</w:t>
                                  </w:r>
                                  <w:r>
                                    <w:rPr>
                                      <w:rFonts w:eastAsia="Calibri"/>
                                      <w:sz w:val="22"/>
                                      <w:szCs w:val="22"/>
                                    </w:rPr>
                                    <w:t>)</w:t>
                                  </w:r>
                                  <w:r>
                                    <w:rPr>
                                      <w:rFonts w:eastAsia="Calibri"/>
                                      <w:bCs/>
                                      <w:sz w:val="22"/>
                                      <w:szCs w:val="22"/>
                                    </w:rPr>
                                    <w:t xml:space="preserve"> dydis, išskyrus šio straipsnio </w:t>
                                  </w:r>
                                  <w:r>
                                    <w:rPr>
                                      <w:rFonts w:eastAsia="Calibri"/>
                                      <w:sz w:val="22"/>
                                      <w:szCs w:val="22"/>
                                    </w:rPr>
                                    <w:t>3 </w:t>
                                  </w:r>
                                  <w:r>
                                    <w:rPr>
                                      <w:rFonts w:eastAsia="Calibri"/>
                                      <w:bCs/>
                                      <w:sz w:val="22"/>
                                      <w:szCs w:val="22"/>
                                    </w:rPr>
                                    <w:t>dalyje nurodytą atvejį;</w:t>
                                  </w:r>
                                </w:p>
                              </w:sdtContent>
                            </w:sdt>
                          </w:sdtContent>
                        </w:sdt>
                        <w:sdt>
                          <w:sdtPr>
                            <w:alias w:val="44 str. 1 d. 3 p."/>
                            <w:tag w:val="part_bb49dbc77d0f45e49a99040488e7f466"/>
                            <w:lock w:val="sdtLocked"/>
                            <w:richText/>
                          </w:sdtPr>
                          <w:sdtContent>
                            <w:p>
                              <w:pPr>
                                <w:widowControl w:val="0"/>
                                <w:ind w:firstLine="720"/>
                                <w:jc w:val="both"/>
                                <w:rPr>
                                  <w:rFonts w:eastAsia="Calibri"/>
                                  <w:sz w:val="22"/>
                                  <w:szCs w:val="22"/>
                                </w:rPr>
                              </w:pPr>
                              <w:sdt>
                                <w:sdtPr>
                                  <w:alias w:val="Numeris"/>
                                  <w:tag w:val="nr_bb49dbc77d0f45e49a99040488e7f466"/>
                                  <w:lock w:val="sdtLocked"/>
                                  <w:richText/>
                                </w:sdtPr>
                                <w:sdtContent>
                                  <w:r>
                                    <w:rPr>
                                      <w:rFonts w:eastAsia="Calibri"/>
                                      <w:sz w:val="22"/>
                                      <w:szCs w:val="22"/>
                                    </w:rPr>
                                    <w:t>3</w:t>
                                  </w:r>
                                </w:sdtContent>
                              </w:sdt>
                              <w:r>
                                <w:rPr>
                                  <w:rFonts w:eastAsia="Calibri"/>
                                  <w:sz w:val="22"/>
                                  <w:szCs w:val="22"/>
                                </w:rPr>
                                <w:t>) užsienietis ketina dirbti pagal laikinojo darbo sutartį ir turi arba kvalifikaciją, susijusią su atliktinu darbu, arba ne mažesnę negu 1 metų darbo patirtį per pastaruosius 3 metus, susijusią su atliktinu darbu, ir pateikiamas laikinojo įdarbinimo įmonės, įrašytos į Valstybinės darbo inspekcijos sudaromą ir jos interneto svetainėje skelbiamą laikinojo įdarbinimo įmonių sąrašą, įsipareigojimas įdarbinti užsienietį pagal laikinojo darbo sutartį ne trumpesniam negu 6 mėnesių laikotarpiui visą darbo laiko normą bei darbo Lietuvos Respublikoje metu mokėti užsieniečiui mėnesinį darbo užmokestį, ne mažesnį negu paskutinis paskelbtas kalendorinių metų vidutinis mėnesinis BDU dydis, o laikotarpiais tarp siuntimų – ne mažesnį negu Lietuvos Respublikos Vyriausybės patvirtinta minimalioji mėnesinė alga.</w:t>
                              </w:r>
                            </w:p>
                          </w:sdtContent>
                        </w:sdt>
                      </w:sdtContent>
                    </w:sdt>
                    <w:sdt>
                      <w:sdtPr>
                        <w:alias w:val="44 str. 2 d."/>
                        <w:tag w:val="part_12968658d0b14052a0b2cf0f215810e1"/>
                        <w:lock w:val="sdtLocked"/>
                        <w:richText/>
                      </w:sdtPr>
                      <w:sdtContent>
                        <w:p>
                          <w:pPr>
                            <w:widowControl w:val="0"/>
                            <w:ind w:firstLine="720"/>
                            <w:jc w:val="both"/>
                            <w:rPr>
                              <w:rFonts w:eastAsia="Calibri"/>
                              <w:bCs/>
                              <w:sz w:val="22"/>
                              <w:szCs w:val="22"/>
                            </w:rPr>
                          </w:pPr>
                          <w:sdt>
                            <w:sdtPr>
                              <w:alias w:val="Numeris"/>
                              <w:tag w:val="nr_12968658d0b14052a0b2cf0f215810e1"/>
                              <w:lock w:val="sdtLocked"/>
                              <w:richText/>
                            </w:sdtPr>
                            <w:sdtContent>
                              <w:r>
                                <w:rPr>
                                  <w:rFonts w:eastAsia="Calibri"/>
                                  <w:sz w:val="22"/>
                                  <w:szCs w:val="22"/>
                                </w:rPr>
                                <w:t>2</w:t>
                              </w:r>
                            </w:sdtContent>
                          </w:sdt>
                          <w:r>
                            <w:rPr>
                              <w:rFonts w:eastAsia="Calibri"/>
                              <w:bCs/>
                              <w:sz w:val="22"/>
                              <w:szCs w:val="22"/>
                            </w:rPr>
                            <w:t>. Užsieniečių, kuriems leidimai laikinai gyventi išduodami pagal šio straipsnio 1 dalies 2 </w:t>
                          </w:r>
                          <w:r>
                            <w:rPr>
                              <w:rFonts w:eastAsia="Calibri"/>
                              <w:sz w:val="22"/>
                              <w:szCs w:val="22"/>
                            </w:rPr>
                            <w:t>ir 3</w:t>
                          </w:r>
                          <w:r>
                            <w:rPr>
                              <w:rFonts w:eastAsia="Calibri"/>
                              <w:bCs/>
                              <w:sz w:val="22"/>
                              <w:szCs w:val="22"/>
                            </w:rPr>
                            <w:t xml:space="preserve"> punktą, skaičius nustatomas šio Įstatymo 57</w:t>
                          </w:r>
                          <w:r>
                            <w:rPr>
                              <w:rFonts w:eastAsia="Calibri"/>
                              <w:bCs/>
                              <w:sz w:val="22"/>
                              <w:szCs w:val="22"/>
                              <w:vertAlign w:val="superscript"/>
                            </w:rPr>
                            <w:t xml:space="preserve">1 </w:t>
                          </w:r>
                          <w:r>
                            <w:rPr>
                              <w:rFonts w:eastAsia="Calibri"/>
                              <w:bCs/>
                              <w:sz w:val="22"/>
                              <w:szCs w:val="22"/>
                            </w:rPr>
                            <w:t>straipsnyje nustatyta tvarka (toliau – kvota).</w:t>
                          </w:r>
                        </w:p>
                      </w:sdtContent>
                    </w:sdt>
                    <w:sdt>
                      <w:sdtPr>
                        <w:alias w:val="44 str. 3 d."/>
                        <w:tag w:val="part_be21b0a76a914258927db0779bda422a"/>
                        <w:lock w:val="sdtLocked"/>
                        <w:richText/>
                      </w:sdtPr>
                      <w:sdtContent>
                        <w:p>
                          <w:pPr>
                            <w:widowControl w:val="0"/>
                            <w:ind w:firstLine="720"/>
                            <w:jc w:val="both"/>
                            <w:rPr>
                              <w:strike/>
                              <w:sz w:val="22"/>
                              <w:szCs w:val="22"/>
                            </w:rPr>
                          </w:pPr>
                          <w:sdt>
                            <w:sdtPr>
                              <w:alias w:val="Numeris"/>
                              <w:tag w:val="nr_be21b0a76a914258927db0779bda422a"/>
                              <w:lock w:val="sdtLocked"/>
                              <w:richText/>
                            </w:sdtPr>
                            <w:sdtContent>
                              <w:r>
                                <w:rPr>
                                  <w:bCs/>
                                  <w:sz w:val="22"/>
                                  <w:szCs w:val="22"/>
                                </w:rPr>
                                <w:t>3</w:t>
                              </w:r>
                            </w:sdtContent>
                          </w:sdt>
                          <w:r>
                            <w:rPr>
                              <w:sz w:val="22"/>
                              <w:szCs w:val="22"/>
                            </w:rPr>
                            <w:t xml:space="preserve">. Šio straipsnio 1 dalies 2 punkto b papunktyje </w:t>
                          </w:r>
                          <w:r>
                            <w:rPr>
                              <w:bCs/>
                              <w:sz w:val="22"/>
                              <w:szCs w:val="22"/>
                            </w:rPr>
                            <w:t>nurodytų sąlygų neturi atitikti užsienietis</w:t>
                          </w:r>
                          <w:r>
                            <w:rPr>
                              <w:sz w:val="22"/>
                              <w:szCs w:val="22"/>
                            </w:rPr>
                            <w:t xml:space="preserve">, kuris, Lietuvos Respublikoje pabaigęs studijas ar mokymąsi pagal formaliojo profesinio mokymo programą, ketina dirbti ir kreipiasi dėl leidimo laikinai gyventi išdavimo arba keitimo šio Įstatymo 40 straipsnio 1 dalies 4 punkte nustatytu pagrindu nepraėjus </w:t>
                          </w:r>
                          <w:r>
                            <w:rPr>
                              <w:bCs/>
                              <w:sz w:val="22"/>
                              <w:szCs w:val="22"/>
                            </w:rPr>
                            <w:t>5 metams</w:t>
                          </w:r>
                          <w:r>
                            <w:rPr>
                              <w:sz w:val="22"/>
                              <w:szCs w:val="22"/>
                            </w:rPr>
                            <w:t xml:space="preserve"> nuo studijų ar mokymosi pagal formaliojo profesinio mokymo programą baigimo, </w:t>
                          </w:r>
                          <w:r>
                            <w:rPr>
                              <w:bCs/>
                              <w:sz w:val="22"/>
                              <w:szCs w:val="22"/>
                            </w:rPr>
                            <w:t>užsienietis</w:t>
                          </w:r>
                          <w:r>
                            <w:rPr>
                              <w:sz w:val="22"/>
                              <w:szCs w:val="22"/>
                            </w:rPr>
                            <w:t xml:space="preserve">, kuriam suteikta laikinoji apsauga, ir </w:t>
                          </w:r>
                          <w:r>
                            <w:rPr>
                              <w:bCs/>
                              <w:sz w:val="22"/>
                              <w:szCs w:val="22"/>
                            </w:rPr>
                            <w:t>užsienietis</w:t>
                          </w:r>
                          <w:r>
                            <w:rPr>
                              <w:sz w:val="22"/>
                              <w:szCs w:val="22"/>
                            </w:rPr>
                            <w:t xml:space="preserve">, kuriam leidimas laikinai gyventi išduotas šio Įstatymo 40 straipsnio 1 dalies </w:t>
                          </w:r>
                          <w:r>
                            <w:rPr>
                              <w:bCs/>
                              <w:sz w:val="22"/>
                              <w:szCs w:val="22"/>
                            </w:rPr>
                            <w:t xml:space="preserve">3 arba </w:t>
                          </w:r>
                          <w:r>
                            <w:rPr>
                              <w:sz w:val="22"/>
                              <w:szCs w:val="22"/>
                            </w:rPr>
                            <w:t>8 punkte nustatytu pagrindu dėl šio Įstatymo 130</w:t>
                          </w:r>
                          <w:r>
                            <w:rPr>
                              <w:sz w:val="22"/>
                              <w:szCs w:val="22"/>
                              <w:vertAlign w:val="superscript"/>
                            </w:rPr>
                            <w:t>1</w:t>
                          </w:r>
                          <w:r>
                            <w:rPr>
                              <w:sz w:val="22"/>
                              <w:szCs w:val="22"/>
                            </w:rPr>
                            <w:t xml:space="preserve"> straipsnio 2 dalyje nurodytų aplinkybių.</w:t>
                          </w:r>
                        </w:p>
                      </w:sdtContent>
                    </w:sdt>
                    <w:sdt>
                      <w:sdtPr>
                        <w:alias w:val="44 str. 4 d."/>
                        <w:tag w:val="part_9ab9da4fb5824dbea28fc010579248d3"/>
                        <w:lock w:val="sdtLocked"/>
                        <w:richText/>
                      </w:sdtPr>
                      <w:sdtContent>
                        <w:p>
                          <w:pPr>
                            <w:widowControl w:val="0"/>
                            <w:ind w:firstLine="720"/>
                            <w:jc w:val="both"/>
                            <w:rPr>
                              <w:sz w:val="22"/>
                              <w:szCs w:val="22"/>
                            </w:rPr>
                          </w:pPr>
                          <w:sdt>
                            <w:sdtPr>
                              <w:alias w:val="Numeris"/>
                              <w:tag w:val="nr_9ab9da4fb5824dbea28fc010579248d3"/>
                              <w:lock w:val="sdtLocked"/>
                              <w:richText/>
                            </w:sdtPr>
                            <w:sdtContent>
                              <w:r>
                                <w:rPr>
                                  <w:bCs/>
                                  <w:sz w:val="22"/>
                                  <w:szCs w:val="22"/>
                                </w:rPr>
                                <w:t>4</w:t>
                              </w:r>
                            </w:sdtContent>
                          </w:sdt>
                          <w:r>
                            <w:rPr>
                              <w:sz w:val="22"/>
                              <w:szCs w:val="22"/>
                            </w:rPr>
                            <w:t xml:space="preserve">. Kvota netaikoma užsieniečiui, kuris kreipiasi dėl leidimo laikinai gyventi išdavimo šiame straipsnyje nustatytu pagrindu ir kuris pabaigė studijas ar mokymąsi pagal bendrojo ugdymo arba formaliojo profesinio mokymo programą (programas) Lietuvos Respublikoje ir ketina dirbti nepraėjus </w:t>
                          </w:r>
                          <w:r>
                            <w:rPr>
                              <w:bCs/>
                              <w:sz w:val="22"/>
                              <w:szCs w:val="22"/>
                            </w:rPr>
                            <w:t>5 metams</w:t>
                          </w:r>
                          <w:r>
                            <w:rPr>
                              <w:sz w:val="22"/>
                              <w:szCs w:val="22"/>
                            </w:rPr>
                            <w:t xml:space="preserve"> nuo studijų ar mokymosi pagal bendrojo ugdymo arba formaliojo profesinio mokymo programą (programas) baigimo arba kuriam buvo suteikta laikinoji apsauga, arba kuriam leidimas laikinai gyventi išduotas šio Įstatymo 40 straipsnio 1 dalies 3 arba 8 punkte nustatytu pagrindu.</w:t>
                          </w:r>
                        </w:p>
                      </w:sdtContent>
                    </w:sdt>
                    <w:sdt>
                      <w:sdtPr>
                        <w:alias w:val="44 str. 5 d."/>
                        <w:tag w:val="part_90a257c1dbd8401f989339e24a8a13ce"/>
                        <w:lock w:val="sdtLocked"/>
                        <w:richText/>
                      </w:sdtPr>
                      <w:sdtContent>
                        <w:p>
                          <w:pPr>
                            <w:widowControl w:val="0"/>
                            <w:ind w:firstLine="720"/>
                            <w:jc w:val="both"/>
                            <w:rPr>
                              <w:rFonts w:eastAsia="Calibri"/>
                              <w:bCs/>
                              <w:sz w:val="22"/>
                              <w:szCs w:val="22"/>
                            </w:rPr>
                          </w:pPr>
                          <w:sdt>
                            <w:sdtPr>
                              <w:alias w:val="Numeris"/>
                              <w:tag w:val="nr_90a257c1dbd8401f989339e24a8a13ce"/>
                              <w:lock w:val="sdtLocked"/>
                              <w:richText/>
                            </w:sdtPr>
                            <w:sdtContent>
                              <w:r>
                                <w:rPr>
                                  <w:rFonts w:eastAsia="Calibri"/>
                                  <w:sz w:val="22"/>
                                  <w:szCs w:val="22"/>
                                </w:rPr>
                                <w:t>5</w:t>
                              </w:r>
                            </w:sdtContent>
                          </w:sdt>
                          <w:r>
                            <w:rPr>
                              <w:rFonts w:eastAsia="Calibri"/>
                              <w:bCs/>
                              <w:sz w:val="22"/>
                              <w:szCs w:val="22"/>
                            </w:rPr>
                            <w:t>. Išnaudojus kvotą pagal šio Įstatymo 57</w:t>
                          </w:r>
                          <w:r>
                            <w:rPr>
                              <w:rFonts w:eastAsia="Calibri"/>
                              <w:bCs/>
                              <w:sz w:val="22"/>
                              <w:szCs w:val="22"/>
                              <w:vertAlign w:val="superscript"/>
                            </w:rPr>
                            <w:t>1</w:t>
                          </w:r>
                          <w:r>
                            <w:rPr>
                              <w:rFonts w:eastAsia="Calibri"/>
                              <w:bCs/>
                              <w:sz w:val="22"/>
                              <w:szCs w:val="22"/>
                            </w:rPr>
                            <w:t xml:space="preserve"> straipsnio 3 dalį, leidimas laikinai gyventi šio straipsnio 1 dalies 2 </w:t>
                          </w:r>
                          <w:r>
                            <w:rPr>
                              <w:rFonts w:eastAsia="Calibri"/>
                              <w:sz w:val="22"/>
                              <w:szCs w:val="22"/>
                            </w:rPr>
                            <w:t>ar 3</w:t>
                          </w:r>
                          <w:r>
                            <w:rPr>
                              <w:rFonts w:eastAsia="Calibri"/>
                              <w:bCs/>
                              <w:sz w:val="22"/>
                              <w:szCs w:val="22"/>
                            </w:rPr>
                            <w:t xml:space="preserve"> punkte nurodytu pagrindu gali būti išduotas tik užsieniečiui, </w:t>
                          </w:r>
                          <w:r>
                            <w:rPr>
                              <w:rFonts w:eastAsia="Calibri"/>
                              <w:sz w:val="22"/>
                              <w:szCs w:val="22"/>
                            </w:rPr>
                            <w:t xml:space="preserve">kuriam darbdavys įsipareigoja </w:t>
                          </w:r>
                          <w:r>
                            <w:rPr>
                              <w:rFonts w:eastAsia="Calibri"/>
                              <w:bCs/>
                              <w:sz w:val="22"/>
                              <w:szCs w:val="22"/>
                            </w:rPr>
                            <w:t>mokėti mėnesinį darbo užmokestį, ne mažesnį negu 1,2 paskutinio paskelbto kalendorinių metų vidutinio mėnesinio BDU dydžio, arba užsieniečiui, kuris ketina dirbti pagal profesiją, kuri yra įtraukta į Aukštą pridėtinę vertę kuriančių profesijų, kurių darbuotojų trūksta Lietuvos Respublikoje, sąrašą, patvirtintą ekonomikos ir inovacijų ministro pagal Užimtumo įstatymo 48</w:t>
                          </w:r>
                          <w:r>
                            <w:rPr>
                              <w:rFonts w:eastAsia="Calibri"/>
                              <w:bCs/>
                              <w:sz w:val="22"/>
                              <w:szCs w:val="22"/>
                              <w:vertAlign w:val="superscript"/>
                            </w:rPr>
                            <w:t>1</w:t>
                          </w:r>
                          <w:r>
                            <w:rPr>
                              <w:rFonts w:eastAsia="Calibri"/>
                              <w:bCs/>
                              <w:sz w:val="22"/>
                              <w:szCs w:val="22"/>
                            </w:rPr>
                            <w:t xml:space="preserve"> straipsnio 7 dalį, </w:t>
                          </w:r>
                          <w:r>
                            <w:rPr>
                              <w:rFonts w:eastAsia="Calibri"/>
                              <w:sz w:val="22"/>
                              <w:szCs w:val="22"/>
                            </w:rPr>
                            <w:t>ir</w:t>
                          </w:r>
                          <w:r>
                            <w:rPr>
                              <w:rFonts w:eastAsia="Calibri"/>
                              <w:bCs/>
                              <w:sz w:val="22"/>
                              <w:szCs w:val="22"/>
                            </w:rPr>
                            <w:t xml:space="preserve"> kuriam darbdavys įsipareigoja mokėti mėnesinį darbo užmokestį, ne mažesnį negu vieno paskutinio paskelbto kalendorinių metų vidutinio mėnesinio BDU dydžio, arba jeigu buvo nustatyta papildoma kvota pagal šio Įstatymo 57</w:t>
                          </w:r>
                          <w:r>
                            <w:rPr>
                              <w:rFonts w:eastAsia="Calibri"/>
                              <w:bCs/>
                              <w:sz w:val="22"/>
                              <w:szCs w:val="22"/>
                              <w:vertAlign w:val="superscript"/>
                            </w:rPr>
                            <w:t>1</w:t>
                          </w:r>
                          <w:r>
                            <w:rPr>
                              <w:rFonts w:eastAsia="Calibri"/>
                              <w:bCs/>
                              <w:sz w:val="22"/>
                              <w:szCs w:val="22"/>
                            </w:rPr>
                            <w:t> straipsnio 3</w:t>
                          </w:r>
                          <w:r>
                            <w:rPr>
                              <w:rFonts w:eastAsia="Calibri"/>
                              <w:bCs/>
                              <w:sz w:val="22"/>
                              <w:szCs w:val="22"/>
                              <w:vertAlign w:val="superscript"/>
                            </w:rPr>
                            <w:t>1</w:t>
                          </w:r>
                          <w:r>
                            <w:rPr>
                              <w:rFonts w:eastAsia="Calibri"/>
                              <w:bCs/>
                              <w:sz w:val="22"/>
                              <w:szCs w:val="22"/>
                            </w:rPr>
                            <w:t xml:space="preserve"> dalį.</w:t>
                          </w:r>
                        </w:p>
                      </w:sdtContent>
                    </w:sdt>
                    <w:sdt>
                      <w:sdtPr>
                        <w:alias w:val="44 str. 6 d."/>
                        <w:tag w:val="part_9a3792064f6148e39ae7f293ad16699f"/>
                        <w:lock w:val="sdtLocked"/>
                        <w:richText/>
                      </w:sdtPr>
                      <w:sdtContent>
                        <w:p>
                          <w:pPr>
                            <w:widowControl w:val="0"/>
                            <w:ind w:firstLine="720"/>
                            <w:jc w:val="both"/>
                            <w:rPr>
                              <w:rFonts w:eastAsia="Calibri"/>
                              <w:bCs/>
                              <w:sz w:val="22"/>
                              <w:szCs w:val="22"/>
                            </w:rPr>
                          </w:pPr>
                          <w:sdt>
                            <w:sdtPr>
                              <w:alias w:val="Numeris"/>
                              <w:tag w:val="nr_9a3792064f6148e39ae7f293ad16699f"/>
                              <w:lock w:val="sdtLocked"/>
                              <w:richText/>
                            </w:sdtPr>
                            <w:sdtContent>
                              <w:r>
                                <w:rPr>
                                  <w:rFonts w:eastAsia="Calibri"/>
                                  <w:sz w:val="22"/>
                                  <w:szCs w:val="22"/>
                                </w:rPr>
                                <w:t>6</w:t>
                              </w:r>
                            </w:sdtContent>
                          </w:sdt>
                          <w:r>
                            <w:rPr>
                              <w:rFonts w:eastAsia="Calibri"/>
                              <w:bCs/>
                              <w:sz w:val="22"/>
                              <w:szCs w:val="22"/>
                            </w:rPr>
                            <w:t>. Leidimas laikinai gyventi išduodamas arba keičiamas užsieniečio darbo Lietuvos Respublikoje laikotarpiui, bet ne ilgiau kaip 2 metams. Kai užsienietis kreipiasi dėl leidimo laikinai gyventi išdavimo šiame straipsnyje nustatytu pagrindu, jis gali pradėti dirbti tik tada, kai jam išduodamas leidimas laikinai gyventi.</w:t>
                          </w:r>
                        </w:p>
                      </w:sdtContent>
                    </w:sdt>
                    <w:sdt>
                      <w:sdtPr>
                        <w:alias w:val="44 str. 7 d."/>
                        <w:tag w:val="part_1e74737079e4483bab6b7d0c8db0c6f3"/>
                        <w:lock w:val="sdtLocked"/>
                        <w:richText/>
                      </w:sdtPr>
                      <w:sdtContent>
                        <w:p>
                          <w:pPr>
                            <w:widowControl w:val="0"/>
                            <w:ind w:firstLine="720"/>
                            <w:jc w:val="both"/>
                            <w:rPr>
                              <w:rFonts w:eastAsia="Calibri"/>
                              <w:bCs/>
                              <w:sz w:val="22"/>
                              <w:szCs w:val="22"/>
                            </w:rPr>
                          </w:pPr>
                          <w:sdt>
                            <w:sdtPr>
                              <w:alias w:val="Numeris"/>
                              <w:tag w:val="nr_1e74737079e4483bab6b7d0c8db0c6f3"/>
                              <w:lock w:val="sdtLocked"/>
                              <w:richText/>
                            </w:sdtPr>
                            <w:sdtContent>
                              <w:r>
                                <w:rPr>
                                  <w:rFonts w:eastAsia="Calibri"/>
                                  <w:sz w:val="22"/>
                                  <w:szCs w:val="22"/>
                                </w:rPr>
                                <w:t>7</w:t>
                              </w:r>
                            </w:sdtContent>
                          </w:sdt>
                          <w:r>
                            <w:rPr>
                              <w:rFonts w:eastAsia="Calibri"/>
                              <w:bCs/>
                              <w:sz w:val="22"/>
                              <w:szCs w:val="22"/>
                            </w:rPr>
                            <w:t>. Leidimas laikinai gyventi gali būti keičiamas, jeigu užsienietis ketina toliau dirbti Lietuvos Respublikoje ir atitinka šio straipsnio 1 dalies 1</w:t>
                          </w:r>
                          <w:r>
                            <w:rPr>
                              <w:rFonts w:eastAsia="Calibri"/>
                              <w:sz w:val="22"/>
                              <w:szCs w:val="22"/>
                            </w:rPr>
                            <w:t>,</w:t>
                          </w:r>
                          <w:r>
                            <w:rPr>
                              <w:rFonts w:eastAsia="Calibri"/>
                              <w:bCs/>
                              <w:sz w:val="22"/>
                              <w:szCs w:val="22"/>
                            </w:rPr>
                            <w:t xml:space="preserve"> 2 </w:t>
                          </w:r>
                          <w:r>
                            <w:rPr>
                              <w:rFonts w:eastAsia="Calibri"/>
                              <w:sz w:val="22"/>
                              <w:szCs w:val="22"/>
                            </w:rPr>
                            <w:t>ar 3</w:t>
                          </w:r>
                          <w:r>
                            <w:rPr>
                              <w:rFonts w:eastAsia="Calibri"/>
                              <w:bCs/>
                              <w:sz w:val="22"/>
                              <w:szCs w:val="22"/>
                            </w:rPr>
                            <w:t xml:space="preserve"> punkte nustatytas sąlygas.</w:t>
                          </w:r>
                        </w:p>
                      </w:sdtContent>
                    </w:sdt>
                    <w:sdt>
                      <w:sdtPr>
                        <w:alias w:val="44 str. 8 d."/>
                        <w:tag w:val="part_518ad2aa13244eecae9e22b6ac21f9f1"/>
                        <w:lock w:val="sdtLocked"/>
                        <w:richText/>
                      </w:sdtPr>
                      <w:sdtContent>
                        <w:p>
                          <w:pPr>
                            <w:widowControl w:val="0"/>
                            <w:ind w:firstLine="720"/>
                            <w:jc w:val="both"/>
                            <w:rPr>
                              <w:rFonts w:eastAsia="Calibri"/>
                              <w:sz w:val="22"/>
                              <w:szCs w:val="22"/>
                            </w:rPr>
                          </w:pPr>
                          <w:sdt>
                            <w:sdtPr>
                              <w:alias w:val="Numeris"/>
                              <w:tag w:val="nr_518ad2aa13244eecae9e22b6ac21f9f1"/>
                              <w:lock w:val="sdtLocked"/>
                              <w:richText/>
                            </w:sdtPr>
                            <w:sdtContent>
                              <w:r>
                                <w:rPr>
                                  <w:rFonts w:eastAsia="Calibri"/>
                                  <w:sz w:val="22"/>
                                  <w:szCs w:val="22"/>
                                </w:rPr>
                                <w:t>8</w:t>
                              </w:r>
                            </w:sdtContent>
                          </w:sdt>
                          <w:r>
                            <w:rPr>
                              <w:rFonts w:eastAsia="Calibri"/>
                              <w:sz w:val="22"/>
                              <w:szCs w:val="22"/>
                            </w:rPr>
                            <w:t>.</w:t>
                          </w:r>
                          <w:r>
                            <w:rPr>
                              <w:rFonts w:eastAsia="Calibri"/>
                              <w:bCs/>
                              <w:sz w:val="22"/>
                              <w:szCs w:val="22"/>
                            </w:rPr>
                            <w:t xml:space="preserve"> </w:t>
                          </w:r>
                          <w:r>
                            <w:rPr>
                              <w:rFonts w:eastAsia="Calibri"/>
                              <w:sz w:val="22"/>
                              <w:szCs w:val="22"/>
                            </w:rPr>
                            <w:t xml:space="preserve">Jeigu užsienietis trumpiau negu 2 metus turi leidimą laikinai gyventi, išduotą šio straipsnio 1 dalies 2 ar 3 punkte nurodytu pagrindu, leidimo laikinai gyventi galiojimo laikotarpiu pasibaigus darbo santykiams, pateikęs šio Įstatymo 36 straipsnio 1 dalies 3 punkte nurodytą pranešimą, ne vėliau kaip per 3 mėnesius nuo </w:t>
                          </w:r>
                          <w:r>
                            <w:rPr>
                              <w:bCs/>
                              <w:sz w:val="22"/>
                              <w:szCs w:val="22"/>
                            </w:rPr>
                            <w:t>darbo santykių pabaigos</w:t>
                          </w:r>
                          <w:r>
                            <w:rPr>
                              <w:rFonts w:eastAsia="Calibri"/>
                              <w:sz w:val="22"/>
                              <w:szCs w:val="22"/>
                            </w:rPr>
                            <w:t xml:space="preserve"> </w:t>
                          </w:r>
                          <w:r>
                            <w:rPr>
                              <w:bCs/>
                              <w:sz w:val="22"/>
                              <w:szCs w:val="22"/>
                            </w:rPr>
                            <w:t xml:space="preserve">gali </w:t>
                          </w:r>
                          <w:r>
                            <w:rPr>
                              <w:rFonts w:eastAsia="Calibri"/>
                              <w:sz w:val="22"/>
                              <w:szCs w:val="22"/>
                            </w:rPr>
                            <w:t xml:space="preserve">kreiptis į Migracijos departamentą dėl darbdavio pakeitimo šio straipsnio 10 dalyje nustatyta tvarka. Jeigu užsienietis ilgiau negu 2 metus turi leidimą laikinai gyventi, išduotą šio straipsnio 1 dalies 2 ar 3 punkte nurodytu pagrindu, leidimo laikinai gyventi galiojimo laikotarpiu pasibaigus darbo santykiams, pateikęs šio Įstatymo 36 straipsnio 1 dalies 3 punkte nurodytą pranešimą, ne vėliau kaip per </w:t>
                          </w:r>
                          <w:r>
                            <w:rPr>
                              <w:bCs/>
                              <w:sz w:val="22"/>
                              <w:szCs w:val="22"/>
                            </w:rPr>
                            <w:t xml:space="preserve">6 mėnesius nuo darbo santykių pabaigos gali </w:t>
                          </w:r>
                          <w:r>
                            <w:rPr>
                              <w:rFonts w:eastAsia="Calibri"/>
                              <w:sz w:val="22"/>
                              <w:szCs w:val="22"/>
                            </w:rPr>
                            <w:t xml:space="preserve">kreiptis į Migracijos departamentą dėl darbdavio pakeitimo šio straipsnio 10 dalyje nustatyta tvarka. </w:t>
                          </w:r>
                        </w:p>
                      </w:sdtContent>
                    </w:sdt>
                    <w:sdt>
                      <w:sdtPr>
                        <w:alias w:val="44 str. 9 d."/>
                        <w:tag w:val="part_9ace64fd73c14bb0a9eb982289fc185b"/>
                        <w:lock w:val="sdtLocked"/>
                        <w:richText/>
                      </w:sdtPr>
                      <w:sdtContent>
                        <w:p>
                          <w:pPr>
                            <w:widowControl w:val="0"/>
                            <w:ind w:firstLine="720"/>
                            <w:jc w:val="both"/>
                            <w:rPr>
                              <w:rFonts w:eastAsia="Calibri"/>
                              <w:bCs/>
                              <w:sz w:val="22"/>
                              <w:szCs w:val="22"/>
                            </w:rPr>
                          </w:pPr>
                          <w:sdt>
                            <w:sdtPr>
                              <w:alias w:val="Numeris"/>
                              <w:tag w:val="nr_9ace64fd73c14bb0a9eb982289fc185b"/>
                              <w:lock w:val="sdtLocked"/>
                              <w:richText/>
                            </w:sdtPr>
                            <w:sdtContent>
                              <w:r>
                                <w:rPr>
                                  <w:rFonts w:eastAsia="Calibri"/>
                                  <w:sz w:val="22"/>
                                  <w:szCs w:val="22"/>
                                </w:rPr>
                                <w:t>9</w:t>
                              </w:r>
                            </w:sdtContent>
                          </w:sdt>
                          <w:r>
                            <w:rPr>
                              <w:rFonts w:eastAsia="Calibri"/>
                              <w:bCs/>
                              <w:sz w:val="22"/>
                              <w:szCs w:val="22"/>
                            </w:rPr>
                            <w:t>. Kai pasibaigia užsieniečio darbo santykiai, jis privalo išvykti iš Lietuvos Respublikos, išskyrus</w:t>
                          </w:r>
                          <w:r>
                            <w:rPr>
                              <w:rFonts w:eastAsia="Calibri"/>
                              <w:sz w:val="22"/>
                              <w:szCs w:val="22"/>
                            </w:rPr>
                            <w:t>:</w:t>
                          </w:r>
                        </w:p>
                        <w:sdt>
                          <w:sdtPr>
                            <w:alias w:val="44 str. 9 d. 1 p."/>
                            <w:tag w:val="part_5fd2c01a64804e8bac07d5eca7dcffda"/>
                            <w:lock w:val="sdtLocked"/>
                            <w:richText/>
                          </w:sdtPr>
                          <w:sdtContent>
                            <w:p>
                              <w:pPr>
                                <w:widowControl w:val="0"/>
                                <w:ind w:firstLine="720"/>
                                <w:jc w:val="both"/>
                                <w:rPr>
                                  <w:rFonts w:eastAsia="Calibri"/>
                                  <w:sz w:val="22"/>
                                  <w:szCs w:val="22"/>
                                </w:rPr>
                              </w:pPr>
                              <w:sdt>
                                <w:sdtPr>
                                  <w:alias w:val="Numeris"/>
                                  <w:tag w:val="nr_5fd2c01a64804e8bac07d5eca7dcffda"/>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šio Įstatymo 11 straipsnio 2–5 dalyse </w:t>
                              </w:r>
                              <w:r>
                                <w:rPr>
                                  <w:rFonts w:eastAsia="Calibri"/>
                                  <w:sz w:val="22"/>
                                  <w:szCs w:val="22"/>
                                </w:rPr>
                                <w:t>nurodytus atvejus;</w:t>
                              </w:r>
                            </w:p>
                          </w:sdtContent>
                        </w:sdt>
                        <w:sdt>
                          <w:sdtPr>
                            <w:alias w:val="44 str. 9 d. 2 p."/>
                            <w:tag w:val="part_719686c57f8b48818b7c2fa28e354d58"/>
                            <w:lock w:val="sdtLocked"/>
                            <w:richText/>
                          </w:sdtPr>
                          <w:sdtContent>
                            <w:p>
                              <w:pPr>
                                <w:widowControl w:val="0"/>
                                <w:ind w:firstLine="720"/>
                                <w:jc w:val="both"/>
                                <w:rPr>
                                  <w:rFonts w:eastAsia="Calibri"/>
                                  <w:sz w:val="22"/>
                                  <w:szCs w:val="22"/>
                                </w:rPr>
                              </w:pPr>
                              <w:sdt>
                                <w:sdtPr>
                                  <w:alias w:val="Numeris"/>
                                  <w:tag w:val="nr_719686c57f8b48818b7c2fa28e354d58"/>
                                  <w:lock w:val="sdtLocked"/>
                                  <w:richText/>
                                </w:sdtPr>
                                <w:sdtContent>
                                  <w:r>
                                    <w:rPr>
                                      <w:rFonts w:eastAsia="Calibri"/>
                                      <w:sz w:val="22"/>
                                      <w:szCs w:val="22"/>
                                    </w:rPr>
                                    <w:t>2</w:t>
                                  </w:r>
                                </w:sdtContent>
                              </w:sdt>
                              <w:r>
                                <w:rPr>
                                  <w:rFonts w:eastAsia="Calibri"/>
                                  <w:sz w:val="22"/>
                                  <w:szCs w:val="22"/>
                                </w:rPr>
                                <w:t>) šio straipsnio 8 dalyje nurodytu atveju, kai jis pateikia šio Įstatymo 36 straipsnio 1 dalies 3 punkte nurodytą pranešimą per 10 darbo dienų nuo darbo santykių nutraukimo;</w:t>
                              </w:r>
                            </w:p>
                          </w:sdtContent>
                        </w:sdt>
                        <w:sdt>
                          <w:sdtPr>
                            <w:alias w:val="44 str. 9 d. 3 p."/>
                            <w:tag w:val="part_f750b9f649e645b8aec42a551635b2b4"/>
                            <w:lock w:val="sdtLocked"/>
                            <w:richText/>
                          </w:sdtPr>
                          <w:sdtContent>
                            <w:p>
                              <w:pPr>
                                <w:widowControl w:val="0"/>
                                <w:ind w:firstLine="720"/>
                                <w:jc w:val="both"/>
                                <w:rPr>
                                  <w:rFonts w:eastAsia="Calibri"/>
                                  <w:bCs/>
                                  <w:sz w:val="22"/>
                                  <w:szCs w:val="22"/>
                                </w:rPr>
                              </w:pPr>
                              <w:sdt>
                                <w:sdtPr>
                                  <w:alias w:val="Numeris"/>
                                  <w:tag w:val="nr_f750b9f649e645b8aec42a551635b2b4"/>
                                  <w:lock w:val="sdtLocked"/>
                                  <w:richText/>
                                </w:sdtPr>
                                <w:sdtContent>
                                  <w:r>
                                    <w:rPr>
                                      <w:rFonts w:eastAsia="Calibri"/>
                                      <w:sz w:val="22"/>
                                      <w:szCs w:val="22"/>
                                    </w:rPr>
                                    <w:t>3</w:t>
                                  </w:r>
                                </w:sdtContent>
                              </w:sdt>
                              <w:r>
                                <w:rPr>
                                  <w:rFonts w:eastAsia="Calibri"/>
                                  <w:sz w:val="22"/>
                                  <w:szCs w:val="22"/>
                                </w:rPr>
                                <w:t>)</w:t>
                              </w:r>
                              <w:r>
                                <w:rPr>
                                  <w:rFonts w:eastAsia="Calibri"/>
                                  <w:bCs/>
                                  <w:sz w:val="22"/>
                                  <w:szCs w:val="22"/>
                                </w:rPr>
                                <w:t xml:space="preserve"> </w:t>
                              </w:r>
                              <w:r>
                                <w:rPr>
                                  <w:rFonts w:eastAsia="Calibri"/>
                                  <w:sz w:val="22"/>
                                  <w:szCs w:val="22"/>
                                </w:rPr>
                                <w:t xml:space="preserve">šio Įstatymo </w:t>
                              </w:r>
                              <w:r>
                                <w:rPr>
                                  <w:rFonts w:eastAsia="Calibri"/>
                                  <w:bCs/>
                                  <w:sz w:val="22"/>
                                  <w:szCs w:val="22"/>
                                </w:rPr>
                                <w:t>50 straipsnio 2</w:t>
                              </w:r>
                              <w:r>
                                <w:rPr>
                                  <w:rFonts w:eastAsia="Calibri"/>
                                  <w:bCs/>
                                  <w:sz w:val="22"/>
                                  <w:szCs w:val="22"/>
                                  <w:vertAlign w:val="superscript"/>
                                </w:rPr>
                                <w:t>1</w:t>
                              </w:r>
                              <w:r>
                                <w:rPr>
                                  <w:rFonts w:eastAsia="Calibri"/>
                                  <w:bCs/>
                                  <w:sz w:val="22"/>
                                  <w:szCs w:val="22"/>
                                </w:rPr>
                                <w:t xml:space="preserve"> dalyje nurodytus atvejus</w:t>
                              </w:r>
                              <w:r>
                                <w:rPr>
                                  <w:rFonts w:eastAsia="Calibri"/>
                                  <w:sz w:val="22"/>
                                  <w:szCs w:val="22"/>
                                </w:rPr>
                                <w:t>;</w:t>
                              </w:r>
                              <w:r>
                                <w:rPr>
                                  <w:rFonts w:eastAsia="Calibri"/>
                                  <w:bCs/>
                                  <w:sz w:val="22"/>
                                  <w:szCs w:val="22"/>
                                </w:rPr>
                                <w:t xml:space="preserve"> </w:t>
                              </w:r>
                            </w:p>
                          </w:sdtContent>
                        </w:sdt>
                        <w:sdt>
                          <w:sdtPr>
                            <w:alias w:val="44 str. 9 d. 4 p."/>
                            <w:tag w:val="part_738cb9b7cee7413da5e8cf4f9b2a96a2"/>
                            <w:lock w:val="sdtLocked"/>
                            <w:richText/>
                          </w:sdtPr>
                          <w:sdtContent>
                            <w:p>
                              <w:pPr>
                                <w:widowControl w:val="0"/>
                                <w:ind w:firstLine="720"/>
                                <w:jc w:val="both"/>
                                <w:rPr>
                                  <w:rFonts w:eastAsia="Calibri"/>
                                  <w:bCs/>
                                  <w:sz w:val="22"/>
                                  <w:szCs w:val="22"/>
                                </w:rPr>
                              </w:pPr>
                              <w:sdt>
                                <w:sdtPr>
                                  <w:alias w:val="Numeris"/>
                                  <w:tag w:val="nr_738cb9b7cee7413da5e8cf4f9b2a96a2"/>
                                  <w:lock w:val="sdtLocked"/>
                                  <w:richText/>
                                </w:sdtPr>
                                <w:sdtContent>
                                  <w:r>
                                    <w:rPr>
                                      <w:rFonts w:eastAsia="Calibri"/>
                                      <w:sz w:val="22"/>
                                      <w:szCs w:val="22"/>
                                    </w:rPr>
                                    <w:t>4</w:t>
                                  </w:r>
                                </w:sdtContent>
                              </w:sdt>
                              <w:r>
                                <w:rPr>
                                  <w:rFonts w:eastAsia="Calibri"/>
                                  <w:sz w:val="22"/>
                                  <w:szCs w:val="22"/>
                                </w:rPr>
                                <w:t>)</w:t>
                              </w:r>
                              <w:r>
                                <w:rPr>
                                  <w:rFonts w:eastAsia="Calibri"/>
                                  <w:bCs/>
                                  <w:sz w:val="22"/>
                                  <w:szCs w:val="22"/>
                                </w:rPr>
                                <w:t xml:space="preserve"> </w:t>
                              </w:r>
                              <w:r>
                                <w:rPr>
                                  <w:rFonts w:eastAsia="Calibri"/>
                                  <w:sz w:val="22"/>
                                  <w:szCs w:val="22"/>
                                </w:rPr>
                                <w:t>atvejus,</w:t>
                              </w:r>
                              <w:r>
                                <w:rPr>
                                  <w:rFonts w:eastAsia="Calibri"/>
                                  <w:bCs/>
                                  <w:sz w:val="22"/>
                                  <w:szCs w:val="22"/>
                                </w:rPr>
                                <w:t xml:space="preserve"> kai jam išduodamas leidimas gyventi kitu šio Įstatymo nustatytu pagrindu.</w:t>
                              </w:r>
                            </w:p>
                          </w:sdtContent>
                        </w:sdt>
                      </w:sdtContent>
                    </w:sdt>
                    <w:sdt>
                      <w:sdtPr>
                        <w:alias w:val="44 str. 10 d."/>
                        <w:tag w:val="part_87deb54aa2454164a5aff26d522ecadf"/>
                        <w:lock w:val="sdtLocked"/>
                        <w:richText/>
                      </w:sdtPr>
                      <w:sdtContent>
                        <w:p>
                          <w:pPr>
                            <w:widowControl w:val="0"/>
                            <w:ind w:firstLine="720"/>
                            <w:jc w:val="both"/>
                            <w:rPr>
                              <w:rFonts w:eastAsia="Calibri"/>
                              <w:sz w:val="22"/>
                              <w:szCs w:val="22"/>
                            </w:rPr>
                          </w:pPr>
                          <w:sdt>
                            <w:sdtPr>
                              <w:alias w:val="Numeris"/>
                              <w:tag w:val="nr_87deb54aa2454164a5aff26d522ecadf"/>
                              <w:lock w:val="sdtLocked"/>
                              <w:richText/>
                            </w:sdtPr>
                            <w:sdtContent>
                              <w:r>
                                <w:rPr>
                                  <w:rFonts w:eastAsia="Calibri"/>
                                  <w:sz w:val="22"/>
                                  <w:szCs w:val="22"/>
                                </w:rPr>
                                <w:t>10</w:t>
                              </w:r>
                            </w:sdtContent>
                          </w:sdt>
                          <w:r>
                            <w:rPr>
                              <w:rFonts w:eastAsia="Calibri"/>
                              <w:bCs/>
                              <w:sz w:val="22"/>
                              <w:szCs w:val="22"/>
                            </w:rPr>
                            <w:t xml:space="preserve">. </w:t>
                          </w:r>
                          <w:r>
                            <w:rPr>
                              <w:rFonts w:eastAsia="Calibri"/>
                              <w:sz w:val="22"/>
                              <w:szCs w:val="22"/>
                            </w:rPr>
                            <w:t>Užsienietis</w:t>
                          </w:r>
                          <w:r>
                            <w:rPr>
                              <w:rFonts w:eastAsia="Calibri"/>
                              <w:bCs/>
                              <w:sz w:val="22"/>
                              <w:szCs w:val="22"/>
                            </w:rPr>
                            <w:t xml:space="preserve">, kuriam leidimas laikinai gyventi išduotas pagal šio straipsnio 1 dalies 2 </w:t>
                          </w:r>
                          <w:r>
                            <w:rPr>
                              <w:rFonts w:eastAsia="Calibri"/>
                              <w:sz w:val="22"/>
                              <w:szCs w:val="22"/>
                            </w:rPr>
                            <w:t xml:space="preserve">ar 3 </w:t>
                          </w:r>
                          <w:r>
                            <w:rPr>
                              <w:rFonts w:eastAsia="Calibri"/>
                              <w:bCs/>
                              <w:sz w:val="22"/>
                              <w:szCs w:val="22"/>
                            </w:rPr>
                            <w:t xml:space="preserve">punktą, </w:t>
                          </w:r>
                          <w:r>
                            <w:rPr>
                              <w:rFonts w:eastAsia="Calibri"/>
                              <w:sz w:val="22"/>
                              <w:szCs w:val="22"/>
                            </w:rPr>
                            <w:t>gali</w:t>
                          </w:r>
                          <w:r>
                            <w:rPr>
                              <w:rFonts w:eastAsia="Calibri"/>
                              <w:bCs/>
                              <w:sz w:val="22"/>
                              <w:szCs w:val="22"/>
                            </w:rPr>
                            <w:t xml:space="preserve"> pakeisti darbdavį arba darbo funkciją pas tą patį darbdavį. </w:t>
                          </w:r>
                          <w:r>
                            <w:rPr>
                              <w:rFonts w:eastAsia="Calibri"/>
                              <w:sz w:val="22"/>
                              <w:szCs w:val="22"/>
                            </w:rPr>
                            <w:t>Pasibaigus užsieniečio darbo santykiams, leidimo laikinai gyventi galiojimo laikotarpiu užsienietis gali kreiptis dėl darbdavio pakeitimo, jeigu Migracijos departamentui jis pateikė</w:t>
                          </w:r>
                          <w:r>
                            <w:rPr>
                              <w:rFonts w:eastAsia="Calibri"/>
                              <w:bCs/>
                              <w:sz w:val="22"/>
                              <w:szCs w:val="22"/>
                            </w:rPr>
                            <w:t xml:space="preserve"> </w:t>
                          </w:r>
                          <w:r>
                            <w:rPr>
                              <w:rFonts w:eastAsia="Calibri"/>
                              <w:sz w:val="22"/>
                              <w:szCs w:val="22"/>
                            </w:rPr>
                            <w:t xml:space="preserve">šio Įstatymo 36 straipsnio 1 dalies 3 punkte nurodytą pranešimą. </w:t>
                          </w:r>
                          <w:r>
                            <w:rPr>
                              <w:rFonts w:eastAsia="Calibri"/>
                              <w:bCs/>
                              <w:sz w:val="22"/>
                              <w:szCs w:val="22"/>
                            </w:rPr>
                            <w:t xml:space="preserve">Patikrinęs, ar </w:t>
                          </w:r>
                          <w:r>
                            <w:rPr>
                              <w:rFonts w:eastAsia="Calibri"/>
                              <w:sz w:val="22"/>
                              <w:szCs w:val="22"/>
                            </w:rPr>
                            <w:t xml:space="preserve">darbdavys pateikė </w:t>
                          </w:r>
                          <w:r>
                            <w:rPr>
                              <w:rFonts w:eastAsia="Calibri"/>
                              <w:bCs/>
                              <w:sz w:val="22"/>
                              <w:szCs w:val="22"/>
                            </w:rPr>
                            <w:t xml:space="preserve">šio straipsnio 1 dalies 2 </w:t>
                          </w:r>
                          <w:r>
                            <w:rPr>
                              <w:rFonts w:eastAsia="Calibri"/>
                              <w:sz w:val="22"/>
                              <w:szCs w:val="22"/>
                            </w:rPr>
                            <w:t xml:space="preserve">ar 3 </w:t>
                          </w:r>
                          <w:r>
                            <w:rPr>
                              <w:rFonts w:eastAsia="Calibri"/>
                              <w:bCs/>
                              <w:sz w:val="22"/>
                              <w:szCs w:val="22"/>
                            </w:rPr>
                            <w:t xml:space="preserve">punkte </w:t>
                          </w:r>
                          <w:r>
                            <w:rPr>
                              <w:rFonts w:eastAsia="Calibri"/>
                              <w:sz w:val="22"/>
                              <w:szCs w:val="22"/>
                            </w:rPr>
                            <w:t>nustatytus įsipareigojimus</w:t>
                          </w:r>
                          <w:r>
                            <w:rPr>
                              <w:rFonts w:eastAsia="Calibri"/>
                              <w:bCs/>
                              <w:sz w:val="22"/>
                              <w:szCs w:val="22"/>
                            </w:rPr>
                            <w:t xml:space="preserve">, Migracijos departamentas priima sprendimą dėl leidimo pakeisti darbdavį ar darbo funkciją ne vėliau kaip per </w:t>
                          </w:r>
                          <w:r>
                            <w:rPr>
                              <w:rFonts w:eastAsia="Calibri"/>
                              <w:sz w:val="22"/>
                              <w:szCs w:val="22"/>
                            </w:rPr>
                            <w:t>1</w:t>
                          </w:r>
                          <w:r>
                            <w:rPr>
                              <w:rFonts w:eastAsia="Calibri"/>
                              <w:bCs/>
                              <w:sz w:val="22"/>
                              <w:szCs w:val="22"/>
                            </w:rPr>
                            <w:t xml:space="preserve"> mėnesį nuo prašymo pateikimo dienos. Migracijos departamento sprendimas dėl leidimo pakeisti darbdavį ar darbo funkciją galioja </w:t>
                          </w:r>
                          <w:r>
                            <w:rPr>
                              <w:rFonts w:eastAsia="Calibri"/>
                              <w:sz w:val="22"/>
                              <w:szCs w:val="22"/>
                            </w:rPr>
                            <w:t>1</w:t>
                          </w:r>
                          <w:r>
                            <w:rPr>
                              <w:rFonts w:eastAsia="Calibri"/>
                              <w:bCs/>
                              <w:sz w:val="22"/>
                              <w:szCs w:val="22"/>
                            </w:rPr>
                            <w:t xml:space="preserve"> mėnesį nuo jo priėmimo dienos. Prašymą leisti pakeisti darbdavį užsienietis gali pateikti praėjus ne mažiau kaip 6 mėnesiams nuo leidimo laikinai gyventi išdavimo dienos, išskyrus</w:t>
                          </w:r>
                          <w:r>
                            <w:rPr>
                              <w:rFonts w:eastAsia="Calibri"/>
                              <w:sz w:val="22"/>
                              <w:szCs w:val="22"/>
                            </w:rPr>
                            <w:t xml:space="preserve"> atvejus, kai leidimas laikinai gyventi išduodamas trumpesniam negu 6 mėnesių laikotarpiui, ir</w:t>
                          </w:r>
                          <w:r>
                            <w:rPr>
                              <w:rFonts w:eastAsia="Calibri"/>
                              <w:bCs/>
                              <w:sz w:val="22"/>
                              <w:szCs w:val="22"/>
                            </w:rPr>
                            <w:t xml:space="preserve"> šio Įstatymo 50 straipsnio 2</w:t>
                          </w:r>
                          <w:r>
                            <w:rPr>
                              <w:rFonts w:eastAsia="Calibri"/>
                              <w:bCs/>
                              <w:sz w:val="22"/>
                              <w:szCs w:val="22"/>
                              <w:vertAlign w:val="superscript"/>
                            </w:rPr>
                            <w:t>1</w:t>
                          </w:r>
                          <w:r>
                            <w:rPr>
                              <w:rFonts w:eastAsia="Calibri"/>
                              <w:bCs/>
                              <w:sz w:val="22"/>
                              <w:szCs w:val="22"/>
                            </w:rPr>
                            <w:t> dalyje nurodytus atvejus.</w:t>
                          </w:r>
                          <w:r>
                            <w:rPr>
                              <w:rFonts w:eastAsia="Calibri"/>
                              <w:sz w:val="22"/>
                              <w:szCs w:val="22"/>
                            </w:rPr>
                            <w:t xml:space="preserve"> Užsienietis gali pradėti dirbti pas kitą darbdavį ar vykdyti kitą </w:t>
                          </w:r>
                          <w:r>
                            <w:rPr>
                              <w:rFonts w:eastAsia="Calibri"/>
                              <w:bCs/>
                              <w:sz w:val="22"/>
                              <w:szCs w:val="22"/>
                            </w:rPr>
                            <w:t>darbo funkciją pas tą patį darbdavį</w:t>
                          </w:r>
                          <w:r>
                            <w:rPr>
                              <w:rFonts w:eastAsia="Calibri"/>
                              <w:sz w:val="22"/>
                              <w:szCs w:val="22"/>
                            </w:rPr>
                            <w:t xml:space="preserve"> tik gavęs Migracijos departamento sprendimą dėl leidimo pakeisti darbdavį ar </w:t>
                          </w:r>
                          <w:r>
                            <w:rPr>
                              <w:rFonts w:eastAsia="Calibri"/>
                              <w:bCs/>
                              <w:sz w:val="22"/>
                              <w:szCs w:val="22"/>
                            </w:rPr>
                            <w:t>darbo funkciją</w:t>
                          </w:r>
                          <w:r>
                            <w:rPr>
                              <w:rFonts w:eastAsia="Calibri"/>
                              <w:sz w:val="22"/>
                              <w:szCs w:val="22"/>
                            </w:rPr>
                            <w:t>.</w:t>
                          </w:r>
                        </w:p>
                      </w:sdtContent>
                    </w:sdt>
                    <w:sdt>
                      <w:sdtPr>
                        <w:alias w:val="44 str. 11 d."/>
                        <w:tag w:val="part_5c5698abeb6a4f7a9aa4df196d6af4d1"/>
                        <w:lock w:val="sdtLocked"/>
                        <w:richText/>
                      </w:sdtPr>
                      <w:sdtContent>
                        <w:p>
                          <w:pPr>
                            <w:widowControl w:val="0"/>
                            <w:ind w:firstLine="720"/>
                            <w:jc w:val="both"/>
                            <w:rPr>
                              <w:rFonts w:eastAsia="Calibri"/>
                              <w:bCs/>
                              <w:sz w:val="22"/>
                              <w:szCs w:val="22"/>
                            </w:rPr>
                          </w:pPr>
                          <w:sdt>
                            <w:sdtPr>
                              <w:alias w:val="Numeris"/>
                              <w:tag w:val="nr_5c5698abeb6a4f7a9aa4df196d6af4d1"/>
                              <w:lock w:val="sdtLocked"/>
                              <w:richText/>
                            </w:sdtPr>
                            <w:sdtContent>
                              <w:r>
                                <w:rPr>
                                  <w:rFonts w:eastAsia="Calibri"/>
                                  <w:sz w:val="22"/>
                                  <w:szCs w:val="22"/>
                                </w:rPr>
                                <w:t>11</w:t>
                              </w:r>
                            </w:sdtContent>
                          </w:sdt>
                          <w:r>
                            <w:rPr>
                              <w:rFonts w:eastAsia="Calibri"/>
                              <w:bCs/>
                              <w:sz w:val="22"/>
                              <w:szCs w:val="22"/>
                            </w:rPr>
                            <w:t>. Jeigu su užsieniečiu ketinama sudaryti darbo keliems darbdaviams sutartį, šio straipsnio 1 dalies 2 punkto a papunktyje numatytą įsipareigojimą pateikia pirmasis darbdavys, nurodydamas ir kitus darbdavius. Sudarant su užsieniečiu darbo keliems darbdaviams sutartį, sutarties sudaryme gali dalyvauti ne daugiau kaip 4 darbdaviai.</w:t>
                          </w:r>
                        </w:p>
                      </w:sdtContent>
                    </w:sdt>
                    <w:sdt>
                      <w:sdtPr>
                        <w:alias w:val="44 str. 12 d."/>
                        <w:tag w:val="part_be342a12a92e421a819a70e19982f30c"/>
                        <w:lock w:val="sdtLocked"/>
                        <w:richText/>
                      </w:sdtPr>
                      <w:sdtContent>
                        <w:p>
                          <w:pPr>
                            <w:widowControl w:val="0"/>
                            <w:ind w:firstLine="720"/>
                            <w:jc w:val="both"/>
                            <w:rPr>
                              <w:rFonts w:eastAsia="Calibri"/>
                              <w:bCs/>
                              <w:sz w:val="22"/>
                              <w:szCs w:val="22"/>
                            </w:rPr>
                          </w:pPr>
                          <w:sdt>
                            <w:sdtPr>
                              <w:alias w:val="Numeris"/>
                              <w:tag w:val="nr_be342a12a92e421a819a70e19982f30c"/>
                              <w:lock w:val="sdtLocked"/>
                              <w:richText/>
                            </w:sdtPr>
                            <w:sdtContent>
                              <w:r>
                                <w:rPr>
                                  <w:rFonts w:eastAsia="Calibri"/>
                                  <w:sz w:val="22"/>
                                  <w:szCs w:val="22"/>
                                </w:rPr>
                                <w:t>12</w:t>
                              </w:r>
                            </w:sdtContent>
                          </w:sdt>
                          <w:r>
                            <w:rPr>
                              <w:rFonts w:eastAsia="Calibri"/>
                              <w:bCs/>
                              <w:sz w:val="22"/>
                              <w:szCs w:val="22"/>
                            </w:rPr>
                            <w:t>. Darbdavys, teikiantis įsipareigojimą įdarbinti užsienietį, arba visi užsieniečio darbdaviai tuo atveju, kai su užsieniečiu ketinama sudaryti darbo keliems darbdaviams sutartį, turi atitikti šias sąlygas:</w:t>
                          </w:r>
                        </w:p>
                        <w:sdt>
                          <w:sdtPr>
                            <w:alias w:val="44 str. 12 d. 1 p."/>
                            <w:tag w:val="part_722d4d75570a493c827c4461524efe1d"/>
                            <w:lock w:val="sdtLocked"/>
                            <w:richText/>
                          </w:sdtPr>
                          <w:sdtContent>
                            <w:p>
                              <w:pPr>
                                <w:widowControl w:val="0"/>
                                <w:ind w:firstLine="720"/>
                                <w:jc w:val="both"/>
                                <w:rPr>
                                  <w:rFonts w:eastAsia="Calibri"/>
                                  <w:bCs/>
                                  <w:sz w:val="22"/>
                                  <w:szCs w:val="22"/>
                                </w:rPr>
                              </w:pPr>
                              <w:sdt>
                                <w:sdtPr>
                                  <w:alias w:val="Numeris"/>
                                  <w:tag w:val="nr_722d4d75570a493c827c4461524efe1d"/>
                                  <w:lock w:val="sdtLocked"/>
                                  <w:richText/>
                                </w:sdtPr>
                                <w:sdtContent>
                                  <w:r>
                                    <w:rPr>
                                      <w:rFonts w:eastAsia="Calibri"/>
                                      <w:bCs/>
                                      <w:sz w:val="22"/>
                                      <w:szCs w:val="22"/>
                                    </w:rPr>
                                    <w:t>1</w:t>
                                  </w:r>
                                </w:sdtContent>
                              </w:sdt>
                              <w:r>
                                <w:rPr>
                                  <w:rFonts w:eastAsia="Calibri"/>
                                  <w:bCs/>
                                  <w:sz w:val="22"/>
                                  <w:szCs w:val="22"/>
                                </w:rPr>
                                <w:t>) turi licencijuojamą veiklą reglamentuojančių Lietuvos Respublikos teisės aktų nustatytas licencijas ir (ar) leidimus tokiai veiklai vykdyti bei atitinka licencijuojamos veiklos vykdymo sąlygas, jeigu užsienietį ketinama įdarbinti licencijuojamai veiklai;</w:t>
                              </w:r>
                            </w:p>
                          </w:sdtContent>
                        </w:sdt>
                        <w:sdt>
                          <w:sdtPr>
                            <w:alias w:val="44 str. 12 d. 2 p."/>
                            <w:tag w:val="part_e9d7bdbdf4044ab69a9e0f06986430c1"/>
                            <w:lock w:val="sdtLocked"/>
                            <w:richText/>
                          </w:sdtPr>
                          <w:sdtContent>
                            <w:p>
                              <w:pPr>
                                <w:widowControl w:val="0"/>
                                <w:ind w:firstLine="720"/>
                                <w:jc w:val="both"/>
                                <w:rPr>
                                  <w:rFonts w:eastAsia="Calibri"/>
                                  <w:bCs/>
                                  <w:sz w:val="22"/>
                                  <w:szCs w:val="22"/>
                                </w:rPr>
                              </w:pPr>
                              <w:sdt>
                                <w:sdtPr>
                                  <w:alias w:val="Numeris"/>
                                  <w:tag w:val="nr_e9d7bdbdf4044ab69a9e0f06986430c1"/>
                                  <w:lock w:val="sdtLocked"/>
                                  <w:richText/>
                                </w:sdtPr>
                                <w:sdtContent>
                                  <w:r>
                                    <w:rPr>
                                      <w:rFonts w:eastAsia="Calibri"/>
                                      <w:bCs/>
                                      <w:sz w:val="22"/>
                                      <w:szCs w:val="22"/>
                                    </w:rPr>
                                    <w:t>2</w:t>
                                  </w:r>
                                </w:sdtContent>
                              </w:sdt>
                              <w:r>
                                <w:rPr>
                                  <w:rFonts w:eastAsia="Calibri"/>
                                  <w:bCs/>
                                  <w:sz w:val="22"/>
                                  <w:szCs w:val="22"/>
                                </w:rPr>
                                <w:t xml:space="preserve">) jam nebuvo skirta administracinė nuobauda pagal Administracinių nusižengimų kodeksą už nepranešimą apie pasikeitusius užsieniečio duomenis ar melagingų duomenų pateikimą kviečiant užsienietį atvykti į Lietuvos Respubliką arba pagalbą kitu neteisėtu būdu užsieniečiui gauti teisę būti ar gyventi Lietuvos Respublikoje patvirtinantį dokumentą arba nuo </w:t>
                              </w:r>
                              <w:r>
                                <w:rPr>
                                  <w:bCs/>
                                  <w:sz w:val="22"/>
                                  <w:szCs w:val="22"/>
                                </w:rPr>
                                <w:t>nutarimo administracinio nusižengimo byloje įsiteisėjimo dienos</w:t>
                              </w:r>
                              <w:r>
                                <w:rPr>
                                  <w:rFonts w:eastAsia="Calibri"/>
                                  <w:bCs/>
                                  <w:sz w:val="22"/>
                                  <w:szCs w:val="22"/>
                                </w:rPr>
                                <w:t xml:space="preserve"> praėjo daugiau kaip </w:t>
                              </w:r>
                              <w:r>
                                <w:rPr>
                                  <w:rFonts w:eastAsia="Calibri"/>
                                  <w:sz w:val="22"/>
                                  <w:szCs w:val="22"/>
                                </w:rPr>
                                <w:t>1</w:t>
                              </w:r>
                              <w:r>
                                <w:rPr>
                                  <w:rFonts w:eastAsia="Calibri"/>
                                  <w:bCs/>
                                  <w:sz w:val="22"/>
                                  <w:szCs w:val="22"/>
                                </w:rPr>
                                <w:t xml:space="preserve"> metai;</w:t>
                              </w:r>
                            </w:p>
                          </w:sdtContent>
                        </w:sdt>
                        <w:sdt>
                          <w:sdtPr>
                            <w:alias w:val="44 str. 12 d. 3 p."/>
                            <w:tag w:val="part_103ae113e711444c8152953a2d92a86b"/>
                            <w:lock w:val="sdtLocked"/>
                            <w:richText/>
                          </w:sdtPr>
                          <w:sdtContent>
                            <w:p>
                              <w:pPr>
                                <w:widowControl w:val="0"/>
                                <w:ind w:firstLine="720"/>
                                <w:jc w:val="both"/>
                                <w:rPr>
                                  <w:rFonts w:eastAsia="Calibri"/>
                                  <w:bCs/>
                                  <w:sz w:val="22"/>
                                  <w:szCs w:val="22"/>
                                </w:rPr>
                              </w:pPr>
                              <w:sdt>
                                <w:sdtPr>
                                  <w:alias w:val="Numeris"/>
                                  <w:tag w:val="nr_103ae113e711444c8152953a2d92a86b"/>
                                  <w:lock w:val="sdtLocked"/>
                                  <w:richText/>
                                </w:sdtPr>
                                <w:sdtContent>
                                  <w:r>
                                    <w:rPr>
                                      <w:rFonts w:eastAsia="Calibri"/>
                                      <w:bCs/>
                                      <w:sz w:val="22"/>
                                      <w:szCs w:val="22"/>
                                    </w:rPr>
                                    <w:t>3</w:t>
                                  </w:r>
                                </w:sdtContent>
                              </w:sdt>
                              <w:r>
                                <w:rPr>
                                  <w:rFonts w:eastAsia="Calibri"/>
                                  <w:bCs/>
                                  <w:sz w:val="22"/>
                                  <w:szCs w:val="22"/>
                                </w:rPr>
                                <w:t>) nenustatoma šio Įstatymo 35 straipsnio 1 dalies 16 ar 19 punkte nurodytų atsisakymo išduoti ar pakeisti leidimą laikinai gyventi pagrindų;</w:t>
                              </w:r>
                            </w:p>
                          </w:sdtContent>
                        </w:sdt>
                        <w:sdt>
                          <w:sdtPr>
                            <w:alias w:val="44 str. 12 d. 4 p."/>
                            <w:tag w:val="part_1561ee342f3c4cc4bb9a9757d259b7ae"/>
                            <w:lock w:val="sdtLocked"/>
                            <w:richText/>
                          </w:sdtPr>
                          <w:sdtContent>
                            <w:p>
                              <w:pPr>
                                <w:widowControl w:val="0"/>
                                <w:ind w:firstLine="720"/>
                                <w:jc w:val="both"/>
                                <w:rPr>
                                  <w:rFonts w:eastAsia="Calibri"/>
                                  <w:bCs/>
                                  <w:sz w:val="22"/>
                                  <w:szCs w:val="22"/>
                                </w:rPr>
                              </w:pPr>
                              <w:sdt>
                                <w:sdtPr>
                                  <w:alias w:val="Numeris"/>
                                  <w:tag w:val="nr_1561ee342f3c4cc4bb9a9757d259b7ae"/>
                                  <w:lock w:val="sdtLocked"/>
                                  <w:richText/>
                                </w:sdtPr>
                                <w:sdtContent>
                                  <w:r>
                                    <w:rPr>
                                      <w:rFonts w:eastAsia="Calibri"/>
                                      <w:bCs/>
                                      <w:sz w:val="22"/>
                                      <w:szCs w:val="22"/>
                                    </w:rPr>
                                    <w:t>4</w:t>
                                  </w:r>
                                </w:sdtContent>
                              </w:sdt>
                              <w:r>
                                <w:rPr>
                                  <w:rFonts w:eastAsia="Calibri"/>
                                  <w:bCs/>
                                  <w:sz w:val="22"/>
                                  <w:szCs w:val="22"/>
                                </w:rPr>
                                <w:t>) vykdo veiklą, kuriai kviečia užsienietį, ne trumpiau negu pastaruosius 6 mėnesius;</w:t>
                              </w:r>
                            </w:p>
                          </w:sdtContent>
                        </w:sdt>
                        <w:sdt>
                          <w:sdtPr>
                            <w:alias w:val="44 str. 12 d. 5 p."/>
                            <w:tag w:val="part_99230059358f489a8f6de2623c402fb3"/>
                            <w:lock w:val="sdtLocked"/>
                            <w:richText/>
                          </w:sdtPr>
                          <w:sdtContent>
                            <w:p>
                              <w:pPr>
                                <w:widowControl w:val="0"/>
                                <w:ind w:firstLine="720"/>
                                <w:jc w:val="both"/>
                                <w:rPr>
                                  <w:rFonts w:eastAsia="Calibri"/>
                                  <w:bCs/>
                                  <w:sz w:val="22"/>
                                  <w:szCs w:val="22"/>
                                </w:rPr>
                              </w:pPr>
                              <w:sdt>
                                <w:sdtPr>
                                  <w:alias w:val="Numeris"/>
                                  <w:tag w:val="nr_99230059358f489a8f6de2623c402fb3"/>
                                  <w:lock w:val="sdtLocked"/>
                                  <w:richText/>
                                </w:sdtPr>
                                <w:sdtContent>
                                  <w:r>
                                    <w:rPr>
                                      <w:rFonts w:eastAsia="Calibri"/>
                                      <w:bCs/>
                                      <w:sz w:val="22"/>
                                      <w:szCs w:val="22"/>
                                    </w:rPr>
                                    <w:t>5</w:t>
                                  </w:r>
                                </w:sdtContent>
                              </w:sdt>
                              <w:r>
                                <w:rPr>
                                  <w:rFonts w:eastAsia="Calibri"/>
                                  <w:bCs/>
                                  <w:sz w:val="22"/>
                                  <w:szCs w:val="22"/>
                                </w:rPr>
                                <w:t>) nėra rimto pagrindo manyti, kad jo įmonė yra fiktyvi arba kad gali kilti jo kviečiamų užsieniečių nelegalios migracijos grėsmė.</w:t>
                              </w:r>
                            </w:p>
                          </w:sdtContent>
                        </w:sdt>
                      </w:sdtContent>
                    </w:sdt>
                    <w:sdt>
                      <w:sdtPr>
                        <w:alias w:val="44 str. 13 d."/>
                        <w:tag w:val="part_0da4028cce5746a0a09668a42498c03d"/>
                        <w:lock w:val="sdtLocked"/>
                        <w:richText/>
                      </w:sdtPr>
                      <w:sdtContent>
                        <w:p>
                          <w:pPr>
                            <w:ind w:firstLine="720"/>
                            <w:jc w:val="both"/>
                            <w:rPr>
                              <w:rFonts w:eastAsia="Calibri"/>
                              <w:bCs/>
                              <w:sz w:val="22"/>
                              <w:szCs w:val="22"/>
                            </w:rPr>
                          </w:pPr>
                          <w:sdt>
                            <w:sdtPr>
                              <w:alias w:val="Numeris"/>
                              <w:tag w:val="nr_0da4028cce5746a0a09668a42498c03d"/>
                              <w:lock w:val="sdtLocked"/>
                              <w:richText/>
                            </w:sdtPr>
                            <w:sdtContent>
                              <w:r>
                                <w:rPr>
                                  <w:rFonts w:eastAsia="Calibri"/>
                                  <w:sz w:val="22"/>
                                  <w:szCs w:val="22"/>
                                </w:rPr>
                                <w:t>13</w:t>
                              </w:r>
                            </w:sdtContent>
                          </w:sdt>
                          <w:r>
                            <w:rPr>
                              <w:rFonts w:eastAsia="Calibri"/>
                              <w:bCs/>
                              <w:sz w:val="22"/>
                              <w:szCs w:val="22"/>
                            </w:rPr>
                            <w:t xml:space="preserve">. Jeigu darbdavys arba nors vienas iš visų darbdavių, ketinančių įdarbinti užsienietį pagal darbo keliems darbdaviams sutartį, neatitinka bent vienos iš šio straipsnio </w:t>
                          </w:r>
                          <w:r>
                            <w:rPr>
                              <w:rFonts w:eastAsia="Calibri"/>
                              <w:sz w:val="22"/>
                              <w:szCs w:val="22"/>
                            </w:rPr>
                            <w:t xml:space="preserve">12 </w:t>
                          </w:r>
                          <w:r>
                            <w:rPr>
                              <w:rFonts w:eastAsia="Calibri"/>
                              <w:bCs/>
                              <w:sz w:val="22"/>
                              <w:szCs w:val="22"/>
                            </w:rPr>
                            <w:t>dalyje nustatytų sąlygų, įsipareigojimas įdarbinti užsienietį nepriimamas 6 mėnesius nuo šių aplinkybių nustatymo dienos.</w:t>
                          </w:r>
                        </w:p>
                      </w:sdtContent>
                    </w:sdt>
                    <w:sdt>
                      <w:sdtPr>
                        <w:alias w:val="44 str. 14 d."/>
                        <w:tag w:val="part_3d7900cb22c640e1aac053ac4869ede5"/>
                        <w:lock w:val="sdtLocked"/>
                        <w:richText/>
                      </w:sdtPr>
                      <w:sdtContent>
                        <w:p>
                          <w:pPr>
                            <w:widowControl w:val="0"/>
                            <w:ind w:firstLine="720"/>
                            <w:jc w:val="both"/>
                            <w:rPr>
                              <w:sz w:val="22"/>
                            </w:rPr>
                          </w:pPr>
                          <w:sdt>
                            <w:sdtPr>
                              <w:alias w:val="Numeris"/>
                              <w:tag w:val="nr_3d7900cb22c640e1aac053ac4869ede5"/>
                              <w:lock w:val="sdtLocked"/>
                              <w:richText/>
                            </w:sdtPr>
                            <w:sdtContent>
                              <w:r>
                                <w:rPr>
                                  <w:rFonts w:eastAsia="Calibri"/>
                                  <w:bCs/>
                                  <w:sz w:val="22"/>
                                  <w:szCs w:val="22"/>
                                </w:rPr>
                                <w:t>1</w:t>
                              </w:r>
                              <w:r>
                                <w:rPr>
                                  <w:rFonts w:eastAsia="Calibri"/>
                                  <w:sz w:val="22"/>
                                  <w:szCs w:val="22"/>
                                </w:rPr>
                                <w:t>4</w:t>
                              </w:r>
                            </w:sdtContent>
                          </w:sdt>
                          <w:r>
                            <w:rPr>
                              <w:rFonts w:eastAsia="Calibri"/>
                              <w:bCs/>
                              <w:sz w:val="22"/>
                              <w:szCs w:val="22"/>
                            </w:rPr>
                            <w:t xml:space="preserve">. Šio straipsnio </w:t>
                          </w:r>
                          <w:r>
                            <w:rPr>
                              <w:rFonts w:eastAsia="Calibri"/>
                              <w:sz w:val="22"/>
                              <w:szCs w:val="22"/>
                            </w:rPr>
                            <w:t xml:space="preserve">12 </w:t>
                          </w:r>
                          <w:r>
                            <w:rPr>
                              <w:rFonts w:eastAsia="Calibri"/>
                              <w:bCs/>
                              <w:sz w:val="22"/>
                              <w:szCs w:val="22"/>
                            </w:rPr>
                            <w:t>dalies nuostatos netaikomos darbdaviui, su kuriuo sudaryta investicijų sutartis Investicijų įstatymo 13</w:t>
                          </w:r>
                          <w:r>
                            <w:rPr>
                              <w:rFonts w:eastAsia="Calibri"/>
                              <w:bCs/>
                              <w:sz w:val="22"/>
                              <w:szCs w:val="22"/>
                              <w:vertAlign w:val="superscript"/>
                            </w:rPr>
                            <w:t>1</w:t>
                          </w:r>
                          <w:r>
                            <w:rPr>
                              <w:rFonts w:eastAsia="Calibri"/>
                              <w:bCs/>
                              <w:sz w:val="22"/>
                              <w:szCs w:val="22"/>
                            </w:rPr>
                            <w:t xml:space="preserve"> straipsnyje nustatyta tvarka ar stambaus projekto investicijų sutartis Investicijų įstatymo 15</w:t>
                          </w:r>
                          <w:r>
                            <w:rPr>
                              <w:rFonts w:eastAsia="Calibri"/>
                              <w:bCs/>
                              <w:sz w:val="22"/>
                              <w:szCs w:val="22"/>
                              <w:vertAlign w:val="superscript"/>
                            </w:rPr>
                            <w:t>7</w:t>
                          </w:r>
                          <w:r>
                            <w:rPr>
                              <w:rFonts w:eastAsia="Calibri"/>
                              <w:bCs/>
                              <w:sz w:val="22"/>
                              <w:szCs w:val="22"/>
                            </w:rPr>
                            <w:t xml:space="preserve"> straipsnyje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19ef635a204cdf85d6beb271d6caaf"/>
                            <w:lock w:val="sdtLocked"/>
                            <w:richText/>
                          </w:sdtPr>
                          <w:sdtContent>
                            <w:p>
                              <w:pPr>
                                <w:widowControl w:val="0"/>
                                <w:ind w:firstLine="720"/>
                                <w:jc w:val="both"/>
                                <w:rPr>
                                  <w:color w:val="000000"/>
                                  <w:sz w:val="22"/>
                                  <w:szCs w:val="22"/>
                                </w:rPr>
                              </w:pPr>
                              <w:sdt>
                                <w:sdtPr>
                                  <w:alias w:val="Numeris"/>
                                  <w:tag w:val="nr_ab19ef635a204cdf85d6beb271d6caaf"/>
                                  <w:lock w:val="sdtLocked"/>
                                  <w:richText/>
                                </w:sdtPr>
                                <w:sdtContent>
                                  <w:r>
                                    <w:rPr>
                                      <w:sz w:val="22"/>
                                      <w:szCs w:val="22"/>
                                    </w:rPr>
                                    <w:t>3</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w:t>
                              </w:r>
                              <w:r>
                                <w:rPr>
                                  <w:bCs/>
                                  <w:sz w:val="22"/>
                                  <w:szCs w:val="22"/>
                                </w:rPr>
                                <w:t>, o kai kreipiamasi dėl leidimo laikinai gyventi keitimo – darbdavys yra Lietuvos Respublikoje įsteigta įmonė, kurios metinės pajamos ar kurios dalyvio (užsienio valstybėje įsteigtos įmonės ar įmonių grupės</w:t>
                              </w:r>
                              <w:r>
                                <w:rPr>
                                  <w:sz w:val="22"/>
                                  <w:szCs w:val="22"/>
                                </w:rPr>
                                <w:t xml:space="preserve">)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44-1 str. 2 d."/>
                        <w:tag w:val="part_e0422a2934eb4d179b414680e8722f7e"/>
                        <w:lock w:val="sdtLocked"/>
                        <w:richText/>
                      </w:sdtPr>
                      <w:sdtContent>
                        <w:p>
                          <w:pPr>
                            <w:widowControl w:val="0"/>
                            <w:ind w:firstLine="720"/>
                            <w:jc w:val="both"/>
                            <w:rPr>
                              <w:color w:val="000000"/>
                              <w:sz w:val="22"/>
                              <w:szCs w:val="22"/>
                            </w:rPr>
                          </w:pPr>
                          <w:sdt>
                            <w:sdtPr>
                              <w:alias w:val="Numeris"/>
                              <w:tag w:val="nr_e0422a2934eb4d179b414680e8722f7e"/>
                              <w:lock w:val="sdtLocked"/>
                              <w:richText/>
                            </w:sdtPr>
                            <w:sdtContent>
                              <w:r>
                                <w:rPr>
                                  <w:sz w:val="22"/>
                                  <w:szCs w:val="22"/>
                                </w:rPr>
                                <w:t>2</w:t>
                              </w:r>
                            </w:sdtContent>
                          </w:sdt>
                          <w:r>
                            <w:rPr>
                              <w:sz w:val="22"/>
                              <w:szCs w:val="22"/>
                            </w:rPr>
                            <w:t xml:space="preserve">. Lietuvos Respublikoje teisėtai esantis užsienietis, pateikęs prašymą išduoti leidimą laikinai gyventi šiame straipsnyje nurodytu pagrindu (Europos Sąjungos mėlynąją kortelę),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r>
                            <w:rPr>
                              <w:bCs/>
                              <w:sz w:val="22"/>
                              <w:szCs w:val="22"/>
                            </w:rPr>
                            <w:t>dienos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f444086152364b75b27b4e4070d4f5a2"/>
                        <w:lock w:val="sdtLocked"/>
                        <w:richText/>
                      </w:sdtPr>
                      <w:sdtContent>
                        <w:p>
                          <w:pPr>
                            <w:widowControl w:val="0"/>
                            <w:ind w:firstLine="720"/>
                            <w:jc w:val="both"/>
                          </w:pPr>
                          <w:sdt>
                            <w:sdtPr>
                              <w:alias w:val="Numeris"/>
                              <w:tag w:val="nr_f444086152364b75b27b4e4070d4f5a2"/>
                              <w:lock w:val="sdtLocked"/>
                              <w:richText/>
                            </w:sdtPr>
                            <w:sdtContent>
                              <w:r>
                                <w:rPr>
                                  <w:sz w:val="22"/>
                                  <w:szCs w:val="22"/>
                                </w:rPr>
                                <w:t>5</w:t>
                              </w:r>
                            </w:sdtContent>
                          </w:sdt>
                          <w:r>
                            <w:rPr>
                              <w:sz w:val="22"/>
                              <w:szCs w:val="22"/>
                            </w:rPr>
                            <w:t xml:space="preserve">. </w:t>
                          </w:r>
                          <w:r>
                            <w:rPr>
                              <w:bCs/>
                              <w:sz w:val="22"/>
                              <w:szCs w:val="22"/>
                            </w:rPr>
                            <w:t xml:space="preserve">Užsienietis, turintis leidimą laikinai gyventi šiame straipsnyje nurodytu pagrindu (Europos Sąjungos mėlynąją kortelę), gali pakeisti darbdavį. </w:t>
                          </w:r>
                          <w:r>
                            <w:rPr>
                              <w:sz w:val="22"/>
                              <w:szCs w:val="22"/>
                            </w:rPr>
                            <w:t xml:space="preserve">Jeigu nuo pirmą kartą išduoto leidimo laikinai gyventi šiame straipsnyje nurodytu pagrindu išdavimo nėra praėję 12 mėnesių ir užsienietis pageidauja pakeisti darbdavį arba jeigu nuo pirmą kartą išduoto leidimo laikinai gyventi šiame straipsnyje nurodytu pagrindu išdavimo nėra praėję 12 mėnesių ir </w:t>
                          </w:r>
                          <w:r>
                            <w:rPr>
                              <w:bCs/>
                              <w:sz w:val="22"/>
                              <w:szCs w:val="22"/>
                            </w:rPr>
                            <w:t>užsieniečio darbo santykiai baigėsi</w:t>
                          </w:r>
                          <w:r>
                            <w:rPr>
                              <w:sz w:val="22"/>
                              <w:szCs w:val="22"/>
                            </w:rPr>
                            <w:t xml:space="preserve"> bei nepraėjus 6 mėnesiams nuo </w:t>
                          </w:r>
                          <w:r>
                            <w:rPr>
                              <w:bCs/>
                              <w:sz w:val="22"/>
                              <w:szCs w:val="22"/>
                            </w:rPr>
                            <w:t>darbo santykių pabaigos</w:t>
                          </w:r>
                          <w:r>
                            <w:rPr>
                              <w:sz w:val="22"/>
                              <w:szCs w:val="22"/>
                            </w:rPr>
                            <w:t xml:space="preserve"> ketina dirbti aukštos profesinės kvalifikacijos reikalaujantį darbą pas kitą darbdavį,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Migracijos departamento sprendimas dėl leidimo pakeisti darbdavį galioja </w:t>
                          </w:r>
                          <w:r>
                            <w:rPr>
                              <w:bCs/>
                              <w:sz w:val="22"/>
                              <w:szCs w:val="22"/>
                            </w:rPr>
                            <w:t>1</w:t>
                          </w:r>
                          <w:r>
                            <w:rPr>
                              <w:sz w:val="22"/>
                              <w:szCs w:val="22"/>
                            </w:rPr>
                            <w:t xml:space="preserve"> mėnesį nuo jo priėmimo dienos. Užsienietis, kuriam leidimas laikinai gyventi išduotas šiame straipsnyje nustatytu pagrindu, gali atlikti ir kitą darbo funkciją pas jį įdarbinti įsipareigojusį darbdavį, taip pat gali dirbti ir pas kitą darbdavį, jeigu nekeičiamas darbdavys, kuris įsipareigojo užsienietį įdarbinti. </w:t>
                          </w:r>
                          <w:r>
                            <w:rPr>
                              <w:bCs/>
                              <w:sz w:val="22"/>
                              <w:szCs w:val="22"/>
                            </w:rPr>
                            <w:t>Jeigu nuo pirmą kartą išduoto leidimo laikinai gyventi šiame straipsnyje nurodytu pagrindu išdavimo yra praėję daugiau negu 12 mėnesių, užsienietis turi teisę pakeisti darbdavį neteikdamas Migracijos departamentui prašymo leisti pakeisti darbdavį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1 d."/>
                        <w:tag w:val="part_8af0cfd0893b42128fa0098da4f561df"/>
                        <w:lock w:val="sdtLocked"/>
                        <w:richText/>
                      </w:sdtPr>
                      <w:sdtContent>
                        <w:p>
                          <w:pPr>
                            <w:widowControl w:val="0"/>
                            <w:ind w:firstLine="720"/>
                            <w:jc w:val="both"/>
                          </w:pPr>
                          <w:sdt>
                            <w:sdtPr>
                              <w:alias w:val="Numeris"/>
                              <w:tag w:val="nr_8af0cfd0893b42128fa0098da4f561df"/>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xml:space="preserve">. </w:t>
                          </w:r>
                          <w:r>
                            <w:rPr>
                              <w:rFonts w:eastAsia="Calibri"/>
                              <w:bCs/>
                              <w:sz w:val="22"/>
                              <w:szCs w:val="22"/>
                            </w:rPr>
                            <w:t>Užsienietis, turintis šiame straipsnyje nurodytu pagrindu išduotą leidimą laikinai gyventi, gali neatitikti šio straipsnio 1 dalies 1 punkte nustatytų sąlygų ne ilgiau kaip 12 mėnesių dėl nėštumo ir gimdymo, tėvystės atostogų ir (arba) atostogų vaikui prižiūrėti,</w:t>
                          </w:r>
                          <w:r>
                            <w:rPr>
                              <w:rFonts w:eastAsia="Calibri"/>
                              <w:sz w:val="22"/>
                              <w:szCs w:val="22"/>
                            </w:rPr>
                            <w:t xml:space="preserve"> </w:t>
                          </w:r>
                          <w:r>
                            <w:rPr>
                              <w:rFonts w:eastAsia="Calibri"/>
                              <w:bCs/>
                              <w:sz w:val="22"/>
                              <w:szCs w:val="22"/>
                            </w:rPr>
                            <w:t>ligos ar negalios</w:t>
                          </w:r>
                          <w:r>
                            <w:rPr>
                              <w:sz w:val="22"/>
                              <w:szCs w:val="22"/>
                            </w:rPr>
                            <w:t xml:space="preserve"> </w:t>
                          </w:r>
                          <w:r>
                            <w:rPr>
                              <w:rFonts w:eastAsia="Calibri"/>
                              <w:bCs/>
                              <w:sz w:val="22"/>
                              <w:szCs w:val="22"/>
                            </w:rPr>
                            <w:t xml:space="preserve">arba, kai užsienietis gauna motinystės, tėvystės ir (ar) vaiko priežiūros išmoką ir visais nurodytais atvejais darbdavys nenutraukė darbo sutarties su užsieniečiu. Šis 12 mėnesių laikotarpis skaičiuojamas tik tokiu atveju, kai užsieniečio gaunamas darbo užmokestis ir (ar) </w:t>
                          </w:r>
                          <w:r>
                            <w:rPr>
                              <w:bCs/>
                              <w:sz w:val="22"/>
                              <w:szCs w:val="22"/>
                            </w:rPr>
                            <w:t>motinystės, tėvystės, vaiko priežiūros, ligos išmoka, šalpos negalios, socialinio draudimo negalios pensija, socialinio draudimo senatvės pensija asmeniui su negalia</w:t>
                          </w:r>
                          <w:r>
                            <w:rPr>
                              <w:rFonts w:eastAsia="Calibri"/>
                              <w:bCs/>
                              <w:sz w:val="22"/>
                              <w:szCs w:val="22"/>
                            </w:rPr>
                            <w:t xml:space="preserve"> neatitinka šio straipsnio 1 dalies 1 punkte nustatyto mėnesinio darbo užmokesčio dydžio.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2 d."/>
                        <w:tag w:val="part_9239530bca11452ca160a0ab5b999aec"/>
                        <w:lock w:val="sdtLocked"/>
                        <w:richText/>
                      </w:sdtPr>
                      <w:sdtContent>
                        <w:p>
                          <w:pPr>
                            <w:widowControl w:val="0"/>
                            <w:ind w:firstLine="720"/>
                            <w:jc w:val="both"/>
                            <w:rPr>
                              <w:color w:val="000000"/>
                              <w:sz w:val="22"/>
                              <w:szCs w:val="22"/>
                            </w:rPr>
                          </w:pPr>
                          <w:sdt>
                            <w:sdtPr>
                              <w:alias w:val="Numeris"/>
                              <w:tag w:val="nr_9239530bca11452ca160a0ab5b999aec"/>
                              <w:lock w:val="sdtLocked"/>
                              <w:richText/>
                            </w:sdtPr>
                            <w:sdtContent>
                              <w:r>
                                <w:rPr>
                                  <w:rFonts w:eastAsia="Calibri"/>
                                  <w:sz w:val="22"/>
                                  <w:szCs w:val="22"/>
                                </w:rPr>
                                <w:t>5</w:t>
                              </w:r>
                              <w:r>
                                <w:rPr>
                                  <w:rFonts w:eastAsia="Calibri"/>
                                  <w:sz w:val="22"/>
                                  <w:szCs w:val="22"/>
                                  <w:vertAlign w:val="superscript"/>
                                </w:rPr>
                                <w:t>2</w:t>
                              </w:r>
                            </w:sdtContent>
                          </w:sdt>
                          <w:r>
                            <w:rPr>
                              <w:rFonts w:eastAsia="Calibri"/>
                              <w:sz w:val="22"/>
                              <w:szCs w:val="22"/>
                            </w:rPr>
                            <w:t>.</w:t>
                          </w:r>
                          <w:r>
                            <w:rPr>
                              <w:rFonts w:eastAsia="Calibri"/>
                              <w:bCs/>
                              <w:sz w:val="22"/>
                              <w:szCs w:val="22"/>
                              <w:vertAlign w:val="superscript"/>
                            </w:rPr>
                            <w:t xml:space="preserve"> </w:t>
                          </w:r>
                          <w:r>
                            <w:rPr>
                              <w:rFonts w:eastAsia="Calibri"/>
                              <w:bCs/>
                              <w:sz w:val="22"/>
                              <w:szCs w:val="22"/>
                            </w:rPr>
                            <w:t>Šio straipsnio 5</w:t>
                          </w:r>
                          <w:r>
                            <w:rPr>
                              <w:rFonts w:eastAsia="Calibri"/>
                              <w:bCs/>
                              <w:sz w:val="22"/>
                              <w:szCs w:val="22"/>
                              <w:vertAlign w:val="superscript"/>
                            </w:rPr>
                            <w:t>1</w:t>
                          </w:r>
                          <w:r>
                            <w:rPr>
                              <w:rFonts w:eastAsia="Calibri"/>
                              <w:bCs/>
                              <w:sz w:val="22"/>
                              <w:szCs w:val="22"/>
                            </w:rPr>
                            <w:t xml:space="preserve"> dalyje nurodytam užsieniečiui leidimas laikinai gyventi gali būti keičiamas, jeigu pateikiamas šio straipsnio 1 dalies 1 punkte nustatytas sąlygas atitinkantis darbdavio įsipareigojimas su užsieniečiu tęsti darbo santykius praėjus ne ilgesniam kaip 12 mėnesių laikotarpiui, kai užsienietis neatitiko šio straipsnio 1 dalies 1 punkte nustatytų sąlygų dėl nėštumo ir gimdymo, tėvystės atostogų ir (arba) atostogų vaikui prižiūrėti,</w:t>
                          </w:r>
                          <w:r>
                            <w:rPr>
                              <w:rFonts w:eastAsia="Calibri"/>
                              <w:sz w:val="22"/>
                              <w:szCs w:val="22"/>
                            </w:rPr>
                            <w:t xml:space="preserve"> </w:t>
                          </w:r>
                          <w:r>
                            <w:rPr>
                              <w:rFonts w:eastAsia="Calibri"/>
                              <w:bCs/>
                              <w:sz w:val="22"/>
                              <w:szCs w:val="22"/>
                            </w:rPr>
                            <w:t>ligos ar negalios</w:t>
                          </w:r>
                          <w:r>
                            <w:rPr>
                              <w:sz w:val="22"/>
                              <w:szCs w:val="22"/>
                            </w:rPr>
                            <w:t xml:space="preserve"> </w:t>
                          </w:r>
                          <w:r>
                            <w:rPr>
                              <w:rFonts w:eastAsia="Calibri"/>
                              <w:bCs/>
                              <w:sz w:val="22"/>
                              <w:szCs w:val="22"/>
                            </w:rPr>
                            <w:t>arba kai užsienietis gauna motinystės, tėvystės ir (ar) vaiko priežiūros išmoką.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f52aed03fa5d49a29b9c23f811245b78"/>
                    <w:lock w:val="sdtLocked"/>
                    <w:richText/>
                  </w:sdtPr>
                  <w:sdtContent>
                    <w:p>
                      <w:pPr>
                        <w:ind w:left="2410" w:hanging="1690"/>
                        <w:jc w:val="both"/>
                        <w:rPr>
                          <w:sz w:val="22"/>
                          <w:szCs w:val="22"/>
                        </w:rPr>
                      </w:pPr>
                      <w:sdt>
                        <w:sdtPr>
                          <w:alias w:val="Numeris"/>
                          <w:tag w:val="nr_f52aed03fa5d49a29b9c23f811245b78"/>
                          <w:lock w:val="sdtLocked"/>
                          <w:richText/>
                        </w:sdtPr>
                        <w:sdtContent>
                          <w:r>
                            <w:rPr>
                              <w:b/>
                              <w:bCs/>
                              <w:sz w:val="22"/>
                              <w:szCs w:val="22"/>
                            </w:rPr>
                            <w:t>45</w:t>
                          </w:r>
                        </w:sdtContent>
                      </w:sdt>
                      <w:r>
                        <w:rPr>
                          <w:b/>
                          <w:bCs/>
                          <w:sz w:val="22"/>
                          <w:szCs w:val="22"/>
                        </w:rPr>
                        <w:t xml:space="preserve"> straipsnis. </w:t>
                      </w:r>
                      <w:sdt>
                        <w:sdtPr>
                          <w:alias w:val="Pavadinimas"/>
                          <w:tag w:val="title_f52aed03fa5d49a29b9c23f811245b78"/>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d59b0f6c66c34f9b899c4618300dc6ce"/>
                            <w:lock w:val="sdtLocked"/>
                            <w:richText/>
                          </w:sdtPr>
                          <w:sdtContent>
                            <w:p>
                              <w:pPr>
                                <w:ind w:firstLine="720"/>
                                <w:jc w:val="both"/>
                                <w:rPr>
                                  <w:sz w:val="22"/>
                                  <w:szCs w:val="22"/>
                                </w:rPr>
                              </w:pPr>
                              <w:sdt>
                                <w:sdtPr>
                                  <w:alias w:val="Numeris"/>
                                  <w:tag w:val="nr_d59b0f6c66c34f9b899c4618300dc6ce"/>
                                  <w:lock w:val="sdtLocked"/>
                                  <w:richText/>
                                </w:sdtPr>
                                <w:sdtContent>
                                  <w:r>
                                    <w:rPr>
                                      <w:sz w:val="22"/>
                                      <w:szCs w:val="22"/>
                                    </w:rPr>
                                    <w:t>3</w:t>
                                  </w:r>
                                </w:sdtContent>
                              </w:sdt>
                              <w:r>
                                <w:rPr>
                                  <w:sz w:val="22"/>
                                  <w:szCs w:val="22"/>
                                </w:rPr>
                                <w:t xml:space="preserve">) yra sportininkas, dalyvaujantis aukšto meistriškumo sporte, arba </w:t>
                              </w:r>
                              <w:r>
                                <w:rPr>
                                  <w:bCs/>
                                  <w:sz w:val="22"/>
                                  <w:szCs w:val="22"/>
                                </w:rPr>
                                <w:t>aukšto meistriškumo sporto</w:t>
                              </w:r>
                              <w:r>
                                <w:rPr>
                                  <w:sz w:val="22"/>
                                  <w:szCs w:val="22"/>
                                </w:rPr>
                                <w:t xml:space="preserve"> treneris, kaip jie apibrėžiami Lietuvos Respublikos sporto įstatyme, atvykstantys į Lietuvos Respubliką užsiimti </w:t>
                              </w:r>
                              <w:r>
                                <w:rPr>
                                  <w:bCs/>
                                  <w:sz w:val="22"/>
                                  <w:szCs w:val="22"/>
                                </w:rPr>
                                <w:t>aukšto meistriškumo</w:t>
                              </w:r>
                              <w:r>
                                <w:rPr>
                                  <w:sz w:val="22"/>
                                  <w:szCs w:val="22"/>
                                </w:rPr>
                                <w:t xml:space="preserve">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8555703aa411efbdaea558de59136c">
                                <w:r w:rsidRPr="00532B9F">
                                  <w:rPr>
                                    <w:rFonts w:ascii="Times New Roman" w:eastAsia="MS Mincho" w:hAnsi="Times New Roman"/>
                                    <w:sz w:val="20"/>
                                    <w:i/>
                                    <w:iCs/>
                                    <w:color w:val="0000FF" w:themeColor="hyperlink"/>
                                    <w:u w:val="single"/>
                                  </w:rPr>
                                  <w:t>XIV-2866</w:t>
                                </w:r>
                              </w:fldSimple>
                              <w:r>
                                <w:rPr>
                                  <w:rFonts w:ascii="Times New Roman" w:eastAsia="MS Mincho" w:hAnsi="Times New Roman"/>
                                  <w:sz w:val="20"/>
                                  <w:i/>
                                  <w:iCs/>
                                </w:rPr>
                                <w:t>,
2024-06-27,
paskelbta TAR 2024-07-05, i. k. 2024-12651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0c7360aea6cc40409f66ebf8c05e67ba"/>
                        <w:lock w:val="sdtLocked"/>
                        <w:richText/>
                      </w:sdtPr>
                      <w:sdtContent>
                        <w:p>
                          <w:pPr>
                            <w:widowControl w:val="0"/>
                            <w:ind w:firstLine="720"/>
                            <w:jc w:val="both"/>
                            <w:rPr>
                              <w:sz w:val="22"/>
                              <w:szCs w:val="22"/>
                            </w:rPr>
                          </w:pPr>
                          <w:sdt>
                            <w:sdtPr>
                              <w:alias w:val="Numeris"/>
                              <w:tag w:val="nr_0c7360aea6cc40409f66ebf8c05e67ba"/>
                              <w:lock w:val="sdtLocked"/>
                              <w:richText/>
                            </w:sdtPr>
                            <w:sdtContent>
                              <w:r>
                                <w:rPr>
                                  <w:rFonts w:eastAsia="Calibri"/>
                                  <w:bCs/>
                                  <w:sz w:val="22"/>
                                  <w:szCs w:val="22"/>
                                </w:rPr>
                                <w:t>4</w:t>
                              </w:r>
                            </w:sdtContent>
                          </w:sdt>
                          <w:r>
                            <w:rPr>
                              <w:rFonts w:eastAsia="Calibri"/>
                              <w:bCs/>
                              <w:sz w:val="22"/>
                              <w:szCs w:val="22"/>
                            </w:rPr>
                            <w:t>. Užsienietis, nutraukęs teisėtą veiklą Lietuvos Respublikoje, privalo išvykti iš Lietuvos Respublikos</w:t>
                          </w:r>
                          <w:r>
                            <w:rPr>
                              <w:rFonts w:eastAsia="Calibri"/>
                              <w:sz w:val="22"/>
                              <w:szCs w:val="22"/>
                            </w:rPr>
                            <w:t>,</w:t>
                          </w:r>
                          <w:r>
                            <w:rPr>
                              <w:rFonts w:eastAsia="Calibri"/>
                              <w:bCs/>
                              <w:sz w:val="22"/>
                              <w:szCs w:val="22"/>
                            </w:rPr>
                            <w:t xml:space="preserve"> išskyrus šio Įstatymo 11 straipsnio 2–5 dalyse</w:t>
                          </w:r>
                          <w:r>
                            <w:rPr>
                              <w:rFonts w:eastAsia="Calibri"/>
                              <w:sz w:val="22"/>
                              <w:szCs w:val="22"/>
                            </w:rPr>
                            <w:t xml:space="preserve"> nurodytus atvejus arba atvejus, kai jam išduodamas leidimas gyventi kitu šio Įstatymo nustatytu pagrindu</w:t>
                          </w:r>
                          <w:r>
                            <w:rPr>
                              <w:rFonts w:eastAsia="Calibri"/>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1 d."/>
                        <w:tag w:val="part_c4555df47e124da28db083b1aeef0f3d"/>
                        <w:lock w:val="sdtLocked"/>
                        <w:richText/>
                      </w:sdtPr>
                      <w:sdtContent>
                        <w:p>
                          <w:pPr>
                            <w:widowControl w:val="0"/>
                            <w:ind w:firstLine="720"/>
                            <w:jc w:val="both"/>
                          </w:pPr>
                          <w:sdt>
                            <w:sdtPr>
                              <w:alias w:val="Numeris"/>
                              <w:tag w:val="nr_c4555df47e124da28db083b1aeef0f3d"/>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Jeigu užsienietis, kuriam leidimas laikinai gyventi išduotas šio straipsnio 1 dalies 1 ar 2</w:t>
                          </w:r>
                          <w:r>
                            <w:rPr>
                              <w:rFonts w:eastAsia="Calibri"/>
                              <w:sz w:val="22"/>
                              <w:szCs w:val="22"/>
                              <w:vertAlign w:val="superscript"/>
                            </w:rPr>
                            <w:t>1</w:t>
                          </w:r>
                          <w:r>
                            <w:rPr>
                              <w:rFonts w:eastAsia="Calibri"/>
                              <w:sz w:val="22"/>
                              <w:szCs w:val="22"/>
                            </w:rPr>
                            <w:t xml:space="preserve"> punkte nustatytu pagrindu, raštu nurodė Migracijos departamentui objektyvias priežastis, dėl kurių laikinai neatitinka šiuose punktuose nustatytų sąlygų, Migracijos departamentas 3 mėnesiams atideda patikrinimo, ar nėra šio Įstatymo 50 straipsnyje nustatytų leidimo laikinai gyventi panaikinimo pagrindų, procedūrą. Šioje dalyje nurodytas 3 mėnesių laikotarpis, per kurį užsienietis gali laikinai neatitikti šio straipsnio 1 dalies 1 ar 2</w:t>
                          </w:r>
                          <w:r>
                            <w:rPr>
                              <w:rFonts w:eastAsia="Calibri"/>
                              <w:sz w:val="22"/>
                              <w:szCs w:val="22"/>
                              <w:vertAlign w:val="superscript"/>
                            </w:rPr>
                            <w:t>1</w:t>
                          </w:r>
                          <w:r>
                            <w:rPr>
                              <w:rFonts w:eastAsia="Calibri"/>
                              <w:sz w:val="22"/>
                              <w:szCs w:val="22"/>
                            </w:rPr>
                            <w:t xml:space="preserve"> punkte nustatytų sąlygų, gali būti taikomas tik 1 kartą leidimo laikinai gyventi galiojimo laikotarpiu.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79"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b9914fbea3214ec2b1b843cc5d8ecce3"/>
                        <w:lock w:val="sdtLocked"/>
                        <w:richText/>
                      </w:sdtPr>
                      <w:sdtContent>
                        <w:p>
                          <w:pPr>
                            <w:widowControl w:val="0"/>
                            <w:ind w:firstLine="720"/>
                            <w:jc w:val="both"/>
                          </w:pPr>
                          <w:sdt>
                            <w:sdtPr>
                              <w:alias w:val="Numeris"/>
                              <w:tag w:val="nr_b9914fbea3214ec2b1b843cc5d8ecce3"/>
                              <w:lock w:val="sdtLocked"/>
                              <w:richText/>
                            </w:sdtPr>
                            <w:sdtContent>
                              <w:r>
                                <w:rPr>
                                  <w:sz w:val="22"/>
                                  <w:szCs w:val="22"/>
                                </w:rPr>
                                <w:t>5</w:t>
                              </w:r>
                            </w:sdtContent>
                          </w:sdt>
                          <w:r>
                            <w:rPr>
                              <w:sz w:val="22"/>
                              <w:szCs w:val="22"/>
                            </w:rPr>
                            <w:t xml:space="preserve">. Užsienietis, nutraukęs startuolio veiklą, privalo išvykti iš Lietuvos Respublikos, išskyrus </w:t>
                          </w:r>
                          <w:r>
                            <w:rPr>
                              <w:rFonts w:eastAsia="Calibri"/>
                              <w:bCs/>
                              <w:sz w:val="22"/>
                              <w:szCs w:val="22"/>
                            </w:rPr>
                            <w:t>šio Įstatymo 11 straipsnio 2–5 dalyse</w:t>
                          </w:r>
                          <w:r>
                            <w:rPr>
                              <w:rFonts w:eastAsia="Calibri"/>
                              <w:sz w:val="22"/>
                              <w:szCs w:val="22"/>
                            </w:rPr>
                            <w:t xml:space="preserve"> nurodytus </w:t>
                          </w:r>
                          <w:r>
                            <w:rPr>
                              <w:sz w:val="22"/>
                              <w:szCs w:val="22"/>
                            </w:rPr>
                            <w:t xml:space="preserve">atvejus </w:t>
                          </w:r>
                          <w:r>
                            <w:rPr>
                              <w:rFonts w:eastAsia="Calibri"/>
                              <w:sz w:val="22"/>
                              <w:szCs w:val="22"/>
                            </w:rPr>
                            <w:t>arba atvejus,</w:t>
                          </w:r>
                          <w:r>
                            <w:rPr>
                              <w:sz w:val="22"/>
                              <w:szCs w:val="22"/>
                            </w:rPr>
                            <w:t xml:space="preserve"> kai jam išduodamas leidimas gyventi kitu šio Įstatymo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336a6990308c43c8aab67a922e4eee29"/>
                    <w:lock w:val="sdtLocked"/>
                    <w:richText/>
                  </w:sdtPr>
                  <w:sdtContent>
                    <w:p>
                      <w:pPr>
                        <w:widowControl w:val="0"/>
                        <w:ind w:firstLine="720"/>
                        <w:jc w:val="both"/>
                        <w:rPr>
                          <w:rFonts w:eastAsia="Calibri"/>
                          <w:sz w:val="22"/>
                          <w:szCs w:val="22"/>
                        </w:rPr>
                      </w:pPr>
                      <w:sdt>
                        <w:sdtPr>
                          <w:alias w:val="Numeris"/>
                          <w:tag w:val="nr_336a6990308c43c8aab67a922e4eee29"/>
                          <w:lock w:val="sdtLocked"/>
                          <w:richText/>
                        </w:sdtPr>
                        <w:sdtContent>
                          <w:r>
                            <w:rPr>
                              <w:rFonts w:eastAsia="Calibri"/>
                              <w:b/>
                              <w:sz w:val="22"/>
                              <w:szCs w:val="22"/>
                            </w:rPr>
                            <w:t>46</w:t>
                          </w:r>
                        </w:sdtContent>
                      </w:sdt>
                      <w:r>
                        <w:rPr>
                          <w:rFonts w:eastAsia="Calibri"/>
                          <w:b/>
                          <w:sz w:val="22"/>
                          <w:szCs w:val="22"/>
                        </w:rPr>
                        <w:t xml:space="preserve"> straipsnis. </w:t>
                      </w:r>
                      <w:sdt>
                        <w:sdtPr>
                          <w:alias w:val="Pavadinimas"/>
                          <w:tag w:val="title_336a6990308c43c8aab67a922e4eee29"/>
                          <w:lock w:val="sdtLocked"/>
                          <w:richText/>
                        </w:sdtPr>
                        <w:sdtContent>
                          <w:r>
                            <w:rPr>
                              <w:rFonts w:eastAsia="Calibri"/>
                              <w:b/>
                              <w:sz w:val="22"/>
                              <w:szCs w:val="22"/>
                            </w:rPr>
                            <w:t>Leidimo laikinai gyventi išdavimas užsieniečiui, kuris ketina mokytis</w:t>
                          </w:r>
                        </w:sdtContent>
                      </w:sdt>
                    </w:p>
                    <w:sdt>
                      <w:sdtPr>
                        <w:alias w:val="46 str. 1 d."/>
                        <w:tag w:val="part_e23f53852ea9451383546fe2d5f10d4f"/>
                        <w:lock w:val="sdtLocked"/>
                        <w:richText/>
                      </w:sdtPr>
                      <w:sdtContent>
                        <w:p>
                          <w:pPr>
                            <w:widowControl w:val="0"/>
                            <w:ind w:firstLine="720"/>
                            <w:jc w:val="both"/>
                            <w:rPr>
                              <w:rFonts w:eastAsia="Calibri"/>
                              <w:bCs/>
                              <w:sz w:val="22"/>
                              <w:szCs w:val="22"/>
                            </w:rPr>
                          </w:pPr>
                          <w:sdt>
                            <w:sdtPr>
                              <w:alias w:val="Numeris"/>
                              <w:tag w:val="nr_e23f53852ea9451383546fe2d5f10d4f"/>
                              <w:lock w:val="sdtLocked"/>
                              <w:richText/>
                            </w:sdtPr>
                            <w:sdtContent>
                              <w:r>
                                <w:rPr>
                                  <w:rFonts w:eastAsia="Calibri"/>
                                  <w:bCs/>
                                  <w:sz w:val="22"/>
                                  <w:szCs w:val="22"/>
                                </w:rPr>
                                <w:t>1</w:t>
                              </w:r>
                            </w:sdtContent>
                          </w:sdt>
                          <w:r>
                            <w:rPr>
                              <w:rFonts w:eastAsia="Calibri"/>
                              <w:bCs/>
                              <w:sz w:val="22"/>
                              <w:szCs w:val="22"/>
                            </w:rPr>
                            <w:t>. Leidimas laikinai gyventi gali būti išduodamas užsieniečiui, jeigu jis:</w:t>
                          </w:r>
                        </w:p>
                        <w:sdt>
                          <w:sdtPr>
                            <w:alias w:val="46 str. 1 d. 1 p."/>
                            <w:tag w:val="part_eb48118e88b84aaf928dbbef1953a819"/>
                            <w:lock w:val="sdtLocked"/>
                            <w:richText/>
                          </w:sdtPr>
                          <w:sdtContent>
                            <w:p>
                              <w:pPr>
                                <w:widowControl w:val="0"/>
                                <w:ind w:firstLine="720"/>
                                <w:jc w:val="both"/>
                                <w:rPr>
                                  <w:rFonts w:eastAsia="Calibri"/>
                                  <w:bCs/>
                                  <w:sz w:val="22"/>
                                  <w:szCs w:val="22"/>
                                </w:rPr>
                              </w:pPr>
                              <w:sdt>
                                <w:sdtPr>
                                  <w:alias w:val="Numeris"/>
                                  <w:tag w:val="nr_eb48118e88b84aaf928dbbef1953a819"/>
                                  <w:lock w:val="sdtLocked"/>
                                  <w:richText/>
                                </w:sdtPr>
                                <w:sdtContent>
                                  <w:r>
                                    <w:rPr>
                                      <w:rFonts w:eastAsia="Calibri"/>
                                      <w:bCs/>
                                      <w:sz w:val="22"/>
                                      <w:szCs w:val="22"/>
                                    </w:rPr>
                                    <w:t>1</w:t>
                                  </w:r>
                                </w:sdtContent>
                              </w:sdt>
                              <w:r>
                                <w:rPr>
                                  <w:rFonts w:eastAsia="Calibri"/>
                                  <w:bCs/>
                                  <w:sz w:val="22"/>
                                  <w:szCs w:val="22"/>
                                </w:rPr>
                                <w:t>) priimtas studijuoti į mokslo ir studijų instituciją pagal studijų programą (programas)</w:t>
                              </w:r>
                              <w:r>
                                <w:rPr>
                                  <w:rFonts w:eastAsia="Calibri"/>
                                  <w:sz w:val="22"/>
                                  <w:szCs w:val="22"/>
                                </w:rPr>
                                <w:t>, išskyrus šios dalies 5 punkte nurodytus atvejus</w:t>
                              </w:r>
                              <w:r>
                                <w:rPr>
                                  <w:rFonts w:eastAsia="Calibri"/>
                                  <w:bCs/>
                                  <w:sz w:val="22"/>
                                  <w:szCs w:val="22"/>
                                </w:rPr>
                                <w:t>;</w:t>
                              </w:r>
                            </w:p>
                          </w:sdtContent>
                        </w:sdt>
                        <w:sdt>
                          <w:sdtPr>
                            <w:alias w:val="46 str. 1 d. 2 p."/>
                            <w:tag w:val="part_a9837443574a4b6eae046fcf9463bc42"/>
                            <w:lock w:val="sdtLocked"/>
                            <w:richText/>
                          </w:sdtPr>
                          <w:sdtContent>
                            <w:p>
                              <w:pPr>
                                <w:widowControl w:val="0"/>
                                <w:ind w:firstLine="720"/>
                                <w:jc w:val="both"/>
                                <w:rPr>
                                  <w:rFonts w:eastAsia="Calibri"/>
                                  <w:bCs/>
                                  <w:sz w:val="22"/>
                                  <w:szCs w:val="22"/>
                                </w:rPr>
                              </w:pPr>
                              <w:sdt>
                                <w:sdtPr>
                                  <w:alias w:val="Numeris"/>
                                  <w:tag w:val="nr_a9837443574a4b6eae046fcf9463bc42"/>
                                  <w:lock w:val="sdtLocked"/>
                                  <w:richText/>
                                </w:sdtPr>
                                <w:sdtContent>
                                  <w:r>
                                    <w:rPr>
                                      <w:rFonts w:eastAsia="Calibri"/>
                                      <w:bCs/>
                                      <w:sz w:val="22"/>
                                      <w:szCs w:val="22"/>
                                    </w:rPr>
                                    <w:t>2</w:t>
                                  </w:r>
                                </w:sdtContent>
                              </w:sdt>
                              <w:r>
                                <w:rPr>
                                  <w:rFonts w:eastAsia="Calibri"/>
                                  <w:bCs/>
                                  <w:sz w:val="22"/>
                                  <w:szCs w:val="22"/>
                                </w:rPr>
                                <w:t>) priimtas mokytis į švietimo įstaigą pagal bendrojo ugdymo arba formaliojo profesinio mokymo programą (programas);</w:t>
                              </w:r>
                            </w:p>
                          </w:sdtContent>
                        </w:sdt>
                        <w:sdt>
                          <w:sdtPr>
                            <w:alias w:val="46 str. 1 d. 3 p."/>
                            <w:tag w:val="part_f267a413824542c0b3938b8546282703"/>
                            <w:lock w:val="sdtLocked"/>
                            <w:richText/>
                          </w:sdtPr>
                          <w:sdtContent>
                            <w:p>
                              <w:pPr>
                                <w:widowControl w:val="0"/>
                                <w:ind w:firstLine="720"/>
                                <w:jc w:val="both"/>
                                <w:rPr>
                                  <w:rFonts w:eastAsia="Calibri"/>
                                  <w:bCs/>
                                  <w:sz w:val="22"/>
                                  <w:szCs w:val="22"/>
                                </w:rPr>
                              </w:pPr>
                              <w:sdt>
                                <w:sdtPr>
                                  <w:alias w:val="Numeris"/>
                                  <w:tag w:val="nr_f267a413824542c0b3938b8546282703"/>
                                  <w:lock w:val="sdtLocked"/>
                                  <w:richText/>
                                </w:sdtPr>
                                <w:sdtContent>
                                  <w:r>
                                    <w:rPr>
                                      <w:rFonts w:eastAsia="Calibri"/>
                                      <w:bCs/>
                                      <w:sz w:val="22"/>
                                      <w:szCs w:val="22"/>
                                    </w:rPr>
                                    <w:t>3</w:t>
                                  </w:r>
                                </w:sdtContent>
                              </w:sdt>
                              <w:r>
                                <w:rPr>
                                  <w:rFonts w:eastAsia="Calibri"/>
                                  <w:bCs/>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p>
                          </w:sdtContent>
                        </w:sdt>
                        <w:sdt>
                          <w:sdtPr>
                            <w:alias w:val="46 str. 1 d. 4 p."/>
                            <w:tag w:val="part_af4677e8fd6a462bb265b6428886b720"/>
                            <w:lock w:val="sdtLocked"/>
                            <w:richText/>
                          </w:sdtPr>
                          <w:sdtContent>
                            <w:p>
                              <w:pPr>
                                <w:widowControl w:val="0"/>
                                <w:ind w:firstLine="720"/>
                                <w:jc w:val="both"/>
                                <w:rPr>
                                  <w:rFonts w:eastAsia="Calibri"/>
                                  <w:sz w:val="22"/>
                                  <w:szCs w:val="22"/>
                                </w:rPr>
                              </w:pPr>
                              <w:sdt>
                                <w:sdtPr>
                                  <w:alias w:val="Numeris"/>
                                  <w:tag w:val="nr_af4677e8fd6a462bb265b6428886b720"/>
                                  <w:lock w:val="sdtLocked"/>
                                  <w:richText/>
                                </w:sdtPr>
                                <w:sdtContent>
                                  <w:r>
                                    <w:rPr>
                                      <w:rFonts w:eastAsia="Calibri"/>
                                      <w:bCs/>
                                      <w:sz w:val="22"/>
                                      <w:szCs w:val="22"/>
                                    </w:rPr>
                                    <w:t>4</w:t>
                                  </w:r>
                                </w:sdtContent>
                              </w:sdt>
                              <w:r>
                                <w:rPr>
                                  <w:rFonts w:eastAsia="Calibri"/>
                                  <w:bCs/>
                                  <w:sz w:val="22"/>
                                  <w:szCs w:val="22"/>
                                </w:rPr>
                                <w:t>) pakviestas tobulinti kvalifikacijos į mokslo ir studijų instituciją</w:t>
                              </w:r>
                              <w:r>
                                <w:rPr>
                                  <w:rFonts w:eastAsia="Calibri"/>
                                  <w:sz w:val="22"/>
                                  <w:szCs w:val="22"/>
                                </w:rPr>
                                <w:t>;</w:t>
                              </w:r>
                            </w:p>
                          </w:sdtContent>
                        </w:sdt>
                        <w:sdt>
                          <w:sdtPr>
                            <w:alias w:val="46 str. 1 d. 5 p."/>
                            <w:tag w:val="part_eecb7439c9a2459bb02b2212728eb6e9"/>
                            <w:lock w:val="sdtLocked"/>
                            <w:richText/>
                          </w:sdtPr>
                          <w:sdtContent>
                            <w:p>
                              <w:pPr>
                                <w:widowControl w:val="0"/>
                                <w:ind w:firstLine="720"/>
                                <w:jc w:val="both"/>
                                <w:rPr>
                                  <w:rFonts w:eastAsia="Calibri"/>
                                  <w:bCs/>
                                  <w:sz w:val="22"/>
                                  <w:szCs w:val="22"/>
                                </w:rPr>
                              </w:pPr>
                              <w:sdt>
                                <w:sdtPr>
                                  <w:alias w:val="Numeris"/>
                                  <w:tag w:val="nr_eecb7439c9a2459bb02b2212728eb6e9"/>
                                  <w:lock w:val="sdtLocked"/>
                                  <w:richText/>
                                </w:sdtPr>
                                <w:sdtContent>
                                  <w:r>
                                    <w:rPr>
                                      <w:rFonts w:eastAsia="Calibri"/>
                                      <w:sz w:val="22"/>
                                      <w:szCs w:val="22"/>
                                    </w:rPr>
                                    <w:t>5</w:t>
                                  </w:r>
                                </w:sdtContent>
                              </w:sdt>
                              <w:r>
                                <w:rPr>
                                  <w:rFonts w:eastAsia="Calibri"/>
                                  <w:sz w:val="22"/>
                                  <w:szCs w:val="22"/>
                                </w:rPr>
                                <w:t>) priimtas studijuoti į mokslo ir studijų instituciją į antrosios pakopos studijų programą, rezidentūrą arba doktorantūrą</w:t>
                              </w:r>
                              <w:r>
                                <w:rPr>
                                  <w:rFonts w:eastAsia="Calibri"/>
                                  <w:bCs/>
                                  <w:sz w:val="22"/>
                                  <w:szCs w:val="22"/>
                                </w:rPr>
                                <w:t>.</w:t>
                              </w:r>
                            </w:p>
                          </w:sdtContent>
                        </w:sdt>
                      </w:sdtContent>
                    </w:sdt>
                    <w:sdt>
                      <w:sdtPr>
                        <w:alias w:val="46 str. 2 d."/>
                        <w:tag w:val="part_c7d2e056ea484ef6a60ef86073428e20"/>
                        <w:lock w:val="sdtLocked"/>
                        <w:richText/>
                      </w:sdtPr>
                      <w:sdtContent>
                        <w:p>
                          <w:pPr>
                            <w:widowControl w:val="0"/>
                            <w:ind w:firstLine="720"/>
                            <w:jc w:val="both"/>
                            <w:rPr>
                              <w:rFonts w:eastAsia="Calibri"/>
                              <w:sz w:val="22"/>
                              <w:szCs w:val="22"/>
                            </w:rPr>
                          </w:pPr>
                          <w:sdt>
                            <w:sdtPr>
                              <w:alias w:val="Numeris"/>
                              <w:tag w:val="nr_c7d2e056ea484ef6a60ef86073428e20"/>
                              <w:lock w:val="sdtLocked"/>
                              <w:richText/>
                            </w:sdtPr>
                            <w:sdtContent>
                              <w:r>
                                <w:rPr>
                                  <w:rFonts w:eastAsia="Calibri"/>
                                  <w:bCs/>
                                  <w:sz w:val="22"/>
                                  <w:szCs w:val="22"/>
                                </w:rPr>
                                <w:t>2</w:t>
                              </w:r>
                            </w:sdtContent>
                          </w:sdt>
                          <w:r>
                            <w:rPr>
                              <w:rFonts w:eastAsia="Calibri"/>
                              <w:bCs/>
                              <w:sz w:val="22"/>
                              <w:szCs w:val="22"/>
                            </w:rPr>
                            <w:t xml:space="preserve">. Šio straipsnio 1 dalies 1 punkte nurodytam užsieniečiui, taip pat užsieniečiui, nurodytam šio straipsnio 1 dalies 5 punkte, priimtam studijuoti į antrosios pakopos studijų programą,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Leidimas laikinai gyventi gali būti keičiamas, jeigu užsienietis, priimtas studijuoti į mokslo ir studijų instituciją pagal studijų programą (programas), yra surinkęs ne mažiau kaip 40 studijų kreditų per pastaruosius </w:t>
                          </w:r>
                          <w:r>
                            <w:rPr>
                              <w:rFonts w:eastAsia="Calibri"/>
                              <w:sz w:val="22"/>
                              <w:szCs w:val="22"/>
                            </w:rPr>
                            <w:t>1</w:t>
                          </w:r>
                          <w:r>
                            <w:rPr>
                              <w:rFonts w:eastAsia="Calibri"/>
                              <w:bCs/>
                              <w:sz w:val="22"/>
                              <w:szCs w:val="22"/>
                            </w:rPr>
                            <w:t xml:space="preserve"> studijų metus arba yra surinkęs mažiau kaip 40 studijų kreditų per pastaruosius </w:t>
                          </w:r>
                          <w:r>
                            <w:rPr>
                              <w:rFonts w:eastAsia="Calibri"/>
                              <w:sz w:val="22"/>
                              <w:szCs w:val="22"/>
                            </w:rPr>
                            <w:t xml:space="preserve">1 </w:t>
                          </w:r>
                          <w:r>
                            <w:rPr>
                              <w:rFonts w:eastAsia="Calibri"/>
                              <w:bCs/>
                              <w:sz w:val="22"/>
                              <w:szCs w:val="22"/>
                            </w:rPr>
                            <w:t>studijų metus ir šio Įstatymo 35 straipsnio 1</w:t>
                          </w:r>
                          <w:r>
                            <w:rPr>
                              <w:rFonts w:eastAsia="Calibri"/>
                              <w:bCs/>
                              <w:sz w:val="22"/>
                              <w:szCs w:val="22"/>
                              <w:vertAlign w:val="superscript"/>
                            </w:rPr>
                            <w:t>1</w:t>
                          </w:r>
                          <w:r>
                            <w:rPr>
                              <w:rFonts w:eastAsia="Calibri"/>
                              <w:bCs/>
                              <w:sz w:val="22"/>
                              <w:szCs w:val="22"/>
                            </w:rPr>
                            <w:t xml:space="preserve"> dalyje nustatyta tvarka nustatyta pateisinamų priežasčių, nėra nutraukęs studijų, mokymosi, stažuotės ar kvalifikacijos tobulinimo. </w:t>
                          </w:r>
                          <w:r>
                            <w:rPr>
                              <w:rFonts w:eastAsia="Calibri"/>
                              <w:sz w:val="22"/>
                              <w:szCs w:val="22"/>
                            </w:rPr>
                            <w:t>Bendras šio straipsnio 1 dalies 1 ir 5 punktuose nustatytais pagrindais išduodamų ir (ar) keičiamų leidimų laikinai gyventi galiojimo laikotarpis negali būti ilgesnis negu 8 metai, išskyrus atvejus, kai užsienietis studijuoja rezidentūroje arba doktorantūroje.</w:t>
                          </w:r>
                        </w:p>
                      </w:sdtContent>
                    </w:sdt>
                    <w:sdt>
                      <w:sdtPr>
                        <w:alias w:val="46 str. 3 d."/>
                        <w:tag w:val="part_d2a0d8665a4f4a6584a66f90d2d251a5"/>
                        <w:lock w:val="sdtLocked"/>
                        <w:richText/>
                      </w:sdtPr>
                      <w:sdtContent>
                        <w:p>
                          <w:pPr>
                            <w:widowControl w:val="0"/>
                            <w:ind w:firstLine="720"/>
                            <w:jc w:val="both"/>
                            <w:rPr>
                              <w:rFonts w:eastAsia="Calibri"/>
                              <w:bCs/>
                              <w:sz w:val="22"/>
                              <w:szCs w:val="22"/>
                            </w:rPr>
                          </w:pPr>
                          <w:sdt>
                            <w:sdtPr>
                              <w:alias w:val="Numeris"/>
                              <w:tag w:val="nr_d2a0d8665a4f4a6584a66f90d2d251a5"/>
                              <w:lock w:val="sdtLocked"/>
                              <w:richText/>
                            </w:sdtPr>
                            <w:sdtContent>
                              <w:r>
                                <w:rPr>
                                  <w:rFonts w:eastAsia="Calibri"/>
                                  <w:sz w:val="22"/>
                                  <w:szCs w:val="22"/>
                                </w:rPr>
                                <w:t>3</w:t>
                              </w:r>
                            </w:sdtContent>
                          </w:sdt>
                          <w:r>
                            <w:rPr>
                              <w:rFonts w:eastAsia="Calibri"/>
                              <w:sz w:val="22"/>
                              <w:szCs w:val="22"/>
                            </w:rPr>
                            <w:t xml:space="preserve">. </w:t>
                          </w:r>
                          <w:r>
                            <w:rPr>
                              <w:rFonts w:eastAsia="Calibri"/>
                              <w:bCs/>
                              <w:sz w:val="22"/>
                              <w:szCs w:val="22"/>
                            </w:rPr>
                            <w:t xml:space="preserve">Šio straipsnio 1 dalies 2, 3 ir 4 punktuose nurodytam užsieniečiui leidimas laikinai gyventi išduodamas mokymosi, stažuotės ar kvalifikacijos tobulinimo laikotarpiui, bet ne ilgiau kaip </w:t>
                          </w:r>
                          <w:r>
                            <w:rPr>
                              <w:rFonts w:eastAsia="Calibri"/>
                              <w:sz w:val="22"/>
                              <w:szCs w:val="22"/>
                            </w:rPr>
                            <w:t xml:space="preserve">1 </w:t>
                          </w:r>
                          <w:r>
                            <w:rPr>
                              <w:rFonts w:eastAsia="Calibri"/>
                              <w:bCs/>
                              <w:sz w:val="22"/>
                              <w:szCs w:val="22"/>
                            </w:rPr>
                            <w:t xml:space="preserve">metams. </w:t>
                          </w:r>
                          <w:r>
                            <w:rPr>
                              <w:rFonts w:eastAsia="Calibri"/>
                              <w:sz w:val="22"/>
                              <w:szCs w:val="22"/>
                            </w:rPr>
                            <w:t>Paskutiniais mokymosi metais šio straipsnio 1 dalies 2 punkte nurodytam užsieniečiui jo prašymu leidimas laikinai gyventi gali būti išduotas ar pakeistas laikotarpiui, iki 6 mėnesių ilgesniam negu numatomas mokymosi laikotarpis.</w:t>
                          </w:r>
                          <w:r>
                            <w:rPr>
                              <w:rFonts w:eastAsia="Calibri"/>
                              <w:bCs/>
                              <w:sz w:val="22"/>
                              <w:szCs w:val="22"/>
                            </w:rPr>
                            <w:t xml:space="preserve"> </w:t>
                          </w:r>
                        </w:p>
                      </w:sdtContent>
                    </w:sdt>
                    <w:sdt>
                      <w:sdtPr>
                        <w:alias w:val="46 str. 4 d."/>
                        <w:tag w:val="part_dbf4c58c578e4ab084d64e00ff4576bf"/>
                        <w:lock w:val="sdtLocked"/>
                        <w:richText/>
                      </w:sdtPr>
                      <w:sdtContent>
                        <w:p>
                          <w:pPr>
                            <w:widowControl w:val="0"/>
                            <w:ind w:firstLine="720"/>
                            <w:jc w:val="both"/>
                            <w:rPr>
                              <w:rFonts w:eastAsia="Calibri"/>
                              <w:sz w:val="22"/>
                              <w:szCs w:val="22"/>
                            </w:rPr>
                          </w:pPr>
                          <w:sdt>
                            <w:sdtPr>
                              <w:alias w:val="Numeris"/>
                              <w:tag w:val="nr_dbf4c58c578e4ab084d64e00ff4576bf"/>
                              <w:lock w:val="sdtLocked"/>
                              <w:richText/>
                            </w:sdtPr>
                            <w:sdtContent>
                              <w:r>
                                <w:rPr>
                                  <w:rFonts w:eastAsia="Calibri"/>
                                  <w:sz w:val="22"/>
                                  <w:szCs w:val="22"/>
                                </w:rPr>
                                <w:t>4</w:t>
                              </w:r>
                            </w:sdtContent>
                          </w:sdt>
                          <w:r>
                            <w:rPr>
                              <w:rFonts w:eastAsia="Calibri"/>
                              <w:sz w:val="22"/>
                              <w:szCs w:val="22"/>
                            </w:rPr>
                            <w:t>.</w:t>
                          </w:r>
                          <w:r>
                            <w:rPr>
                              <w:rFonts w:eastAsia="Calibri"/>
                              <w:bCs/>
                              <w:sz w:val="22"/>
                              <w:szCs w:val="22"/>
                            </w:rPr>
                            <w:t xml:space="preserve"> </w:t>
                          </w:r>
                          <w:r>
                            <w:rPr>
                              <w:rFonts w:eastAsia="Calibri"/>
                              <w:sz w:val="22"/>
                              <w:szCs w:val="22"/>
                            </w:rPr>
                            <w:t>Kai leidimas laikinai gyventi išduodamas arba keičiamas šio straipsnio 1 dalies 5 punkte nurodytam užsieniečiui, išskyrus užsienietį, priimtą studijuoti į antrosios pakopos studijų programą, leidimas laikinai gyventi išduodamas 3 metų laikotarpiui, o keičiamas likusiam studijų laikotarpiui, bet ne ilgiau kaip 3 metams</w:t>
                          </w:r>
                          <w:r>
                            <w:rPr>
                              <w:rFonts w:eastAsia="Calibri"/>
                              <w:bCs/>
                              <w:sz w:val="22"/>
                              <w:szCs w:val="22"/>
                            </w:rPr>
                            <w:t xml:space="preserve">. </w:t>
                          </w:r>
                          <w:r>
                            <w:rPr>
                              <w:rFonts w:eastAsia="Calibri"/>
                              <w:sz w:val="22"/>
                              <w:szCs w:val="22"/>
                            </w:rPr>
                            <w:t>Tais atvejais, kai leidimas laikinai gyventi išduodamas arba keičiamas studijų paskutinių metų laikotarpiui, leidimas laikinai gyventi išduodamas arba keičiamas laikotarpiui, iki 6 mėnesių ilgesniam negu numatomas studijų laikotarpis.</w:t>
                          </w:r>
                        </w:p>
                      </w:sdtContent>
                    </w:sdt>
                    <w:sdt>
                      <w:sdtPr>
                        <w:alias w:val="46 str. 5 d."/>
                        <w:tag w:val="part_9f2e642448954defbcf596785f16fd1a"/>
                        <w:lock w:val="sdtLocked"/>
                        <w:richText/>
                      </w:sdtPr>
                      <w:sdtContent>
                        <w:p>
                          <w:pPr>
                            <w:widowControl w:val="0"/>
                            <w:ind w:firstLine="720"/>
                            <w:jc w:val="both"/>
                            <w:rPr>
                              <w:rFonts w:eastAsia="Calibri"/>
                              <w:bCs/>
                              <w:sz w:val="22"/>
                              <w:szCs w:val="22"/>
                            </w:rPr>
                          </w:pPr>
                          <w:sdt>
                            <w:sdtPr>
                              <w:alias w:val="Numeris"/>
                              <w:tag w:val="nr_9f2e642448954defbcf596785f16fd1a"/>
                              <w:lock w:val="sdtLocked"/>
                              <w:richText/>
                            </w:sdtPr>
                            <w:sdtContent>
                              <w:r>
                                <w:rPr>
                                  <w:rFonts w:eastAsia="Calibri"/>
                                  <w:sz w:val="22"/>
                                  <w:szCs w:val="22"/>
                                </w:rPr>
                                <w:t>5</w:t>
                              </w:r>
                            </w:sdtContent>
                          </w:sdt>
                          <w:r>
                            <w:rPr>
                              <w:rFonts w:eastAsia="Calibri"/>
                              <w:bCs/>
                              <w:sz w:val="22"/>
                              <w:szCs w:val="22"/>
                            </w:rPr>
                            <w:t>. Kai pasibaigia mokymosi, studijų, stažuotės ar kvalifikacijos tobulinimo laikotarpis arba užsienietis nutraukia mokymąsi, studijas, stažuotę ar kvalifikacijos tobulinimą, jis privalo išvykti iš Lietuvos Respublikos, išskyrus šio Įstatymo 11 straipsnio 2–5 dalyse nurodytus atvejus arba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w:t>
                          </w:r>
                        </w:p>
                      </w:sdtContent>
                    </w:sdt>
                    <w:sdt>
                      <w:sdtPr>
                        <w:alias w:val="46 str. 6 d."/>
                        <w:tag w:val="part_2929079ebe4648aeb8e0f4db2360b8e7"/>
                        <w:lock w:val="sdtLocked"/>
                        <w:richText/>
                      </w:sdtPr>
                      <w:sdtContent>
                        <w:p>
                          <w:pPr>
                            <w:widowControl w:val="0"/>
                            <w:ind w:firstLine="720"/>
                            <w:jc w:val="both"/>
                            <w:rPr>
                              <w:rFonts w:eastAsia="Calibri"/>
                              <w:bCs/>
                              <w:sz w:val="22"/>
                              <w:szCs w:val="22"/>
                            </w:rPr>
                          </w:pPr>
                          <w:sdt>
                            <w:sdtPr>
                              <w:alias w:val="Numeris"/>
                              <w:tag w:val="nr_2929079ebe4648aeb8e0f4db2360b8e7"/>
                              <w:lock w:val="sdtLocked"/>
                              <w:richText/>
                            </w:sdtPr>
                            <w:sdtContent>
                              <w:r>
                                <w:rPr>
                                  <w:rFonts w:eastAsia="Calibri"/>
                                  <w:sz w:val="22"/>
                                  <w:szCs w:val="22"/>
                                </w:rPr>
                                <w:t>6</w:t>
                              </w:r>
                            </w:sdtContent>
                          </w:sdt>
                          <w:r>
                            <w:rPr>
                              <w:rFonts w:eastAsia="Calibri"/>
                              <w:bCs/>
                              <w:sz w:val="22"/>
                              <w:szCs w:val="22"/>
                            </w:rPr>
                            <w:t>. Šio straipsnio 1 dalies 1 punkte nurodytas u</w:t>
                          </w:r>
                          <w:r>
                            <w:rPr>
                              <w:rFonts w:eastAsia="Calibri"/>
                              <w:sz w:val="22"/>
                              <w:szCs w:val="22"/>
                            </w:rPr>
                            <w:t xml:space="preserve">žsienietis, studijuojantis 1 arba 2 kurse, turi teisę dirbti ne daugiau kaip 20 valandų per savaitę, išskyrus mokslo ir studijų institucijos nustatytus vasaros atostogų ir studijų laikotarpiu numatytos praktikos laikotarpius. </w:t>
                          </w:r>
                        </w:p>
                      </w:sdtContent>
                    </w:sdt>
                    <w:sdt>
                      <w:sdtPr>
                        <w:alias w:val="46 str. 7 d."/>
                        <w:tag w:val="part_d01dbb1f35f64228a7f908b10ceefd7e"/>
                        <w:lock w:val="sdtLocked"/>
                        <w:richText/>
                      </w:sdtPr>
                      <w:sdtContent>
                        <w:p>
                          <w:pPr>
                            <w:widowControl w:val="0"/>
                            <w:ind w:firstLine="720"/>
                            <w:jc w:val="both"/>
                            <w:rPr>
                              <w:rFonts w:eastAsia="Calibri"/>
                              <w:bCs/>
                              <w:sz w:val="22"/>
                              <w:szCs w:val="22"/>
                            </w:rPr>
                          </w:pPr>
                          <w:sdt>
                            <w:sdtPr>
                              <w:alias w:val="Numeris"/>
                              <w:tag w:val="nr_d01dbb1f35f64228a7f908b10ceefd7e"/>
                              <w:lock w:val="sdtLocked"/>
                              <w:richText/>
                            </w:sdtPr>
                            <w:sdtContent>
                              <w:r>
                                <w:rPr>
                                  <w:rFonts w:eastAsia="Calibri"/>
                                  <w:sz w:val="22"/>
                                  <w:szCs w:val="22"/>
                                </w:rPr>
                                <w:t>7</w:t>
                              </w:r>
                            </w:sdtContent>
                          </w:sdt>
                          <w:r>
                            <w:rPr>
                              <w:rFonts w:eastAsia="Calibri"/>
                              <w:bCs/>
                              <w:sz w:val="22"/>
                              <w:szCs w:val="22"/>
                            </w:rPr>
                            <w:t xml:space="preserve">. Šio straipsnio 1 dalies 1 </w:t>
                          </w:r>
                          <w:r>
                            <w:rPr>
                              <w:rFonts w:eastAsia="Calibri"/>
                              <w:sz w:val="22"/>
                              <w:szCs w:val="22"/>
                            </w:rPr>
                            <w:t>ar 5</w:t>
                          </w:r>
                          <w:r>
                            <w:rPr>
                              <w:rFonts w:eastAsia="Calibri"/>
                              <w:bCs/>
                              <w:sz w:val="22"/>
                              <w:szCs w:val="22"/>
                            </w:rPr>
                            <w:t xml:space="preserve"> punkte nurodytas užsienietis turi teisę pateikti prašymą būti priimtas studijuoti į kitos mokslo ir studijų institucijos lygiavertę studijų programą arba į </w:t>
                          </w:r>
                          <w:r>
                            <w:rPr>
                              <w:rFonts w:eastAsia="Calibri"/>
                              <w:sz w:val="22"/>
                              <w:szCs w:val="22"/>
                            </w:rPr>
                            <w:t>rezidentūrą</w:t>
                          </w:r>
                          <w:r>
                            <w:rPr>
                              <w:rFonts w:eastAsia="Calibri"/>
                              <w:bCs/>
                              <w:sz w:val="22"/>
                              <w:szCs w:val="22"/>
                            </w:rPr>
                            <w:t xml:space="preserve"> </w:t>
                          </w:r>
                          <w:r>
                            <w:rPr>
                              <w:rFonts w:eastAsia="Calibri"/>
                              <w:sz w:val="22"/>
                              <w:szCs w:val="22"/>
                            </w:rPr>
                            <w:t>ar</w:t>
                          </w:r>
                          <w:r>
                            <w:rPr>
                              <w:rFonts w:eastAsia="Calibri"/>
                              <w:bCs/>
                              <w:sz w:val="22"/>
                              <w:szCs w:val="22"/>
                            </w:rPr>
                            <w:t xml:space="preserve"> doktorantūrą, jeigu paaiškėja šio Įstatymo 50 straipsnio 1 dalies 19 punkte nurodytos aplinkybės. Tokiu atveju sprendimas dėl leidimo laikinai gyventi panaikinimo nepriimamas tol, kol sprendžiamas klausimas dėl užsieniečio priėmimo studijuoti. Apie kitai mokslo ir studijų institucijai pateiktą prašymą užsienietis privalo pranešti Migracijos departamentui pagal šio Įstatymo 36 straipsnio 1 dalies 4 punktą. Jeigu užsienietis per 2 mėnesius nuo pranešimo Migracijos departamentui pateikimo dienos nepateikia įrodymų, patvirtinančių, kad jis buvo priimtas studijuoti į kitos mokslo ir studijų institucijos lygiavertę studijų programą arba į </w:t>
                          </w:r>
                          <w:r>
                            <w:rPr>
                              <w:rFonts w:eastAsia="Calibri"/>
                              <w:sz w:val="22"/>
                              <w:szCs w:val="22"/>
                            </w:rPr>
                            <w:t>rezidentūrą</w:t>
                          </w:r>
                          <w:r>
                            <w:rPr>
                              <w:rFonts w:eastAsia="Calibri"/>
                              <w:bCs/>
                              <w:sz w:val="22"/>
                              <w:szCs w:val="22"/>
                            </w:rPr>
                            <w:t xml:space="preserve"> </w:t>
                          </w:r>
                          <w:r>
                            <w:rPr>
                              <w:rFonts w:eastAsia="Calibri"/>
                              <w:sz w:val="22"/>
                              <w:szCs w:val="22"/>
                            </w:rPr>
                            <w:t>ar</w:t>
                          </w:r>
                          <w:r>
                            <w:rPr>
                              <w:rFonts w:eastAsia="Calibri"/>
                              <w:bCs/>
                              <w:sz w:val="22"/>
                              <w:szCs w:val="22"/>
                            </w:rPr>
                            <w:t xml:space="preserve"> doktorantūrą, leidimas laikinai gyventi panaikinamas pagal šio Įstatymo 50 straipsnio 1 dalies 19 punktą.</w:t>
                          </w:r>
                        </w:p>
                      </w:sdtContent>
                    </w:sdt>
                    <w:sdt>
                      <w:sdtPr>
                        <w:alias w:val="46 str. 8 d."/>
                        <w:tag w:val="part_f05e0281080948109a1fde5526ca6743"/>
                        <w:lock w:val="sdtLocked"/>
                        <w:richText/>
                      </w:sdtPr>
                      <w:sdtContent>
                        <w:p>
                          <w:pPr>
                            <w:widowControl w:val="0"/>
                            <w:ind w:firstLine="720"/>
                            <w:jc w:val="both"/>
                            <w:rPr>
                              <w:sz w:val="22"/>
                            </w:rPr>
                          </w:pPr>
                          <w:sdt>
                            <w:sdtPr>
                              <w:alias w:val="Numeris"/>
                              <w:tag w:val="nr_f05e0281080948109a1fde5526ca6743"/>
                              <w:lock w:val="sdtLocked"/>
                              <w:richText/>
                            </w:sdtPr>
                            <w:sdtContent>
                              <w:r>
                                <w:rPr>
                                  <w:rFonts w:eastAsia="Calibri"/>
                                  <w:sz w:val="22"/>
                                  <w:szCs w:val="22"/>
                                </w:rPr>
                                <w:t>8</w:t>
                              </w:r>
                            </w:sdtContent>
                          </w:sdt>
                          <w:r>
                            <w:rPr>
                              <w:rFonts w:eastAsia="Calibri"/>
                              <w:bCs/>
                              <w:sz w:val="22"/>
                              <w:szCs w:val="22"/>
                            </w:rPr>
                            <w:t>. Šio straipsnio 1 dalies 3 punkte nurodyta stažuotės sutartis sudaroma laikantis švietimo, mokslo ir sporto ministro patvirtintos sutarties formos.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2d9fb86b0e114850bdf1ac6259990a7f"/>
                    <w:lock w:val="sdtLocked"/>
                    <w:richText/>
                  </w:sdtPr>
                  <w:sdtContent>
                    <w:p>
                      <w:pPr>
                        <w:widowControl w:val="0"/>
                        <w:ind w:left="2694" w:hanging="1974"/>
                        <w:jc w:val="both"/>
                        <w:rPr>
                          <w:b/>
                          <w:bCs/>
                          <w:sz w:val="22"/>
                          <w:szCs w:val="22"/>
                          <w:lang w:eastAsia="lt-LT"/>
                        </w:rPr>
                      </w:pPr>
                      <w:sdt>
                        <w:sdtPr>
                          <w:alias w:val="Numeris"/>
                          <w:tag w:val="nr_2d9fb86b0e114850bdf1ac6259990a7f"/>
                          <w:lock w:val="sdtLocked"/>
                          <w:richText/>
                        </w:sdtPr>
                        <w:sdtContent>
                          <w:r>
                            <w:rPr>
                              <w:b/>
                              <w:sz w:val="22"/>
                              <w:szCs w:val="22"/>
                              <w:lang w:eastAsia="lt-LT"/>
                            </w:rPr>
                            <w:t>49</w:t>
                          </w:r>
                          <w:r>
                            <w:rPr>
                              <w:b/>
                              <w:sz w:val="22"/>
                              <w:szCs w:val="22"/>
                              <w:vertAlign w:val="superscript"/>
                              <w:lang w:eastAsia="lt-LT"/>
                            </w:rPr>
                            <w:t>1</w:t>
                          </w:r>
                        </w:sdtContent>
                      </w:sdt>
                      <w:r>
                        <w:rPr>
                          <w:b/>
                          <w:sz w:val="22"/>
                          <w:szCs w:val="22"/>
                          <w:lang w:eastAsia="lt-LT"/>
                        </w:rPr>
                        <w:t xml:space="preserve"> straipsnis. </w:t>
                      </w:r>
                      <w:sdt>
                        <w:sdtPr>
                          <w:alias w:val="Pavadinimas"/>
                          <w:tag w:val="title_2d9fb86b0e114850bdf1ac6259990a7f"/>
                          <w:lock w:val="sdtLocked"/>
                          <w:richText/>
                        </w:sdtPr>
                        <w:sdtContent>
                          <w:r>
                            <w:rPr>
                              <w:b/>
                              <w:sz w:val="22"/>
                              <w:szCs w:val="22"/>
                              <w:lang w:eastAsia="lt-LT"/>
                            </w:rPr>
                            <w:t>Leidimo laikinai gyventi išdavimas užsieniečiui, kuris bendradarbiauja su ikiteisminio tyrimo įstaiga</w:t>
                          </w:r>
                          <w:r>
                            <w:rPr>
                              <w:b/>
                              <w:bCs/>
                              <w:sz w:val="22"/>
                              <w:szCs w:val="22"/>
                              <w:lang w:eastAsia="lt-LT"/>
                            </w:rPr>
                            <w:t>, prokuratūra</w:t>
                          </w:r>
                          <w:r>
                            <w:rPr>
                              <w:b/>
                              <w:sz w:val="22"/>
                              <w:szCs w:val="22"/>
                              <w:lang w:eastAsia="lt-LT"/>
                            </w:rPr>
                            <w:t xml:space="preserve"> </w:t>
                          </w:r>
                          <w:r>
                            <w:rPr>
                              <w:b/>
                              <w:bCs/>
                              <w:sz w:val="22"/>
                              <w:szCs w:val="22"/>
                              <w:lang w:eastAsia="lt-LT"/>
                            </w:rPr>
                            <w:t>ir</w:t>
                          </w:r>
                          <w:r>
                            <w:rPr>
                              <w:b/>
                              <w:sz w:val="22"/>
                              <w:szCs w:val="22"/>
                              <w:lang w:eastAsia="lt-LT"/>
                            </w:rPr>
                            <w:t xml:space="preserve"> teismu kovojant su prekyba žmonėmis ar su nusikaltimais, susijusiais su prekyba žmonėmis arba su nelegaliu darbu</w:t>
                          </w:r>
                        </w:sdtContent>
                      </w:sdt>
                    </w:p>
                    <w:sdt>
                      <w:sdtPr>
                        <w:alias w:val="49-1 str. 1 d."/>
                        <w:tag w:val="part_d79cd005323e49f58bd1b2a0ed68e9a3"/>
                        <w:lock w:val="sdtLocked"/>
                        <w:richText/>
                      </w:sdtPr>
                      <w:sdtContent>
                        <w:p>
                          <w:pPr>
                            <w:widowControl w:val="0"/>
                            <w:ind w:firstLine="720"/>
                            <w:jc w:val="both"/>
                            <w:rPr>
                              <w:sz w:val="22"/>
                              <w:szCs w:val="22"/>
                              <w:lang w:eastAsia="lt-LT"/>
                            </w:rPr>
                          </w:pPr>
                          <w:sdt>
                            <w:sdtPr>
                              <w:alias w:val="Numeris"/>
                              <w:tag w:val="nr_d79cd005323e49f58bd1b2a0ed68e9a3"/>
                              <w:lock w:val="sdtLocked"/>
                              <w:richText/>
                            </w:sdtPr>
                            <w:sdtContent>
                              <w:r>
                                <w:rPr>
                                  <w:sz w:val="22"/>
                                  <w:szCs w:val="22"/>
                                  <w:lang w:eastAsia="lt-LT"/>
                                </w:rPr>
                                <w:t>1</w:t>
                              </w:r>
                            </w:sdtContent>
                          </w:sdt>
                          <w:r>
                            <w:rPr>
                              <w:sz w:val="22"/>
                              <w:szCs w:val="22"/>
                              <w:lang w:eastAsia="lt-LT"/>
                            </w:rPr>
                            <w:t>. Leidimas laikinai gyventi gali būti išduotas užsieniečiui, kuris yra ar buvo prekybos žmonėmis arba nelegalaus darbo auka ir bendradarbiauja su ikiteisminio tyrimo įstaiga</w:t>
                          </w:r>
                          <w:r>
                            <w:rPr>
                              <w:bCs/>
                              <w:sz w:val="22"/>
                              <w:szCs w:val="22"/>
                              <w:lang w:eastAsia="lt-LT"/>
                            </w:rPr>
                            <w:t>, prokuratūra</w:t>
                          </w:r>
                          <w:r>
                            <w:rPr>
                              <w:sz w:val="22"/>
                              <w:szCs w:val="22"/>
                              <w:lang w:eastAsia="lt-LT"/>
                            </w:rPr>
                            <w:t xml:space="preserve"> </w:t>
                          </w:r>
                          <w:r>
                            <w:rPr>
                              <w:bCs/>
                              <w:sz w:val="22"/>
                              <w:szCs w:val="22"/>
                              <w:lang w:eastAsia="lt-LT"/>
                            </w:rPr>
                            <w:t>ir</w:t>
                          </w:r>
                          <w:r>
                            <w:rPr>
                              <w:sz w:val="22"/>
                              <w:szCs w:val="22"/>
                              <w:lang w:eastAsia="lt-LT"/>
                            </w:rPr>
                            <w:t xml:space="preserve">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w:t>
                          </w:r>
                          <w:r>
                            <w:rPr>
                              <w:bCs/>
                              <w:sz w:val="22"/>
                              <w:szCs w:val="22"/>
                              <w:lang w:eastAsia="lt-LT"/>
                            </w:rPr>
                            <w:t>, prokuratūra</w:t>
                          </w:r>
                          <w:r>
                            <w:rPr>
                              <w:sz w:val="22"/>
                              <w:szCs w:val="22"/>
                              <w:lang w:eastAsia="lt-LT"/>
                            </w:rPr>
                            <w:t xml:space="preserve"> arba teismas.</w:t>
                          </w:r>
                        </w:p>
                      </w:sdtContent>
                    </w:sdt>
                    <w:sdt>
                      <w:sdtPr>
                        <w:alias w:val="49-1 str. 2 d."/>
                        <w:tag w:val="part_49f4c8e7376b4cd49d02a89725503874"/>
                        <w:lock w:val="sdtLocked"/>
                        <w:richText/>
                      </w:sdtPr>
                      <w:sdtContent>
                        <w:p>
                          <w:pPr>
                            <w:widowControl w:val="0"/>
                            <w:ind w:firstLine="720"/>
                            <w:jc w:val="both"/>
                            <w:rPr>
                              <w:sz w:val="22"/>
                              <w:szCs w:val="22"/>
                              <w:lang w:eastAsia="lt-LT"/>
                            </w:rPr>
                          </w:pPr>
                          <w:sdt>
                            <w:sdtPr>
                              <w:alias w:val="Numeris"/>
                              <w:tag w:val="nr_49f4c8e7376b4cd49d02a89725503874"/>
                              <w:lock w:val="sdtLocked"/>
                              <w:richText/>
                            </w:sdtPr>
                            <w:sdtContent>
                              <w:r>
                                <w:rPr>
                                  <w:sz w:val="22"/>
                                  <w:szCs w:val="22"/>
                                  <w:lang w:eastAsia="lt-LT"/>
                                </w:rPr>
                                <w:t>2</w:t>
                              </w:r>
                            </w:sdtContent>
                          </w:sdt>
                          <w:r>
                            <w:rPr>
                              <w:sz w:val="22"/>
                              <w:szCs w:val="22"/>
                              <w:lang w:eastAsia="lt-LT"/>
                            </w:rPr>
                            <w:t>. Užsieniečiui, dėl kurio tarpininkauja ikiteisminio tyrimo įstaiga</w:t>
                          </w:r>
                          <w:r>
                            <w:rPr>
                              <w:bCs/>
                              <w:sz w:val="22"/>
                              <w:szCs w:val="22"/>
                              <w:lang w:eastAsia="lt-LT"/>
                            </w:rPr>
                            <w:t>, prokuratūra</w:t>
                          </w:r>
                          <w:r>
                            <w:rPr>
                              <w:sz w:val="22"/>
                              <w:szCs w:val="22"/>
                              <w:lang w:eastAsia="lt-LT"/>
                            </w:rPr>
                            <w:t xml:space="preserve"> arba teismas, leidimas laikinai gyventi išduodamas 6 mėnesiams.</w:t>
                          </w:r>
                        </w:p>
                      </w:sdtContent>
                    </w:sdt>
                    <w:sdt>
                      <w:sdtPr>
                        <w:alias w:val="49-1 str. 3 d."/>
                        <w:tag w:val="part_f7ffa6e40e4f4b3587df7e3612105bdd"/>
                        <w:lock w:val="sdtLocked"/>
                        <w:richText/>
                      </w:sdtPr>
                      <w:sdtContent>
                        <w:p>
                          <w:pPr>
                            <w:widowControl w:val="0"/>
                            <w:ind w:firstLine="720"/>
                            <w:jc w:val="both"/>
                            <w:rPr>
                              <w:sz w:val="22"/>
                              <w:szCs w:val="22"/>
                              <w:lang w:eastAsia="lt-LT"/>
                            </w:rPr>
                          </w:pPr>
                          <w:sdt>
                            <w:sdtPr>
                              <w:alias w:val="Numeris"/>
                              <w:tag w:val="nr_f7ffa6e40e4f4b3587df7e3612105bdd"/>
                              <w:lock w:val="sdtLocked"/>
                              <w:richText/>
                            </w:sdtPr>
                            <w:sdtContent>
                              <w:r>
                                <w:rPr>
                                  <w:sz w:val="22"/>
                                  <w:szCs w:val="22"/>
                                  <w:lang w:eastAsia="lt-LT"/>
                                </w:rPr>
                                <w:t>3</w:t>
                              </w:r>
                            </w:sdtContent>
                          </w:sdt>
                          <w:r>
                            <w:rPr>
                              <w:sz w:val="22"/>
                              <w:szCs w:val="22"/>
                              <w:lang w:eastAsia="lt-LT"/>
                            </w:rPr>
                            <w:t>. Šio straipsnio 2 dalyje nurodytas leidimas laikinai gyventi užsieniečiui gali būti keičiamas, jeigu dėl jo tarpininkauja ikiteisminio tyrimo įstaiga</w:t>
                          </w:r>
                          <w:r>
                            <w:rPr>
                              <w:bCs/>
                              <w:sz w:val="22"/>
                              <w:szCs w:val="22"/>
                              <w:lang w:eastAsia="lt-LT"/>
                            </w:rPr>
                            <w:t>, prokuratūra</w:t>
                          </w:r>
                          <w:r>
                            <w:rPr>
                              <w:sz w:val="22"/>
                              <w:szCs w:val="22"/>
                              <w:lang w:eastAsia="lt-LT"/>
                            </w:rPr>
                            <w:t xml:space="preserve"> arba teismas.</w:t>
                          </w:r>
                        </w:p>
                      </w:sdtContent>
                    </w:sdt>
                    <w:sdt>
                      <w:sdtPr>
                        <w:alias w:val="49-1 str. 4 d."/>
                        <w:tag w:val="part_4c6aee2b862c497a8468304b8e9cf6f5"/>
                        <w:lock w:val="sdtLocked"/>
                        <w:richText/>
                      </w:sdtPr>
                      <w:sdtContent>
                        <w:p>
                          <w:pPr>
                            <w:widowControl w:val="0"/>
                            <w:ind w:firstLine="720"/>
                            <w:jc w:val="both"/>
                            <w:rPr>
                              <w:sz w:val="22"/>
                              <w:szCs w:val="22"/>
                              <w:lang w:eastAsia="lt-LT"/>
                            </w:rPr>
                          </w:pPr>
                          <w:sdt>
                            <w:sdtPr>
                              <w:alias w:val="Numeris"/>
                              <w:tag w:val="nr_4c6aee2b862c497a8468304b8e9cf6f5"/>
                              <w:lock w:val="sdtLocked"/>
                              <w:richText/>
                            </w:sdtPr>
                            <w:sdtContent>
                              <w:r>
                                <w:rPr>
                                  <w:sz w:val="22"/>
                                  <w:szCs w:val="22"/>
                                  <w:lang w:eastAsia="lt-LT"/>
                                </w:rPr>
                                <w:t>4</w:t>
                              </w:r>
                            </w:sdtContent>
                          </w:sdt>
                          <w:r>
                            <w:rPr>
                              <w:sz w:val="22"/>
                              <w:szCs w:val="22"/>
                              <w:lang w:eastAsia="lt-LT"/>
                            </w:rPr>
                            <w:t>. Šio straipsnio 1 dalyje nurodytam užsieniečiui išdavus leidimą laikinai gyventi, tarpininkavusios ikiteisminio tyrimo įstaigos</w:t>
                          </w:r>
                          <w:r>
                            <w:rPr>
                              <w:bCs/>
                              <w:sz w:val="22"/>
                              <w:szCs w:val="22"/>
                              <w:lang w:eastAsia="lt-LT"/>
                            </w:rPr>
                            <w:t>, prokuratūros</w:t>
                          </w:r>
                          <w:r>
                            <w:rPr>
                              <w:sz w:val="22"/>
                              <w:szCs w:val="22"/>
                              <w:lang w:eastAsia="lt-LT"/>
                            </w:rPr>
                            <w:t xml:space="preserve"> arba teismo sprendimu užsieniečiui leidžiama apsigyventi jo pasirinktoje vietoje arba minėtos įstaigos nustatytoje vietoje.</w:t>
                          </w:r>
                        </w:p>
                      </w:sdtContent>
                    </w:sdt>
                    <w:sdt>
                      <w:sdtPr>
                        <w:alias w:val="49-1 str. 5 d."/>
                        <w:tag w:val="part_11291aa7140c4c5baeceb654cf7b618b"/>
                        <w:lock w:val="sdtLocked"/>
                        <w:richText/>
                      </w:sdtPr>
                      <w:sdtContent>
                        <w:p>
                          <w:pPr>
                            <w:widowControl w:val="0"/>
                            <w:ind w:firstLine="720"/>
                            <w:jc w:val="both"/>
                            <w:rPr>
                              <w:sz w:val="22"/>
                              <w:szCs w:val="22"/>
                              <w:lang w:eastAsia="lt-LT"/>
                            </w:rPr>
                          </w:pPr>
                          <w:sdt>
                            <w:sdtPr>
                              <w:alias w:val="Numeris"/>
                              <w:tag w:val="nr_11291aa7140c4c5baeceb654cf7b618b"/>
                              <w:lock w:val="sdtLocked"/>
                              <w:richText/>
                            </w:sdtPr>
                            <w:sdtContent>
                              <w:r>
                                <w:rPr>
                                  <w:sz w:val="22"/>
                                  <w:szCs w:val="22"/>
                                  <w:lang w:eastAsia="lt-LT"/>
                                </w:rPr>
                                <w:t>5</w:t>
                              </w:r>
                            </w:sdtContent>
                          </w:sdt>
                          <w:r>
                            <w:rPr>
                              <w:sz w:val="22"/>
                              <w:szCs w:val="22"/>
                              <w:lang w:eastAsia="lt-LT"/>
                            </w:rPr>
                            <w:t>. Užsienietis, kuriam šio Įstatymo 40 straipsnio 1 dalies 12 punkte numatytu pagrindu išduotas leidimas laikinai gyventi ir kuris neturi pakankamai pragyvenimo lėšų, turi teisę gauti būtinąją medicinos pagalbą, taip pat socialines paslaugas</w:t>
                          </w:r>
                          <w:r>
                            <w:rPr>
                              <w:bCs/>
                              <w:sz w:val="22"/>
                              <w:szCs w:val="22"/>
                              <w:lang w:eastAsia="lt-LT"/>
                            </w:rPr>
                            <w:t>, kurios teikiamos vadovaujantis Socialinių paslaugų įstatymu</w:t>
                          </w:r>
                          <w:r>
                            <w:rPr>
                              <w:sz w:val="22"/>
                              <w:szCs w:val="22"/>
                              <w:lang w:eastAsia="lt-LT"/>
                            </w:rPr>
                            <w:t>.</w:t>
                          </w:r>
                        </w:p>
                      </w:sdtContent>
                    </w:sdt>
                    <w:sdt>
                      <w:sdtPr>
                        <w:alias w:val="49-1 str. 6 d."/>
                        <w:tag w:val="part_a495c54e17b1460d9041e71a16d050ac"/>
                        <w:lock w:val="sdtLocked"/>
                        <w:richText/>
                      </w:sdtPr>
                      <w:sdtContent>
                        <w:p>
                          <w:pPr>
                            <w:widowControl w:val="0"/>
                            <w:ind w:firstLine="720"/>
                            <w:jc w:val="both"/>
                            <w:rPr>
                              <w:sz w:val="22"/>
                            </w:rPr>
                          </w:pPr>
                          <w:sdt>
                            <w:sdtPr>
                              <w:alias w:val="Numeris"/>
                              <w:tag w:val="nr_a495c54e17b1460d9041e71a16d050ac"/>
                              <w:lock w:val="sdtLocked"/>
                              <w:richText/>
                            </w:sdtPr>
                            <w:sdtContent>
                              <w:r>
                                <w:rPr>
                                  <w:sz w:val="22"/>
                                  <w:szCs w:val="22"/>
                                  <w:lang w:eastAsia="lt-LT"/>
                                </w:rPr>
                                <w:t>6</w:t>
                              </w:r>
                            </w:sdtContent>
                          </w:sdt>
                          <w:r>
                            <w:rPr>
                              <w:sz w:val="22"/>
                              <w:szCs w:val="22"/>
                              <w:lang w:eastAsia="lt-LT"/>
                            </w:rPr>
                            <w:t>. Užsienietis, kuriam šio Įstatymo 40 straipsnio 1 dalies 12 punkte numatytu pagrindu išduotas leidimas laikinai gyventi, turi teisę dirbti leidimo laikinai gyventi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51ddd926850c444fbe73cf9ddee68d34"/>
                        <w:lock w:val="sdtLocked"/>
                        <w:richText/>
                      </w:sdtPr>
                      <w:sdtContent>
                        <w:p>
                          <w:pPr>
                            <w:widowControl w:val="0"/>
                            <w:ind w:firstLine="720"/>
                            <w:jc w:val="both"/>
                            <w:rPr>
                              <w:sz w:val="22"/>
                              <w:szCs w:val="22"/>
                              <w:lang w:val="ga-IE"/>
                            </w:rPr>
                          </w:pPr>
                          <w:sdt>
                            <w:sdtPr>
                              <w:alias w:val="Numeris"/>
                              <w:tag w:val="nr_51ddd926850c444fbe73cf9ddee68d34"/>
                              <w:lock w:val="sdtLocked"/>
                              <w:richText/>
                            </w:sdtPr>
                            <w:sdtContent>
                              <w:r>
                                <w:rPr>
                                  <w:rFonts w:eastAsia="Calibri"/>
                                  <w:bCs/>
                                  <w:sz w:val="22"/>
                                  <w:szCs w:val="22"/>
                                </w:rPr>
                                <w:t>3</w:t>
                              </w:r>
                            </w:sdtContent>
                          </w:sdt>
                          <w:r>
                            <w:rPr>
                              <w:rFonts w:eastAsia="Calibri"/>
                              <w:bCs/>
                              <w:sz w:val="22"/>
                              <w:szCs w:val="22"/>
                            </w:rPr>
                            <w:t xml:space="preserve">. Šio straipsnio 1 dalyje nurodytam užsieniečiui leidimas laikinai gyventi išduodamas 2 metams arba, jeigu jo darbo dėstytoju arba tyrėju trukmė yra mažesnė negu 2 metai, </w:t>
                          </w:r>
                          <w:r>
                            <w:rPr>
                              <w:rFonts w:eastAsia="Calibri"/>
                              <w:sz w:val="22"/>
                              <w:szCs w:val="22"/>
                            </w:rPr>
                            <w:t xml:space="preserve">6 </w:t>
                          </w:r>
                          <w:r>
                            <w:rPr>
                              <w:rFonts w:eastAsia="Calibri"/>
                              <w:bCs/>
                              <w:sz w:val="22"/>
                              <w:szCs w:val="22"/>
                            </w:rPr>
                            <w:t xml:space="preserve">mėnesiais ilgesniam negu šių darbų trukmė laikotarpiui. Leidimas laikinai gyventi gali būti keičiamas, jeigu užsienietis tęsia mokslinius tyrimus ir </w:t>
                          </w:r>
                          <w:r>
                            <w:rPr>
                              <w:rFonts w:eastAsia="Calibri"/>
                              <w:sz w:val="22"/>
                              <w:szCs w:val="22"/>
                            </w:rPr>
                            <w:t>eksperimentinės plėtros darbus</w:t>
                          </w:r>
                          <w:r>
                            <w:rPr>
                              <w:rFonts w:eastAsia="Calibri"/>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9-2 str. 4 d."/>
                        <w:tag w:val="part_57ed0491f2774300ab9c34e27ee1cabc"/>
                        <w:lock w:val="sdtLocked"/>
                        <w:richText/>
                      </w:sdtPr>
                      <w:sdtContent>
                        <w:p>
                          <w:pPr>
                            <w:widowControl w:val="0"/>
                            <w:ind w:firstLine="720"/>
                            <w:jc w:val="both"/>
                            <w:rPr>
                              <w:sz w:val="22"/>
                              <w:szCs w:val="22"/>
                              <w:lang w:val="ga-IE"/>
                            </w:rPr>
                          </w:pPr>
                          <w:sdt>
                            <w:sdtPr>
                              <w:alias w:val="Numeris"/>
                              <w:tag w:val="nr_57ed0491f2774300ab9c34e27ee1cabc"/>
                              <w:lock w:val="sdtLocked"/>
                              <w:richText/>
                            </w:sdtPr>
                            <w:sdtContent>
                              <w:r>
                                <w:rPr>
                                  <w:rFonts w:eastAsia="Calibri"/>
                                  <w:bCs/>
                                  <w:sz w:val="22"/>
                                  <w:szCs w:val="22"/>
                                </w:rPr>
                                <w:t>4</w:t>
                              </w:r>
                            </w:sdtContent>
                          </w:sdt>
                          <w:r>
                            <w:rPr>
                              <w:rFonts w:eastAsia="Calibri"/>
                              <w:bCs/>
                              <w:sz w:val="22"/>
                              <w:szCs w:val="22"/>
                            </w:rPr>
                            <w:t>. Lietuvos Respublikoje teisėtai esantis užsienietis, pateikęs prašymą išduoti leidimą laikinai gyventi šiame straipsnyje nurodytu pagrindu, turi teisę pradėti dirbti dėstytoju arba tyrėju prašymo išduoti leidimą laikinai gyventi nagrinėjimo laikotarpiu nuo prašymo išduoti leidimą laikinai gyventi šiame straipsnyje nurodytu pagrindu pateikimo dienos. Užsienietis, dirbdamas tyrėju, turi teisę dirbti ir kaip dėstytojas.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9-2 str. 5 d."/>
                        <w:tag w:val="part_8da547dea96146fcbf4481afba96b5b6"/>
                        <w:lock w:val="sdtLocked"/>
                        <w:richText/>
                      </w:sdtPr>
                      <w:sdtContent>
                        <w:p>
                          <w:pPr>
                            <w:widowControl w:val="0"/>
                            <w:ind w:firstLine="720"/>
                            <w:jc w:val="both"/>
                            <w:rPr>
                              <w:sz w:val="22"/>
                              <w:szCs w:val="22"/>
                              <w:lang w:val="ga-IE"/>
                            </w:rPr>
                          </w:pPr>
                          <w:sdt>
                            <w:sdtPr>
                              <w:alias w:val="Numeris"/>
                              <w:tag w:val="nr_8da547dea96146fcbf4481afba96b5b6"/>
                              <w:lock w:val="sdtLocked"/>
                              <w:richText/>
                            </w:sdtPr>
                            <w:sdtContent>
                              <w:r>
                                <w:rPr>
                                  <w:rFonts w:eastAsia="Calibri"/>
                                  <w:bCs/>
                                  <w:sz w:val="22"/>
                                  <w:szCs w:val="22"/>
                                </w:rPr>
                                <w:t>5</w:t>
                              </w:r>
                            </w:sdtContent>
                          </w:sdt>
                          <w:r>
                            <w:rPr>
                              <w:rFonts w:eastAsia="Calibri"/>
                              <w:bCs/>
                              <w:sz w:val="22"/>
                              <w:szCs w:val="22"/>
                            </w:rPr>
                            <w:t>. Užsienietis, nutraukęs dėstytojo arba tyrėjo darbą arba pasibaigus užsieniečio darbo sutarčiai, sudarytai su mokslo ir studijų institucija, privalo išvykti iš Lietuvos Respublikos, išskyrus šio Įstatymo 11 straipsnio 2–5 dalyse nurodytus atvejus arba atvejus, kai jam išduodamas leidimas gyventi kitu šio Įstatymo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86"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187"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c1f9cc03b1194ce9bef1eb376283f6db"/>
                            <w:lock w:val="sdtLocked"/>
                            <w:richText/>
                          </w:sdtPr>
                          <w:sdtContent>
                            <w:p>
                              <w:pPr>
                                <w:widowControl w:val="0"/>
                                <w:ind w:firstLine="720"/>
                                <w:jc w:val="both"/>
                              </w:pPr>
                              <w:sdt>
                                <w:sdtPr>
                                  <w:alias w:val="Numeris"/>
                                  <w:tag w:val="nr_c1f9cc03b1194ce9bef1eb376283f6db"/>
                                  <w:lock w:val="sdtLocked"/>
                                  <w:richText/>
                                </w:sdtPr>
                                <w:sdtContent>
                                  <w:r>
                                    <w:rPr>
                                      <w:kern w:val="2"/>
                                      <w:sz w:val="22"/>
                                      <w:szCs w:val="22"/>
                                    </w:rPr>
                                    <w:t>3</w:t>
                                  </w:r>
                                </w:sdtContent>
                              </w:sdt>
                              <w:r>
                                <w:rPr>
                                  <w:kern w:val="2"/>
                                  <w:sz w:val="22"/>
                                  <w:szCs w:val="22"/>
                                </w:rPr>
                                <w:t xml:space="preserve">) užsiima kita teisėta veikla ar pateikia dokumentus, patvirtinančius, kad ketina užsiimti kita teisėta veikla, įskaitant </w:t>
                              </w:r>
                              <w:r>
                                <w:rPr>
                                  <w:bCs/>
                                  <w:kern w:val="2"/>
                                  <w:sz w:val="22"/>
                                  <w:szCs w:val="22"/>
                                </w:rPr>
                                <w:t>savarankiškos veiklos vykdymą</w:t>
                              </w:r>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9cc99b8792074d49895416e18628ce61"/>
                    <w:lock w:val="sdtLocked"/>
                    <w:richText/>
                  </w:sdtPr>
                  <w:sdtContent>
                    <w:p>
                      <w:pPr>
                        <w:ind w:firstLine="720"/>
                        <w:jc w:val="both"/>
                        <w:rPr>
                          <w:b/>
                          <w:sz w:val="22"/>
                        </w:rPr>
                      </w:pPr>
                      <w:sdt>
                        <w:sdtPr>
                          <w:alias w:val="Numeris"/>
                          <w:tag w:val="nr_9cc99b8792074d49895416e18628ce61"/>
                          <w:lock w:val="sdtLocked"/>
                          <w:richText/>
                        </w:sdtPr>
                        <w:sdtContent>
                          <w:r>
                            <w:rPr>
                              <w:b/>
                              <w:sz w:val="22"/>
                            </w:rPr>
                            <w:t>50</w:t>
                          </w:r>
                        </w:sdtContent>
                      </w:sdt>
                      <w:r>
                        <w:rPr>
                          <w:b/>
                          <w:sz w:val="22"/>
                        </w:rPr>
                        <w:t xml:space="preserve"> straipsnis. </w:t>
                      </w:r>
                      <w:sdt>
                        <w:sdtPr>
                          <w:alias w:val="Pavadinimas"/>
                          <w:tag w:val="title_9cc99b8792074d49895416e18628ce61"/>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86edd364aca64ee8a1692caf6c8068d3"/>
                            <w:lock w:val="sdtLocked"/>
                            <w:richText/>
                          </w:sdtPr>
                          <w:sdtContent>
                            <w:p>
                              <w:pPr>
                                <w:widowControl w:val="0"/>
                                <w:ind w:firstLine="720"/>
                                <w:jc w:val="both"/>
                                <w:rPr>
                                  <w:sz w:val="22"/>
                                </w:rPr>
                              </w:pPr>
                              <w:sdt>
                                <w:sdtPr>
                                  <w:alias w:val="Numeris"/>
                                  <w:tag w:val="nr_86edd364aca64ee8a1692caf6c8068d3"/>
                                  <w:lock w:val="sdtLocked"/>
                                  <w:richText/>
                                </w:sdtPr>
                                <w:sdtContent>
                                  <w:r>
                                    <w:rPr>
                                      <w:kern w:val="2"/>
                                      <w:sz w:val="22"/>
                                      <w:szCs w:val="22"/>
                                    </w:rPr>
                                    <w:t>2</w:t>
                                  </w:r>
                                </w:sdtContent>
                              </w:sdt>
                              <w:r>
                                <w:rPr>
                                  <w:kern w:val="2"/>
                                  <w:sz w:val="22"/>
                                  <w:szCs w:val="22"/>
                                </w:rPr>
                                <w:t xml:space="preserve">) paaiškėja, kad yra šio Įstatymo 35 straipsnio 1 </w:t>
                              </w:r>
                              <w:r>
                                <w:rPr>
                                  <w:bCs/>
                                  <w:kern w:val="2"/>
                                  <w:sz w:val="22"/>
                                  <w:szCs w:val="22"/>
                                </w:rPr>
                                <w:t xml:space="preserve">dalies 1–19 punktuose </w:t>
                              </w:r>
                              <w:r>
                                <w:rPr>
                                  <w:kern w:val="2"/>
                                  <w:sz w:val="22"/>
                                  <w:szCs w:val="22"/>
                                </w:rPr>
                                <w:t>nustatyti pagrindai;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13e1ff12375647b18a6bc19a3e85a2e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8f65e6a9cfda42d6ab9dd8106fae265b"/>
                            <w:lock w:val="sdtLocked"/>
                            <w:richText/>
                          </w:sdtPr>
                          <w:sdtContent>
                            <w:p>
                              <w:pPr>
                                <w:widowControl w:val="0"/>
                                <w:ind w:firstLine="720"/>
                                <w:jc w:val="both"/>
                                <w:rPr>
                                  <w:sz w:val="22"/>
                                  <w:szCs w:val="22"/>
                                </w:rPr>
                              </w:pPr>
                              <w:sdt>
                                <w:sdtPr>
                                  <w:alias w:val="Numeris"/>
                                  <w:tag w:val="nr_8f65e6a9cfda42d6ab9dd8106fae265b"/>
                                  <w:lock w:val="sdtLocked"/>
                                  <w:richText/>
                                </w:sdtPr>
                                <w:sdtContent>
                                  <w:r>
                                    <w:rPr>
                                      <w:rFonts w:eastAsia="Calibri"/>
                                      <w:bCs/>
                                      <w:sz w:val="22"/>
                                      <w:szCs w:val="22"/>
                                    </w:rPr>
                                    <w:t>6</w:t>
                                  </w:r>
                                </w:sdtContent>
                              </w:sdt>
                              <w:r>
                                <w:rPr>
                                  <w:rFonts w:eastAsia="Calibri"/>
                                  <w:bCs/>
                                  <w:sz w:val="22"/>
                                  <w:szCs w:val="22"/>
                                </w:rPr>
                                <w:t>) nutraukiama darbo sutartis su užsieniečiu</w:t>
                              </w:r>
                              <w:r>
                                <w:rPr>
                                  <w:rFonts w:eastAsia="Calibri"/>
                                  <w:sz w:val="22"/>
                                  <w:szCs w:val="22"/>
                                </w:rPr>
                                <w:t xml:space="preserve"> ir užsienietis nepateikia šio Įstatymo 36 straipsnio 1 dalies 3 punkte nurodyto pranešimo per 10 darbo dienų nuo darbo sutarties nutraukimo dienos arba užsienietis pateikia šio Įstatymo 36 straipsnio 1 dalies 3 punkte nurodytą pranešimą ir leidimo laikinai gyventi galiojimo laikotarpiu užsieniečio nedarbo laikotarpiai viršija 3 mėnesius iš eilės, kai jis turi šio Įstatymo 44 straipsnio 1 dalies 2 ar 3 punkte nurodytu pagrindu išduotą leidimą laikinai gyventi  trumpiau negu 2 metus, arba užsieniečio nedarbo laikotarpiai viršija 6 mėnesius iš eilės, </w:t>
                              </w:r>
                              <w:r>
                                <w:rPr>
                                  <w:bCs/>
                                  <w:sz w:val="22"/>
                                  <w:szCs w:val="22"/>
                                </w:rPr>
                                <w:t xml:space="preserve">kai jis turi šio straipsnio 1 dalies 2 ar 3 punkte nurodytu pagrindu išduotą leidimą laikinai gyventi ilgiau negu 2 metus, </w:t>
                              </w:r>
                              <w:r>
                                <w:rPr>
                                  <w:rFonts w:eastAsia="Calibri"/>
                                  <w:bCs/>
                                  <w:sz w:val="22"/>
                                  <w:szCs w:val="22"/>
                                </w:rPr>
                                <w:t xml:space="preserve">arba nustatoma, kad su užsieniečiu darbo sutartis nesudaryta, arba užsienietis, kuriam leidimas laikinai gyventi išduotas pagal šio Įstatymo 44 straipsnio 1 dalies 2 </w:t>
                              </w:r>
                              <w:r>
                                <w:rPr>
                                  <w:rFonts w:eastAsia="Calibri"/>
                                  <w:sz w:val="22"/>
                                  <w:szCs w:val="22"/>
                                </w:rPr>
                                <w:t xml:space="preserve">ar 3 </w:t>
                              </w:r>
                              <w:r>
                                <w:rPr>
                                  <w:rFonts w:eastAsia="Calibri"/>
                                  <w:bCs/>
                                  <w:sz w:val="22"/>
                                  <w:szCs w:val="22"/>
                                </w:rPr>
                                <w:t xml:space="preserve">punktą, pakeitė darbdavį ar darbo funkciją nesilaikydamas šio Įstatymo 44 straipsnio </w:t>
                              </w:r>
                              <w:r>
                                <w:rPr>
                                  <w:rFonts w:eastAsia="Calibri"/>
                                  <w:sz w:val="22"/>
                                  <w:szCs w:val="22"/>
                                </w:rPr>
                                <w:t xml:space="preserve">10 </w:t>
                              </w:r>
                              <w:r>
                                <w:rPr>
                                  <w:rFonts w:eastAsia="Calibri"/>
                                  <w:bCs/>
                                  <w:sz w:val="22"/>
                                  <w:szCs w:val="22"/>
                                </w:rPr>
                                <w:t>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0815e8854f1e49f19610a8d86a1181bc"/>
                            <w:lock w:val="sdtLocked"/>
                            <w:richText/>
                          </w:sdtPr>
                          <w:sdtContent>
                            <w:p>
                              <w:pPr>
                                <w:widowControl w:val="0"/>
                                <w:ind w:firstLine="720"/>
                                <w:jc w:val="both"/>
                                <w:rPr>
                                  <w:sz w:val="22"/>
                                  <w:szCs w:val="22"/>
                                </w:rPr>
                              </w:pPr>
                              <w:sdt>
                                <w:sdtPr>
                                  <w:alias w:val="Numeris"/>
                                  <w:tag w:val="nr_0815e8854f1e49f19610a8d86a1181bc"/>
                                  <w:lock w:val="sdtLocked"/>
                                  <w:richText/>
                                </w:sdtPr>
                                <w:sdtContent>
                                  <w:r>
                                    <w:rPr>
                                      <w:rFonts w:eastAsia="Calibri"/>
                                      <w:bCs/>
                                      <w:sz w:val="22"/>
                                      <w:szCs w:val="22"/>
                                    </w:rPr>
                                    <w:t>9</w:t>
                                  </w:r>
                                </w:sdtContent>
                              </w:sdt>
                              <w:r>
                                <w:rPr>
                                  <w:rFonts w:eastAsia="Calibri"/>
                                  <w:bCs/>
                                  <w:sz w:val="22"/>
                                  <w:szCs w:val="22"/>
                                </w:rPr>
                                <w:t>) nutraukiamas mokymasis, studijos, stažuotė, kvalifikacijos tobulinimas arba</w:t>
                              </w:r>
                              <w:r>
                                <w:rPr>
                                  <w:rFonts w:eastAsia="Calibri"/>
                                  <w:sz w:val="22"/>
                                  <w:szCs w:val="22"/>
                                </w:rPr>
                                <w:t>,</w:t>
                              </w:r>
                              <w:r>
                                <w:rPr>
                                  <w:rFonts w:eastAsia="Calibri"/>
                                  <w:bCs/>
                                  <w:sz w:val="22"/>
                                  <w:szCs w:val="22"/>
                                </w:rPr>
                                <w:t xml:space="preserve"> jeigu užsienietis, kuriam leidimas laikinai gyventi išduotas šio Įstatymo </w:t>
                              </w:r>
                              <w:r>
                                <w:rPr>
                                  <w:rFonts w:eastAsia="Calibri"/>
                                  <w:sz w:val="22"/>
                                  <w:szCs w:val="22"/>
                                </w:rPr>
                                <w:t>40</w:t>
                              </w:r>
                              <w:r>
                                <w:rPr>
                                  <w:rFonts w:eastAsia="Calibri"/>
                                  <w:bCs/>
                                  <w:sz w:val="22"/>
                                  <w:szCs w:val="22"/>
                                </w:rPr>
                                <w:t xml:space="preserve">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w:t>
                              </w:r>
                              <w:r>
                                <w:rPr>
                                  <w:rFonts w:eastAsia="Calibri"/>
                                  <w:sz w:val="22"/>
                                  <w:szCs w:val="22"/>
                                </w:rPr>
                                <w:t>1</w:t>
                              </w:r>
                              <w:r>
                                <w:rPr>
                                  <w:rFonts w:eastAsia="Calibri"/>
                                  <w:bCs/>
                                  <w:sz w:val="22"/>
                                  <w:szCs w:val="22"/>
                                </w:rPr>
                                <w:t xml:space="preserve"> studijų metus ir šio straipsnio 1</w:t>
                              </w:r>
                              <w:r>
                                <w:rPr>
                                  <w:rFonts w:eastAsia="Calibri"/>
                                  <w:bCs/>
                                  <w:sz w:val="22"/>
                                  <w:szCs w:val="22"/>
                                  <w:vertAlign w:val="superscript"/>
                                </w:rPr>
                                <w:t>1</w:t>
                              </w:r>
                              <w:r>
                                <w:rPr>
                                  <w:rFonts w:eastAsia="Calibri"/>
                                  <w:bCs/>
                                  <w:sz w:val="22"/>
                                  <w:szCs w:val="22"/>
                                </w:rPr>
                                <w:t> dalyje nustatyta tvarka nenustatyta pateisinamų priežasčių</w:t>
                              </w:r>
                              <w:r>
                                <w:rPr>
                                  <w:rFonts w:eastAsia="Calibri"/>
                                  <w:sz w:val="22"/>
                                  <w:szCs w:val="22"/>
                                </w:rPr>
                                <w:t>,</w:t>
                              </w:r>
                              <w:r>
                                <w:rPr>
                                  <w:rFonts w:eastAsia="Calibri"/>
                                  <w:bCs/>
                                  <w:sz w:val="22"/>
                                  <w:szCs w:val="22"/>
                                </w:rPr>
                                <w:t xml:space="preserve"> </w:t>
                              </w:r>
                              <w:r>
                                <w:rPr>
                                  <w:rFonts w:eastAsia="Calibri"/>
                                  <w:sz w:val="22"/>
                                  <w:szCs w:val="22"/>
                                </w:rPr>
                                <w:t>arba studijuodamas nesilaiko apribojimo, nustatyto šio Įstatymo 46 straipsnio 6 dalyje</w:t>
                              </w:r>
                              <w:r>
                                <w:rPr>
                                  <w:rFonts w:eastAsia="Calibri"/>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3d1272e59b33427e82c42a01a647917c"/>
                            <w:lock w:val="sdtLocked"/>
                            <w:richText/>
                          </w:sdtPr>
                          <w:sdtContent>
                            <w:p>
                              <w:pPr>
                                <w:widowControl w:val="0"/>
                                <w:ind w:firstLine="720"/>
                                <w:jc w:val="both"/>
                                <w:rPr>
                                  <w:sz w:val="22"/>
                                </w:rPr>
                              </w:pPr>
                              <w:sdt>
                                <w:sdtPr>
                                  <w:alias w:val="Numeris"/>
                                  <w:tag w:val="nr_3d1272e59b33427e82c42a01a647917c"/>
                                  <w:lock w:val="sdtLocked"/>
                                  <w:richText/>
                                </w:sdtPr>
                                <w:sdtContent>
                                  <w:r>
                                    <w:rPr>
                                      <w:rFonts w:eastAsia="Calibri"/>
                                      <w:bCs/>
                                      <w:sz w:val="22"/>
                                      <w:szCs w:val="22"/>
                                    </w:rPr>
                                    <w:t>13</w:t>
                                  </w:r>
                                </w:sdtContent>
                              </w:sdt>
                              <w:r>
                                <w:rPr>
                                  <w:rFonts w:eastAsia="Calibri"/>
                                  <w:bCs/>
                                  <w:sz w:val="22"/>
                                  <w:szCs w:val="22"/>
                                </w:rPr>
                                <w:t>) užsienietis išvyksta gyventi arba gyvena užsienio valstybėje ilgiau negu 6 mėnesius, išskyrus atvejus, kai leidimas laikinai gyventi išduotas pagal šio Įstatymo 40 straipsnio 1 dalies 4</w:t>
                              </w:r>
                              <w:r>
                                <w:rPr>
                                  <w:rFonts w:eastAsia="Calibri"/>
                                  <w:bCs/>
                                  <w:sz w:val="22"/>
                                  <w:szCs w:val="22"/>
                                  <w:vertAlign w:val="superscript"/>
                                </w:rPr>
                                <w:t>1</w:t>
                              </w:r>
                              <w:r>
                                <w:rPr>
                                  <w:rFonts w:eastAsia="Calibri"/>
                                  <w:bCs/>
                                  <w:sz w:val="22"/>
                                  <w:szCs w:val="22"/>
                                </w:rPr>
                                <w:t>, 4</w:t>
                              </w:r>
                              <w:r>
                                <w:rPr>
                                  <w:rFonts w:eastAsia="Calibri"/>
                                  <w:bCs/>
                                  <w:sz w:val="22"/>
                                  <w:szCs w:val="22"/>
                                  <w:vertAlign w:val="superscript"/>
                                </w:rPr>
                                <w:t>2</w:t>
                              </w:r>
                              <w:r>
                                <w:rPr>
                                  <w:rFonts w:eastAsia="Calibri"/>
                                  <w:bCs/>
                                  <w:sz w:val="22"/>
                                  <w:szCs w:val="22"/>
                                </w:rPr>
                                <w:t xml:space="preserve"> ar 13 punktą arba 46 straipsnio 1 dalies 1 </w:t>
                              </w:r>
                              <w:r>
                                <w:rPr>
                                  <w:rFonts w:eastAsia="Calibri"/>
                                  <w:sz w:val="22"/>
                                  <w:szCs w:val="22"/>
                                </w:rPr>
                                <w:t>ar 5</w:t>
                              </w:r>
                              <w:r>
                                <w:rPr>
                                  <w:rFonts w:eastAsia="Calibri"/>
                                  <w:bCs/>
                                  <w:sz w:val="22"/>
                                  <w:szCs w:val="22"/>
                                </w:rPr>
                                <w:t xml:space="preserve">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ca9cfcc5787243c981eec650bf7e52e0"/>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6 p."/>
                            <w:tag w:val="part_6514bc3ed784439187b6452b34e52a49"/>
                            <w:lock w:val="sdtLocked"/>
                            <w:richText/>
                          </w:sdtPr>
                          <w:sdtContent>
                            <w:p>
                              <w:pPr>
                                <w:widowControl w:val="0"/>
                                <w:ind w:firstLine="720"/>
                                <w:jc w:val="both"/>
                                <w:rPr>
                                  <w:sz w:val="22"/>
                                </w:rPr>
                              </w:pPr>
                              <w:sdt>
                                <w:sdtPr>
                                  <w:alias w:val="Numeris"/>
                                  <w:tag w:val="nr_6514bc3ed784439187b6452b34e52a49"/>
                                  <w:lock w:val="sdtLocked"/>
                                  <w:richText/>
                                </w:sdtPr>
                                <w:sdtContent>
                                  <w:r>
                                    <w:rPr>
                                      <w:rFonts w:eastAsia="Calibri"/>
                                      <w:bCs/>
                                      <w:sz w:val="22"/>
                                      <w:szCs w:val="22"/>
                                    </w:rPr>
                                    <w:t>16</w:t>
                                  </w:r>
                                </w:sdtContent>
                              </w:sdt>
                              <w:r>
                                <w:rPr>
                                  <w:rFonts w:eastAsia="Calibri"/>
                                  <w:bCs/>
                                  <w:sz w:val="22"/>
                                  <w:szCs w:val="22"/>
                                </w:rPr>
                                <w:t>) ikiteisminio tyrimo įstaigos</w:t>
                              </w:r>
                              <w:r>
                                <w:rPr>
                                  <w:rFonts w:eastAsia="Calibri"/>
                                  <w:sz w:val="22"/>
                                  <w:szCs w:val="22"/>
                                </w:rPr>
                                <w:t>, prokuratūros</w:t>
                              </w:r>
                              <w:r>
                                <w:rPr>
                                  <w:rFonts w:eastAsia="Calibri"/>
                                  <w:bCs/>
                                  <w:sz w:val="22"/>
                                  <w:szCs w:val="22"/>
                                </w:rPr>
                                <w:t xml:space="preserve"> arba teismo teikimu konstatuojama, kad išnyko pagrindai, dėl kurių užsieniečiui, kuris buvo prekybos žmonėmis arba nelegalaus darbo auka ir bendradarbiavo su ikiteisminio tyrimo įstaiga</w:t>
                              </w:r>
                              <w:r>
                                <w:rPr>
                                  <w:rFonts w:eastAsia="Calibri"/>
                                  <w:sz w:val="22"/>
                                  <w:szCs w:val="22"/>
                                </w:rPr>
                                <w:t>, prokuratūra</w:t>
                              </w:r>
                              <w:r>
                                <w:rPr>
                                  <w:rFonts w:eastAsia="Calibri"/>
                                  <w:bCs/>
                                  <w:sz w:val="22"/>
                                  <w:szCs w:val="22"/>
                                </w:rPr>
                                <w:t xml:space="preserve"> </w:t>
                              </w:r>
                              <w:r>
                                <w:rPr>
                                  <w:rFonts w:eastAsia="Calibri"/>
                                  <w:sz w:val="22"/>
                                  <w:szCs w:val="22"/>
                                </w:rPr>
                                <w:t>ir</w:t>
                              </w:r>
                              <w:r>
                                <w:rPr>
                                  <w:rFonts w:eastAsia="Calibri"/>
                                  <w:bCs/>
                                  <w:sz w:val="22"/>
                                  <w:szCs w:val="22"/>
                                </w:rPr>
                                <w:t xml:space="preserve"> teismu kovojant su prekyba žmonėmis ar su nusikaltimais, susijusiais su prekyba žmonėmis arba su nelegaliu darbu, kai dirbta ypatingai išnaudojamo darbo sąlygomis arba kai dirbo nepilnametis, buvo išduotas leidimas laikinai gyventi;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05641723dae4430e80726bb812622824"/>
                            <w:lock w:val="sdtLocked"/>
                            <w:richText/>
                          </w:sdtPr>
                          <w:sdtContent>
                            <w:p>
                              <w:pPr>
                                <w:widowControl w:val="0"/>
                                <w:ind w:firstLine="720"/>
                                <w:jc w:val="both"/>
                                <w:rPr>
                                  <w:sz w:val="22"/>
                                </w:rPr>
                              </w:pPr>
                              <w:sdt>
                                <w:sdtPr>
                                  <w:alias w:val="Numeris"/>
                                  <w:tag w:val="nr_05641723dae4430e80726bb812622824"/>
                                  <w:lock w:val="sdtLocked"/>
                                  <w:richText/>
                                </w:sdtPr>
                                <w:sdtContent>
                                  <w:r>
                                    <w:rPr>
                                      <w:rFonts w:eastAsia="Calibri"/>
                                      <w:bCs/>
                                      <w:sz w:val="22"/>
                                      <w:szCs w:val="22"/>
                                    </w:rPr>
                                    <w:t>18</w:t>
                                  </w:r>
                                </w:sdtContent>
                              </w:sdt>
                              <w:r>
                                <w:rPr>
                                  <w:rFonts w:eastAsia="Calibri"/>
                                  <w:bCs/>
                                  <w:sz w:val="22"/>
                                  <w:szCs w:val="22"/>
                                </w:rPr>
                                <w:t>) užsienietis neatitinka šio Įstatymo 44</w:t>
                              </w:r>
                              <w:r>
                                <w:rPr>
                                  <w:rFonts w:eastAsia="Calibri"/>
                                  <w:bCs/>
                                  <w:sz w:val="22"/>
                                  <w:szCs w:val="22"/>
                                  <w:vertAlign w:val="superscript"/>
                                </w:rPr>
                                <w:t>1</w:t>
                              </w:r>
                              <w:r>
                                <w:rPr>
                                  <w:rFonts w:eastAsia="Calibri"/>
                                  <w:bCs/>
                                  <w:sz w:val="22"/>
                                  <w:szCs w:val="22"/>
                                </w:rPr>
                                <w:t xml:space="preserve"> straipsnyje nustatytų sąlygų dirbti aukštos profesinės kvalifikacijos reikalaujantį darbą </w:t>
                              </w:r>
                              <w:r>
                                <w:rPr>
                                  <w:rFonts w:eastAsia="Calibri"/>
                                  <w:sz w:val="22"/>
                                  <w:szCs w:val="22"/>
                                </w:rPr>
                                <w:t>(išskyrus šio Įstatymo 44</w:t>
                              </w:r>
                              <w:r>
                                <w:rPr>
                                  <w:rFonts w:eastAsia="Calibri"/>
                                  <w:sz w:val="22"/>
                                  <w:szCs w:val="22"/>
                                  <w:vertAlign w:val="superscript"/>
                                </w:rPr>
                                <w:t>1</w:t>
                              </w:r>
                              <w:r>
                                <w:rPr>
                                  <w:rFonts w:eastAsia="Calibri"/>
                                  <w:sz w:val="22"/>
                                  <w:szCs w:val="22"/>
                                </w:rPr>
                                <w:t xml:space="preserve"> straipsnio 5</w:t>
                              </w:r>
                              <w:r>
                                <w:rPr>
                                  <w:rFonts w:eastAsia="Calibri"/>
                                  <w:sz w:val="22"/>
                                  <w:szCs w:val="22"/>
                                  <w:vertAlign w:val="superscript"/>
                                </w:rPr>
                                <w:t>1</w:t>
                              </w:r>
                              <w:r>
                                <w:rPr>
                                  <w:rFonts w:eastAsia="Calibri"/>
                                  <w:sz w:val="22"/>
                                  <w:szCs w:val="22"/>
                                </w:rPr>
                                <w:t xml:space="preserve"> dalyje nurodytus</w:t>
                              </w:r>
                              <w:r>
                                <w:rPr>
                                  <w:rFonts w:eastAsia="Calibri"/>
                                  <w:bCs/>
                                  <w:sz w:val="22"/>
                                  <w:szCs w:val="22"/>
                                </w:rPr>
                                <w:t xml:space="preserve"> </w:t>
                              </w:r>
                              <w:r>
                                <w:rPr>
                                  <w:rFonts w:eastAsia="Calibri"/>
                                  <w:sz w:val="22"/>
                                  <w:szCs w:val="22"/>
                                </w:rPr>
                                <w:t>atvejus</w:t>
                              </w:r>
                              <w:r>
                                <w:rPr>
                                  <w:rFonts w:eastAsia="Calibri"/>
                                  <w:bCs/>
                                  <w:sz w:val="22"/>
                                  <w:szCs w:val="22"/>
                                </w:rPr>
                                <w:t>)</w:t>
                              </w:r>
                              <w:r>
                                <w:rPr>
                                  <w:rFonts w:eastAsia="Calibri"/>
                                  <w:sz w:val="22"/>
                                  <w:szCs w:val="22"/>
                                </w:rPr>
                                <w:t xml:space="preserve"> </w:t>
                              </w:r>
                              <w:r>
                                <w:rPr>
                                  <w:rFonts w:eastAsia="Calibri"/>
                                  <w:bCs/>
                                  <w:sz w:val="22"/>
                                  <w:szCs w:val="22"/>
                                </w:rPr>
                                <w:t>arba per pirmuosius teisėto darbo Lietuvos Respublikoje metus pakeitė darbdavį nesilaikydamas šio Įstatymo 44</w:t>
                              </w:r>
                              <w:r>
                                <w:rPr>
                                  <w:rFonts w:eastAsia="Calibri"/>
                                  <w:bCs/>
                                  <w:sz w:val="22"/>
                                  <w:szCs w:val="22"/>
                                  <w:vertAlign w:val="superscript"/>
                                </w:rPr>
                                <w:t>1</w:t>
                              </w:r>
                              <w:r>
                                <w:rPr>
                                  <w:rFonts w:eastAsia="Calibri"/>
                                  <w:bCs/>
                                  <w:sz w:val="22"/>
                                  <w:szCs w:val="22"/>
                                </w:rPr>
                                <w:t xml:space="preserve"> straipsnio 5 dalyje nustatytų reikalavimų, arba </w:t>
                              </w:r>
                              <w:r>
                                <w:rPr>
                                  <w:rFonts w:eastAsia="Calibri"/>
                                  <w:sz w:val="22"/>
                                  <w:szCs w:val="22"/>
                                </w:rPr>
                                <w:t xml:space="preserve">nedarbo laikotarpis trunka </w:t>
                              </w:r>
                              <w:r>
                                <w:rPr>
                                  <w:rFonts w:eastAsia="Calibri"/>
                                  <w:bCs/>
                                  <w:sz w:val="22"/>
                                  <w:szCs w:val="22"/>
                                </w:rPr>
                                <w:t>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9 p."/>
                            <w:tag w:val="part_e6b2e87aa8e74b7194d3149b8d3a3d42"/>
                            <w:lock w:val="sdtLocked"/>
                            <w:richText/>
                          </w:sdtPr>
                          <w:sdtContent>
                            <w:p>
                              <w:pPr>
                                <w:ind w:firstLine="720"/>
                                <w:jc w:val="both"/>
                                <w:rPr>
                                  <w:sz w:val="22"/>
                                  <w:szCs w:val="22"/>
                                  <w:lang w:val="ga-IE"/>
                                </w:rPr>
                              </w:pPr>
                              <w:sdt>
                                <w:sdtPr>
                                  <w:alias w:val="Numeris"/>
                                  <w:tag w:val="nr_e6b2e87aa8e74b7194d3149b8d3a3d42"/>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4507e63d43bc4cfa95a2320102a2b044"/>
                                <w:lock w:val="sdtLocked"/>
                                <w:richText/>
                              </w:sdtPr>
                              <w:sdtContent>
                                <w:p>
                                  <w:pPr>
                                    <w:widowControl w:val="0"/>
                                    <w:ind w:firstLine="720"/>
                                    <w:jc w:val="both"/>
                                    <w:rPr>
                                      <w:sz w:val="22"/>
                                      <w:szCs w:val="22"/>
                                      <w:lang w:val="ga-IE"/>
                                    </w:rPr>
                                  </w:pPr>
                                  <w:sdt>
                                    <w:sdtPr>
                                      <w:alias w:val="Numeris"/>
                                      <w:tag w:val="nr_4507e63d43bc4cfa95a2320102a2b044"/>
                                      <w:lock w:val="sdtLocked"/>
                                      <w:richText/>
                                    </w:sdtPr>
                                    <w:sdtContent>
                                      <w:r>
                                        <w:rPr>
                                          <w:rFonts w:eastAsia="Calibri"/>
                                          <w:bCs/>
                                          <w:sz w:val="22"/>
                                          <w:szCs w:val="22"/>
                                        </w:rPr>
                                        <w:t>a</w:t>
                                      </w:r>
                                    </w:sdtContent>
                                  </w:sdt>
                                  <w:r>
                                    <w:rPr>
                                      <w:rFonts w:eastAsia="Calibri"/>
                                      <w:bCs/>
                                      <w:sz w:val="22"/>
                                      <w:szCs w:val="22"/>
                                    </w:rPr>
                                    <w:t>) yra bausti už leidimą dirbti nelegalų darbą pagal Užimtumo įstatymo 56 ar 56</w:t>
                                  </w:r>
                                  <w:r>
                                    <w:rPr>
                                      <w:rFonts w:eastAsia="Calibri"/>
                                      <w:bCs/>
                                      <w:sz w:val="22"/>
                                      <w:szCs w:val="22"/>
                                      <w:vertAlign w:val="superscript"/>
                                    </w:rPr>
                                    <w:t>1</w:t>
                                  </w:r>
                                  <w:r>
                                    <w:rPr>
                                      <w:rFonts w:eastAsia="Calibri"/>
                                      <w:bCs/>
                                      <w:sz w:val="22"/>
                                      <w:szCs w:val="22"/>
                                    </w:rPr>
                                    <w:t xml:space="preserve"> straipsnio nuostatas </w:t>
                                  </w:r>
                                  <w:r>
                                    <w:rPr>
                                      <w:rFonts w:eastAsia="Calibri"/>
                                      <w:sz w:val="22"/>
                                      <w:szCs w:val="22"/>
                                    </w:rPr>
                                    <w:t xml:space="preserve">arba </w:t>
                                  </w:r>
                                  <w:r>
                                    <w:rPr>
                                      <w:bCs/>
                                      <w:sz w:val="22"/>
                                      <w:szCs w:val="22"/>
                                    </w:rPr>
                                    <w:t>bent 2 kartus per pastaruosius metus yra bausti</w:t>
                                  </w:r>
                                  <w:r>
                                    <w:rPr>
                                      <w:sz w:val="22"/>
                                      <w:szCs w:val="22"/>
                                    </w:rPr>
                                    <w:t xml:space="preserve"> </w:t>
                                  </w:r>
                                  <w:r>
                                    <w:rPr>
                                      <w:bCs/>
                                      <w:sz w:val="22"/>
                                      <w:szCs w:val="22"/>
                                    </w:rPr>
                                    <w:t>už</w:t>
                                  </w:r>
                                  <w:r>
                                    <w:rPr>
                                      <w:sz w:val="22"/>
                                      <w:szCs w:val="22"/>
                                    </w:rPr>
                                    <w:t xml:space="preserve"> </w:t>
                                  </w:r>
                                  <w:r>
                                    <w:rPr>
                                      <w:bCs/>
                                      <w:sz w:val="22"/>
                                      <w:szCs w:val="22"/>
                                    </w:rPr>
                                    <w:t>nedeklaruotą darbą pagal Užimtumo įstatymo 58 straipsnį</w:t>
                                  </w:r>
                                  <w:r>
                                    <w:rPr>
                                      <w:rFonts w:eastAsia="Calibri"/>
                                      <w:bCs/>
                                      <w:sz w:val="22"/>
                                      <w:szCs w:val="22"/>
                                    </w:rPr>
                                    <w:t xml:space="preserve"> ir nuo </w:t>
                                  </w:r>
                                  <w:r>
                                    <w:rPr>
                                      <w:bCs/>
                                      <w:sz w:val="22"/>
                                      <w:szCs w:val="22"/>
                                    </w:rPr>
                                    <w:t>nutarimo įsiteisėjimo dienos</w:t>
                                  </w:r>
                                  <w:r>
                                    <w:rPr>
                                      <w:sz w:val="22"/>
                                      <w:szCs w:val="22"/>
                                    </w:rPr>
                                    <w:t xml:space="preserve"> </w:t>
                                  </w:r>
                                  <w:r>
                                    <w:rPr>
                                      <w:rFonts w:eastAsia="Calibri"/>
                                      <w:bCs/>
                                      <w:sz w:val="22"/>
                                      <w:szCs w:val="22"/>
                                    </w:rPr>
                                    <w:t xml:space="preserve">praėjo mažiau kaip </w:t>
                                  </w:r>
                                  <w:r>
                                    <w:rPr>
                                      <w:rFonts w:eastAsia="Calibri"/>
                                      <w:sz w:val="22"/>
                                      <w:szCs w:val="22"/>
                                    </w:rPr>
                                    <w:t>1 </w:t>
                                  </w:r>
                                  <w:r>
                                    <w:rPr>
                                      <w:rFonts w:eastAsia="Calibri"/>
                                      <w:bCs/>
                                      <w:sz w:val="22"/>
                                      <w:szCs w:val="22"/>
                                    </w:rPr>
                                    <w:t>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rFonts w:eastAsia="Calibri"/>
                                      <w:bCs/>
                                      <w:sz w:val="22"/>
                                      <w:szCs w:val="22"/>
                                      <w:vertAlign w:val="superscript"/>
                                    </w:rPr>
                                    <w:t>1</w:t>
                                  </w:r>
                                  <w:r>
                                    <w:rPr>
                                      <w:rFonts w:eastAsia="Calibri"/>
                                      <w:bCs/>
                                      <w:sz w:val="22"/>
                                      <w:szCs w:val="22"/>
                                    </w:rPr>
                                    <w:t xml:space="preserve"> punktą, priimančiosios įmonės, įsteigtos Lietuvos Respublikoje, į kurią užsienietis perkeliamas įmonės viduje, ar priimančiojo subjekto vadovas ar </w:t>
                                  </w:r>
                                  <w:r>
                                    <w:rPr>
                                      <w:rFonts w:eastAsia="Calibri"/>
                                      <w:sz w:val="22"/>
                                      <w:szCs w:val="22"/>
                                    </w:rPr>
                                    <w:t>kitas atsakingas</w:t>
                                  </w:r>
                                  <w:r>
                                    <w:rPr>
                                      <w:rFonts w:eastAsia="Calibri"/>
                                      <w:bCs/>
                                      <w:sz w:val="22"/>
                                      <w:szCs w:val="22"/>
                                    </w:rPr>
                                    <w:t xml:space="preserve"> asmuo buvo bausti pagal Administracinių nusižengimų kodekso 95 straipsnio nuostatas ir nuo nutarimo administracinio nusižengimo byloje įsiteisėjimo dienos praėjo mažiau kaip </w:t>
                                  </w:r>
                                  <w:r>
                                    <w:rPr>
                                      <w:rFonts w:eastAsia="Calibri"/>
                                      <w:sz w:val="22"/>
                                      <w:szCs w:val="22"/>
                                    </w:rPr>
                                    <w:t>1</w:t>
                                  </w:r>
                                  <w:r>
                                    <w:rPr>
                                      <w:rFonts w:eastAsia="Calibri"/>
                                      <w:bCs/>
                                      <w:sz w:val="22"/>
                                      <w:szCs w:val="22"/>
                                    </w:rPr>
                                    <w:t xml:space="preserve"> metai.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9 p. b pp."/>
                                <w:tag w:val="part_a016dc6cd7744b0cbe56f01f17a46306"/>
                                <w:lock w:val="sdtLocked"/>
                                <w:richText/>
                              </w:sdtPr>
                              <w:sdtContent>
                                <w:p>
                                  <w:pPr>
                                    <w:widowControl w:val="0"/>
                                    <w:ind w:firstLine="720"/>
                                    <w:jc w:val="both"/>
                                    <w:rPr>
                                      <w:sz w:val="22"/>
                                      <w:szCs w:val="22"/>
                                      <w:lang w:val="ga-IE"/>
                                    </w:rPr>
                                  </w:pPr>
                                  <w:sdt>
                                    <w:sdtPr>
                                      <w:alias w:val="Numeris"/>
                                      <w:tag w:val="nr_a016dc6cd7744b0cbe56f01f17a46306"/>
                                      <w:lock w:val="sdtLocked"/>
                                      <w:richText/>
                                    </w:sdtPr>
                                    <w:sdtContent>
                                      <w:r>
                                        <w:rPr>
                                          <w:kern w:val="2"/>
                                          <w:sz w:val="22"/>
                                          <w:szCs w:val="22"/>
                                        </w:rPr>
                                        <w:t>b</w:t>
                                      </w:r>
                                    </w:sdtContent>
                                  </w:sdt>
                                  <w:r>
                                    <w:rPr>
                                      <w:kern w:val="2"/>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kern w:val="2"/>
                                      <w:sz w:val="22"/>
                                      <w:szCs w:val="22"/>
                                    </w:rPr>
                                    <w:t xml:space="preserve"> 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sdt>
                              <w:sdtPr>
                                <w:alias w:val="e pp."/>
                                <w:tag w:val="part_497d140b0b7a41108de8779ede450e48"/>
                                <w:lock w:val="sdtLocked"/>
                                <w:richText/>
                              </w:sdtPr>
                              <w:sdtContent>
                                <w:p>
                                  <w:pPr>
                                    <w:widowControl w:val="0"/>
                                    <w:ind w:firstLine="720"/>
                                    <w:jc w:val="both"/>
                                  </w:pPr>
                                  <w:sdt>
                                    <w:sdtPr>
                                      <w:alias w:val="Numeris"/>
                                      <w:tag w:val="nr_497d140b0b7a41108de8779ede450e48"/>
                                      <w:lock w:val="sdtLocked"/>
                                      <w:richText/>
                                    </w:sdtPr>
                                    <w:sdtContent>
                                      <w:r>
                                        <w:rPr>
                                          <w:bCs/>
                                          <w:kern w:val="2"/>
                                          <w:sz w:val="22"/>
                                          <w:szCs w:val="22"/>
                                        </w:rPr>
                                        <w:t>e</w:t>
                                      </w:r>
                                    </w:sdtContent>
                                  </w:sdt>
                                  <w:r>
                                    <w:rPr>
                                      <w:bCs/>
                                      <w:kern w:val="2"/>
                                      <w:sz w:val="22"/>
                                      <w:szCs w:val="22"/>
                                    </w:rPr>
                                    <w:t>) prarado</w:t>
                                  </w:r>
                                  <w:r>
                                    <w:rPr>
                                      <w:kern w:val="2"/>
                                      <w:sz w:val="22"/>
                                      <w:szCs w:val="22"/>
                                    </w:rPr>
                                    <w:t xml:space="preserve"> </w:t>
                                  </w:r>
                                  <w:r>
                                    <w:rPr>
                                      <w:rFonts w:eastAsia="Calibri"/>
                                      <w:bCs/>
                                      <w:sz w:val="22"/>
                                      <w:szCs w:val="22"/>
                                    </w:rPr>
                                    <w:t>licencijuojamą veiklą reglamentuojančių Lietuvos Respublikos teisės aktų nustatytas licencijas ir (ar) leidimus tokiai veiklai vykdyti arba nebeatitinka licencijuojamos veiklos vykdymo sąlygų, kai užsienietis įdarbintas licencijuojamai veiklai</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f pp."/>
                                <w:tag w:val="part_ee44e82383474eca86b8ccb4141f3b7c"/>
                                <w:lock w:val="sdtLocked"/>
                                <w:richText/>
                              </w:sdtPr>
                              <w:sdtContent>
                                <w:p>
                                  <w:pPr>
                                    <w:widowControl w:val="0"/>
                                    <w:ind w:firstLine="720"/>
                                    <w:jc w:val="both"/>
                                  </w:pPr>
                                  <w:sdt>
                                    <w:sdtPr>
                                      <w:alias w:val="Numeris"/>
                                      <w:tag w:val="nr_ee44e82383474eca86b8ccb4141f3b7c"/>
                                      <w:lock w:val="sdtLocked"/>
                                      <w:richText/>
                                    </w:sdtPr>
                                    <w:sdtContent>
                                      <w:r>
                                        <w:rPr>
                                          <w:bCs/>
                                          <w:kern w:val="2"/>
                                          <w:sz w:val="22"/>
                                          <w:szCs w:val="22"/>
                                        </w:rPr>
                                        <w:t>f</w:t>
                                      </w:r>
                                    </w:sdtContent>
                                  </w:sdt>
                                  <w:r>
                                    <w:rPr>
                                      <w:bCs/>
                                      <w:kern w:val="2"/>
                                      <w:sz w:val="22"/>
                                      <w:szCs w:val="22"/>
                                    </w:rPr>
                                    <w:t>) yra išbrauktas iš Valstybinės darbo inspekcijos sudaromo ir jos interneto svetainėje skelbiamo laikinojo įdarbinimo įmonių sąrašo, kai užsieniečio darbdavys yra laikinojo įdarbinimo įmonė</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ceecf97595b40cc80785e75640a66f1"/>
                            <w:lock w:val="sdtLocked"/>
                            <w:richText/>
                          </w:sdtPr>
                          <w:sdtContent>
                            <w:p>
                              <w:pPr>
                                <w:widowControl w:val="0"/>
                                <w:ind w:firstLine="720"/>
                                <w:jc w:val="both"/>
                                <w:rPr>
                                  <w:sz w:val="22"/>
                                </w:rPr>
                              </w:pPr>
                              <w:sdt>
                                <w:sdtPr>
                                  <w:alias w:val="Numeris"/>
                                  <w:tag w:val="nr_4ceecf97595b40cc80785e75640a66f1"/>
                                  <w:lock w:val="sdtLocked"/>
                                  <w:richText/>
                                </w:sdtPr>
                                <w:sdtContent>
                                  <w:r>
                                    <w:rPr>
                                      <w:rFonts w:eastAsia="Calibri"/>
                                      <w:bCs/>
                                      <w:sz w:val="22"/>
                                      <w:szCs w:val="22"/>
                                    </w:rPr>
                                    <w:t>21</w:t>
                                  </w:r>
                                </w:sdtContent>
                              </w:sdt>
                              <w:r>
                                <w:rPr>
                                  <w:rFonts w:eastAsia="Calibri"/>
                                  <w:bCs/>
                                  <w:sz w:val="22"/>
                                  <w:szCs w:val="22"/>
                                </w:rPr>
                                <w:t xml:space="preserve">) </w:t>
                              </w:r>
                              <w:r>
                                <w:rPr>
                                  <w:rFonts w:eastAsia="Calibri"/>
                                  <w:sz w:val="22"/>
                                  <w:szCs w:val="22"/>
                                </w:rPr>
                                <w:t xml:space="preserve">užsieniečio nedarbo laikotarpis trunka </w:t>
                              </w:r>
                              <w:r>
                                <w:rPr>
                                  <w:rFonts w:eastAsia="Calibri"/>
                                  <w:bCs/>
                                  <w:sz w:val="22"/>
                                  <w:szCs w:val="22"/>
                                </w:rPr>
                                <w:t>ilgiau negu 6 mėnesius iš eilės,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3e5f522e72574d6681f5fd646f81f737"/>
                        <w:lock w:val="sdtLocked"/>
                        <w:richText/>
                      </w:sdtPr>
                      <w:sdtContent>
                        <w:p>
                          <w:pPr>
                            <w:widowControl w:val="0"/>
                            <w:ind w:firstLine="720"/>
                            <w:jc w:val="both"/>
                          </w:pPr>
                          <w:sdt>
                            <w:sdtPr>
                              <w:alias w:val="Numeris"/>
                              <w:tag w:val="nr_3e5f522e72574d6681f5fd646f81f737"/>
                              <w:lock w:val="sdtLocked"/>
                              <w:richText/>
                            </w:sdtPr>
                            <w:sdtContent>
                              <w:r>
                                <w:rPr>
                                  <w:rFonts w:eastAsia="Calibri"/>
                                  <w:bCs/>
                                  <w:sz w:val="22"/>
                                  <w:szCs w:val="22"/>
                                </w:rPr>
                                <w:t>2</w:t>
                              </w:r>
                              <w:r>
                                <w:rPr>
                                  <w:rFonts w:eastAsia="Calibri"/>
                                  <w:bCs/>
                                  <w:sz w:val="22"/>
                                  <w:szCs w:val="22"/>
                                  <w:vertAlign w:val="superscript"/>
                                </w:rPr>
                                <w:t>1</w:t>
                              </w:r>
                            </w:sdtContent>
                          </w:sdt>
                          <w:r>
                            <w:rPr>
                              <w:rFonts w:eastAsia="Calibri"/>
                              <w:bCs/>
                              <w:sz w:val="22"/>
                              <w:szCs w:val="22"/>
                            </w:rPr>
                            <w:t>. Migracijos departamentas, nustatęs, kad yra šio straipsnio 1 dalies 2 punkte nustatytas leidimo laikinai gyventi panaikinimo pagrindas, kai fizinis ar juridinis asmuo, kviečiantis užsienietį, pateikė tikrovės neatitinkančius duomenis arba pateikė neteisėtai įgytus ar suklastotus dokumentus, taip pat šio straipsnio 1 dalies 19 punkte nustatyti leidimo laikinai gyventi panaikinimo pagrindai, informuoja užsienietį</w:t>
                          </w:r>
                          <w:r>
                            <w:rPr>
                              <w:rFonts w:eastAsia="Calibri"/>
                              <w:sz w:val="22"/>
                              <w:szCs w:val="22"/>
                            </w:rPr>
                            <w:t>, kuriam leidimas laikinai gyventi išduotas šio Įstatymo 44 straipsnio 1 dalies 2 arba 3 punkte nustatytu pagrindu arba kuriam leidimas laikinai gyventi išduotas šio Įstatymo 44</w:t>
                          </w:r>
                          <w:r>
                            <w:rPr>
                              <w:rFonts w:eastAsia="Calibri"/>
                              <w:sz w:val="22"/>
                              <w:szCs w:val="22"/>
                              <w:vertAlign w:val="superscript"/>
                            </w:rPr>
                            <w:t>1</w:t>
                          </w:r>
                          <w:r>
                            <w:rPr>
                              <w:rFonts w:eastAsia="Calibri"/>
                              <w:sz w:val="22"/>
                              <w:szCs w:val="22"/>
                            </w:rPr>
                            <w:t xml:space="preserve"> straipsnyje nustatytu pagrindu,</w:t>
                          </w:r>
                          <w:r>
                            <w:rPr>
                              <w:rFonts w:eastAsia="Calibri"/>
                              <w:bCs/>
                              <w:sz w:val="22"/>
                              <w:szCs w:val="22"/>
                            </w:rPr>
                            <w:t xml:space="preserve">  apie tai, kad </w:t>
                          </w:r>
                          <w:r>
                            <w:rPr>
                              <w:rFonts w:eastAsia="Calibri"/>
                              <w:sz w:val="22"/>
                              <w:szCs w:val="22"/>
                            </w:rPr>
                            <w:t xml:space="preserve">jis turi teisę pakeisti darbdavį </w:t>
                          </w:r>
                          <w:r>
                            <w:rPr>
                              <w:rFonts w:eastAsia="Calibri"/>
                              <w:bCs/>
                              <w:sz w:val="22"/>
                              <w:szCs w:val="22"/>
                            </w:rPr>
                            <w:t xml:space="preserve">šio Įstatymo 44 straipsnio </w:t>
                          </w:r>
                          <w:r>
                            <w:rPr>
                              <w:rFonts w:eastAsia="Calibri"/>
                              <w:sz w:val="22"/>
                              <w:szCs w:val="22"/>
                            </w:rPr>
                            <w:t xml:space="preserve">10 </w:t>
                          </w:r>
                          <w:r>
                            <w:rPr>
                              <w:rFonts w:eastAsia="Calibri"/>
                              <w:bCs/>
                              <w:sz w:val="22"/>
                              <w:szCs w:val="22"/>
                            </w:rPr>
                            <w:t>dalyje ar 44</w:t>
                          </w:r>
                          <w:r>
                            <w:rPr>
                              <w:rFonts w:eastAsia="Calibri"/>
                              <w:bCs/>
                              <w:sz w:val="22"/>
                              <w:szCs w:val="22"/>
                              <w:vertAlign w:val="superscript"/>
                            </w:rPr>
                            <w:t>1</w:t>
                          </w:r>
                          <w:r>
                            <w:rPr>
                              <w:rFonts w:eastAsia="Calibri"/>
                              <w:bCs/>
                              <w:sz w:val="22"/>
                              <w:szCs w:val="22"/>
                            </w:rPr>
                            <w:t xml:space="preserve"> straipsnio 5 dalyje nustatyta tvarka </w:t>
                          </w:r>
                          <w:r>
                            <w:rPr>
                              <w:rFonts w:eastAsia="Calibri"/>
                              <w:sz w:val="22"/>
                              <w:szCs w:val="22"/>
                            </w:rPr>
                            <w:t xml:space="preserve">per 3 mėnesius nuo Migracijos departamento pranešimo išsiuntimo dienos, o </w:t>
                          </w:r>
                          <w:r>
                            <w:rPr>
                              <w:rFonts w:eastAsia="Calibri"/>
                              <w:bCs/>
                              <w:sz w:val="22"/>
                              <w:szCs w:val="22"/>
                            </w:rPr>
                            <w:t>jeigu užsienietis, turintis leidimą laikinai gyventi šio Įstatymo 44</w:t>
                          </w:r>
                          <w:r>
                            <w:rPr>
                              <w:rFonts w:eastAsia="Calibri"/>
                              <w:bCs/>
                              <w:sz w:val="22"/>
                              <w:szCs w:val="22"/>
                              <w:vertAlign w:val="superscript"/>
                            </w:rPr>
                            <w:t>1</w:t>
                          </w:r>
                          <w:r>
                            <w:rPr>
                              <w:rFonts w:eastAsia="Calibri"/>
                              <w:bCs/>
                              <w:sz w:val="22"/>
                              <w:szCs w:val="22"/>
                            </w:rPr>
                            <w:t xml:space="preserve"> straipsnyje nustatytu pagrindu, dirba Lietuvos Respublikoje ilgiau negu </w:t>
                          </w:r>
                          <w:r>
                            <w:rPr>
                              <w:rFonts w:eastAsia="Calibri"/>
                              <w:sz w:val="22"/>
                              <w:szCs w:val="22"/>
                            </w:rPr>
                            <w:t>1</w:t>
                          </w:r>
                          <w:r>
                            <w:rPr>
                              <w:rFonts w:eastAsia="Calibri"/>
                              <w:bCs/>
                              <w:sz w:val="22"/>
                              <w:szCs w:val="22"/>
                            </w:rPr>
                            <w:t xml:space="preserve"> metus</w:t>
                          </w:r>
                          <w:r>
                            <w:rPr>
                              <w:rFonts w:eastAsia="Calibri"/>
                              <w:sz w:val="22"/>
                              <w:szCs w:val="22"/>
                            </w:rPr>
                            <w:t>, jis turi teisę pakeisti darbdavį per 6 mėnesius nuo Migracijos departamento pranešimo išsiuntimo dienos</w:t>
                          </w:r>
                          <w:r>
                            <w:rPr>
                              <w:rFonts w:eastAsia="Calibri"/>
                              <w:bCs/>
                              <w:sz w:val="22"/>
                              <w:szCs w:val="22"/>
                            </w:rPr>
                            <w:t xml:space="preserve">. Jeigu užsienietis per </w:t>
                          </w:r>
                          <w:r>
                            <w:rPr>
                              <w:rFonts w:eastAsia="Calibri"/>
                              <w:sz w:val="22"/>
                              <w:szCs w:val="22"/>
                            </w:rPr>
                            <w:t xml:space="preserve">šiuos terminus ir nustatyta tvarka </w:t>
                          </w:r>
                          <w:r>
                            <w:rPr>
                              <w:rFonts w:eastAsia="Calibri"/>
                              <w:bCs/>
                              <w:sz w:val="22"/>
                              <w:szCs w:val="22"/>
                            </w:rPr>
                            <w:t>nepateikė prašymo leisti pakeisti darbdavį</w:t>
                          </w:r>
                          <w:r>
                            <w:rPr>
                              <w:rFonts w:eastAsia="Calibri"/>
                              <w:sz w:val="22"/>
                              <w:szCs w:val="22"/>
                            </w:rPr>
                            <w:t>, nepakeitė darbdavio</w:t>
                          </w:r>
                          <w:r>
                            <w:rPr>
                              <w:rFonts w:eastAsia="Calibri"/>
                              <w:bCs/>
                              <w:sz w:val="22"/>
                              <w:szCs w:val="22"/>
                            </w:rPr>
                            <w:t xml:space="preserve"> </w:t>
                          </w:r>
                          <w:r>
                            <w:rPr>
                              <w:rFonts w:eastAsia="Calibri"/>
                              <w:sz w:val="22"/>
                              <w:szCs w:val="22"/>
                            </w:rPr>
                            <w:t>ar nepateikė prašymo išduoti ar pakeisti leidimą laikinai gyventi</w:t>
                          </w:r>
                          <w:r>
                            <w:rPr>
                              <w:rFonts w:eastAsia="Calibri"/>
                              <w:bCs/>
                              <w:sz w:val="22"/>
                              <w:szCs w:val="22"/>
                            </w:rPr>
                            <w:t>, Migracijos departamentas priima sprendimą dėl leidimo laikinai gyventi panaikinimo šio straipsnio 1 dalies 2 arba 19 punkte nustatytais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2 d."/>
                        <w:tag w:val="part_b1633675276f42a89d973c854695f181"/>
                        <w:lock w:val="sdtLocked"/>
                        <w:richText/>
                      </w:sdtPr>
                      <w:sdtContent>
                        <w:p>
                          <w:pPr>
                            <w:widowControl w:val="0"/>
                            <w:ind w:firstLine="720"/>
                            <w:jc w:val="both"/>
                            <w:rPr>
                              <w:rFonts w:eastAsia="Calibri"/>
                              <w:sz w:val="22"/>
                              <w:szCs w:val="22"/>
                            </w:rPr>
                          </w:pPr>
                          <w:sdt>
                            <w:sdtPr>
                              <w:alias w:val="Numeris"/>
                              <w:tag w:val="nr_b1633675276f42a89d973c854695f181"/>
                              <w:lock w:val="sdtLocked"/>
                              <w:richText/>
                            </w:sdtPr>
                            <w:sdtContent>
                              <w:r>
                                <w:rPr>
                                  <w:rFonts w:eastAsia="Calibri"/>
                                  <w:sz w:val="22"/>
                                  <w:szCs w:val="22"/>
                                </w:rPr>
                                <w:t>2</w:t>
                              </w:r>
                              <w:r>
                                <w:rPr>
                                  <w:rFonts w:eastAsia="Calibri"/>
                                  <w:sz w:val="22"/>
                                  <w:szCs w:val="22"/>
                                  <w:vertAlign w:val="superscript"/>
                                </w:rPr>
                                <w:t>2</w:t>
                              </w:r>
                            </w:sdtContent>
                          </w:sdt>
                          <w:r>
                            <w:rPr>
                              <w:rFonts w:eastAsia="Calibri"/>
                              <w:sz w:val="22"/>
                              <w:szCs w:val="22"/>
                            </w:rPr>
                            <w:t>. Migracijos departamentas, gavęs ikiteisminio tyrimo įstaigos, prokuratūros arba teismo informaciją apie tai, kad yra pagrįstų priežasčių manyti, jog užsienietis, kuriam leidimas laikinai gyventi išduotas šio Įstatymo 44 arba 44</w:t>
                          </w:r>
                          <w:r>
                            <w:rPr>
                              <w:rFonts w:eastAsia="Calibri"/>
                              <w:sz w:val="22"/>
                              <w:szCs w:val="22"/>
                              <w:vertAlign w:val="superscript"/>
                            </w:rPr>
                            <w:t>1</w:t>
                          </w:r>
                          <w:r>
                            <w:rPr>
                              <w:rFonts w:eastAsia="Calibri"/>
                              <w:sz w:val="22"/>
                              <w:szCs w:val="22"/>
                            </w:rPr>
                            <w:t xml:space="preserve"> straipsnyje nurodytu pagrindu, dirbo ypatingai išnaudojamo darbo sąlygomis, </w:t>
                          </w:r>
                          <w:r>
                            <w:rPr>
                              <w:rFonts w:eastAsia="Calibri"/>
                              <w:bCs/>
                              <w:sz w:val="22"/>
                              <w:szCs w:val="22"/>
                            </w:rPr>
                            <w:t>informuoja užsienietį apie tai, kad jis turi teisę pakeisti darbdavį šio Įstatymo 44 straipsnio 10 dalyje arba 44</w:t>
                          </w:r>
                          <w:r>
                            <w:rPr>
                              <w:rFonts w:eastAsia="Calibri"/>
                              <w:bCs/>
                              <w:sz w:val="22"/>
                              <w:szCs w:val="22"/>
                              <w:vertAlign w:val="superscript"/>
                            </w:rPr>
                            <w:t>1</w:t>
                          </w:r>
                          <w:r>
                            <w:rPr>
                              <w:rFonts w:eastAsia="Calibri"/>
                              <w:bCs/>
                              <w:sz w:val="22"/>
                              <w:szCs w:val="22"/>
                            </w:rPr>
                            <w:t xml:space="preserve"> straipsnio 5 dalyje nustatyta tvarka per:</w:t>
                          </w:r>
                        </w:p>
                        <w:sdt>
                          <w:sdtPr>
                            <w:alias w:val="2-2 d. 1 p."/>
                            <w:tag w:val="part_ced6b276a419492989194ac90e90032c"/>
                            <w:lock w:val="sdtLocked"/>
                            <w:richText/>
                          </w:sdtPr>
                          <w:sdtContent>
                            <w:p>
                              <w:pPr>
                                <w:widowControl w:val="0"/>
                                <w:ind w:firstLine="720"/>
                                <w:jc w:val="both"/>
                                <w:rPr>
                                  <w:rFonts w:eastAsia="Calibri"/>
                                  <w:bCs/>
                                  <w:sz w:val="22"/>
                                  <w:szCs w:val="22"/>
                                </w:rPr>
                              </w:pPr>
                              <w:sdt>
                                <w:sdtPr>
                                  <w:alias w:val="Numeris"/>
                                  <w:tag w:val="nr_ced6b276a419492989194ac90e90032c"/>
                                  <w:lock w:val="sdtLocked"/>
                                  <w:richText/>
                                </w:sdtPr>
                                <w:sdtContent>
                                  <w:r>
                                    <w:rPr>
                                      <w:rFonts w:eastAsia="Calibri"/>
                                      <w:bCs/>
                                      <w:sz w:val="22"/>
                                      <w:szCs w:val="22"/>
                                    </w:rPr>
                                    <w:t>1</w:t>
                                  </w:r>
                                </w:sdtContent>
                              </w:sdt>
                              <w:r>
                                <w:rPr>
                                  <w:rFonts w:eastAsia="Calibri"/>
                                  <w:bCs/>
                                  <w:sz w:val="22"/>
                                  <w:szCs w:val="22"/>
                                </w:rPr>
                                <w:t xml:space="preserve">) </w:t>
                              </w:r>
                              <w:r>
                                <w:rPr>
                                  <w:rFonts w:eastAsia="Calibri"/>
                                  <w:sz w:val="22"/>
                                  <w:szCs w:val="22"/>
                                </w:rPr>
                                <w:t xml:space="preserve">6 </w:t>
                              </w:r>
                              <w:r>
                                <w:rPr>
                                  <w:rFonts w:eastAsia="Calibri"/>
                                  <w:bCs/>
                                  <w:sz w:val="22"/>
                                  <w:szCs w:val="22"/>
                                </w:rPr>
                                <w:t>mėnesius, kai užsienietis turi šio Įstatymo 44 straipsnyje nustatytu pagrindu išduotą leidimą laikinai gyventi trumpiau negu 2 metus, nuo Migracijos departamento pranešimo išsiuntimo dienos;</w:t>
                              </w:r>
                            </w:p>
                          </w:sdtContent>
                        </w:sdt>
                        <w:sdt>
                          <w:sdtPr>
                            <w:alias w:val="2-2 d. 2 p."/>
                            <w:tag w:val="part_a246d57bc2f9438b9f65b73095683f03"/>
                            <w:lock w:val="sdtLocked"/>
                            <w:richText/>
                          </w:sdtPr>
                          <w:sdtContent>
                            <w:p>
                              <w:pPr>
                                <w:widowControl w:val="0"/>
                                <w:ind w:firstLine="720"/>
                                <w:jc w:val="both"/>
                                <w:rPr>
                                  <w:rFonts w:eastAsia="Calibri"/>
                                  <w:bCs/>
                                  <w:sz w:val="22"/>
                                  <w:szCs w:val="22"/>
                                </w:rPr>
                              </w:pPr>
                              <w:sdt>
                                <w:sdtPr>
                                  <w:alias w:val="Numeris"/>
                                  <w:tag w:val="nr_a246d57bc2f9438b9f65b73095683f03"/>
                                  <w:lock w:val="sdtLocked"/>
                                  <w:richText/>
                                </w:sdtPr>
                                <w:sdtContent>
                                  <w:r>
                                    <w:rPr>
                                      <w:rFonts w:eastAsia="Calibri"/>
                                      <w:bCs/>
                                      <w:sz w:val="22"/>
                                      <w:szCs w:val="22"/>
                                    </w:rPr>
                                    <w:t>2</w:t>
                                  </w:r>
                                </w:sdtContent>
                              </w:sdt>
                              <w:r>
                                <w:rPr>
                                  <w:rFonts w:eastAsia="Calibri"/>
                                  <w:bCs/>
                                  <w:sz w:val="22"/>
                                  <w:szCs w:val="22"/>
                                </w:rPr>
                                <w:t>) 9 mėnesius, kai užsienietis turi šio Įstatymo 44 straipsnyje nustatytu pagrindu išduotą leidimą laikinai gyventi ilgiau negu 2 metus, nuo Migracijos departamento pranešimo išsiuntimo dienos;</w:t>
                              </w:r>
                            </w:p>
                          </w:sdtContent>
                        </w:sdt>
                        <w:sdt>
                          <w:sdtPr>
                            <w:alias w:val="2-2 d. 3 p."/>
                            <w:tag w:val="part_bc1d00096d724e9d8f90b64cfe64e442"/>
                            <w:lock w:val="sdtLocked"/>
                            <w:richText/>
                          </w:sdtPr>
                          <w:sdtContent>
                            <w:p>
                              <w:pPr>
                                <w:widowControl w:val="0"/>
                                <w:ind w:firstLine="720"/>
                                <w:jc w:val="both"/>
                                <w:rPr>
                                  <w:sz w:val="22"/>
                                  <w:szCs w:val="22"/>
                                </w:rPr>
                              </w:pPr>
                              <w:sdt>
                                <w:sdtPr>
                                  <w:alias w:val="Numeris"/>
                                  <w:tag w:val="nr_bc1d00096d724e9d8f90b64cfe64e442"/>
                                  <w:lock w:val="sdtLocked"/>
                                  <w:richText/>
                                </w:sdtPr>
                                <w:sdtContent>
                                  <w:r>
                                    <w:rPr>
                                      <w:rFonts w:eastAsia="Calibri"/>
                                      <w:bCs/>
                                      <w:sz w:val="22"/>
                                      <w:szCs w:val="22"/>
                                    </w:rPr>
                                    <w:t>3</w:t>
                                  </w:r>
                                </w:sdtContent>
                              </w:sdt>
                              <w:r>
                                <w:rPr>
                                  <w:rFonts w:eastAsia="Calibri"/>
                                  <w:bCs/>
                                  <w:sz w:val="22"/>
                                  <w:szCs w:val="22"/>
                                </w:rPr>
                                <w:t>) 9 mėnesius, kai užsienietis turi šio Įstatymo 44</w:t>
                              </w:r>
                              <w:r>
                                <w:rPr>
                                  <w:rFonts w:eastAsia="Calibri"/>
                                  <w:bCs/>
                                  <w:sz w:val="22"/>
                                  <w:szCs w:val="22"/>
                                  <w:vertAlign w:val="superscript"/>
                                </w:rPr>
                                <w:t>1</w:t>
                              </w:r>
                              <w:r>
                                <w:rPr>
                                  <w:rFonts w:eastAsia="Calibri"/>
                                  <w:bCs/>
                                  <w:sz w:val="22"/>
                                  <w:szCs w:val="22"/>
                                </w:rPr>
                                <w:t xml:space="preserve"> straipsnyje nustatytu pagrindu išduotą leidimą laikinai gyventi, nuo Migracijos departamento pranešimo išsiuntimo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0ad7a4708fae4c31865d2b5e2b8af33b"/>
                    <w:lock w:val="sdtLocked"/>
                    <w:richText/>
                  </w:sdtPr>
                  <w:sdtContent>
                    <w:p>
                      <w:pPr>
                        <w:ind w:firstLine="720"/>
                        <w:jc w:val="both"/>
                        <w:rPr>
                          <w:b/>
                          <w:sz w:val="22"/>
                        </w:rPr>
                      </w:pPr>
                      <w:sdt>
                        <w:sdtPr>
                          <w:alias w:val="Numeris"/>
                          <w:tag w:val="nr_0ad7a4708fae4c31865d2b5e2b8af33b"/>
                          <w:lock w:val="sdtLocked"/>
                          <w:richText/>
                        </w:sdtPr>
                        <w:sdtContent>
                          <w:r>
                            <w:rPr>
                              <w:b/>
                              <w:sz w:val="22"/>
                            </w:rPr>
                            <w:t>53</w:t>
                          </w:r>
                        </w:sdtContent>
                      </w:sdt>
                      <w:r>
                        <w:rPr>
                          <w:b/>
                          <w:sz w:val="22"/>
                        </w:rPr>
                        <w:t xml:space="preserve"> straipsnis. </w:t>
                      </w:r>
                      <w:sdt>
                        <w:sdtPr>
                          <w:alias w:val="Pavadinimas"/>
                          <w:tag w:val="title_0ad7a4708fae4c31865d2b5e2b8af33b"/>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f805d02adfe74fe1ad4806c30b92dc9b"/>
                            <w:lock w:val="sdtLocked"/>
                            <w:richText/>
                          </w:sdtPr>
                          <w:sdtContent>
                            <w:p>
                              <w:pPr>
                                <w:widowControl w:val="0"/>
                                <w:ind w:firstLine="720"/>
                                <w:jc w:val="both"/>
                                <w:rPr>
                                  <w:sz w:val="22"/>
                                </w:rPr>
                              </w:pPr>
                              <w:sdt>
                                <w:sdtPr>
                                  <w:alias w:val="Numeris"/>
                                  <w:tag w:val="nr_f805d02adfe74fe1ad4806c30b92dc9b"/>
                                  <w:lock w:val="sdtLocked"/>
                                  <w:richText/>
                                </w:sdtPr>
                                <w:sdtContent>
                                  <w:r>
                                    <w:rPr>
                                      <w:rFonts w:eastAsia="Calibri"/>
                                      <w:sz w:val="22"/>
                                      <w:szCs w:val="22"/>
                                    </w:rPr>
                                    <w:t>8</w:t>
                                  </w:r>
                                </w:sdtContent>
                              </w:sdt>
                              <w:r>
                                <w:rPr>
                                  <w:rFonts w:eastAsia="Calibri"/>
                                  <w:sz w:val="22"/>
                                  <w:szCs w:val="22"/>
                                </w:rPr>
                                <w:t>) jis pragyveno Lietuvos Respublikoje teisėtai be pertraukos pastaruosius 5 metus turėdamas šiame Įstatyme nurodytą teisę gyventi Lietuvos Respublikoje suteikiantį ar patvirtinantį dokumentą</w:t>
                              </w:r>
                              <w:r>
                                <w:rPr>
                                  <w:rFonts w:eastAsia="Calibri"/>
                                  <w:bCs/>
                                  <w:sz w:val="22"/>
                                  <w:szCs w:val="22"/>
                                </w:rPr>
                                <w:t>,</w:t>
                              </w:r>
                              <w:r>
                                <w:rPr>
                                  <w:rFonts w:eastAsia="Calibri"/>
                                  <w:sz w:val="22"/>
                                  <w:szCs w:val="22"/>
                                </w:rPr>
                                <w:t xml:space="preserve"> nacionalinę vizą </w:t>
                              </w:r>
                              <w:r>
                                <w:rPr>
                                  <w:rFonts w:eastAsia="Calibri"/>
                                  <w:bCs/>
                                  <w:sz w:val="22"/>
                                  <w:szCs w:val="22"/>
                                </w:rPr>
                                <w:t>arba teisę likti Lietuvos Respublikos teritorijoje patvirtinantį dokumentą, išduotą</w:t>
                              </w:r>
                              <w:r>
                                <w:rPr>
                                  <w:rFonts w:eastAsia="Calibri"/>
                                  <w:sz w:val="22"/>
                                  <w:szCs w:val="22"/>
                                </w:rPr>
                                <w:t xml:space="preserve"> </w:t>
                              </w:r>
                              <w:r>
                                <w:rPr>
                                  <w:rFonts w:eastAsia="Calibri"/>
                                  <w:bCs/>
                                  <w:sz w:val="22"/>
                                  <w:szCs w:val="22"/>
                                </w:rPr>
                                <w:t>šio Įstatymo 22</w:t>
                              </w:r>
                              <w:r>
                                <w:rPr>
                                  <w:rFonts w:eastAsia="Calibri"/>
                                  <w:bCs/>
                                  <w:sz w:val="22"/>
                                  <w:szCs w:val="22"/>
                                  <w:vertAlign w:val="superscript"/>
                                </w:rPr>
                                <w:t>1</w:t>
                              </w:r>
                              <w:r>
                                <w:rPr>
                                  <w:rFonts w:eastAsia="Calibri"/>
                                  <w:bCs/>
                                  <w:sz w:val="22"/>
                                  <w:szCs w:val="22"/>
                                </w:rPr>
                                <w:t xml:space="preserve"> straipsnio 1 dalies 5 punkte nustatytu atveju</w:t>
                              </w:r>
                              <w:r>
                                <w:rPr>
                                  <w:rFonts w:eastAsia="Calibri"/>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56ce5b0ba7f34c109c09374c79c2a78a"/>
                        <w:lock w:val="sdtLocked"/>
                        <w:richText/>
                      </w:sdtPr>
                      <w:sdtContent>
                        <w:p>
                          <w:pPr>
                            <w:ind w:firstLine="720"/>
                            <w:rPr>
                              <w:sz w:val="22"/>
                            </w:rPr>
                          </w:pPr>
                          <w:sdt>
                            <w:sdtPr>
                              <w:alias w:val="Numeris"/>
                              <w:tag w:val="nr_56ce5b0ba7f34c109c09374c79c2a78a"/>
                              <w:lock w:val="sdtLocked"/>
                              <w:richText/>
                            </w:sdtPr>
                            <w:sdtContent>
                              <w:r>
                                <w:rPr>
                                  <w:rFonts w:eastAsia="Calibri"/>
                                  <w:sz w:val="22"/>
                                  <w:szCs w:val="22"/>
                                </w:rPr>
                                <w:t>2</w:t>
                              </w:r>
                            </w:sdtContent>
                          </w:sdt>
                          <w:r>
                            <w:rPr>
                              <w:rFonts w:eastAsia="Calibri"/>
                              <w:sz w:val="22"/>
                              <w:szCs w:val="22"/>
                            </w:rPr>
                            <w:t xml:space="preserve">. </w:t>
                          </w:r>
                          <w:r>
                            <w:rPr>
                              <w:sz w:val="22"/>
                              <w:szCs w:val="22"/>
                            </w:rPr>
                            <w:t>Užsienietis privalo kreiptis dėl leidimo nuolat gyventi pakeitimo, jeigu:</w:t>
                          </w:r>
                          <w:r>
                            <w:t xml:space="preserve"> </w:t>
                          </w:r>
                        </w:p>
                        <w:p>
                          <w:pPr>
                            <w:ind w:firstLine="720"/>
                            <w:rPr>
                              <w:sz w:val="22"/>
                            </w:rPr>
                          </w:pPr>
                        </w:p>
                        <w:p>
                          <w:pPr>
                            <w:ind w:firstLine="720"/>
                            <w:rPr>
                              <w:sz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
                          <w:sdtPr>
                            <w:alias w:val="6 p."/>
                            <w:tag w:val="part_ede52af7b63242d5a13434e0390defb9"/>
                            <w:lock w:val="sdtLocked"/>
                            <w:richText/>
                          </w:sdtPr>
                          <w:sdtContent>
                            <w:p>
                              <w:pPr>
                                <w:widowControl w:val="0"/>
                                <w:ind w:firstLine="720"/>
                                <w:jc w:val="both"/>
                                <w:rPr>
                                  <w:sz w:val="22"/>
                                </w:rPr>
                              </w:pPr>
                              <w:sdt>
                                <w:sdtPr>
                                  <w:alias w:val="Numeris"/>
                                  <w:tag w:val="nr_ede52af7b63242d5a13434e0390defb9"/>
                                  <w:lock w:val="sdtLocked"/>
                                  <w:richText/>
                                </w:sdtPr>
                                <w:sdtContent>
                                  <w:r>
                                    <w:rPr>
                                      <w:bCs/>
                                      <w:kern w:val="2"/>
                                      <w:sz w:val="22"/>
                                      <w:szCs w:val="22"/>
                                    </w:rPr>
                                    <w:t>6</w:t>
                                  </w:r>
                                </w:sdtContent>
                              </w:sdt>
                              <w:r>
                                <w:rPr>
                                  <w:bCs/>
                                  <w:kern w:val="2"/>
                                  <w:sz w:val="22"/>
                                  <w:szCs w:val="22"/>
                                </w:rPr>
                                <w:t xml:space="preserve">) leidimas nuolat gyventi buvo panaikintas ir paskelbtas negaliojančiu, tačiau, apskundus sprendimą panaikinti leidimą nuolat gyventi, teismas pritaikė reikalavimo užtikrinimo priemones </w:t>
                              </w:r>
                              <w:r>
                                <w:rPr>
                                  <w:rFonts w:eastAsia="Calibri"/>
                                  <w:bCs/>
                                  <w:sz w:val="22"/>
                                  <w:szCs w:val="22"/>
                                </w:rPr>
                                <w:t>dėl apskųsto sprendimo vykdymo sustabdymo</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07e54a4f23284cf0bb9f95a8638cfb19"/>
                        <w:lock w:val="sdtLocked"/>
                        <w:richText/>
                      </w:sdtPr>
                      <w:sdtContent>
                        <w:p>
                          <w:pPr>
                            <w:widowControl w:val="0"/>
                            <w:ind w:firstLine="720"/>
                            <w:jc w:val="both"/>
                            <w:rPr>
                              <w:sz w:val="22"/>
                            </w:rPr>
                          </w:pPr>
                          <w:sdt>
                            <w:sdtPr>
                              <w:alias w:val="Numeris"/>
                              <w:tag w:val="nr_07e54a4f23284cf0bb9f95a8638cfb19"/>
                              <w:lock w:val="sdtLocked"/>
                              <w:richText/>
                            </w:sdtPr>
                            <w:sdtContent>
                              <w:r>
                                <w:rPr>
                                  <w:kern w:val="2"/>
                                  <w:sz w:val="22"/>
                                  <w:szCs w:val="22"/>
                                </w:rPr>
                                <w:t>4</w:t>
                              </w:r>
                            </w:sdtContent>
                          </w:sdt>
                          <w:r>
                            <w:rPr>
                              <w:kern w:val="2"/>
                              <w:sz w:val="22"/>
                              <w:szCs w:val="22"/>
                            </w:rPr>
                            <w:t xml:space="preserve">. Leidimas nuolat gyventi užsieniečiui </w:t>
                          </w:r>
                          <w:r>
                            <w:rPr>
                              <w:bCs/>
                              <w:kern w:val="2"/>
                              <w:sz w:val="22"/>
                              <w:szCs w:val="22"/>
                            </w:rPr>
                            <w:t>išduodamas ir keičiamas</w:t>
                          </w:r>
                          <w:r>
                            <w:rPr>
                              <w:kern w:val="2"/>
                              <w:sz w:val="22"/>
                              <w:szCs w:val="22"/>
                            </w:rPr>
                            <w:t xml:space="preserve"> 5 metams</w:t>
                          </w:r>
                          <w:r>
                            <w:rPr>
                              <w:bCs/>
                              <w:kern w:val="2"/>
                              <w:sz w:val="22"/>
                              <w:szCs w:val="22"/>
                            </w:rPr>
                            <w:t>,</w:t>
                          </w:r>
                          <w:r>
                            <w:rPr>
                              <w:kern w:val="2"/>
                              <w:sz w:val="22"/>
                              <w:szCs w:val="22"/>
                            </w:rPr>
                            <w:t xml:space="preserve"> </w:t>
                          </w:r>
                          <w:r>
                            <w:rPr>
                              <w:bCs/>
                              <w:kern w:val="2"/>
                              <w:sz w:val="22"/>
                              <w:szCs w:val="22"/>
                            </w:rPr>
                            <w:t>išskyrus</w:t>
                          </w:r>
                          <w:r>
                            <w:rPr>
                              <w:kern w:val="2"/>
                              <w:sz w:val="22"/>
                              <w:szCs w:val="22"/>
                            </w:rPr>
                            <w:t xml:space="preserve"> </w:t>
                          </w:r>
                          <w:r>
                            <w:rPr>
                              <w:bCs/>
                              <w:kern w:val="2"/>
                              <w:sz w:val="22"/>
                              <w:szCs w:val="22"/>
                            </w:rPr>
                            <w:t>šio straipsnio 2 dalies 6 punkte nurodytą atvejį – leidimas nuolat gyventi keičiamas užsieniečio turėto leidimo nuolat gyventi galiojimo laikotarpiui</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ab44cd36574e4a6dbeb40c6601dc9bec"/>
                        <w:lock w:val="sdtLocked"/>
                        <w:richText/>
                      </w:sdtPr>
                      <w:sdtContent>
                        <w:p>
                          <w:pPr>
                            <w:widowControl w:val="0"/>
                            <w:ind w:firstLine="720"/>
                            <w:jc w:val="both"/>
                            <w:rPr>
                              <w:bCs/>
                              <w:sz w:val="22"/>
                              <w:szCs w:val="22"/>
                            </w:rPr>
                          </w:pPr>
                          <w:sdt>
                            <w:sdtPr>
                              <w:alias w:val="Numeris"/>
                              <w:tag w:val="nr_ab44cd36574e4a6dbeb40c6601dc9bec"/>
                              <w:lock w:val="sdtLocked"/>
                              <w:richText/>
                            </w:sdtPr>
                            <w:sdtContent>
                              <w:r>
                                <w:rPr>
                                  <w:kern w:val="2"/>
                                  <w:sz w:val="22"/>
                                  <w:szCs w:val="22"/>
                                </w:rPr>
                                <w:t>8</w:t>
                              </w:r>
                            </w:sdtContent>
                          </w:sdt>
                          <w:r>
                            <w:rPr>
                              <w:kern w:val="2"/>
                              <w:sz w:val="22"/>
                              <w:szCs w:val="22"/>
                            </w:rPr>
                            <w:t xml:space="preserve">. Asmenims, kuriems sukako 65 metai, asmenims, kuriems nustatytas </w:t>
                          </w:r>
                          <w:r>
                            <w:rPr>
                              <w:bCs/>
                              <w:kern w:val="2"/>
                              <w:sz w:val="22"/>
                              <w:szCs w:val="22"/>
                            </w:rPr>
                            <w:t>0–55 procentų dalyvumo lygis (iki 2023 m. gruodžio 31 d. – 0–55 procentų darbingumo lygis)</w:t>
                          </w:r>
                          <w:r>
                            <w:rPr>
                              <w:kern w:val="2"/>
                              <w:sz w:val="22"/>
                              <w:szCs w:val="22"/>
                            </w:rPr>
                            <w:t xml:space="preserve">, ir asmenims, kuriems Lietuvos Respublikos asmens su negalia teisių apsaugos pagrindų įstatymo nustatyta tvarka yra nustatyti </w:t>
                          </w:r>
                          <w:r>
                            <w:rPr>
                              <w:bCs/>
                              <w:kern w:val="2"/>
                              <w:sz w:val="22"/>
                              <w:szCs w:val="22"/>
                            </w:rPr>
                            <w:t xml:space="preserve">individualieji pagalbos </w:t>
                          </w:r>
                          <w:r>
                            <w:rPr>
                              <w:kern w:val="2"/>
                              <w:sz w:val="22"/>
                              <w:szCs w:val="22"/>
                            </w:rPr>
                            <w:t xml:space="preserve">poreikiai </w:t>
                          </w:r>
                          <w:r>
                            <w:rPr>
                              <w:bCs/>
                              <w:sz w:val="22"/>
                              <w:szCs w:val="22"/>
                            </w:rPr>
                            <w:t>(iki 2023 m. gruodžio 31 d. – specialieji poreikiai)</w:t>
                          </w:r>
                          <w:r>
                            <w:rPr>
                              <w:kern w:val="2"/>
                              <w:sz w:val="22"/>
                              <w:szCs w:val="22"/>
                            </w:rPr>
                            <w:t>, taip pat sunkių lėtinių psichikos ir elgesio sutrikimų turintiems asmenims, vaikams ir užsieniečiams, kurių anksčiau turėtas leidimas nuolat gyventi buvo panaikintas šio Įstatymo 54 straipsnio 1 dalies 3 ar 4 punkte nustatytais pagrindais, šio straipsnio 6 dalyje nustatyti reikalavimai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0"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3"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193"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19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e99eb4e708f549e3b9cd080ccaad1e38"/>
                    <w:lock w:val="sdtLocked"/>
                    <w:richText/>
                  </w:sdtPr>
                  <w:sdtContent>
                    <w:p>
                      <w:pPr>
                        <w:widowControl w:val="0"/>
                        <w:ind w:firstLine="720"/>
                        <w:jc w:val="both"/>
                        <w:rPr>
                          <w:rFonts w:eastAsia="Calibri"/>
                          <w:bCs/>
                          <w:sz w:val="22"/>
                          <w:szCs w:val="22"/>
                        </w:rPr>
                      </w:pPr>
                      <w:sdt>
                        <w:sdtPr>
                          <w:alias w:val="Numeris"/>
                          <w:tag w:val="nr_e99eb4e708f549e3b9cd080ccaad1e38"/>
                          <w:lock w:val="sdtLocked"/>
                          <w:richText/>
                        </w:sdtPr>
                        <w:sdtContent>
                          <w:r>
                            <w:rPr>
                              <w:rFonts w:eastAsia="Calibri"/>
                              <w:b/>
                              <w:bCs/>
                              <w:sz w:val="22"/>
                              <w:szCs w:val="22"/>
                            </w:rPr>
                            <w:t>57</w:t>
                          </w:r>
                        </w:sdtContent>
                      </w:sdt>
                      <w:r>
                        <w:rPr>
                          <w:rFonts w:eastAsia="Calibri"/>
                          <w:b/>
                          <w:bCs/>
                          <w:sz w:val="22"/>
                          <w:szCs w:val="22"/>
                        </w:rPr>
                        <w:t xml:space="preserve"> straipsnis. </w:t>
                      </w:r>
                      <w:sdt>
                        <w:sdtPr>
                          <w:alias w:val="Pavadinimas"/>
                          <w:tag w:val="title_e99eb4e708f549e3b9cd080ccaad1e38"/>
                          <w:lock w:val="sdtLocked"/>
                          <w:richText/>
                        </w:sdtPr>
                        <w:sdtContent>
                          <w:r>
                            <w:rPr>
                              <w:rFonts w:eastAsia="Calibri"/>
                              <w:b/>
                              <w:bCs/>
                              <w:sz w:val="22"/>
                              <w:szCs w:val="22"/>
                            </w:rPr>
                            <w:t>Užsieniečio pareiga įsigyti leidimą dirbti Lietuvos Respublikoje</w:t>
                          </w:r>
                        </w:sdtContent>
                      </w:sdt>
                    </w:p>
                    <w:sdt>
                      <w:sdtPr>
                        <w:alias w:val="57 str. 1 d."/>
                        <w:tag w:val="part_5b4dd4d03bd04431ad5698baa3492ffc"/>
                        <w:lock w:val="sdtLocked"/>
                        <w:richText/>
                      </w:sdtPr>
                      <w:sdtContent>
                        <w:p>
                          <w:pPr>
                            <w:widowControl w:val="0"/>
                            <w:ind w:firstLine="720"/>
                            <w:jc w:val="both"/>
                            <w:rPr>
                              <w:rFonts w:eastAsia="Calibri"/>
                              <w:bCs/>
                              <w:sz w:val="22"/>
                              <w:szCs w:val="22"/>
                            </w:rPr>
                          </w:pPr>
                          <w:sdt>
                            <w:sdtPr>
                              <w:alias w:val="Numeris"/>
                              <w:tag w:val="nr_5b4dd4d03bd04431ad5698baa3492ffc"/>
                              <w:lock w:val="sdtLocked"/>
                              <w:richText/>
                            </w:sdtPr>
                            <w:sdtContent>
                              <w:r>
                                <w:rPr>
                                  <w:rFonts w:eastAsia="Calibri"/>
                                  <w:bCs/>
                                  <w:sz w:val="22"/>
                                  <w:szCs w:val="22"/>
                                </w:rPr>
                                <w:t>1</w:t>
                              </w:r>
                            </w:sdtContent>
                          </w:sdt>
                          <w:r>
                            <w:rPr>
                              <w:rFonts w:eastAsia="Calibri"/>
                              <w:bCs/>
                              <w:sz w:val="22"/>
                              <w:szCs w:val="22"/>
                            </w:rPr>
                            <w:t>. Užsienietis, kuris ketina dirbti Lietuvos Respublikoje, privalo įsigyti leidimą dirbti, jeigu jis:</w:t>
                          </w:r>
                        </w:p>
                        <w:sdt>
                          <w:sdtPr>
                            <w:alias w:val="57 str. 1 d. 1 p."/>
                            <w:tag w:val="part_3f26e4ab41fc497fa1851ccd60522b36"/>
                            <w:lock w:val="sdtLocked"/>
                            <w:richText/>
                          </w:sdtPr>
                          <w:sdtContent>
                            <w:p>
                              <w:pPr>
                                <w:widowControl w:val="0"/>
                                <w:ind w:firstLine="720"/>
                                <w:jc w:val="both"/>
                                <w:rPr>
                                  <w:rFonts w:eastAsia="Calibri"/>
                                  <w:bCs/>
                                  <w:sz w:val="22"/>
                                  <w:szCs w:val="22"/>
                                </w:rPr>
                              </w:pPr>
                              <w:sdt>
                                <w:sdtPr>
                                  <w:alias w:val="Numeris"/>
                                  <w:tag w:val="nr_3f26e4ab41fc497fa1851ccd60522b36"/>
                                  <w:lock w:val="sdtLocked"/>
                                  <w:richText/>
                                </w:sdtPr>
                                <w:sdtContent>
                                  <w:r>
                                    <w:rPr>
                                      <w:rFonts w:eastAsia="Calibri"/>
                                      <w:bCs/>
                                      <w:sz w:val="22"/>
                                      <w:szCs w:val="22"/>
                                    </w:rPr>
                                    <w:t>1</w:t>
                                  </w:r>
                                </w:sdtContent>
                              </w:sdt>
                              <w:r>
                                <w:rPr>
                                  <w:rFonts w:eastAsia="Calibri"/>
                                  <w:bCs/>
                                  <w:sz w:val="22"/>
                                  <w:szCs w:val="22"/>
                                </w:rPr>
                                <w:t>) atvyksta į Lietuvos Respubliką dirbti sezoninio darbo;</w:t>
                              </w:r>
                            </w:p>
                          </w:sdtContent>
                        </w:sdt>
                        <w:sdt>
                          <w:sdtPr>
                            <w:alias w:val="57 str. 1 d. 2 p."/>
                            <w:tag w:val="part_339dd0292937495aa7e7d395e049bffd"/>
                            <w:lock w:val="sdtLocked"/>
                            <w:richText/>
                          </w:sdtPr>
                          <w:sdtContent>
                            <w:p>
                              <w:pPr>
                                <w:widowControl w:val="0"/>
                                <w:ind w:firstLine="720"/>
                                <w:jc w:val="both"/>
                                <w:rPr>
                                  <w:rFonts w:eastAsia="Calibri"/>
                                  <w:bCs/>
                                  <w:sz w:val="22"/>
                                  <w:szCs w:val="22"/>
                                </w:rPr>
                              </w:pPr>
                              <w:sdt>
                                <w:sdtPr>
                                  <w:alias w:val="Numeris"/>
                                  <w:tag w:val="nr_339dd0292937495aa7e7d395e049bffd"/>
                                  <w:lock w:val="sdtLocked"/>
                                  <w:richText/>
                                </w:sdtPr>
                                <w:sdtContent>
                                  <w:r>
                                    <w:rPr>
                                      <w:rFonts w:eastAsia="Calibri"/>
                                      <w:bCs/>
                                      <w:sz w:val="22"/>
                                      <w:szCs w:val="22"/>
                                    </w:rPr>
                                    <w:t>2</w:t>
                                  </w:r>
                                </w:sdtContent>
                              </w:sdt>
                              <w:r>
                                <w:rPr>
                                  <w:rFonts w:eastAsia="Calibri"/>
                                  <w:bCs/>
                                  <w:sz w:val="22"/>
                                  <w:szCs w:val="22"/>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w:t>
                              </w:r>
                            </w:p>
                          </w:sdtContent>
                        </w:sdt>
                      </w:sdtContent>
                    </w:sdt>
                    <w:sdt>
                      <w:sdtPr>
                        <w:alias w:val="57 str. 2 d."/>
                        <w:tag w:val="part_e9a60cc91db8457caff1076dacaf68f3"/>
                        <w:lock w:val="sdtLocked"/>
                        <w:richText/>
                      </w:sdtPr>
                      <w:sdtContent>
                        <w:p>
                          <w:pPr>
                            <w:widowControl w:val="0"/>
                            <w:ind w:firstLine="720"/>
                            <w:jc w:val="both"/>
                            <w:rPr>
                              <w:sz w:val="22"/>
                              <w:szCs w:val="22"/>
                            </w:rPr>
                          </w:pPr>
                          <w:sdt>
                            <w:sdtPr>
                              <w:alias w:val="Numeris"/>
                              <w:tag w:val="nr_e9a60cc91db8457caff1076dacaf68f3"/>
                              <w:lock w:val="sdtLocked"/>
                              <w:richText/>
                            </w:sdtPr>
                            <w:sdtContent>
                              <w:r>
                                <w:rPr>
                                  <w:sz w:val="22"/>
                                  <w:szCs w:val="22"/>
                                </w:rPr>
                                <w:t>2</w:t>
                              </w:r>
                            </w:sdtContent>
                          </w:sdt>
                          <w:r>
                            <w:rPr>
                              <w:sz w:val="22"/>
                              <w:szCs w:val="22"/>
                            </w:rPr>
                            <w:t>. Leidimo dirbti užsieniečiams</w:t>
                          </w:r>
                          <w:r>
                            <w:rPr>
                              <w:rFonts w:eastAsia="Calibri"/>
                              <w:bCs/>
                              <w:sz w:val="22"/>
                              <w:szCs w:val="22"/>
                            </w:rPr>
                            <w:t xml:space="preserve"> </w:t>
                          </w:r>
                          <w:r>
                            <w:rPr>
                              <w:sz w:val="22"/>
                              <w:szCs w:val="22"/>
                            </w:rPr>
                            <w:t>išdavimo tvarką</w:t>
                          </w:r>
                          <w:r>
                            <w:rPr>
                              <w:bCs/>
                              <w:sz w:val="22"/>
                              <w:szCs w:val="22"/>
                            </w:rPr>
                            <w:t xml:space="preserve">, leidimo dirbti sezoninį darbą užsieniečiams išdavimo tvarką ir sezoninių darbų sąrašą </w:t>
                          </w:r>
                          <w:r>
                            <w:rPr>
                              <w:sz w:val="22"/>
                              <w:szCs w:val="22"/>
                            </w:rPr>
                            <w:t>nustato socialinės apsaugos ir darbo ministras.</w:t>
                          </w:r>
                        </w:p>
                      </w:sdtContent>
                    </w:sdt>
                    <w:sdt>
                      <w:sdtPr>
                        <w:alias w:val="57 str. 3 d."/>
                        <w:tag w:val="part_d12ead540d6e4cbaa68f51aab9983a1d"/>
                        <w:lock w:val="sdtLocked"/>
                        <w:richText/>
                      </w:sdtPr>
                      <w:sdtContent>
                        <w:p>
                          <w:pPr>
                            <w:widowControl w:val="0"/>
                            <w:ind w:firstLine="720"/>
                            <w:jc w:val="both"/>
                          </w:pPr>
                          <w:sdt>
                            <w:sdtPr>
                              <w:alias w:val="Numeris"/>
                              <w:tag w:val="nr_d12ead540d6e4cbaa68f51aab9983a1d"/>
                              <w:lock w:val="sdtLocked"/>
                              <w:richText/>
                            </w:sdtPr>
                            <w:sdtContent>
                              <w:r>
                                <w:rPr>
                                  <w:rFonts w:eastAsia="Calibri"/>
                                  <w:sz w:val="22"/>
                                  <w:szCs w:val="22"/>
                                </w:rPr>
                                <w:t>3</w:t>
                              </w:r>
                            </w:sdtContent>
                          </w:sdt>
                          <w:r>
                            <w:rPr>
                              <w:rFonts w:eastAsia="Calibri"/>
                              <w:sz w:val="22"/>
                              <w:szCs w:val="22"/>
                            </w:rPr>
                            <w:t>. Leidimą dirbti (prireikus jo dublikatą) užsieniečiui išduoda ir panaikina, leidimo dirbti galiojimo laiką pratęsia Užimtumo tarnyba prie Lietuvos Respublikos socialinės apsaugos ir darbo ministerijos (toliau –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7-1 str."/>
                    <w:tag w:val="part_48ea16e20b0545c9866224b8aab903b8"/>
                    <w:lock w:val="sdtLocked"/>
                    <w:richText/>
                  </w:sdtPr>
                  <w:sdtContent>
                    <w:p>
                      <w:pPr>
                        <w:widowControl w:val="0"/>
                        <w:ind w:firstLine="720"/>
                        <w:jc w:val="both"/>
                        <w:rPr>
                          <w:b/>
                          <w:bCs/>
                          <w:kern w:val="2"/>
                          <w:sz w:val="22"/>
                          <w:szCs w:val="22"/>
                        </w:rPr>
                      </w:pPr>
                      <w:sdt>
                        <w:sdtPr>
                          <w:alias w:val="Numeris"/>
                          <w:tag w:val="nr_48ea16e20b0545c9866224b8aab903b8"/>
                          <w:lock w:val="sdtLocked"/>
                          <w:richText/>
                        </w:sdtPr>
                        <w:sdtContent>
                          <w:r>
                            <w:rPr>
                              <w:b/>
                              <w:kern w:val="2"/>
                              <w:sz w:val="22"/>
                              <w:szCs w:val="22"/>
                            </w:rPr>
                            <w:t>57</w:t>
                          </w:r>
                          <w:r>
                            <w:rPr>
                              <w:b/>
                              <w:kern w:val="2"/>
                              <w:sz w:val="22"/>
                              <w:szCs w:val="22"/>
                              <w:vertAlign w:val="superscript"/>
                            </w:rPr>
                            <w:t>1</w:t>
                          </w:r>
                        </w:sdtContent>
                      </w:sdt>
                      <w:r>
                        <w:rPr>
                          <w:b/>
                          <w:kern w:val="2"/>
                          <w:sz w:val="22"/>
                          <w:szCs w:val="22"/>
                        </w:rPr>
                        <w:t xml:space="preserve"> straipsnis. </w:t>
                      </w:r>
                      <w:sdt>
                        <w:sdtPr>
                          <w:alias w:val="Pavadinimas"/>
                          <w:tag w:val="title_48ea16e20b0545c9866224b8aab903b8"/>
                          <w:lock w:val="sdtLocked"/>
                          <w:richText/>
                        </w:sdtPr>
                        <w:sdtContent>
                          <w:r>
                            <w:rPr>
                              <w:b/>
                              <w:kern w:val="2"/>
                              <w:sz w:val="22"/>
                              <w:szCs w:val="22"/>
                            </w:rPr>
                            <w:t>Kvotos nustatymas ir naudojimas</w:t>
                          </w:r>
                        </w:sdtContent>
                      </w:sdt>
                    </w:p>
                    <w:sdt>
                      <w:sdtPr>
                        <w:alias w:val="57-1 str. 1 d."/>
                        <w:tag w:val="part_1980f5c38c42447eb7a8a1a6d2daef50"/>
                        <w:lock w:val="sdtLocked"/>
                        <w:richText/>
                      </w:sdtPr>
                      <w:sdtContent>
                        <w:p>
                          <w:pPr>
                            <w:widowControl w:val="0"/>
                            <w:ind w:firstLine="720"/>
                            <w:jc w:val="both"/>
                            <w:rPr>
                              <w:kern w:val="2"/>
                              <w:sz w:val="22"/>
                              <w:szCs w:val="22"/>
                            </w:rPr>
                          </w:pPr>
                          <w:sdt>
                            <w:sdtPr>
                              <w:alias w:val="Numeris"/>
                              <w:tag w:val="nr_1980f5c38c42447eb7a8a1a6d2daef50"/>
                              <w:lock w:val="sdtLocked"/>
                              <w:richText/>
                            </w:sdtPr>
                            <w:sdtContent>
                              <w:r>
                                <w:rPr>
                                  <w:kern w:val="2"/>
                                  <w:sz w:val="22"/>
                                  <w:szCs w:val="22"/>
                                </w:rPr>
                                <w:t>1</w:t>
                              </w:r>
                            </w:sdtContent>
                          </w:sdt>
                          <w:r>
                            <w:rPr>
                              <w:kern w:val="2"/>
                              <w:sz w:val="22"/>
                              <w:szCs w:val="22"/>
                            </w:rPr>
                            <w:t>. Remdamasis Užimtumo tarnybos atliekama darbo rinkos stebėsena, padėties darbo rinkoje vertinimu ir jos pokyčių prognoze Užimtumo tarnybos direktorius socialinės apsaugos ir darbo ministrui teikia siūlymą dėl kvotos nustatymo.</w:t>
                          </w:r>
                        </w:p>
                      </w:sdtContent>
                    </w:sdt>
                    <w:sdt>
                      <w:sdtPr>
                        <w:alias w:val="57-1 str. 2 d."/>
                        <w:tag w:val="part_1f5fcf9042284d5e8001db30bed1bfef"/>
                        <w:lock w:val="sdtLocked"/>
                        <w:richText/>
                      </w:sdtPr>
                      <w:sdtContent>
                        <w:p>
                          <w:pPr>
                            <w:widowControl w:val="0"/>
                            <w:ind w:firstLine="720"/>
                            <w:jc w:val="both"/>
                            <w:rPr>
                              <w:kern w:val="2"/>
                              <w:sz w:val="22"/>
                              <w:szCs w:val="22"/>
                            </w:rPr>
                          </w:pPr>
                          <w:sdt>
                            <w:sdtPr>
                              <w:alias w:val="Numeris"/>
                              <w:tag w:val="nr_1f5fcf9042284d5e8001db30bed1bfef"/>
                              <w:lock w:val="sdtLocked"/>
                              <w:richText/>
                            </w:sdtPr>
                            <w:sdtContent>
                              <w:r>
                                <w:rPr>
                                  <w:bCs/>
                                  <w:kern w:val="2"/>
                                  <w:sz w:val="22"/>
                                  <w:szCs w:val="22"/>
                                </w:rPr>
                                <w:t>2</w:t>
                              </w:r>
                            </w:sdtContent>
                          </w:sdt>
                          <w:r>
                            <w:rPr>
                              <w:kern w:val="2"/>
                              <w:sz w:val="22"/>
                              <w:szCs w:val="22"/>
                            </w:rPr>
                            <w:t>.</w:t>
                          </w:r>
                          <w:r>
                            <w:rPr>
                              <w:bCs/>
                              <w:kern w:val="2"/>
                              <w:sz w:val="22"/>
                              <w:szCs w:val="22"/>
                            </w:rPr>
                            <w:t xml:space="preserve"> Įvertinęs</w:t>
                          </w:r>
                          <w:r>
                            <w:rPr>
                              <w:kern w:val="2"/>
                              <w:sz w:val="22"/>
                              <w:szCs w:val="22"/>
                            </w:rPr>
                            <w:t xml:space="preserve"> šio straipsnio </w:t>
                          </w:r>
                          <w:r>
                            <w:rPr>
                              <w:bCs/>
                              <w:kern w:val="2"/>
                              <w:sz w:val="22"/>
                              <w:szCs w:val="22"/>
                            </w:rPr>
                            <w:t xml:space="preserve">1 </w:t>
                          </w:r>
                          <w:r>
                            <w:rPr>
                              <w:kern w:val="2"/>
                              <w:sz w:val="22"/>
                              <w:szCs w:val="22"/>
                            </w:rPr>
                            <w:t xml:space="preserve">dalyje nurodytą siūlymą dėl kvotos nustatymo, kvotą kalendoriniams metams tvirtina socialinės apsaugos ir darbo ministras, suderinęs su vidaus reikalų ministru. </w:t>
                          </w:r>
                          <w:r>
                            <w:rPr>
                              <w:bCs/>
                              <w:kern w:val="2"/>
                              <w:sz w:val="22"/>
                              <w:szCs w:val="22"/>
                            </w:rPr>
                            <w:t>Nustatomas</w:t>
                          </w:r>
                          <w:r>
                            <w:rPr>
                              <w:kern w:val="2"/>
                              <w:sz w:val="22"/>
                              <w:szCs w:val="22"/>
                            </w:rPr>
                            <w:t xml:space="preserve"> </w:t>
                          </w:r>
                          <w:r>
                            <w:rPr>
                              <w:bCs/>
                              <w:kern w:val="2"/>
                              <w:sz w:val="22"/>
                              <w:szCs w:val="22"/>
                            </w:rPr>
                            <w:t xml:space="preserve">kvotos </w:t>
                          </w:r>
                          <w:r>
                            <w:rPr>
                              <w:kern w:val="2"/>
                              <w:sz w:val="22"/>
                              <w:szCs w:val="22"/>
                            </w:rPr>
                            <w:t xml:space="preserve">dydis </w:t>
                          </w:r>
                          <w:r>
                            <w:rPr>
                              <w:bCs/>
                              <w:kern w:val="2"/>
                              <w:sz w:val="22"/>
                              <w:szCs w:val="22"/>
                            </w:rPr>
                            <w:t xml:space="preserve">kalendoriniams metams negali </w:t>
                          </w:r>
                          <w:r>
                            <w:rPr>
                              <w:kern w:val="2"/>
                              <w:sz w:val="22"/>
                              <w:szCs w:val="22"/>
                            </w:rPr>
                            <w:t xml:space="preserve">būti </w:t>
                          </w:r>
                          <w:r>
                            <w:rPr>
                              <w:bCs/>
                              <w:kern w:val="2"/>
                              <w:sz w:val="22"/>
                              <w:szCs w:val="22"/>
                            </w:rPr>
                            <w:t>didesnis negu 1,4 procento Valstybės duomenų agentūros praėjusių kalendorinių metų liepos 1 dieną paskelbto Lietuvos nuolatinių gyventojų skaičiaus dydžio</w:t>
                          </w:r>
                          <w:r>
                            <w:rPr>
                              <w:kern w:val="2"/>
                              <w:sz w:val="22"/>
                              <w:szCs w:val="22"/>
                            </w:rPr>
                            <w:t>.</w:t>
                          </w:r>
                        </w:p>
                      </w:sdtContent>
                    </w:sdt>
                    <w:sdt>
                      <w:sdtPr>
                        <w:alias w:val="57-1 str. 3 d."/>
                        <w:tag w:val="part_f731e542b1c144778acb7a2e401942f7"/>
                        <w:lock w:val="sdtLocked"/>
                        <w:richText/>
                      </w:sdtPr>
                      <w:sdtContent>
                        <w:p>
                          <w:pPr>
                            <w:widowControl w:val="0"/>
                            <w:ind w:firstLine="720"/>
                            <w:jc w:val="both"/>
                            <w:rPr>
                              <w:kern w:val="2"/>
                              <w:sz w:val="22"/>
                              <w:szCs w:val="22"/>
                            </w:rPr>
                          </w:pPr>
                          <w:sdt>
                            <w:sdtPr>
                              <w:alias w:val="Numeris"/>
                              <w:tag w:val="nr_f731e542b1c144778acb7a2e401942f7"/>
                              <w:lock w:val="sdtLocked"/>
                              <w:richText/>
                            </w:sdtPr>
                            <w:sdtContent>
                              <w:r>
                                <w:rPr>
                                  <w:rFonts w:eastAsia="Calibri"/>
                                  <w:bCs/>
                                  <w:sz w:val="22"/>
                                  <w:szCs w:val="22"/>
                                </w:rPr>
                                <w:t>3</w:t>
                              </w:r>
                            </w:sdtContent>
                          </w:sdt>
                          <w:r>
                            <w:rPr>
                              <w:rFonts w:eastAsia="Calibri"/>
                              <w:bCs/>
                              <w:sz w:val="22"/>
                              <w:szCs w:val="22"/>
                            </w:rPr>
                            <w:t xml:space="preserve">. Kvota laikoma išnaudota, jeigu užsieniečių, kuriems tais metais buvo išduoti leidimai laikinai gyventi šio Įstatymo 44 straipsnio 1 dalies 2 </w:t>
                          </w:r>
                          <w:r>
                            <w:rPr>
                              <w:rFonts w:eastAsia="Calibri"/>
                              <w:sz w:val="22"/>
                              <w:szCs w:val="22"/>
                            </w:rPr>
                            <w:t xml:space="preserve">ir 3 </w:t>
                          </w:r>
                          <w:r>
                            <w:rPr>
                              <w:rFonts w:eastAsia="Calibri"/>
                              <w:bCs/>
                              <w:sz w:val="22"/>
                              <w:szCs w:val="22"/>
                            </w:rPr>
                            <w:t>punkte nustatytu pagrindu, skaičius pasiekia kalendoriniams metams nustatytą kvotą.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7-1 str. 3-1 d."/>
                        <w:tag w:val="part_4578b7bdc4ae45d0b69193ceebb26cb5"/>
                        <w:lock w:val="sdtLocked"/>
                        <w:richText/>
                      </w:sdtPr>
                      <w:sdtContent>
                        <w:p>
                          <w:pPr>
                            <w:ind w:firstLine="720"/>
                            <w:jc w:val="both"/>
                            <w:rPr>
                              <w:kern w:val="2"/>
                              <w:sz w:val="22"/>
                              <w:szCs w:val="22"/>
                            </w:rPr>
                          </w:pPr>
                          <w:sdt>
                            <w:sdtPr>
                              <w:alias w:val="Numeris"/>
                              <w:tag w:val="nr_4578b7bdc4ae45d0b69193ceebb26cb5"/>
                              <w:lock w:val="sdtLocked"/>
                              <w:richText/>
                            </w:sdtPr>
                            <w:sdtContent>
                              <w:r>
                                <w:rPr>
                                  <w:sz w:val="22"/>
                                  <w:szCs w:val="22"/>
                                </w:rPr>
                                <w:t>3</w:t>
                              </w:r>
                              <w:r>
                                <w:rPr>
                                  <w:sz w:val="22"/>
                                  <w:szCs w:val="22"/>
                                  <w:vertAlign w:val="superscript"/>
                                </w:rPr>
                                <w:t>1</w:t>
                              </w:r>
                            </w:sdtContent>
                          </w:sdt>
                          <w:r>
                            <w:rPr>
                              <w:sz w:val="22"/>
                              <w:szCs w:val="22"/>
                            </w:rPr>
                            <w:t>. Išnaudojus nustatytą kvotą, abi šakos kolektyvinės sutarties šalys kartu gali vieną kartą per kalendorinius metus siūlyti socialinės apsaugos ir darbo ministrui nustatyti papildomą kvotą, kurios dydis gali būti ne daugiau kaip 20 procentų darbuotojų –</w:t>
                          </w:r>
                          <w:r>
                            <w:rPr>
                              <w:bCs/>
                              <w:sz w:val="22"/>
                              <w:szCs w:val="22"/>
                            </w:rPr>
                            <w:t xml:space="preserve"> profesinės sąjungos narių</w:t>
                          </w:r>
                          <w:r>
                            <w:rPr>
                              <w:sz w:val="22"/>
                              <w:szCs w:val="22"/>
                            </w:rPr>
                            <w:t xml:space="preserve">,  kuriems taikoma šakos kolektyvinė sutartis. Socialinės apsaugos ir darbo ministras, įvertinęs Užimtumo tarnybos direktoriaus pateiktą išvadą dėl šakos kolektyvinės sutarties šalių siūlymo pagal šio straipsnio 1 dalį ir suderinęs su vidaus reikalų ministru, priima sprendimą dėl papildomos kvotos nustatymo. Jeigu nustatoma papildoma kvota, ji taikoma siūlymo nustatyti papildomą kvotą teikimo metu kolektyvinę sutartį pasirašiusių darbdavių organizacijos nariams.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b4db52739011f1b53dfa020e517810">
                            <w:r w:rsidRPr="00532B9F">
                              <w:rPr>
                                <w:rFonts w:ascii="Times New Roman" w:eastAsia="MS Mincho" w:hAnsi="Times New Roman"/>
                                <w:sz w:val="20"/>
                                <w:i/>
                                <w:iCs/>
                                <w:color w:val="0000FF" w:themeColor="hyperlink"/>
                                <w:u w:val="single"/>
                              </w:rPr>
                              <w:t>XV-1062</w:t>
                            </w:r>
                          </w:fldSimple>
                          <w:r>
                            <w:rPr>
                              <w:rFonts w:ascii="Times New Roman" w:eastAsia="MS Mincho" w:hAnsi="Times New Roman"/>
                              <w:sz w:val="20"/>
                              <w:i/>
                              <w:iCs/>
                            </w:rPr>
                            <w:t>,
2026-06-25,
paskelbta TAR 2026-06-29, i. k. 2026-11236            </w:t>
                          </w:r>
                        </w:p>
                        <w:p/>
                      </w:sdtContent>
                    </w:sdt>
                    <w:sdt>
                      <w:sdtPr>
                        <w:alias w:val="57-1 str. 4 d."/>
                        <w:tag w:val="part_9d29a3edd80a4b0dbd4dcf379fdee94a"/>
                        <w:lock w:val="sdtLocked"/>
                        <w:richText/>
                      </w:sdtPr>
                      <w:sdtContent>
                        <w:p>
                          <w:pPr>
                            <w:widowControl w:val="0"/>
                            <w:ind w:firstLine="720"/>
                            <w:jc w:val="both"/>
                            <w:rPr>
                              <w:bCs/>
                              <w:kern w:val="2"/>
                              <w:sz w:val="22"/>
                              <w:szCs w:val="22"/>
                            </w:rPr>
                          </w:pPr>
                          <w:sdt>
                            <w:sdtPr>
                              <w:alias w:val="Numeris"/>
                              <w:tag w:val="nr_9d29a3edd80a4b0dbd4dcf379fdee94a"/>
                              <w:lock w:val="sdtLocked"/>
                              <w:richText/>
                            </w:sdtPr>
                            <w:sdtContent>
                              <w:r>
                                <w:rPr>
                                  <w:bCs/>
                                  <w:kern w:val="2"/>
                                  <w:sz w:val="22"/>
                                  <w:szCs w:val="22"/>
                                </w:rPr>
                                <w:t>4</w:t>
                              </w:r>
                            </w:sdtContent>
                          </w:sdt>
                          <w:r>
                            <w:rPr>
                              <w:bCs/>
                              <w:kern w:val="2"/>
                              <w:sz w:val="22"/>
                              <w:szCs w:val="22"/>
                            </w:rPr>
                            <w:t>. Kvotos nustatymo kalendoriniams metams ir papildomos kvotos nustatymo tvarką nustato socialinės apsaugos ir darbo ministras, suderinęs su vidaus reikalų ministru.</w:t>
                          </w:r>
                        </w:p>
                      </w:sdtContent>
                    </w:sdt>
                    <w:sdt>
                      <w:sdtPr>
                        <w:alias w:val="57-1 str. 5 d."/>
                        <w:tag w:val="part_8eb15617026c49d28e829383189b9fd7"/>
                        <w:lock w:val="sdtLocked"/>
                        <w:richText/>
                      </w:sdtPr>
                      <w:sdtContent>
                        <w:p>
                          <w:pPr>
                            <w:widowControl w:val="0"/>
                            <w:ind w:firstLine="720"/>
                            <w:jc w:val="both"/>
                            <w:rPr>
                              <w:sz w:val="22"/>
                            </w:rPr>
                          </w:pPr>
                          <w:sdt>
                            <w:sdtPr>
                              <w:alias w:val="Numeris"/>
                              <w:tag w:val="nr_8eb15617026c49d28e829383189b9fd7"/>
                              <w:lock w:val="sdtLocked"/>
                              <w:richText/>
                            </w:sdtPr>
                            <w:sdtContent>
                              <w:r>
                                <w:rPr>
                                  <w:kern w:val="2"/>
                                  <w:sz w:val="22"/>
                                  <w:szCs w:val="22"/>
                                </w:rPr>
                                <w:t>5</w:t>
                              </w:r>
                            </w:sdtContent>
                          </w:sdt>
                          <w:r>
                            <w:rPr>
                              <w:kern w:val="2"/>
                              <w:sz w:val="22"/>
                              <w:szCs w:val="22"/>
                            </w:rPr>
                            <w:t>. Migracijos departamentas skaičiuoja kvotos išnaudojimą ir apie išnaudotą kvotą skelbia viešai.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w:tag w:val="part_d8a1f16b56d84ce7bfc32024fa660f62"/>
                    <w:lock w:val="sdtLocked"/>
                    <w:richText/>
                  </w:sdtPr>
                  <w:sdtContent>
                    <w:p>
                      <w:pPr>
                        <w:ind w:firstLine="720"/>
                        <w:jc w:val="both"/>
                        <w:rPr>
                          <w:sz w:val="22"/>
                          <w:szCs w:val="22"/>
                        </w:rPr>
                      </w:pPr>
                      <w:sdt>
                        <w:sdtPr>
                          <w:alias w:val="Numeris"/>
                          <w:tag w:val="nr_d8a1f16b56d84ce7bfc32024fa660f62"/>
                          <w:lock w:val="sdtLocked"/>
                          <w:richText/>
                        </w:sdtPr>
                        <w:sdtContent>
                          <w:r>
                            <w:rPr>
                              <w:b/>
                              <w:sz w:val="22"/>
                              <w:szCs w:val="22"/>
                            </w:rPr>
                            <w:t>58</w:t>
                          </w:r>
                        </w:sdtContent>
                      </w:sdt>
                      <w:r>
                        <w:rPr>
                          <w:b/>
                          <w:sz w:val="22"/>
                          <w:szCs w:val="22"/>
                        </w:rPr>
                        <w:t xml:space="preserve"> straipsnis. </w:t>
                      </w:r>
                      <w:sdt>
                        <w:sdtPr>
                          <w:alias w:val="Pavadinimas"/>
                          <w:tag w:val="title_d8a1f16b56d84ce7bfc32024fa660f62"/>
                          <w:lock w:val="sdtLocked"/>
                          <w:richText/>
                        </w:sdtPr>
                        <w:sdtContent>
                          <w:r>
                            <w:rPr>
                              <w:b/>
                              <w:sz w:val="22"/>
                              <w:szCs w:val="22"/>
                            </w:rPr>
                            <w:t xml:space="preserve">Užsieniečio teisė dirbti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
                      <w:sdtPr>
                        <w:alias w:val="58 str. 1 d."/>
                        <w:tag w:val="part_b5af2e11f87f4659817bb3e68b43189d"/>
                        <w:lock w:val="sdtLocked"/>
                        <w:richText/>
                      </w:sdtPr>
                      <w:sdtContent>
                        <w:p>
                          <w:pPr>
                            <w:ind w:firstLine="720"/>
                            <w:jc w:val="both"/>
                            <w:rPr>
                              <w:sz w:val="22"/>
                              <w:szCs w:val="22"/>
                            </w:rPr>
                          </w:pPr>
                          <w:r>
                            <w:rPr>
                              <w:rFonts w:eastAsia="Calibri"/>
                              <w:bCs/>
                              <w:sz w:val="22"/>
                              <w:szCs w:val="22"/>
                            </w:rPr>
                            <w:t xml:space="preserve">Užsienietis </w:t>
                          </w:r>
                          <w:r>
                            <w:rPr>
                              <w:rFonts w:eastAsia="Calibri"/>
                              <w:sz w:val="22"/>
                              <w:szCs w:val="22"/>
                            </w:rPr>
                            <w:t xml:space="preserve">turi teisę </w:t>
                          </w:r>
                          <w:r>
                            <w:rPr>
                              <w:rFonts w:eastAsia="Calibri"/>
                              <w:bCs/>
                              <w:sz w:val="22"/>
                              <w:szCs w:val="22"/>
                            </w:rPr>
                            <w:t xml:space="preserve">dirbti </w:t>
                          </w:r>
                          <w:r>
                            <w:rPr>
                              <w:rFonts w:eastAsia="Calibri"/>
                              <w:sz w:val="22"/>
                              <w:szCs w:val="22"/>
                            </w:rPr>
                            <w:t>Lietuvos Respublikoje</w:t>
                          </w:r>
                          <w:r>
                            <w:rPr>
                              <w:rFonts w:eastAsia="Calibri"/>
                              <w:bCs/>
                              <w:sz w:val="22"/>
                              <w:szCs w:val="22"/>
                            </w:rPr>
                            <w:t>, jeigu:</w:t>
                          </w:r>
                          <w:r>
                            <w:rPr>
                              <w:sz w:val="22"/>
                              <w:szCs w:val="22"/>
                            </w:rPr>
                            <w:t xml:space="preserve"> </w:t>
                          </w:r>
                        </w:p>
                        <w:p>
                          <w:pPr>
                            <w:ind w:firstLine="720"/>
                            <w:jc w:val="both"/>
                            <w:rPr>
                              <w:sz w:val="22"/>
                              <w:szCs w:val="22"/>
                            </w:rPr>
                          </w:pP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sdt>
                          <w:sdtPr>
                            <w:alias w:val="58 str. 1 d. 1 p."/>
                            <w:tag w:val="part_d8c985cabb83495bb3ecd413ba21afa0"/>
                            <w:lock w:val="sdtLocked"/>
                            <w:richText/>
                          </w:sdtPr>
                          <w:sdtContent>
                            <w:p>
                              <w:pPr>
                                <w:widowControl w:val="0"/>
                                <w:ind w:firstLine="720"/>
                                <w:jc w:val="both"/>
                              </w:pPr>
                              <w:sdt>
                                <w:sdtPr>
                                  <w:alias w:val="Numeris"/>
                                  <w:tag w:val="nr_d8c985cabb83495bb3ecd413ba21afa0"/>
                                  <w:lock w:val="sdtLocked"/>
                                  <w:richText/>
                                </w:sdtPr>
                                <w:sdtContent>
                                  <w:r>
                                    <w:rPr>
                                      <w:rFonts w:eastAsia="Calibri"/>
                                      <w:bCs/>
                                      <w:sz w:val="22"/>
                                      <w:szCs w:val="22"/>
                                    </w:rPr>
                                    <w:t>1</w:t>
                                  </w:r>
                                </w:sdtContent>
                              </w:sdt>
                              <w:r>
                                <w:rPr>
                                  <w:rFonts w:eastAsia="Calibri"/>
                                  <w:bCs/>
                                  <w:sz w:val="22"/>
                                  <w:szCs w:val="22"/>
                                </w:rPr>
                                <w:t xml:space="preserve">) turi </w:t>
                              </w:r>
                              <w:r>
                                <w:rPr>
                                  <w:rFonts w:eastAsia="Calibri"/>
                                  <w:sz w:val="22"/>
                                  <w:szCs w:val="22"/>
                                </w:rPr>
                                <w:t>arba kreipiasi dėl leidimo</w:t>
                              </w:r>
                              <w:r>
                                <w:rPr>
                                  <w:rFonts w:eastAsia="Calibri"/>
                                  <w:bCs/>
                                  <w:sz w:val="22"/>
                                  <w:szCs w:val="22"/>
                                </w:rPr>
                                <w:t xml:space="preserve"> laikinai gyventi </w:t>
                              </w:r>
                              <w:r>
                                <w:rPr>
                                  <w:rFonts w:eastAsia="Calibri"/>
                                  <w:sz w:val="22"/>
                                  <w:szCs w:val="22"/>
                                </w:rPr>
                                <w:t>pakeitimo</w:t>
                              </w:r>
                              <w:r>
                                <w:rPr>
                                  <w:rFonts w:eastAsia="Calibri"/>
                                  <w:bCs/>
                                  <w:sz w:val="22"/>
                                  <w:szCs w:val="22"/>
                                </w:rPr>
                                <w:t xml:space="preserve"> pagal šio Įstatymo 40 straipsnio 1 dalies 1–3, 7–10 </w:t>
                              </w:r>
                              <w:r>
                                <w:rPr>
                                  <w:rFonts w:eastAsia="Calibri"/>
                                  <w:sz w:val="22"/>
                                  <w:szCs w:val="22"/>
                                </w:rPr>
                                <w:t xml:space="preserve">ar 12 </w:t>
                              </w:r>
                              <w:r>
                                <w:rPr>
                                  <w:rFonts w:eastAsia="Calibri"/>
                                  <w:bCs/>
                                  <w:sz w:val="22"/>
                                  <w:szCs w:val="22"/>
                                </w:rPr>
                                <w:t>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1 p."/>
                            <w:tag w:val="part_9817bf56229c4a1a93ccf9572a5e27ae"/>
                            <w:lock w:val="sdtLocked"/>
                            <w:richText/>
                          </w:sdtPr>
                          <w:sdtContent>
                            <w:p>
                              <w:pPr>
                                <w:widowControl w:val="0"/>
                                <w:ind w:firstLine="720"/>
                                <w:jc w:val="both"/>
                                <w:rPr>
                                  <w:sz w:val="22"/>
                                  <w:szCs w:val="22"/>
                                </w:rPr>
                              </w:pPr>
                              <w:sdt>
                                <w:sdtPr>
                                  <w:alias w:val="Numeris"/>
                                  <w:tag w:val="nr_9817bf56229c4a1a93ccf9572a5e27ae"/>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turi arba kreipiasi dėl leidimo laikinai gyventi pakeitimo pagal šio Įstatymo 40 straipsnio 1 dalies 6 punktą (kai leidimas laikinai gyventi išduotas pagal šio Įstatymo 46 straipsnio 1 dalies 1, 3 ar 5 punktą). Užsienietis, studijuojantis pirmosios pakopos 1 arba 2 kurse, gali dirbti tik laikydamasis apribojimo, nustatyto šio Įstatymo 46 straipsnio 6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2df75ce30cd147d496c62d9ddd395017"/>
                            <w:lock w:val="sdtLocked"/>
                            <w:richText/>
                          </w:sdtPr>
                          <w:sdtContent>
                            <w:p>
                              <w:pPr>
                                <w:widowControl w:val="0"/>
                                <w:ind w:firstLine="720"/>
                                <w:jc w:val="both"/>
                                <w:rPr>
                                  <w:sz w:val="22"/>
                                  <w:szCs w:val="22"/>
                                </w:rPr>
                              </w:pPr>
                              <w:sdt>
                                <w:sdtPr>
                                  <w:alias w:val="Numeris"/>
                                  <w:tag w:val="nr_2df75ce30cd147d496c62d9ddd395017"/>
                                  <w:lock w:val="sdtLocked"/>
                                  <w:richText/>
                                </w:sdtPr>
                                <w:sdtContent>
                                  <w:r>
                                    <w:rPr>
                                      <w:rFonts w:eastAsia="Calibri"/>
                                      <w:bCs/>
                                      <w:sz w:val="22"/>
                                      <w:szCs w:val="22"/>
                                    </w:rPr>
                                    <w:t>4</w:t>
                                  </w:r>
                                </w:sdtContent>
                              </w:sdt>
                              <w:r>
                                <w:rPr>
                                  <w:rFonts w:eastAsia="Calibri"/>
                                  <w:bCs/>
                                  <w:sz w:val="22"/>
                                  <w:szCs w:val="22"/>
                                </w:rPr>
                                <w:t>) turi arba kreipiasi dėl leidimo laikinai gyventi pakeitimo pagal šio Įstatymo 40 straipsnio 1 dalies 4, 4</w:t>
                              </w:r>
                              <w:r>
                                <w:rPr>
                                  <w:rFonts w:eastAsia="Calibri"/>
                                  <w:bCs/>
                                  <w:sz w:val="22"/>
                                  <w:szCs w:val="22"/>
                                  <w:vertAlign w:val="superscript"/>
                                </w:rPr>
                                <w:t>1</w:t>
                              </w:r>
                              <w:r>
                                <w:rPr>
                                  <w:rFonts w:eastAsia="Calibri"/>
                                  <w:bCs/>
                                  <w:sz w:val="22"/>
                                  <w:szCs w:val="22"/>
                                </w:rPr>
                                <w:t>, 4</w:t>
                              </w:r>
                              <w:r>
                                <w:rPr>
                                  <w:rFonts w:eastAsia="Calibri"/>
                                  <w:bCs/>
                                  <w:sz w:val="22"/>
                                  <w:szCs w:val="22"/>
                                  <w:vertAlign w:val="superscript"/>
                                </w:rPr>
                                <w:t>2</w:t>
                              </w:r>
                              <w:r>
                                <w:rPr>
                                  <w:rFonts w:eastAsia="Calibri"/>
                                  <w:bCs/>
                                  <w:sz w:val="22"/>
                                  <w:szCs w:val="22"/>
                                </w:rPr>
                                <w:t>, 5, 5</w:t>
                              </w:r>
                              <w:r>
                                <w:rPr>
                                  <w:rFonts w:eastAsia="Calibri"/>
                                  <w:bCs/>
                                  <w:sz w:val="22"/>
                                  <w:szCs w:val="22"/>
                                  <w:vertAlign w:val="superscript"/>
                                </w:rPr>
                                <w:t>1</w:t>
                              </w:r>
                              <w:r>
                                <w:rPr>
                                  <w:rFonts w:eastAsia="Calibri"/>
                                  <w:bCs/>
                                  <w:sz w:val="22"/>
                                  <w:szCs w:val="22"/>
                                </w:rPr>
                                <w:t>, 13, 14, 15 ar 16 punktą arba kreipiasi dėl leidimo laikinai gyventi išdavimo pagal šio Įstatymo 40 straipsnio 1 dalies 4</w:t>
                              </w:r>
                              <w:r>
                                <w:rPr>
                                  <w:rFonts w:eastAsia="Calibri"/>
                                  <w:bCs/>
                                  <w:sz w:val="22"/>
                                  <w:szCs w:val="22"/>
                                  <w:vertAlign w:val="superscript"/>
                                </w:rPr>
                                <w:t>1</w:t>
                              </w:r>
                              <w:r>
                                <w:rPr>
                                  <w:rFonts w:eastAsia="Calibri"/>
                                  <w:sz w:val="22"/>
                                  <w:szCs w:val="22"/>
                                </w:rPr>
                                <w:t>,</w:t>
                              </w:r>
                              <w:r>
                                <w:rPr>
                                  <w:rFonts w:eastAsia="Calibri"/>
                                  <w:bCs/>
                                  <w:sz w:val="22"/>
                                  <w:szCs w:val="22"/>
                                </w:rPr>
                                <w:t xml:space="preserve"> 4</w:t>
                              </w:r>
                              <w:r>
                                <w:rPr>
                                  <w:rFonts w:eastAsia="Calibri"/>
                                  <w:bCs/>
                                  <w:sz w:val="22"/>
                                  <w:szCs w:val="22"/>
                                  <w:vertAlign w:val="superscript"/>
                                </w:rPr>
                                <w:t>2</w:t>
                              </w:r>
                              <w:r>
                                <w:rPr>
                                  <w:rFonts w:eastAsia="Calibri"/>
                                  <w:sz w:val="22"/>
                                  <w:szCs w:val="22"/>
                                </w:rPr>
                                <w:t xml:space="preserve"> ar 13</w:t>
                              </w:r>
                              <w:r>
                                <w:rPr>
                                  <w:rFonts w:eastAsia="Calibri"/>
                                  <w:bCs/>
                                  <w:sz w:val="22"/>
                                  <w:szCs w:val="22"/>
                                </w:rPr>
                                <w:t xml:space="preserve">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9a757a9f8f784616a0d229eb7dc7b5b9"/>
                            <w:lock w:val="sdtLocked"/>
                            <w:richText/>
                          </w:sdtPr>
                          <w:sdtContent>
                            <w:p>
                              <w:pPr>
                                <w:widowControl w:val="0"/>
                                <w:ind w:firstLine="720"/>
                                <w:jc w:val="both"/>
                                <w:rPr>
                                  <w:sz w:val="22"/>
                                  <w:szCs w:val="22"/>
                                </w:rPr>
                              </w:pPr>
                              <w:sdt>
                                <w:sdtPr>
                                  <w:alias w:val="Numeris"/>
                                  <w:tag w:val="nr_9a757a9f8f784616a0d229eb7dc7b5b9"/>
                                  <w:lock w:val="sdtLocked"/>
                                  <w:richText/>
                                </w:sdtPr>
                                <w:sdtContent>
                                  <w:r>
                                    <w:rPr>
                                      <w:kern w:val="2"/>
                                      <w:sz w:val="22"/>
                                      <w:szCs w:val="22"/>
                                    </w:rPr>
                                    <w:t>6</w:t>
                                  </w:r>
                                </w:sdtContent>
                              </w:sdt>
                              <w:r>
                                <w:rPr>
                                  <w:kern w:val="2"/>
                                  <w:sz w:val="22"/>
                                  <w:szCs w:val="22"/>
                                </w:rPr>
                                <w:t xml:space="preserve">) jis yra Europos Sąjungos ar Europos laisvosios prekybos asociacijos valstybėje narėje įsteigtos įmonės darbuotojas, šios įmonės komandiruojamas laikinai dirbti į Lietuvos Respubliką ir turintis dokumentą (A1 pažymėjimą), patvirtinantį, kad vadovaujantis 2004 m. balandžio 29 d. Europos Parlamento ir Tarybos reglamentu </w:t>
                              </w:r>
                              <w:hyperlink r:id="rId177" w:tgtFrame="_blank" w:history="1">
                                <w:r>
                                  <w:rPr>
                                    <w:color w:val="0000FF" w:themeColor="hyperlink"/>
                                    <w:kern w:val="2"/>
                                    <w:sz w:val="22"/>
                                    <w:szCs w:val="22"/>
                                    <w:u w:val="single"/>
                                  </w:rPr>
                                  <w:t>(EB) Nr. 883/2004</w:t>
                                </w:r>
                              </w:hyperlink>
                              <w:r>
                                <w:rPr>
                                  <w:kern w:val="2"/>
                                  <w:sz w:val="22"/>
                                  <w:szCs w:val="22"/>
                                </w:rPr>
                                <w:t xml:space="preserve"> dėl socialinės apsaugos sistemų koordinavimo </w:t>
                              </w:r>
                              <w:r>
                                <w:rPr>
                                  <w:bCs/>
                                  <w:kern w:val="2"/>
                                  <w:sz w:val="22"/>
                                  <w:szCs w:val="22"/>
                                </w:rPr>
                                <w:t>su visais pakeitimais</w:t>
                              </w:r>
                              <w:r>
                                <w:rPr>
                                  <w:kern w:val="2"/>
                                  <w:sz w:val="22"/>
                                  <w:szCs w:val="22"/>
                                </w:rPr>
                                <w:t xml:space="preserve"> jam taikomi siunčiančiosios valstybės narės socialinės apsaugos teisės aktai. </w:t>
                              </w:r>
                              <w:r>
                                <w:rPr>
                                  <w:bCs/>
                                  <w:kern w:val="2"/>
                                  <w:sz w:val="22"/>
                                  <w:szCs w:val="22"/>
                                </w:rPr>
                                <w:t xml:space="preserve">Jeigu užsieniečiui Reglamentas </w:t>
                              </w:r>
                              <w:hyperlink r:id="rId178" w:tgtFrame="_blank" w:history="1">
                                <w:r>
                                  <w:rPr>
                                    <w:bCs/>
                                    <w:color w:val="0000FF" w:themeColor="hyperlink"/>
                                    <w:kern w:val="2"/>
                                    <w:sz w:val="22"/>
                                    <w:szCs w:val="22"/>
                                    <w:u w:val="single"/>
                                  </w:rPr>
                                  <w:t>(EB) Nr. 883/2004</w:t>
                                </w:r>
                              </w:hyperlink>
                              <w:r>
                                <w:rPr>
                                  <w:bCs/>
                                  <w:kern w:val="2"/>
                                  <w:sz w:val="22"/>
                                  <w:szCs w:val="22"/>
                                </w:rPr>
                                <w:t xml:space="preserve"> nėra taikomas, jis turi pateikti atitinkamos Europos Sąjungos ar Europos laisvosios prekybos asociacijos valstybės narės kompetentingos įstaigos, atsakingos už taikytinos teisės nustatymą vadovaujantis Reglamentu </w:t>
                              </w:r>
                              <w:hyperlink r:id="rId179" w:tgtFrame="_blank" w:history="1">
                                <w:r>
                                  <w:rPr>
                                    <w:bCs/>
                                    <w:color w:val="0000FF" w:themeColor="hyperlink"/>
                                    <w:kern w:val="2"/>
                                    <w:sz w:val="22"/>
                                    <w:szCs w:val="22"/>
                                    <w:u w:val="single"/>
                                  </w:rPr>
                                  <w:t>(EB) Nr. 883/2004</w:t>
                                </w:r>
                              </w:hyperlink>
                              <w:r>
                                <w:rPr>
                                  <w:bCs/>
                                  <w:kern w:val="2"/>
                                  <w:sz w:val="22"/>
                                  <w:szCs w:val="22"/>
                                </w:rPr>
                                <w:t>, išduotą pažymą, patvirtinančią, kad jis yra apdraustas socialiniu draudimu toje Europos Sąjungos ar Europos laisvosios prekybos asociacijos valstybėje narėje, kurioje yra įsteigta jį siunčianti dirbti įmonė</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ea81462b314745cba3641943e038c3ba"/>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ba8199271ec24712a7be0afd236ca25b"/>
                            <w:lock w:val="sdtLocked"/>
                            <w:richText/>
                          </w:sdtPr>
                          <w:sdtContent>
                            <w:p>
                              <w:pPr>
                                <w:widowControl w:val="0"/>
                                <w:ind w:firstLine="720"/>
                                <w:jc w:val="both"/>
                              </w:pPr>
                              <w:sdt>
                                <w:sdtPr>
                                  <w:alias w:val="Numeris"/>
                                  <w:tag w:val="nr_ba8199271ec24712a7be0afd236ca25b"/>
                                  <w:lock w:val="sdtLocked"/>
                                  <w:richText/>
                                </w:sdtPr>
                                <w:sdtContent>
                                  <w:r>
                                    <w:rPr>
                                      <w:rFonts w:eastAsia="Calibri"/>
                                      <w:bCs/>
                                      <w:sz w:val="22"/>
                                      <w:szCs w:val="22"/>
                                    </w:rPr>
                                    <w:t>14</w:t>
                                  </w:r>
                                </w:sdtContent>
                              </w:sdt>
                              <w:r>
                                <w:rPr>
                                  <w:rFonts w:eastAsia="Calibri"/>
                                  <w:bCs/>
                                  <w:sz w:val="22"/>
                                  <w:szCs w:val="22"/>
                                </w:rPr>
                                <w:t xml:space="preserve">) jis yra įgijęs šio Įstatymo </w:t>
                              </w:r>
                              <w:r>
                                <w:rPr>
                                  <w:rFonts w:eastAsia="Calibri"/>
                                  <w:sz w:val="22"/>
                                  <w:szCs w:val="22"/>
                                </w:rPr>
                                <w:t>22</w:t>
                              </w:r>
                              <w:r>
                                <w:rPr>
                                  <w:rFonts w:eastAsia="Calibri"/>
                                  <w:sz w:val="22"/>
                                  <w:szCs w:val="22"/>
                                  <w:vertAlign w:val="superscript"/>
                                </w:rPr>
                                <w:t xml:space="preserve">1 </w:t>
                              </w:r>
                              <w:r>
                                <w:rPr>
                                  <w:rFonts w:eastAsia="Calibri"/>
                                  <w:sz w:val="22"/>
                                  <w:szCs w:val="22"/>
                                </w:rPr>
                                <w:t>straipsnio 1 dalies 3, 4 ar 5 punkte,</w:t>
                              </w:r>
                              <w:r>
                                <w:rPr>
                                  <w:rFonts w:eastAsia="Calibri"/>
                                  <w:bCs/>
                                  <w:sz w:val="22"/>
                                  <w:szCs w:val="22"/>
                                </w:rPr>
                                <w:t xml:space="preserve"> 71 straipsnio 1 dalies 10 punkte, 140</w:t>
                              </w:r>
                              <w:r>
                                <w:rPr>
                                  <w:rFonts w:eastAsia="Calibri"/>
                                  <w:bCs/>
                                  <w:sz w:val="22"/>
                                  <w:szCs w:val="22"/>
                                  <w:vertAlign w:val="superscript"/>
                                </w:rPr>
                                <w:t>13</w:t>
                              </w:r>
                              <w:r>
                                <w:rPr>
                                  <w:rFonts w:eastAsia="Calibri"/>
                                  <w:bCs/>
                                  <w:sz w:val="22"/>
                                  <w:szCs w:val="22"/>
                                </w:rPr>
                                <w:t xml:space="preserve"> straipsnio 1 dalies 2 punkte arba 140</w:t>
                              </w:r>
                              <w:r>
                                <w:rPr>
                                  <w:rFonts w:eastAsia="Calibri"/>
                                  <w:bCs/>
                                  <w:sz w:val="22"/>
                                  <w:szCs w:val="22"/>
                                  <w:vertAlign w:val="superscript"/>
                                </w:rPr>
                                <w:t xml:space="preserve">13 </w:t>
                              </w:r>
                              <w:r>
                                <w:rPr>
                                  <w:rFonts w:eastAsia="Calibri"/>
                                  <w:bCs/>
                                  <w:sz w:val="22"/>
                                  <w:szCs w:val="22"/>
                                </w:rPr>
                                <w:t xml:space="preserve">straipsnio 3 dalies 2 punkte nurodytą teisę </w:t>
                              </w:r>
                              <w:r>
                                <w:rPr>
                                  <w:rFonts w:eastAsia="Calibri"/>
                                  <w:sz w:val="22"/>
                                  <w:szCs w:val="22"/>
                                </w:rPr>
                                <w:t>arba</w:t>
                              </w:r>
                              <w:r>
                                <w:rPr>
                                  <w:rFonts w:eastAsia="Calibri"/>
                                  <w:bCs/>
                                  <w:sz w:val="22"/>
                                  <w:szCs w:val="22"/>
                                </w:rPr>
                                <w:t xml:space="preserve"> jis yra šio Įstatymo 94 straipsnio 1 dalyje nurodytas užsienietis;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p."/>
                            <w:tag w:val="part_79f7fd5970a9408bb3cc5d0b283e5cca"/>
                            <w:lock w:val="sdtLocked"/>
                            <w:richText/>
                          </w:sdtPr>
                          <w:sdtContent>
                            <w:p>
                              <w:pPr>
                                <w:widowControl w:val="0"/>
                                <w:ind w:firstLine="720"/>
                                <w:jc w:val="both"/>
                              </w:pPr>
                              <w:sdt>
                                <w:sdtPr>
                                  <w:alias w:val="Numeris"/>
                                  <w:tag w:val="nr_79f7fd5970a9408bb3cc5d0b283e5cca"/>
                                  <w:lock w:val="sdtLocked"/>
                                  <w:richText/>
                                </w:sdtPr>
                                <w:sdtContent>
                                  <w:r>
                                    <w:rPr>
                                      <w:rFonts w:eastAsia="Calibri"/>
                                      <w:sz w:val="22"/>
                                      <w:szCs w:val="22"/>
                                    </w:rPr>
                                    <w:t>19</w:t>
                                  </w:r>
                                </w:sdtContent>
                              </w:sdt>
                              <w:r>
                                <w:rPr>
                                  <w:rFonts w:eastAsia="Calibri"/>
                                  <w:sz w:val="22"/>
                                  <w:szCs w:val="22"/>
                                </w:rPr>
                                <w:t xml:space="preserve">) jis turi šio Įstatymo 57 straipsnio 1 dalies pagrindu išduotą leidimą dirbti ir atitinka šio Įstatymo 11 straipsnio 2 dalyje nurodytas sąlygas arba turi Šengeno ar nacionalinę vizą.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5"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96"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76e522cc9eec4782b5010149044aae67"/>
                    <w:lock w:val="sdtLocked"/>
                    <w:richText/>
                  </w:sdtPr>
                  <w:sdtContent>
                    <w:p>
                      <w:pPr>
                        <w:widowControl w:val="0"/>
                        <w:ind w:firstLine="720"/>
                        <w:jc w:val="both"/>
                        <w:rPr>
                          <w:rFonts w:eastAsia="Calibri"/>
                          <w:bCs/>
                          <w:sz w:val="22"/>
                          <w:szCs w:val="22"/>
                        </w:rPr>
                      </w:pPr>
                      <w:sdt>
                        <w:sdtPr>
                          <w:alias w:val="Numeris"/>
                          <w:tag w:val="nr_76e522cc9eec4782b5010149044aae67"/>
                          <w:lock w:val="sdtLocked"/>
                          <w:richText/>
                        </w:sdtPr>
                        <w:sdtContent>
                          <w:r>
                            <w:rPr>
                              <w:rFonts w:eastAsia="Calibri"/>
                              <w:b/>
                              <w:bCs/>
                              <w:sz w:val="22"/>
                              <w:szCs w:val="22"/>
                            </w:rPr>
                            <w:t>59</w:t>
                          </w:r>
                        </w:sdtContent>
                      </w:sdt>
                      <w:r>
                        <w:rPr>
                          <w:rFonts w:eastAsia="Calibri"/>
                          <w:b/>
                          <w:bCs/>
                          <w:sz w:val="22"/>
                          <w:szCs w:val="22"/>
                        </w:rPr>
                        <w:t xml:space="preserve"> straipsnis. </w:t>
                      </w:r>
                      <w:sdt>
                        <w:sdtPr>
                          <w:alias w:val="Pavadinimas"/>
                          <w:tag w:val="title_76e522cc9eec4782b5010149044aae67"/>
                          <w:lock w:val="sdtLocked"/>
                          <w:richText/>
                        </w:sdtPr>
                        <w:sdtContent>
                          <w:r>
                            <w:rPr>
                              <w:rFonts w:eastAsia="Calibri"/>
                              <w:b/>
                              <w:bCs/>
                              <w:sz w:val="22"/>
                              <w:szCs w:val="22"/>
                            </w:rPr>
                            <w:t>Leidimo dirbti</w:t>
                          </w:r>
                          <w:r>
                            <w:rPr>
                              <w:rFonts w:eastAsia="Calibri"/>
                              <w:bCs/>
                              <w:sz w:val="22"/>
                              <w:szCs w:val="22"/>
                            </w:rPr>
                            <w:t xml:space="preserve"> </w:t>
                          </w:r>
                          <w:r>
                            <w:rPr>
                              <w:rFonts w:eastAsia="Calibri"/>
                              <w:b/>
                              <w:bCs/>
                              <w:sz w:val="22"/>
                              <w:szCs w:val="22"/>
                            </w:rPr>
                            <w:t>išdavimas</w:t>
                          </w:r>
                        </w:sdtContent>
                      </w:sdt>
                    </w:p>
                    <w:sdt>
                      <w:sdtPr>
                        <w:alias w:val="59 str. 1 d."/>
                        <w:tag w:val="part_e27e7f3441bb4bb7b00ea84983a48851"/>
                        <w:lock w:val="sdtLocked"/>
                        <w:richText/>
                      </w:sdtPr>
                      <w:sdtContent>
                        <w:p>
                          <w:pPr>
                            <w:widowControl w:val="0"/>
                            <w:ind w:firstLine="720"/>
                            <w:jc w:val="both"/>
                            <w:rPr>
                              <w:sz w:val="22"/>
                              <w:szCs w:val="22"/>
                            </w:rPr>
                          </w:pPr>
                          <w:sdt>
                            <w:sdtPr>
                              <w:alias w:val="Numeris"/>
                              <w:tag w:val="nr_e27e7f3441bb4bb7b00ea84983a48851"/>
                              <w:lock w:val="sdtLocked"/>
                              <w:richText/>
                            </w:sdtPr>
                            <w:sdtContent>
                              <w:r>
                                <w:rPr>
                                  <w:sz w:val="22"/>
                                  <w:szCs w:val="22"/>
                                </w:rPr>
                                <w:t>1</w:t>
                              </w:r>
                            </w:sdtContent>
                          </w:sdt>
                          <w:r>
                            <w:rPr>
                              <w:sz w:val="22"/>
                              <w:szCs w:val="22"/>
                            </w:rPr>
                            <w:t>. Leidimas dirbti užsieniečiui</w:t>
                          </w:r>
                          <w:r>
                            <w:rPr>
                              <w:bCs/>
                              <w:sz w:val="22"/>
                              <w:szCs w:val="22"/>
                            </w:rPr>
                            <w:t>, kuris atvyksta į Lietuvos Respubliką dirbti sezoninio darbo,</w:t>
                          </w:r>
                          <w:r>
                            <w:rPr>
                              <w:sz w:val="22"/>
                              <w:szCs w:val="22"/>
                            </w:rPr>
                            <w:t xml:space="preserve"> išduodamas atsižvelgiant į Lietuvos Respublikos darbo rinkos poreikius.</w:t>
                          </w:r>
                        </w:p>
                      </w:sdtContent>
                    </w:sdt>
                    <w:sdt>
                      <w:sdtPr>
                        <w:alias w:val="59 str. 2 d."/>
                        <w:tag w:val="part_0950178d744049e99090ba8ad9543fc3"/>
                        <w:lock w:val="sdtLocked"/>
                        <w:richText/>
                      </w:sdtPr>
                      <w:sdtContent>
                        <w:p>
                          <w:pPr>
                            <w:widowControl w:val="0"/>
                            <w:ind w:firstLine="720"/>
                            <w:jc w:val="both"/>
                            <w:rPr>
                              <w:sz w:val="22"/>
                              <w:szCs w:val="22"/>
                            </w:rPr>
                          </w:pPr>
                          <w:sdt>
                            <w:sdtPr>
                              <w:alias w:val="Numeris"/>
                              <w:tag w:val="nr_0950178d744049e99090ba8ad9543fc3"/>
                              <w:lock w:val="sdtLocked"/>
                              <w:richText/>
                            </w:sdtPr>
                            <w:sdtContent>
                              <w:r>
                                <w:rPr>
                                  <w:sz w:val="22"/>
                                  <w:szCs w:val="22"/>
                                </w:rPr>
                                <w:t>2</w:t>
                              </w:r>
                            </w:sdtContent>
                          </w:sdt>
                          <w:r>
                            <w:rPr>
                              <w:sz w:val="22"/>
                              <w:szCs w:val="22"/>
                            </w:rPr>
                            <w:t xml:space="preserve">. </w:t>
                          </w:r>
                          <w:r>
                            <w:rPr>
                              <w:rFonts w:eastAsia="Calibri"/>
                              <w:bCs/>
                              <w:sz w:val="22"/>
                              <w:szCs w:val="22"/>
                            </w:rPr>
                            <w:t>Teisėto buvimo Lietuvos Respublikoje laikotarpiu užsienietis, kuriam leidimas dirbti sezoninį darbą išduotas iki 90 dienų laikotarpiui, gali dirbti, tik jeigu jis atitinka šio Įstatymo 11 straipsnio 2 dalyje nurodytas sąlygas. Jeigu užsienietis neatitinka šio Įstatymo 11 straipsnio 2 dalyje nurodytų sąlygų ir leidimas dirbti sezoninį darbą išduotas iki 90 dienų laikotarpiui, užsienietis gali pradėti dirbti tik gavęs leidimą dirbti sezoninį darbą ir turėdamas Šengeno vizą. Jeigu užsieniečiui leidimas dirbti išduotas ilgesniam negu 90 dienų laikotarpiui, užsienietis gali pradėti dirbti tik gavęs leidimą dirbti sezoninį darbą ir nacionalinę vizą.</w:t>
                          </w:r>
                        </w:p>
                      </w:sdtContent>
                    </w:sdt>
                    <w:sdt>
                      <w:sdtPr>
                        <w:alias w:val="59 str. 3 d."/>
                        <w:tag w:val="part_d510cc179909422b9a0c9c0f40cfb159"/>
                        <w:lock w:val="sdtLocked"/>
                        <w:richText/>
                      </w:sdtPr>
                      <w:sdtContent>
                        <w:p>
                          <w:pPr>
                            <w:widowControl w:val="0"/>
                            <w:ind w:firstLine="720"/>
                            <w:jc w:val="both"/>
                            <w:rPr>
                              <w:rFonts w:eastAsia="Calibri"/>
                              <w:bCs/>
                              <w:sz w:val="22"/>
                              <w:szCs w:val="22"/>
                            </w:rPr>
                          </w:pPr>
                          <w:sdt>
                            <w:sdtPr>
                              <w:alias w:val="Numeris"/>
                              <w:tag w:val="nr_d510cc179909422b9a0c9c0f40cfb159"/>
                              <w:lock w:val="sdtLocked"/>
                              <w:richText/>
                            </w:sdtPr>
                            <w:sdtContent>
                              <w:r>
                                <w:rPr>
                                  <w:bCs/>
                                  <w:sz w:val="22"/>
                                  <w:szCs w:val="22"/>
                                </w:rPr>
                                <w:t>3</w:t>
                              </w:r>
                            </w:sdtContent>
                          </w:sdt>
                          <w:r>
                            <w:rPr>
                              <w:bCs/>
                              <w:sz w:val="22"/>
                              <w:szCs w:val="22"/>
                            </w:rPr>
                            <w:t>.</w:t>
                          </w:r>
                          <w:r>
                            <w:rPr>
                              <w:sz w:val="22"/>
                              <w:szCs w:val="22"/>
                            </w:rPr>
                            <w:t xml:space="preserve"> Leidimas dirbti užsieniečiui, kuris yra komandiruojamas laikinai dirbti į Lietuvos Respubliką, išduodamas darbams ir (ar) paslaugoms atlikti pagal darbų atlikimo ir (ar) paslaugų teikimo sutartį, sudarytą tarp įmonės Lietuvos Respublikoje (ar fizinio asmens), į kurią (pas kurį) užsienietis komandiruojamas laikinai dirbti, ir įmonės, įsteigtos užsienio valstybėje, kuri nėra Europos Sąjungos ar Europos laisvosios prekybos asociacijos valstybė narė, iš kurios užsienietis siunčiamas laikinai dirbti.</w:t>
                          </w:r>
                          <w:r>
                            <w:rPr>
                              <w:rFonts w:eastAsia="Calibri"/>
                              <w:sz w:val="22"/>
                              <w:szCs w:val="22"/>
                            </w:rPr>
                            <w:t xml:space="preserve"> </w:t>
                          </w:r>
                          <w:r>
                            <w:rPr>
                              <w:rFonts w:eastAsia="Calibri"/>
                              <w:bCs/>
                              <w:sz w:val="22"/>
                              <w:szCs w:val="22"/>
                            </w:rPr>
                            <w:t xml:space="preserve">Užsienietis, kuris turi leidimą laikinai gyventi, negali būti komandiruojamas laikinai dirbti į Lietuvos Respubliką. </w:t>
                          </w:r>
                        </w:p>
                      </w:sdtContent>
                    </w:sdt>
                    <w:sdt>
                      <w:sdtPr>
                        <w:alias w:val="59 str. 4 d."/>
                        <w:tag w:val="part_6967ef7d11c24052a6f1b77bbd3364f5"/>
                        <w:lock w:val="sdtLocked"/>
                        <w:richText/>
                      </w:sdtPr>
                      <w:sdtContent>
                        <w:p>
                          <w:pPr>
                            <w:widowControl w:val="0"/>
                            <w:ind w:firstLine="720"/>
                            <w:jc w:val="both"/>
                            <w:rPr>
                              <w:sz w:val="22"/>
                            </w:rPr>
                          </w:pPr>
                          <w:sdt>
                            <w:sdtPr>
                              <w:alias w:val="Numeris"/>
                              <w:tag w:val="nr_6967ef7d11c24052a6f1b77bbd3364f5"/>
                              <w:lock w:val="sdtLocked"/>
                              <w:richText/>
                            </w:sdtPr>
                            <w:sdtContent>
                              <w:r>
                                <w:rPr>
                                  <w:rFonts w:eastAsia="Calibri"/>
                                  <w:bCs/>
                                  <w:sz w:val="22"/>
                                  <w:szCs w:val="22"/>
                                </w:rPr>
                                <w:t>4</w:t>
                              </w:r>
                            </w:sdtContent>
                          </w:sdt>
                          <w:r>
                            <w:rPr>
                              <w:rFonts w:eastAsia="Calibri"/>
                              <w:bCs/>
                              <w:sz w:val="22"/>
                              <w:szCs w:val="22"/>
                            </w:rPr>
                            <w:t>.</w:t>
                          </w:r>
                          <w:r>
                            <w:rPr>
                              <w:rFonts w:eastAsia="Calibri"/>
                              <w:sz w:val="22"/>
                              <w:szCs w:val="22"/>
                            </w:rPr>
                            <w:t xml:space="preserve"> </w:t>
                          </w:r>
                          <w:r>
                            <w:rPr>
                              <w:rFonts w:eastAsia="Calibri"/>
                              <w:bCs/>
                              <w:sz w:val="22"/>
                              <w:szCs w:val="22"/>
                            </w:rPr>
                            <w:t>Užsienietis, kuris yra komandiruojamas laikinai dirbti į Lietuvos Respubliką, gali pradėti dirbti tik gavęs leidimą dirbti ir turėdamas nacionalinę vizą.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ed262cf9df6b43c2b4016a61201d8382"/>
                    <w:lock w:val="sdtLocked"/>
                    <w:richText/>
                  </w:sdtPr>
                  <w:sdtContent>
                    <w:p>
                      <w:pPr>
                        <w:widowControl w:val="0"/>
                        <w:ind w:firstLine="720"/>
                        <w:jc w:val="both"/>
                        <w:rPr>
                          <w:rFonts w:eastAsia="Calibri"/>
                          <w:b/>
                          <w:sz w:val="22"/>
                          <w:szCs w:val="22"/>
                        </w:rPr>
                      </w:pPr>
                      <w:sdt>
                        <w:sdtPr>
                          <w:alias w:val="Numeris"/>
                          <w:tag w:val="nr_ed262cf9df6b43c2b4016a61201d8382"/>
                          <w:lock w:val="sdtLocked"/>
                          <w:richText/>
                        </w:sdtPr>
                        <w:sdtContent>
                          <w:r>
                            <w:rPr>
                              <w:rFonts w:eastAsia="Calibri"/>
                              <w:b/>
                              <w:sz w:val="22"/>
                              <w:szCs w:val="22"/>
                            </w:rPr>
                            <w:t>61</w:t>
                          </w:r>
                        </w:sdtContent>
                      </w:sdt>
                      <w:r>
                        <w:rPr>
                          <w:rFonts w:eastAsia="Calibri"/>
                          <w:b/>
                          <w:sz w:val="22"/>
                          <w:szCs w:val="22"/>
                        </w:rPr>
                        <w:t xml:space="preserve"> straipsnis. </w:t>
                      </w:r>
                      <w:sdt>
                        <w:sdtPr>
                          <w:alias w:val="Pavadinimas"/>
                          <w:tag w:val="title_ed262cf9df6b43c2b4016a61201d8382"/>
                          <w:lock w:val="sdtLocked"/>
                          <w:richText/>
                        </w:sdtPr>
                        <w:sdtContent>
                          <w:r>
                            <w:rPr>
                              <w:rFonts w:eastAsia="Calibri"/>
                              <w:b/>
                              <w:sz w:val="22"/>
                              <w:szCs w:val="22"/>
                            </w:rPr>
                            <w:t>Leidimo dirbti galiojimas</w:t>
                          </w:r>
                        </w:sdtContent>
                      </w:sdt>
                    </w:p>
                    <w:sdt>
                      <w:sdtPr>
                        <w:alias w:val="61 str. 1 d."/>
                        <w:tag w:val="part_1cee7ef5e1b94181a772fd63aa11709d"/>
                        <w:lock w:val="sdtLocked"/>
                        <w:richText/>
                      </w:sdtPr>
                      <w:sdtContent>
                        <w:p>
                          <w:pPr>
                            <w:widowControl w:val="0"/>
                            <w:ind w:firstLine="720"/>
                            <w:jc w:val="both"/>
                            <w:rPr>
                              <w:rFonts w:eastAsia="Calibri"/>
                              <w:bCs/>
                              <w:sz w:val="22"/>
                              <w:szCs w:val="22"/>
                            </w:rPr>
                          </w:pPr>
                          <w:sdt>
                            <w:sdtPr>
                              <w:alias w:val="Numeris"/>
                              <w:tag w:val="nr_1cee7ef5e1b94181a772fd63aa11709d"/>
                              <w:lock w:val="sdtLocked"/>
                              <w:richText/>
                            </w:sdtPr>
                            <w:sdtContent>
                              <w:r>
                                <w:rPr>
                                  <w:rFonts w:eastAsia="Calibri"/>
                                  <w:bCs/>
                                  <w:sz w:val="22"/>
                                  <w:szCs w:val="22"/>
                                </w:rPr>
                                <w:t>1</w:t>
                              </w:r>
                            </w:sdtContent>
                          </w:sdt>
                          <w:r>
                            <w:rPr>
                              <w:rFonts w:eastAsia="Calibri"/>
                              <w:bCs/>
                              <w:sz w:val="22"/>
                              <w:szCs w:val="22"/>
                            </w:rPr>
                            <w:t>. Leidimas dirbti užsieniečiui</w:t>
                          </w:r>
                          <w:r>
                            <w:rPr>
                              <w:rFonts w:eastAsia="Calibri"/>
                              <w:sz w:val="22"/>
                              <w:szCs w:val="22"/>
                            </w:rPr>
                            <w:t xml:space="preserve">, </w:t>
                          </w:r>
                          <w:r>
                            <w:rPr>
                              <w:sz w:val="22"/>
                              <w:szCs w:val="22"/>
                            </w:rPr>
                            <w:t>kuris yra komandiruojamas laikinai dirbti į Lietuvos Respubliką,</w:t>
                          </w:r>
                          <w:r>
                            <w:rPr>
                              <w:rFonts w:eastAsia="Calibri"/>
                              <w:bCs/>
                              <w:sz w:val="22"/>
                              <w:szCs w:val="22"/>
                            </w:rPr>
                            <w:t xml:space="preserve"> išduodamas iki </w:t>
                          </w:r>
                          <w:r>
                            <w:rPr>
                              <w:rFonts w:eastAsia="Calibri"/>
                              <w:sz w:val="22"/>
                              <w:szCs w:val="22"/>
                            </w:rPr>
                            <w:t>1</w:t>
                          </w:r>
                          <w:r>
                            <w:rPr>
                              <w:rFonts w:eastAsia="Calibri"/>
                              <w:bCs/>
                              <w:sz w:val="22"/>
                              <w:szCs w:val="22"/>
                            </w:rPr>
                            <w:t xml:space="preserve"> metų, nurodant </w:t>
                          </w:r>
                          <w:r>
                            <w:rPr>
                              <w:rFonts w:eastAsia="Calibri"/>
                              <w:sz w:val="22"/>
                              <w:szCs w:val="22"/>
                            </w:rPr>
                            <w:t xml:space="preserve">atliekamą </w:t>
                          </w:r>
                          <w:r>
                            <w:rPr>
                              <w:rFonts w:eastAsia="Calibri"/>
                              <w:bCs/>
                              <w:sz w:val="22"/>
                              <w:szCs w:val="22"/>
                            </w:rPr>
                            <w:t>darbą ir (ar) teikiamas paslaugas, įmonę, įstaigą ar organizaciją (fizinį asmenį), į kurią (pas kurį) užsienietis yra komandiruojamas laikinai dirbti.</w:t>
                          </w:r>
                        </w:p>
                      </w:sdtContent>
                    </w:sdt>
                    <w:sdt>
                      <w:sdtPr>
                        <w:alias w:val="61 str. 2 d."/>
                        <w:tag w:val="part_0a786fc41b484fd9865c87c5e2c5250b"/>
                        <w:lock w:val="sdtLocked"/>
                        <w:richText/>
                      </w:sdtPr>
                      <w:sdtContent>
                        <w:p>
                          <w:pPr>
                            <w:widowControl w:val="0"/>
                            <w:ind w:firstLine="720"/>
                            <w:jc w:val="both"/>
                            <w:rPr>
                              <w:sz w:val="22"/>
                            </w:rPr>
                          </w:pPr>
                          <w:sdt>
                            <w:sdtPr>
                              <w:alias w:val="Numeris"/>
                              <w:tag w:val="nr_0a786fc41b484fd9865c87c5e2c5250b"/>
                              <w:lock w:val="sdtLocked"/>
                              <w:richText/>
                            </w:sdtPr>
                            <w:sdtContent>
                              <w:r>
                                <w:rPr>
                                  <w:rFonts w:eastAsia="Calibri"/>
                                  <w:bCs/>
                                  <w:sz w:val="22"/>
                                  <w:szCs w:val="22"/>
                                </w:rPr>
                                <w:t>2</w:t>
                              </w:r>
                            </w:sdtContent>
                          </w:sdt>
                          <w:r>
                            <w:rPr>
                              <w:rFonts w:eastAsia="Calibri"/>
                              <w:bCs/>
                              <w:sz w:val="22"/>
                              <w:szCs w:val="22"/>
                            </w:rPr>
                            <w:t xml:space="preserve">. </w:t>
                          </w:r>
                          <w:r>
                            <w:rPr>
                              <w:rFonts w:eastAsia="Calibri"/>
                              <w:sz w:val="22"/>
                              <w:szCs w:val="22"/>
                            </w:rPr>
                            <w:t>Leidimas dirbti užsieniečiui</w:t>
                          </w:r>
                          <w:r>
                            <w:rPr>
                              <w:rFonts w:eastAsia="Calibri"/>
                              <w:bCs/>
                              <w:sz w:val="22"/>
                              <w:szCs w:val="22"/>
                            </w:rPr>
                            <w:t>, kuris atvyksta į Lietuvos Respubliką dirbti sezoninio darbo, išduodamas iki 6 mėnesių per 12 mėnesių laikotarpį, skaičiuojant nuo leidimo dirbti sezoninį darbą Lietuvos Respublikoje įsigaliojimo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1-1 str."/>
                    <w:tag w:val="part_baf0d73279a24e1a865e860931b98d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61</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0246a5f9b31a4a438d3da060be38c987"/>
                    <w:lock w:val="sdtLocked"/>
                    <w:richText/>
                  </w:sdtPr>
                  <w:sdtContent>
                    <w:p>
                      <w:pPr>
                        <w:widowControl w:val="0"/>
                        <w:ind w:firstLine="720"/>
                        <w:jc w:val="both"/>
                        <w:rPr>
                          <w:sz w:val="22"/>
                          <w:szCs w:val="22"/>
                        </w:rPr>
                      </w:pPr>
                      <w:sdt>
                        <w:sdtPr>
                          <w:alias w:val="Numeris"/>
                          <w:tag w:val="nr_0246a5f9b31a4a438d3da060be38c987"/>
                          <w:lock w:val="sdtLocked"/>
                          <w:richText/>
                        </w:sdtPr>
                        <w:sdtContent>
                          <w:r>
                            <w:rPr>
                              <w:b/>
                              <w:sz w:val="22"/>
                              <w:szCs w:val="22"/>
                            </w:rPr>
                            <w:t>62</w:t>
                          </w:r>
                        </w:sdtContent>
                      </w:sdt>
                      <w:r>
                        <w:rPr>
                          <w:b/>
                          <w:sz w:val="22"/>
                          <w:szCs w:val="22"/>
                        </w:rPr>
                        <w:t xml:space="preserve"> straipsnis. </w:t>
                      </w:r>
                      <w:sdt>
                        <w:sdtPr>
                          <w:alias w:val="Pavadinimas"/>
                          <w:tag w:val="title_0246a5f9b31a4a438d3da060be38c987"/>
                          <w:lock w:val="sdtLocked"/>
                          <w:richText/>
                        </w:sdtPr>
                        <w:sdtContent>
                          <w:r>
                            <w:rPr>
                              <w:b/>
                              <w:sz w:val="22"/>
                              <w:szCs w:val="22"/>
                            </w:rPr>
                            <w:t>Užsieniečių įsidarbinimas</w:t>
                          </w:r>
                          <w:r>
                            <w:rPr>
                              <w:sz w:val="22"/>
                              <w:szCs w:val="22"/>
                            </w:rPr>
                            <w:t xml:space="preserve"> </w:t>
                          </w:r>
                          <w:r>
                            <w:rPr>
                              <w:b/>
                              <w:bCs/>
                              <w:sz w:val="22"/>
                              <w:szCs w:val="22"/>
                            </w:rPr>
                            <w:t>ir darbas</w:t>
                          </w:r>
                        </w:sdtContent>
                      </w:sdt>
                    </w:p>
                    <w:sdt>
                      <w:sdtPr>
                        <w:alias w:val="62 str. 1 d."/>
                        <w:tag w:val="part_65fa9363c9174c1a89367b2a7c58d6b6"/>
                        <w:lock w:val="sdtLocked"/>
                        <w:richText/>
                      </w:sdtPr>
                      <w:sdtContent>
                        <w:p>
                          <w:pPr>
                            <w:widowControl w:val="0"/>
                            <w:ind w:firstLine="720"/>
                            <w:jc w:val="both"/>
                            <w:rPr>
                              <w:sz w:val="22"/>
                              <w:szCs w:val="22"/>
                            </w:rPr>
                          </w:pPr>
                          <w:sdt>
                            <w:sdtPr>
                              <w:alias w:val="Numeris"/>
                              <w:tag w:val="nr_65fa9363c9174c1a89367b2a7c58d6b6"/>
                              <w:lock w:val="sdtLocked"/>
                              <w:richText/>
                            </w:sdtPr>
                            <w:sdtContent>
                              <w:r>
                                <w:rPr>
                                  <w:sz w:val="22"/>
                                  <w:szCs w:val="22"/>
                                </w:rPr>
                                <w:t>1</w:t>
                              </w:r>
                            </w:sdtContent>
                          </w:sdt>
                          <w:r>
                            <w:rPr>
                              <w:sz w:val="22"/>
                              <w:szCs w:val="22"/>
                            </w:rPr>
                            <w:t xml:space="preserve">. Užsienietis gali įsidarbinti Lietuvos Respublikoje pagal darbo sutartį arba, kai jo nuolatinė darbo vieta yra užsienyje, gali būti </w:t>
                          </w:r>
                          <w:r>
                            <w:rPr>
                              <w:bCs/>
                              <w:sz w:val="22"/>
                              <w:szCs w:val="22"/>
                            </w:rPr>
                            <w:t xml:space="preserve">komandiruojamas </w:t>
                          </w:r>
                          <w:r>
                            <w:rPr>
                              <w:sz w:val="22"/>
                              <w:szCs w:val="22"/>
                            </w:rPr>
                            <w:t>laikinai dirbti į Lietuvos Respubliką.</w:t>
                          </w:r>
                        </w:p>
                      </w:sdtContent>
                    </w:sdt>
                    <w:sdt>
                      <w:sdtPr>
                        <w:alias w:val="62 str. 2 d."/>
                        <w:tag w:val="part_beab5d19213b4fdd84414fe2218a0397"/>
                        <w:lock w:val="sdtLocked"/>
                        <w:richText/>
                      </w:sdtPr>
                      <w:sdtContent>
                        <w:p>
                          <w:pPr>
                            <w:widowControl w:val="0"/>
                            <w:ind w:firstLine="720"/>
                            <w:jc w:val="both"/>
                            <w:rPr>
                              <w:sz w:val="22"/>
                              <w:szCs w:val="22"/>
                            </w:rPr>
                          </w:pPr>
                          <w:sdt>
                            <w:sdtPr>
                              <w:alias w:val="Numeris"/>
                              <w:tag w:val="nr_beab5d19213b4fdd84414fe2218a0397"/>
                              <w:lock w:val="sdtLocked"/>
                              <w:richText/>
                            </w:sdtPr>
                            <w:sdtContent>
                              <w:r>
                                <w:rPr>
                                  <w:sz w:val="22"/>
                                  <w:szCs w:val="22"/>
                                </w:rPr>
                                <w:t>2</w:t>
                              </w:r>
                            </w:sdtContent>
                          </w:sdt>
                          <w:r>
                            <w:rPr>
                              <w:sz w:val="22"/>
                              <w:szCs w:val="22"/>
                            </w:rPr>
                            <w:t xml:space="preserve">. Šio Įstatymo 11 straipsnio 2–5 dalyse nurodytas užsienietis teisėto buvimo Lietuvos Respublikoje laikotarpiu gali dirbti Lietuvos Respublikoje, jeigu jis atitinka šio Įstatymo 58 straipsnio 4, 6–10 ir 13 punktuose </w:t>
                          </w:r>
                          <w:r>
                            <w:rPr>
                              <w:bCs/>
                              <w:sz w:val="22"/>
                              <w:szCs w:val="22"/>
                            </w:rPr>
                            <w:t xml:space="preserve">arba 59 straipsnio 2 dalyje </w:t>
                          </w:r>
                          <w:r>
                            <w:rPr>
                              <w:sz w:val="22"/>
                              <w:szCs w:val="22"/>
                            </w:rPr>
                            <w:t>nustatytas sąlygas.</w:t>
                          </w:r>
                        </w:p>
                      </w:sdtContent>
                    </w:sdt>
                    <w:sdt>
                      <w:sdtPr>
                        <w:alias w:val="62 str. 3 d."/>
                        <w:tag w:val="part_f0eb7b979dca4f52bfa6905290de34fb"/>
                        <w:lock w:val="sdtLocked"/>
                        <w:richText/>
                      </w:sdtPr>
                      <w:sdtContent>
                        <w:p>
                          <w:pPr>
                            <w:widowControl w:val="0"/>
                            <w:ind w:firstLine="720"/>
                            <w:jc w:val="both"/>
                            <w:rPr>
                              <w:bCs/>
                              <w:sz w:val="22"/>
                              <w:szCs w:val="22"/>
                            </w:rPr>
                          </w:pPr>
                          <w:sdt>
                            <w:sdtPr>
                              <w:alias w:val="Numeris"/>
                              <w:tag w:val="nr_f0eb7b979dca4f52bfa6905290de34fb"/>
                              <w:lock w:val="sdtLocked"/>
                              <w:richText/>
                            </w:sdtPr>
                            <w:sdtContent>
                              <w:r>
                                <w:rPr>
                                  <w:sz w:val="22"/>
                                  <w:szCs w:val="22"/>
                                </w:rPr>
                                <w:t>3</w:t>
                              </w:r>
                            </w:sdtContent>
                          </w:sdt>
                          <w:r>
                            <w:rPr>
                              <w:sz w:val="22"/>
                              <w:szCs w:val="22"/>
                            </w:rPr>
                            <w:t xml:space="preserve">. Darbdavys gali sudaryti darbo sutartį su užsieniečiu, turinčiu </w:t>
                          </w:r>
                          <w:r>
                            <w:rPr>
                              <w:bCs/>
                              <w:sz w:val="22"/>
                              <w:szCs w:val="22"/>
                            </w:rPr>
                            <w:t>šio Įstatymo 57 straipsnio 1 dalies 1 punkte nurodytu pagrindu</w:t>
                          </w:r>
                          <w:r>
                            <w:rPr>
                              <w:sz w:val="22"/>
                              <w:szCs w:val="22"/>
                            </w:rPr>
                            <w:t xml:space="preserve"> </w:t>
                          </w:r>
                          <w:r>
                            <w:rPr>
                              <w:bCs/>
                              <w:sz w:val="22"/>
                              <w:szCs w:val="22"/>
                            </w:rPr>
                            <w:t xml:space="preserve">išduotą </w:t>
                          </w:r>
                          <w:r>
                            <w:rPr>
                              <w:sz w:val="22"/>
                              <w:szCs w:val="22"/>
                            </w:rPr>
                            <w:t xml:space="preserve">leidimą dirbti, </w:t>
                          </w:r>
                          <w:r>
                            <w:rPr>
                              <w:bCs/>
                              <w:sz w:val="22"/>
                              <w:szCs w:val="22"/>
                            </w:rPr>
                            <w:t>arba užsieniečiu, turinčiu</w:t>
                          </w:r>
                          <w:r>
                            <w:rPr>
                              <w:sz w:val="22"/>
                              <w:szCs w:val="22"/>
                            </w:rPr>
                            <w:t xml:space="preserve"> </w:t>
                          </w:r>
                          <w:r>
                            <w:rPr>
                              <w:bCs/>
                              <w:sz w:val="22"/>
                              <w:szCs w:val="22"/>
                            </w:rPr>
                            <w:t>teisę dirbti pagal</w:t>
                          </w:r>
                          <w:r>
                            <w:rPr>
                              <w:sz w:val="22"/>
                              <w:szCs w:val="22"/>
                            </w:rPr>
                            <w:t xml:space="preserve"> šio Įstatymo 58 </w:t>
                          </w:r>
                          <w:r>
                            <w:rPr>
                              <w:bCs/>
                              <w:sz w:val="22"/>
                              <w:szCs w:val="22"/>
                            </w:rPr>
                            <w:t>straipsnį</w:t>
                          </w:r>
                          <w:r>
                            <w:rPr>
                              <w:sz w:val="22"/>
                              <w:szCs w:val="22"/>
                            </w:rPr>
                            <w:t>.</w:t>
                          </w:r>
                        </w:p>
                      </w:sdtContent>
                    </w:sdt>
                    <w:sdt>
                      <w:sdtPr>
                        <w:alias w:val="62 str. 4 d."/>
                        <w:tag w:val="part_cd01fce51f324a7c8640183c32fa0471"/>
                        <w:lock w:val="sdtLocked"/>
                        <w:richText/>
                      </w:sdtPr>
                      <w:sdtContent>
                        <w:p>
                          <w:pPr>
                            <w:widowControl w:val="0"/>
                            <w:ind w:firstLine="720"/>
                            <w:jc w:val="both"/>
                            <w:rPr>
                              <w:sz w:val="22"/>
                              <w:szCs w:val="22"/>
                            </w:rPr>
                          </w:pPr>
                          <w:sdt>
                            <w:sdtPr>
                              <w:alias w:val="Numeris"/>
                              <w:tag w:val="nr_cd01fce51f324a7c8640183c32fa0471"/>
                              <w:lock w:val="sdtLocked"/>
                              <w:richText/>
                            </w:sdtPr>
                            <w:sdtContent>
                              <w:r>
                                <w:rPr>
                                  <w:sz w:val="22"/>
                                  <w:szCs w:val="22"/>
                                </w:rPr>
                                <w:t>4</w:t>
                              </w:r>
                            </w:sdtContent>
                          </w:sdt>
                          <w:r>
                            <w:rPr>
                              <w:sz w:val="22"/>
                              <w:szCs w:val="22"/>
                            </w:rPr>
                            <w:t xml:space="preserve">. Užsienietis, kuriam </w:t>
                          </w:r>
                          <w:r>
                            <w:rPr>
                              <w:bCs/>
                              <w:sz w:val="22"/>
                              <w:szCs w:val="22"/>
                            </w:rPr>
                            <w:t xml:space="preserve">išduotas leidimas dirbti sezoninį darbą </w:t>
                          </w:r>
                          <w:r>
                            <w:rPr>
                              <w:sz w:val="22"/>
                              <w:szCs w:val="22"/>
                            </w:rPr>
                            <w:t xml:space="preserve">ar leidimas laikinai gyventi šio Įstatymo 44 straipsnyje nustatytu pagrindu, gali dirbti tik pas tą darbdavį, kuris įsipareigojo jį įdarbinti, ir atlikti tik tą darbo funkciją, kuriai pas tą darbdavį buvo įdarbintas, išskyrus šio Įstatymo 44 straipsnio </w:t>
                          </w:r>
                          <w:r>
                            <w:rPr>
                              <w:bCs/>
                              <w:sz w:val="22"/>
                              <w:szCs w:val="22"/>
                            </w:rPr>
                            <w:t>10</w:t>
                          </w:r>
                          <w:r>
                            <w:rPr>
                              <w:sz w:val="22"/>
                              <w:szCs w:val="22"/>
                            </w:rPr>
                            <w:t xml:space="preserve"> dalyje nurodytus atvejus. Užsienietis, kuriam leidimas laikinai gyventi išduotas šio Įstatymo 44</w:t>
                          </w:r>
                          <w:r>
                            <w:rPr>
                              <w:sz w:val="22"/>
                              <w:szCs w:val="22"/>
                              <w:vertAlign w:val="superscript"/>
                            </w:rPr>
                            <w:t>1</w:t>
                          </w:r>
                          <w:r>
                            <w:rPr>
                              <w:sz w:val="22"/>
                              <w:szCs w:val="22"/>
                            </w:rPr>
                            <w:t xml:space="preserve"> straipsnyje nustatytu pagrindu, gali pakeisti darbdavį šio Įstatymo 44</w:t>
                          </w:r>
                          <w:r>
                            <w:rPr>
                              <w:sz w:val="22"/>
                              <w:szCs w:val="22"/>
                              <w:vertAlign w:val="superscript"/>
                            </w:rPr>
                            <w:t>1</w:t>
                          </w:r>
                          <w:r>
                            <w:rPr>
                              <w:sz w:val="22"/>
                              <w:szCs w:val="22"/>
                            </w:rPr>
                            <w:t> straipsnio 5 dalyje nustatyta tvarka. Jeigu darbdavys, įsipareigojęs užsienietį įdarbinti, nėra keičiamas, užsienietis, kuriam leidimas laikinai gyventi išduotas šio Įstatymo 44</w:t>
                          </w:r>
                          <w:r>
                            <w:rPr>
                              <w:sz w:val="22"/>
                              <w:szCs w:val="22"/>
                              <w:vertAlign w:val="superscript"/>
                            </w:rPr>
                            <w:t>1</w:t>
                          </w:r>
                          <w:r>
                            <w:rPr>
                              <w:sz w:val="22"/>
                              <w:szCs w:val="22"/>
                            </w:rPr>
                            <w:t xml:space="preserve"> straipsnyje nustatytu pagrindu, gali dirbti ir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sz w:val="22"/>
                              <w:szCs w:val="22"/>
                              <w:vertAlign w:val="superscript"/>
                            </w:rPr>
                            <w:t>5</w:t>
                          </w:r>
                          <w:r>
                            <w:rPr>
                              <w:sz w:val="22"/>
                              <w:szCs w:val="22"/>
                            </w:rPr>
                            <w:t xml:space="preserve"> straipsnio 1 dalies 1 punktą.</w:t>
                          </w:r>
                        </w:p>
                      </w:sdtContent>
                    </w:sdt>
                    <w:sdt>
                      <w:sdtPr>
                        <w:alias w:val="62 str. 5 d."/>
                        <w:tag w:val="part_66096718cf1a4a398d147b3aacdef2e8"/>
                        <w:lock w:val="sdtLocked"/>
                        <w:richText/>
                      </w:sdtPr>
                      <w:sdtContent>
                        <w:p>
                          <w:pPr>
                            <w:widowControl w:val="0"/>
                            <w:ind w:firstLine="720"/>
                            <w:jc w:val="both"/>
                            <w:rPr>
                              <w:bCs/>
                              <w:sz w:val="22"/>
                              <w:szCs w:val="22"/>
                            </w:rPr>
                          </w:pPr>
                          <w:sdt>
                            <w:sdtPr>
                              <w:alias w:val="Numeris"/>
                              <w:tag w:val="nr_66096718cf1a4a398d147b3aacdef2e8"/>
                              <w:lock w:val="sdtLocked"/>
                              <w:richText/>
                            </w:sdtPr>
                            <w:sdtContent>
                              <w:r>
                                <w:rPr>
                                  <w:sz w:val="22"/>
                                  <w:szCs w:val="22"/>
                                </w:rPr>
                                <w:t>5</w:t>
                              </w:r>
                            </w:sdtContent>
                          </w:sdt>
                          <w:r>
                            <w:rPr>
                              <w:sz w:val="22"/>
                              <w:szCs w:val="22"/>
                            </w:rPr>
                            <w:t>. Užsieniečio darbo užmokestis negali būti mažesnis už tokį patį darbą pas tą patį darbdavį dirbančio Lietuvos Respublikos, kitos Europos Sąjungos valstybės narės ar Europos laisvosios prekybos asociacijos valstybės narės piliečio ar kito nuolat Lietuvos Respublikoje gyvenančio užsieniečio, o jeigu tokio darbuotojo nėra, užsieniečio darbo užmokestis negali būti mažesnis už Valstybės duomenų agentūros paskutinį paskelbtą kalendorinių metų vidutinį mėnesinį bruto darbo užmokestį šalies ūkyje (įtraukiant ir individualių įmonių darbo užmokesčio duomenis) pagal atitinkamą ekonominės veiklos rūšį. Jeigu Valstybės duomenų agentūros paskutinis paskelbtas kalendorinių metų vidutinis mėnesinis bruto darbo užmokestis šalies ūkyje (įtraukiant ir individualių įmonių darbo užmokesčio duomenis) pagal atitinkamą ekonominės veiklos rūšį yra didesnis negu paskutinis paskelbtas kalendorinių metų vidutinis mėnesinis BDU dydis, taikomas reikalavimas mokėti darbo užmokestį, ne mažesnį negu Valstybės duomenų agentūros paskutinis paskelbtas kalendorinių metų vidutinis mėnesinis bruto darbo užmokestis šalies ūkyje (įtraukiant ir individualių įmonių darbo užmokesčio duomenis) pagal atitinkamą ekonominės veiklos rūšį. Šioje dalyje nustatyti reikalavimai darbo užmokesčio dydžiui netaikomi i</w:t>
                          </w:r>
                          <w:r>
                            <w:rPr>
                              <w:bCs/>
                              <w:sz w:val="22"/>
                              <w:szCs w:val="22"/>
                            </w:rPr>
                            <w:t>šduodant leidimą laikinai gyventi šio Įstatymo 44</w:t>
                          </w:r>
                          <w:r>
                            <w:rPr>
                              <w:bCs/>
                              <w:sz w:val="22"/>
                              <w:szCs w:val="22"/>
                              <w:vertAlign w:val="superscript"/>
                            </w:rPr>
                            <w:t>1</w:t>
                          </w:r>
                          <w:r>
                            <w:rPr>
                              <w:bCs/>
                              <w:sz w:val="22"/>
                              <w:szCs w:val="22"/>
                            </w:rPr>
                            <w:t xml:space="preserve"> straipsnyje nustatytu pagrindu.</w:t>
                          </w:r>
                        </w:p>
                      </w:sdtContent>
                    </w:sdt>
                    <w:sdt>
                      <w:sdtPr>
                        <w:alias w:val="62 str. 6 d."/>
                        <w:tag w:val="part_97c9f31ed37a4a50889206ccb44afb50"/>
                        <w:lock w:val="sdtLocked"/>
                        <w:richText/>
                      </w:sdtPr>
                      <w:sdtContent>
                        <w:p>
                          <w:pPr>
                            <w:widowControl w:val="0"/>
                            <w:ind w:firstLine="720"/>
                            <w:jc w:val="both"/>
                            <w:rPr>
                              <w:sz w:val="22"/>
                              <w:szCs w:val="22"/>
                            </w:rPr>
                          </w:pPr>
                          <w:sdt>
                            <w:sdtPr>
                              <w:alias w:val="Numeris"/>
                              <w:tag w:val="nr_97c9f31ed37a4a50889206ccb44afb50"/>
                              <w:lock w:val="sdtLocked"/>
                              <w:richText/>
                            </w:sdtPr>
                            <w:sdtContent>
                              <w:r>
                                <w:rPr>
                                  <w:sz w:val="22"/>
                                  <w:szCs w:val="22"/>
                                </w:rPr>
                                <w:t>6</w:t>
                              </w:r>
                            </w:sdtContent>
                          </w:sdt>
                          <w:r>
                            <w:rPr>
                              <w:sz w:val="22"/>
                              <w:szCs w:val="22"/>
                            </w:rPr>
                            <w:t>. Užsieniečio darbo santykius reglamentuoja Lietuvos Respublikos darbo kodeksas, šis Įstatymas ir Europos Sąjungos teisės aktai.</w:t>
                          </w:r>
                        </w:p>
                      </w:sdtContent>
                    </w:sdt>
                    <w:sdt>
                      <w:sdtPr>
                        <w:alias w:val="62 str. 7 d."/>
                        <w:tag w:val="part_ad00ba6b812d41aaa0f4177e7c8e7549"/>
                        <w:lock w:val="sdtLocked"/>
                        <w:richText/>
                      </w:sdtPr>
                      <w:sdtContent>
                        <w:p>
                          <w:pPr>
                            <w:widowControl w:val="0"/>
                            <w:ind w:firstLine="720"/>
                            <w:jc w:val="both"/>
                            <w:rPr>
                              <w:sz w:val="22"/>
                              <w:szCs w:val="22"/>
                            </w:rPr>
                          </w:pPr>
                          <w:sdt>
                            <w:sdtPr>
                              <w:alias w:val="Numeris"/>
                              <w:tag w:val="nr_ad00ba6b812d41aaa0f4177e7c8e7549"/>
                              <w:lock w:val="sdtLocked"/>
                              <w:richText/>
                            </w:sdtPr>
                            <w:sdtContent>
                              <w:r>
                                <w:rPr>
                                  <w:sz w:val="22"/>
                                  <w:szCs w:val="22"/>
                                </w:rPr>
                                <w:t>7</w:t>
                              </w:r>
                            </w:sdtContent>
                          </w:sdt>
                          <w:r>
                            <w:rPr>
                              <w:sz w:val="22"/>
                              <w:szCs w:val="22"/>
                            </w:rPr>
                            <w:t>. Užsienietis</w:t>
                          </w:r>
                          <w:r>
                            <w:rPr>
                              <w:bCs/>
                              <w:sz w:val="22"/>
                              <w:szCs w:val="22"/>
                            </w:rPr>
                            <w:t>,</w:t>
                          </w:r>
                          <w:r>
                            <w:rPr>
                              <w:sz w:val="22"/>
                              <w:szCs w:val="22"/>
                            </w:rPr>
                            <w:t xml:space="preserve"> </w:t>
                          </w:r>
                          <w:r>
                            <w:rPr>
                              <w:bCs/>
                              <w:sz w:val="22"/>
                              <w:szCs w:val="22"/>
                            </w:rPr>
                            <w:t>turintis leidimą gyventi,</w:t>
                          </w:r>
                          <w:r>
                            <w:rPr>
                              <w:sz w:val="22"/>
                              <w:szCs w:val="22"/>
                            </w:rPr>
                            <w:t xml:space="preserve"> </w:t>
                          </w:r>
                          <w:r>
                            <w:rPr>
                              <w:bCs/>
                              <w:sz w:val="22"/>
                              <w:szCs w:val="22"/>
                            </w:rPr>
                            <w:t>gali</w:t>
                          </w:r>
                          <w:r>
                            <w:rPr>
                              <w:sz w:val="22"/>
                              <w:szCs w:val="22"/>
                            </w:rPr>
                            <w:t xml:space="preserve"> dirbti pagal laikinojo darbo sutartį taip, kaip ji apibrėžiama Darbo kodekse, išskyrus atvejus, kai užsieniečiui išduotas leidimas laikinai gyventi šio Įstatymo </w:t>
                          </w:r>
                          <w:r>
                            <w:rPr>
                              <w:bCs/>
                              <w:sz w:val="22"/>
                              <w:szCs w:val="22"/>
                            </w:rPr>
                            <w:t>44 straipsnio 1 dalies 2 punkte nustatytu pagrindu</w:t>
                          </w:r>
                          <w:r>
                            <w:rPr>
                              <w:sz w:val="22"/>
                              <w:szCs w:val="22"/>
                            </w:rPr>
                            <w:t xml:space="preserve">. </w:t>
                          </w:r>
                        </w:p>
                      </w:sdtContent>
                    </w:sdt>
                    <w:sdt>
                      <w:sdtPr>
                        <w:alias w:val="62 str. 8 d."/>
                        <w:tag w:val="part_1557af0f5a8340aba35613874f6f752a"/>
                        <w:lock w:val="sdtLocked"/>
                        <w:richText/>
                      </w:sdtPr>
                      <w:sdtContent>
                        <w:p>
                          <w:pPr>
                            <w:widowControl w:val="0"/>
                            <w:ind w:firstLine="720"/>
                            <w:jc w:val="both"/>
                            <w:rPr>
                              <w:sz w:val="22"/>
                              <w:szCs w:val="22"/>
                            </w:rPr>
                          </w:pPr>
                          <w:sdt>
                            <w:sdtPr>
                              <w:alias w:val="Numeris"/>
                              <w:tag w:val="nr_1557af0f5a8340aba35613874f6f752a"/>
                              <w:lock w:val="sdtLocked"/>
                              <w:richText/>
                            </w:sdtPr>
                            <w:sdtContent>
                              <w:r>
                                <w:rPr>
                                  <w:sz w:val="22"/>
                                  <w:szCs w:val="22"/>
                                </w:rPr>
                                <w:t>8</w:t>
                              </w:r>
                            </w:sdtContent>
                          </w:sdt>
                          <w:r>
                            <w:rPr>
                              <w:sz w:val="22"/>
                              <w:szCs w:val="22"/>
                            </w:rPr>
                            <w:t>. Darbdavys, įdarbinęs užsienietį, įmonė, į kurią užsienietis komandiruojamas laikinai dirbti, arba fizinis asmuo, pas kurį užsienietis komandiruojamas laikinai dirbti, informaciją apie įdarbintą arba komandiruotą laikinai dirbti į Lietuvos Respubliką užsienietį, taip pat apie darbo sutarties nutraukimą teikia Migracijos departamentui, Valstybinei darbo inspekcijai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p>
                      </w:sdtContent>
                    </w:sdt>
                    <w:sdt>
                      <w:sdtPr>
                        <w:alias w:val="62 str. 9 d."/>
                        <w:tag w:val="part_0c4906038954480e9a2c2863db753538"/>
                        <w:lock w:val="sdtLocked"/>
                        <w:richText/>
                      </w:sdtPr>
                      <w:sdtContent>
                        <w:p>
                          <w:pPr>
                            <w:widowControl w:val="0"/>
                            <w:ind w:firstLine="720"/>
                            <w:jc w:val="both"/>
                          </w:pPr>
                          <w:sdt>
                            <w:sdtPr>
                              <w:alias w:val="Numeris"/>
                              <w:tag w:val="nr_0c4906038954480e9a2c2863db753538"/>
                              <w:lock w:val="sdtLocked"/>
                              <w:richText/>
                            </w:sdtPr>
                            <w:sdtContent>
                              <w:r>
                                <w:rPr>
                                  <w:sz w:val="22"/>
                                  <w:szCs w:val="22"/>
                                </w:rPr>
                                <w:t>9</w:t>
                              </w:r>
                            </w:sdtContent>
                          </w:sdt>
                          <w:r>
                            <w:rPr>
                              <w:sz w:val="22"/>
                              <w:szCs w:val="22"/>
                            </w:rPr>
                            <w:t>. Kai užsieniečiui atsisakoma išduoti leidimą dirbti šio Įstatymo 63 straipsnio 1 dalies 7 ar 9 punkte nustatytu pagrindu, darbdavys, kuris buvo įsipareigojęs užsienietį įdarbinti, gali pateikti prašymą išduoti leidimą dirbti praėjus ne mažiau kaip 6 mėnesiams nuo sprendimo atsisakyti išduoti leidimą dirbti priėmimo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e7a579e3034441d59cd715af3a362759"/>
                            <w:lock w:val="sdtLocked"/>
                            <w:richText/>
                          </w:sdtPr>
                          <w:sdtContent>
                            <w:p>
                              <w:pPr>
                                <w:widowControl w:val="0"/>
                                <w:ind w:firstLine="720"/>
                                <w:jc w:val="both"/>
                                <w:rPr>
                                  <w:color w:val="7030A0"/>
                                  <w:sz w:val="22"/>
                                  <w:szCs w:val="22"/>
                                </w:rPr>
                              </w:pPr>
                              <w:sdt>
                                <w:sdtPr>
                                  <w:alias w:val="Numeris"/>
                                  <w:tag w:val="nr_e7a579e3034441d59cd715af3a362759"/>
                                  <w:lock w:val="sdtLocked"/>
                                  <w:richText/>
                                </w:sdtPr>
                                <w:sdtContent>
                                  <w:r>
                                    <w:rPr>
                                      <w:rFonts w:eastAsia="Calibri"/>
                                      <w:bCs/>
                                      <w:sz w:val="22"/>
                                      <w:szCs w:val="22"/>
                                    </w:rPr>
                                    <w:t>4</w:t>
                                  </w:r>
                                </w:sdtContent>
                              </w:sdt>
                              <w:r>
                                <w:rPr>
                                  <w:rFonts w:eastAsia="Calibri"/>
                                  <w:bCs/>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(jeigu atitinkama sutartis sudaryta ne trumpesniam kaip leidimo dirbti galiojimo laikotarpiui ir yra įregistruota Lietuvos Respublikos nekilnojamojo turto </w:t>
                              </w:r>
                              <w:r>
                                <w:rPr>
                                  <w:rFonts w:eastAsia="Calibri"/>
                                  <w:sz w:val="22"/>
                                  <w:szCs w:val="22"/>
                                </w:rPr>
                                <w:t>registro informacinėje sistemoje</w:t>
                              </w:r>
                              <w:r>
                                <w:rPr>
                                  <w:rFonts w:eastAsia="Calibri"/>
                                  <w:bCs/>
                                  <w:sz w:val="22"/>
                                  <w:szCs w:val="22"/>
                                </w:rPr>
                                <w:t>)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cb955977d2e3456f8ebccc57f46ce3e8"/>
                        <w:lock w:val="sdtLocked"/>
                        <w:richText/>
                      </w:sdtPr>
                      <w:sdtContent>
                        <w:p>
                          <w:pPr>
                            <w:widowControl w:val="0"/>
                            <w:ind w:firstLine="720"/>
                            <w:jc w:val="both"/>
                            <w:rPr>
                              <w:sz w:val="22"/>
                              <w:szCs w:val="22"/>
                            </w:rPr>
                          </w:pPr>
                          <w:sdt>
                            <w:sdtPr>
                              <w:alias w:val="Numeris"/>
                              <w:tag w:val="nr_cb955977d2e3456f8ebccc57f46ce3e8"/>
                              <w:lock w:val="sdtLocked"/>
                              <w:richText/>
                            </w:sdtPr>
                            <w:sdtContent>
                              <w:r>
                                <w:rPr>
                                  <w:rFonts w:eastAsia="Calibri"/>
                                  <w:bCs/>
                                  <w:sz w:val="22"/>
                                  <w:szCs w:val="22"/>
                                </w:rPr>
                                <w:t>4</w:t>
                              </w:r>
                            </w:sdtContent>
                          </w:sdt>
                          <w:r>
                            <w:rPr>
                              <w:rFonts w:eastAsia="Calibri"/>
                              <w:bCs/>
                              <w:sz w:val="22"/>
                              <w:szCs w:val="22"/>
                            </w:rPr>
                            <w:t xml:space="preserve">. </w:t>
                          </w:r>
                          <w:r>
                            <w:rPr>
                              <w:rFonts w:eastAsia="Calibri"/>
                              <w:sz w:val="22"/>
                              <w:szCs w:val="22"/>
                            </w:rPr>
                            <w:t xml:space="preserve">Valstybinė </w:t>
                          </w:r>
                          <w:r>
                            <w:rPr>
                              <w:rFonts w:eastAsia="Calibri"/>
                              <w:bCs/>
                              <w:sz w:val="22"/>
                              <w:szCs w:val="22"/>
                            </w:rPr>
                            <w:t>darbo inspekcija prižiūri, ar užsieniečiui leidimo dirbti sezoninį darbą galiojimo laikotarpiu suteikta gyvenamoji patalpa atitinka šio straipsnio 1 dalies 4 punkte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1 str. 5 d."/>
                        <w:tag w:val="part_e63864eadabe4d83b2e4943bc50f597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2b2c9c5d68e242e293036622a1a68a29"/>
                    <w:lock w:val="sdtLocked"/>
                    <w:richText/>
                  </w:sdtPr>
                  <w:sdtContent>
                    <w:p>
                      <w:pPr>
                        <w:ind w:left="2410" w:hanging="1690"/>
                        <w:jc w:val="both"/>
                        <w:rPr>
                          <w:sz w:val="22"/>
                          <w:szCs w:val="22"/>
                          <w:lang w:eastAsia="lt-LT"/>
                        </w:rPr>
                      </w:pPr>
                      <w:sdt>
                        <w:sdtPr>
                          <w:alias w:val="Numeris"/>
                          <w:tag w:val="nr_2b2c9c5d68e242e293036622a1a68a29"/>
                          <w:lock w:val="sdtLocked"/>
                          <w:richText/>
                        </w:sdtPr>
                        <w:sdtContent>
                          <w:r>
                            <w:rPr>
                              <w:b/>
                              <w:bCs/>
                              <w:sz w:val="22"/>
                              <w:szCs w:val="22"/>
                              <w:lang w:eastAsia="lt-LT"/>
                            </w:rPr>
                            <w:t>63</w:t>
                          </w:r>
                        </w:sdtContent>
                      </w:sdt>
                      <w:r>
                        <w:rPr>
                          <w:b/>
                          <w:bCs/>
                          <w:sz w:val="22"/>
                          <w:szCs w:val="22"/>
                          <w:lang w:eastAsia="lt-LT"/>
                        </w:rPr>
                        <w:t xml:space="preserve"> straipsnis. </w:t>
                      </w:r>
                      <w:sdt>
                        <w:sdtPr>
                          <w:alias w:val="Pavadinimas"/>
                          <w:tag w:val="title_2b2c9c5d68e242e293036622a1a68a29"/>
                          <w:lock w:val="sdtLocked"/>
                          <w:richText/>
                        </w:sdtPr>
                        <w:sdtContent>
                          <w:r>
                            <w:rPr>
                              <w:b/>
                              <w:bCs/>
                              <w:sz w:val="22"/>
                              <w:szCs w:val="22"/>
                              <w:lang w:eastAsia="lt-LT"/>
                            </w:rPr>
                            <w:t>Atsisakymo išduoti leidimą dirbti ir leidimo dirbti panaikinimo pagrindai</w:t>
                          </w:r>
                        </w:sdtContent>
                      </w:sdt>
                    </w:p>
                    <w:sdt>
                      <w:sdtPr>
                        <w:alias w:val="63 str. 1 d."/>
                        <w:tag w:val="part_c89934e38a674b5eb7c2a10645181d27"/>
                        <w:lock w:val="sdtLocked"/>
                        <w:richText/>
                      </w:sdtPr>
                      <w:sdtContent>
                        <w:p>
                          <w:pPr>
                            <w:ind w:firstLine="720"/>
                            <w:jc w:val="both"/>
                            <w:rPr>
                              <w:sz w:val="22"/>
                              <w:szCs w:val="22"/>
                              <w:lang w:eastAsia="lt-LT"/>
                            </w:rPr>
                          </w:pPr>
                          <w:sdt>
                            <w:sdtPr>
                              <w:alias w:val="Numeris"/>
                              <w:tag w:val="nr_c89934e38a674b5eb7c2a10645181d27"/>
                              <w:lock w:val="sdtLocked"/>
                              <w:richText/>
                            </w:sdtPr>
                            <w:sdtContent>
                              <w:r>
                                <w:rPr>
                                  <w:sz w:val="22"/>
                                  <w:szCs w:val="22"/>
                                  <w:lang w:eastAsia="lt-LT"/>
                                </w:rPr>
                                <w:t>1</w:t>
                              </w:r>
                            </w:sdtContent>
                          </w:sdt>
                          <w:r>
                            <w:rPr>
                              <w:sz w:val="22"/>
                              <w:szCs w:val="22"/>
                              <w:lang w:eastAsia="lt-LT"/>
                            </w:rPr>
                            <w:t>. Leidimą dirbti užsieniečiui atsisakoma išduoti, jeigu:</w:t>
                          </w:r>
                        </w:p>
                        <w:sdt>
                          <w:sdtPr>
                            <w:alias w:val="63 str. 1 d. 1 p."/>
                            <w:tag w:val="part_eb433f2d4bb2459ea8f237fb7c0192a5"/>
                            <w:lock w:val="sdtLocked"/>
                            <w:richText/>
                          </w:sdtPr>
                          <w:sdtContent>
                            <w:p>
                              <w:pPr>
                                <w:ind w:firstLine="720"/>
                                <w:jc w:val="both"/>
                                <w:rPr>
                                  <w:sz w:val="22"/>
                                  <w:szCs w:val="22"/>
                                  <w:lang w:eastAsia="lt-LT"/>
                                </w:rPr>
                              </w:pPr>
                              <w:sdt>
                                <w:sdtPr>
                                  <w:alias w:val="Numeris"/>
                                  <w:tag w:val="nr_eb433f2d4bb2459ea8f237fb7c0192a5"/>
                                  <w:lock w:val="sdtLocked"/>
                                  <w:richText/>
                                </w:sdtPr>
                                <w:sdtContent>
                                  <w:r>
                                    <w:rPr>
                                      <w:sz w:val="22"/>
                                      <w:szCs w:val="22"/>
                                      <w:lang w:eastAsia="lt-LT"/>
                                    </w:rPr>
                                    <w:t>1</w:t>
                                  </w:r>
                                </w:sdtContent>
                              </w:sdt>
                              <w:r>
                                <w:rPr>
                                  <w:sz w:val="22"/>
                                  <w:szCs w:val="22"/>
                                  <w:lang w:eastAsia="lt-LT"/>
                                </w:rPr>
                                <w:t>) užsieniečio įdarbinimas neatitinka Lietuvos Respublikos darbo rinkos poreikių;</w:t>
                              </w:r>
                            </w:p>
                          </w:sdtContent>
                        </w:sdt>
                        <w:sdt>
                          <w:sdtPr>
                            <w:alias w:val="63 str. 1 d. 2 p."/>
                            <w:tag w:val="part_78c3a3af1f1d4b41bd449fba26f3033c"/>
                            <w:lock w:val="sdtLocked"/>
                            <w:richText/>
                          </w:sdtPr>
                          <w:sdtContent>
                            <w:p>
                              <w:pPr>
                                <w:ind w:firstLine="720"/>
                                <w:jc w:val="both"/>
                                <w:rPr>
                                  <w:sz w:val="22"/>
                                  <w:szCs w:val="22"/>
                                  <w:lang w:eastAsia="lt-LT"/>
                                </w:rPr>
                              </w:pPr>
                              <w:sdt>
                                <w:sdtPr>
                                  <w:alias w:val="Numeris"/>
                                  <w:tag w:val="nr_78c3a3af1f1d4b41bd449fba26f3033c"/>
                                  <w:lock w:val="sdtLocked"/>
                                  <w:richText/>
                                </w:sdtPr>
                                <w:sdtContent>
                                  <w:r>
                                    <w:rPr>
                                      <w:sz w:val="22"/>
                                      <w:szCs w:val="22"/>
                                      <w:lang w:eastAsia="lt-LT"/>
                                    </w:rPr>
                                    <w:t>2</w:t>
                                  </w:r>
                                </w:sdtContent>
                              </w:sdt>
                              <w:r>
                                <w:rPr>
                                  <w:sz w:val="22"/>
                                  <w:szCs w:val="22"/>
                                  <w:lang w:eastAsia="lt-LT"/>
                                </w:rPr>
                                <w:t>)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1 d. 3 p."/>
                            <w:tag w:val="part_21e97c37855048288cf9efbf4de8e201"/>
                            <w:lock w:val="sdtLocked"/>
                            <w:richText/>
                          </w:sdtPr>
                          <w:sdtContent>
                            <w:p>
                              <w:pPr>
                                <w:ind w:firstLine="720"/>
                                <w:jc w:val="both"/>
                                <w:rPr>
                                  <w:sz w:val="22"/>
                                  <w:szCs w:val="22"/>
                                  <w:lang w:eastAsia="lt-LT"/>
                                </w:rPr>
                              </w:pPr>
                              <w:sdt>
                                <w:sdtPr>
                                  <w:alias w:val="Numeris"/>
                                  <w:tag w:val="nr_21e97c37855048288cf9efbf4de8e201"/>
                                  <w:lock w:val="sdtLocked"/>
                                  <w:richText/>
                                </w:sdtPr>
                                <w:sdtContent>
                                  <w:r>
                                    <w:rPr>
                                      <w:sz w:val="22"/>
                                      <w:szCs w:val="22"/>
                                      <w:lang w:eastAsia="lt-LT"/>
                                    </w:rPr>
                                    <w:t>3</w:t>
                                  </w:r>
                                </w:sdtContent>
                              </w:sdt>
                              <w:r>
                                <w:rPr>
                                  <w:sz w:val="22"/>
                                  <w:szCs w:val="22"/>
                                  <w:lang w:eastAsia="lt-LT"/>
                                </w:rPr>
                                <w:t>) užsieniečio darbo užmokestis neatitinka šio Įstatymo 62 straipsnio 5 dalyje nurodyto dydžio;</w:t>
                              </w:r>
                            </w:p>
                          </w:sdtContent>
                        </w:sdt>
                        <w:sdt>
                          <w:sdtPr>
                            <w:alias w:val="63 str. 1 d. 4 p."/>
                            <w:tag w:val="part_9841905552c84ccfa278a7ad5c6614d9"/>
                            <w:lock w:val="sdtLocked"/>
                            <w:richText/>
                          </w:sdtPr>
                          <w:sdtContent>
                            <w:p>
                              <w:pPr>
                                <w:widowControl w:val="0"/>
                                <w:ind w:firstLine="720"/>
                                <w:jc w:val="both"/>
                                <w:rPr>
                                  <w:sz w:val="22"/>
                                  <w:szCs w:val="22"/>
                                  <w:lang w:eastAsia="lt-LT"/>
                                </w:rPr>
                              </w:pPr>
                              <w:sdt>
                                <w:sdtPr>
                                  <w:alias w:val="Numeris"/>
                                  <w:tag w:val="nr_9841905552c84ccfa278a7ad5c6614d9"/>
                                  <w:lock w:val="sdtLocked"/>
                                  <w:richText/>
                                </w:sdtPr>
                                <w:sdtContent>
                                  <w:r>
                                    <w:rPr>
                                      <w:rFonts w:eastAsia="Calibri"/>
                                      <w:bCs/>
                                      <w:sz w:val="22"/>
                                      <w:szCs w:val="22"/>
                                    </w:rPr>
                                    <w:t>4</w:t>
                                  </w:r>
                                </w:sdtContent>
                              </w:sdt>
                              <w:r>
                                <w:rPr>
                                  <w:rFonts w:eastAsia="Calibri"/>
                                  <w:bCs/>
                                  <w:sz w:val="22"/>
                                  <w:szCs w:val="22"/>
                                </w:rPr>
                                <w:t>) darbdavys, kuris įsipareigoja įdarbinti užsienietį pagal darbo sutartį, arba įmonė Lietuvos Respublikoje (ar fizinis asmuo), į kurią (pas kurį) užsienietis komandiruojamas laikinai dirbti, yra bausti už leidimą dirbti nelegalų darbą, nedeklaruotą darbą ar</w:t>
                              </w:r>
                              <w:r>
                                <w:rPr>
                                  <w:bCs/>
                                  <w:sz w:val="22"/>
                                  <w:szCs w:val="22"/>
                                </w:rPr>
                                <w:t xml:space="preserve"> bent 2 kartus per pastaruosius metus yra bausti už </w:t>
                              </w:r>
                              <w:r>
                                <w:rPr>
                                  <w:sz w:val="22"/>
                                  <w:szCs w:val="22"/>
                                </w:rPr>
                                <w:t>užsieniečių įdarbinimo</w:t>
                              </w:r>
                              <w:r>
                                <w:rPr>
                                  <w:bCs/>
                                  <w:sz w:val="22"/>
                                  <w:szCs w:val="22"/>
                                </w:rPr>
                                <w:t xml:space="preserve"> ar informavimo apie įdarbintus arba komandiruojamus laikinai dirbti į Lietuvos Respubliką užsieniečius </w:t>
                              </w:r>
                              <w:r>
                                <w:rPr>
                                  <w:rFonts w:eastAsia="Calibri"/>
                                  <w:bCs/>
                                  <w:sz w:val="22"/>
                                  <w:szCs w:val="22"/>
                                </w:rPr>
                                <w:t>tvarkos pažeidimus pagal Užimtumo įstatymo 56, 56</w:t>
                              </w:r>
                              <w:r>
                                <w:rPr>
                                  <w:rFonts w:eastAsia="Calibri"/>
                                  <w:bCs/>
                                  <w:sz w:val="22"/>
                                  <w:szCs w:val="22"/>
                                  <w:vertAlign w:val="superscript"/>
                                </w:rPr>
                                <w:t>1</w:t>
                              </w:r>
                              <w:r>
                                <w:rPr>
                                  <w:rFonts w:eastAsia="Calibri"/>
                                  <w:bCs/>
                                  <w:sz w:val="22"/>
                                  <w:szCs w:val="22"/>
                                </w:rPr>
                                <w:t xml:space="preserve">, 57 ar 58 straipsnio nuostatas ir nuo </w:t>
                              </w:r>
                              <w:r>
                                <w:rPr>
                                  <w:sz w:val="22"/>
                                  <w:szCs w:val="22"/>
                                </w:rPr>
                                <w:t xml:space="preserve">nutarimo įsiteisėjimo dienos </w:t>
                              </w:r>
                              <w:r>
                                <w:rPr>
                                  <w:rFonts w:eastAsia="Calibri"/>
                                  <w:bCs/>
                                  <w:sz w:val="22"/>
                                  <w:szCs w:val="22"/>
                                </w:rPr>
                                <w:t xml:space="preserve">praėjo mažiau kaip </w:t>
                              </w:r>
                              <w:r>
                                <w:rPr>
                                  <w:rFonts w:eastAsia="Calibri"/>
                                  <w:sz w:val="22"/>
                                  <w:szCs w:val="22"/>
                                </w:rPr>
                                <w:t>1</w:t>
                              </w:r>
                              <w:r>
                                <w:rPr>
                                  <w:rFonts w:eastAsia="Calibri"/>
                                  <w:bCs/>
                                  <w:sz w:val="22"/>
                                  <w:szCs w:val="22"/>
                                </w:rPr>
                                <w:t xml:space="preserve"> metai arba per pastaruosius 5 metus yra įsiteisėjęs apkaltinamasis teismo nuosprendis dėl Lietuvos Respublikoje nelegaliai esančių trečiųjų šalių piliečių darbo. Taip pat kai darbdavio, kuris įsipareigoja įdarbinti užsienietį pagal darbo sutartį, arba įmonės Lietuvos Respublikoje, į kurią užsienietis komandiruojamas laikinai dirbti, </w:t>
                              </w:r>
                              <w:r>
                                <w:rPr>
                                  <w:rFonts w:eastAsia="Calibri"/>
                                  <w:sz w:val="22"/>
                                  <w:szCs w:val="22"/>
                                </w:rPr>
                                <w:t>vadovas</w:t>
                              </w:r>
                              <w:r>
                                <w:rPr>
                                  <w:rFonts w:eastAsia="Calibri"/>
                                  <w:bCs/>
                                  <w:sz w:val="22"/>
                                  <w:szCs w:val="22"/>
                                </w:rPr>
                                <w:t xml:space="preserve"> ar </w:t>
                              </w:r>
                              <w:r>
                                <w:rPr>
                                  <w:rFonts w:eastAsia="Calibri"/>
                                  <w:sz w:val="22"/>
                                  <w:szCs w:val="22"/>
                                </w:rPr>
                                <w:t>kitas atsakingas asmuo,</w:t>
                              </w:r>
                              <w:r>
                                <w:rPr>
                                  <w:rFonts w:eastAsia="Calibri"/>
                                  <w:bCs/>
                                  <w:sz w:val="22"/>
                                  <w:szCs w:val="22"/>
                                </w:rPr>
                                <w:t xml:space="preserve"> </w:t>
                              </w:r>
                              <w:r>
                                <w:rPr>
                                  <w:rFonts w:eastAsia="Calibri"/>
                                  <w:sz w:val="22"/>
                                  <w:szCs w:val="22"/>
                                </w:rPr>
                                <w:t xml:space="preserve">fizinis asmuo, </w:t>
                              </w:r>
                              <w:r>
                                <w:rPr>
                                  <w:rFonts w:eastAsia="Calibri"/>
                                  <w:bCs/>
                                  <w:sz w:val="22"/>
                                  <w:szCs w:val="22"/>
                                </w:rPr>
                                <w:t xml:space="preserve">pas kurį užsienietis komandiruojamas laikinai dirbti, buvo </w:t>
                              </w:r>
                              <w:r>
                                <w:rPr>
                                  <w:rFonts w:eastAsia="Calibri"/>
                                  <w:sz w:val="22"/>
                                  <w:szCs w:val="22"/>
                                </w:rPr>
                                <w:t xml:space="preserve">bausti </w:t>
                              </w:r>
                              <w:r>
                                <w:rPr>
                                  <w:rFonts w:eastAsia="Calibri"/>
                                  <w:bCs/>
                                  <w:sz w:val="22"/>
                                  <w:szCs w:val="22"/>
                                </w:rPr>
                                <w:t xml:space="preserve">pagal Administracinių nusižengimų </w:t>
                              </w:r>
                              <w:r>
                                <w:rPr>
                                  <w:rFonts w:eastAsia="Calibri"/>
                                  <w:sz w:val="22"/>
                                  <w:szCs w:val="22"/>
                                </w:rPr>
                                <w:t xml:space="preserve">kodekso 95 straipsnio nuostatas </w:t>
                              </w:r>
                              <w:r>
                                <w:rPr>
                                  <w:rFonts w:eastAsia="Calibri"/>
                                  <w:bCs/>
                                  <w:sz w:val="22"/>
                                  <w:szCs w:val="22"/>
                                </w:rPr>
                                <w:t xml:space="preserve">ir nuo </w:t>
                              </w:r>
                              <w:r>
                                <w:rPr>
                                  <w:bCs/>
                                  <w:sz w:val="22"/>
                                  <w:szCs w:val="22"/>
                                </w:rPr>
                                <w:t>nutarimo administracinio nusižengimo byloje įsiteisėjimo dienos</w:t>
                              </w:r>
                              <w:r>
                                <w:rPr>
                                  <w:rFonts w:eastAsia="Calibri"/>
                                  <w:bCs/>
                                  <w:sz w:val="22"/>
                                  <w:szCs w:val="22"/>
                                </w:rPr>
                                <w:t xml:space="preserve"> praėjo mažiau kaip </w:t>
                              </w:r>
                              <w:r>
                                <w:rPr>
                                  <w:rFonts w:eastAsia="Calibri"/>
                                  <w:sz w:val="22"/>
                                  <w:szCs w:val="22"/>
                                </w:rPr>
                                <w:t>1</w:t>
                              </w:r>
                              <w:r>
                                <w:rPr>
                                  <w:rFonts w:eastAsia="Calibri"/>
                                  <w:bCs/>
                                  <w:sz w:val="22"/>
                                  <w:szCs w:val="22"/>
                                </w:rPr>
                                <w:t xml:space="preserve">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3 str. 1 d. 5 p."/>
                            <w:tag w:val="part_f86e9a0233c94f58b1b455c6afe0fc8b"/>
                            <w:lock w:val="sdtLocked"/>
                            <w:richText/>
                          </w:sdtPr>
                          <w:sdtContent>
                            <w:p>
                              <w:pPr>
                                <w:ind w:firstLine="720"/>
                                <w:jc w:val="both"/>
                                <w:rPr>
                                  <w:sz w:val="22"/>
                                  <w:szCs w:val="22"/>
                                  <w:lang w:eastAsia="lt-LT"/>
                                </w:rPr>
                              </w:pPr>
                              <w:sdt>
                                <w:sdtPr>
                                  <w:alias w:val="Numeris"/>
                                  <w:tag w:val="nr_f86e9a0233c94f58b1b455c6afe0fc8b"/>
                                  <w:lock w:val="sdtLocked"/>
                                  <w:richText/>
                                </w:sdtPr>
                                <w:sdtContent>
                                  <w:r>
                                    <w:rPr>
                                      <w:sz w:val="22"/>
                                      <w:szCs w:val="22"/>
                                      <w:lang w:eastAsia="lt-LT"/>
                                    </w:rPr>
                                    <w:t>5</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yra </w:t>
                              </w:r>
                              <w:r>
                                <w:rPr>
                                  <w:bCs/>
                                  <w:sz w:val="22"/>
                                  <w:szCs w:val="22"/>
                                  <w:lang w:eastAsia="lt-LT"/>
                                </w:rPr>
                                <w:t>likviduojami</w:t>
                              </w:r>
                              <w:r>
                                <w:rPr>
                                  <w:sz w:val="22"/>
                                  <w:szCs w:val="22"/>
                                  <w:lang w:eastAsia="lt-LT"/>
                                </w:rPr>
                                <w:t xml:space="preserve">, </w:t>
                              </w:r>
                              <w:r>
                                <w:rPr>
                                  <w:bCs/>
                                  <w:sz w:val="22"/>
                                  <w:szCs w:val="22"/>
                                  <w:lang w:eastAsia="lt-LT"/>
                                </w:rPr>
                                <w:t>bankrutuojantys</w:t>
                              </w:r>
                              <w:r>
                                <w:rPr>
                                  <w:sz w:val="22"/>
                                  <w:szCs w:val="22"/>
                                  <w:lang w:eastAsia="lt-LT"/>
                                </w:rPr>
                                <w:t xml:space="preserve"> arba nevykdo ekonominės veiklos, </w:t>
                              </w:r>
                              <w:r>
                                <w:rPr>
                                  <w:bCs/>
                                  <w:sz w:val="22"/>
                                  <w:szCs w:val="22"/>
                                  <w:lang w:eastAsia="lt-LT"/>
                                </w:rPr>
                                <w:t>fizinis asmuo, pas kurį užsienietis komandiruojamas laikinai dirbti, yra bankrutuojantis arba nevykdo ekonominės veiklos</w:t>
                              </w:r>
                              <w:r>
                                <w:rPr>
                                  <w:sz w:val="22"/>
                                  <w:szCs w:val="22"/>
                                  <w:lang w:eastAsia="lt-LT"/>
                                </w:rPr>
                                <w:t>;</w:t>
                              </w:r>
                            </w:p>
                          </w:sdtContent>
                        </w:sdt>
                        <w:sdt>
                          <w:sdtPr>
                            <w:alias w:val="63 str. 1 d. 6 p."/>
                            <w:tag w:val="part_729ebd8355314e298c8263b750832323"/>
                            <w:lock w:val="sdtLocked"/>
                            <w:richText/>
                          </w:sdtPr>
                          <w:sdtContent>
                            <w:p>
                              <w:pPr>
                                <w:ind w:firstLine="720"/>
                                <w:jc w:val="both"/>
                                <w:rPr>
                                  <w:sz w:val="22"/>
                                  <w:szCs w:val="22"/>
                                  <w:lang w:eastAsia="lt-LT"/>
                                </w:rPr>
                              </w:pPr>
                              <w:sdt>
                                <w:sdtPr>
                                  <w:alias w:val="Numeris"/>
                                  <w:tag w:val="nr_729ebd8355314e298c8263b750832323"/>
                                  <w:lock w:val="sdtLocked"/>
                                  <w:richText/>
                                </w:sdtPr>
                                <w:sdtContent>
                                  <w:r>
                                    <w:rPr>
                                      <w:sz w:val="22"/>
                                      <w:szCs w:val="22"/>
                                      <w:lang w:eastAsia="lt-LT"/>
                                    </w:rPr>
                                    <w:t>6</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turi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biudžetams (išskyrus atvejus, kai mokesčių, delspinigių, baudų mokėjimas išdėstytas dalimis ar atidėtas Lietuvos Respublikos teisės aktų nustatyta tvarka arba dėl šių mokesčių, delspinigių, baudų vyksta mokestinis ginčas);</w:t>
                              </w:r>
                            </w:p>
                          </w:sdtContent>
                        </w:sdt>
                        <w:sdt>
                          <w:sdtPr>
                            <w:alias w:val="63 str. 1 d. 7 p."/>
                            <w:tag w:val="part_890f475e0e614d05986e7b299c24c4df"/>
                            <w:lock w:val="sdtLocked"/>
                            <w:richText/>
                          </w:sdtPr>
                          <w:sdtContent>
                            <w:p>
                              <w:pPr>
                                <w:ind w:firstLine="720"/>
                                <w:jc w:val="both"/>
                                <w:rPr>
                                  <w:sz w:val="22"/>
                                  <w:szCs w:val="22"/>
                                  <w:lang w:eastAsia="lt-LT"/>
                                </w:rPr>
                              </w:pPr>
                              <w:sdt>
                                <w:sdtPr>
                                  <w:alias w:val="Numeris"/>
                                  <w:tag w:val="nr_890f475e0e614d05986e7b299c24c4df"/>
                                  <w:lock w:val="sdtLocked"/>
                                  <w:richText/>
                                </w:sdtPr>
                                <w:sdtContent>
                                  <w:r>
                                    <w:rPr>
                                      <w:sz w:val="22"/>
                                      <w:szCs w:val="22"/>
                                      <w:lang w:eastAsia="lt-LT"/>
                                    </w:rPr>
                                    <w:t>7</w:t>
                                  </w:r>
                                </w:sdtContent>
                              </w:sdt>
                              <w:r>
                                <w:rPr>
                                  <w:sz w:val="22"/>
                                  <w:szCs w:val="22"/>
                                  <w:lang w:eastAsia="lt-LT"/>
                                </w:rPr>
                                <w:t>) pateikti suklastoti dokumentai arba juose yra tikrovės neatitinkančių duomenų;</w:t>
                              </w:r>
                            </w:p>
                          </w:sdtContent>
                        </w:sdt>
                        <w:sdt>
                          <w:sdtPr>
                            <w:alias w:val="63 str. 1 d. 8 p."/>
                            <w:tag w:val="part_04b98c1fe3e44ab296f35253f0adcc1d"/>
                            <w:lock w:val="sdtLocked"/>
                            <w:richText/>
                          </w:sdtPr>
                          <w:sdtContent>
                            <w:p>
                              <w:pPr>
                                <w:ind w:firstLine="720"/>
                                <w:jc w:val="both"/>
                                <w:rPr>
                                  <w:sz w:val="22"/>
                                  <w:szCs w:val="22"/>
                                  <w:lang w:eastAsia="lt-LT"/>
                                </w:rPr>
                              </w:pPr>
                              <w:sdt>
                                <w:sdtPr>
                                  <w:alias w:val="Numeris"/>
                                  <w:tag w:val="nr_04b98c1fe3e44ab296f35253f0adcc1d"/>
                                  <w:lock w:val="sdtLocked"/>
                                  <w:richText/>
                                </w:sdtPr>
                                <w:sdtContent>
                                  <w:r>
                                    <w:rPr>
                                      <w:sz w:val="22"/>
                                      <w:szCs w:val="22"/>
                                      <w:lang w:eastAsia="lt-LT"/>
                                    </w:rPr>
                                    <w:t>8</w:t>
                                  </w:r>
                                </w:sdtContent>
                              </w:sdt>
                              <w:r>
                                <w:rPr>
                                  <w:sz w:val="22"/>
                                  <w:szCs w:val="22"/>
                                  <w:lang w:eastAsia="lt-LT"/>
                                </w:rPr>
                                <w:t>) pateikti ne visi reikalingi dokumentai;</w:t>
                              </w:r>
                            </w:p>
                          </w:sdtContent>
                        </w:sdt>
                        <w:sdt>
                          <w:sdtPr>
                            <w:alias w:val="63 str. 1 d. 9 p."/>
                            <w:tag w:val="part_c813cf30790046179b82977f7e479eee"/>
                            <w:lock w:val="sdtLocked"/>
                            <w:richText/>
                          </w:sdtPr>
                          <w:sdtContent>
                            <w:p>
                              <w:pPr>
                                <w:ind w:firstLine="720"/>
                                <w:jc w:val="both"/>
                                <w:rPr>
                                  <w:sz w:val="22"/>
                                  <w:szCs w:val="22"/>
                                  <w:lang w:eastAsia="lt-LT"/>
                                </w:rPr>
                              </w:pPr>
                              <w:sdt>
                                <w:sdtPr>
                                  <w:alias w:val="Numeris"/>
                                  <w:tag w:val="nr_c813cf30790046179b82977f7e479eee"/>
                                  <w:lock w:val="sdtLocked"/>
                                  <w:richText/>
                                </w:sdtPr>
                                <w:sdtContent>
                                  <w:r>
                                    <w:rPr>
                                      <w:sz w:val="22"/>
                                      <w:szCs w:val="22"/>
                                      <w:lang w:eastAsia="lt-LT"/>
                                    </w:rPr>
                                    <w:t>9</w:t>
                                  </w:r>
                                </w:sdtContent>
                              </w:sdt>
                              <w:r>
                                <w:rPr>
                                  <w:sz w:val="22"/>
                                  <w:szCs w:val="22"/>
                                  <w:lang w:eastAsia="lt-LT"/>
                                </w:rPr>
                                <w:t xml:space="preserve">) nustatoma, kad pas darbdavį, kuris įsipareigoja įdarbinti užsienietį pagal darbo sutartį, arba </w:t>
                              </w:r>
                              <w:r>
                                <w:rPr>
                                  <w:bCs/>
                                  <w:sz w:val="22"/>
                                  <w:szCs w:val="22"/>
                                  <w:lang w:eastAsia="lt-LT"/>
                                </w:rPr>
                                <w:t>įmonėje</w:t>
                              </w:r>
                              <w:r>
                                <w:rPr>
                                  <w:sz w:val="22"/>
                                  <w:szCs w:val="22"/>
                                  <w:lang w:eastAsia="lt-LT"/>
                                </w:rPr>
                                <w:t xml:space="preserve"> </w:t>
                              </w:r>
                              <w:r>
                                <w:rPr>
                                  <w:bCs/>
                                  <w:sz w:val="22"/>
                                  <w:szCs w:val="22"/>
                                  <w:lang w:eastAsia="lt-LT"/>
                                </w:rPr>
                                <w:t>Lietuvos Respublikoje (ar pas fizinį asmenį), į kurią (pas kurį) užsienietis komandiruojamas laikinai dirbti,</w:t>
                              </w:r>
                              <w:r>
                                <w:rPr>
                                  <w:sz w:val="22"/>
                                  <w:szCs w:val="22"/>
                                  <w:lang w:eastAsia="lt-LT"/>
                                </w:rPr>
                                <w:t xml:space="preserve">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Content>
                    </w:sdt>
                    <w:sdt>
                      <w:sdtPr>
                        <w:alias w:val="63 str. 2 d."/>
                        <w:tag w:val="part_0b04b43899aa4c1bb93a1756415786a5"/>
                        <w:lock w:val="sdtLocked"/>
                        <w:richText/>
                      </w:sdtPr>
                      <w:sdtContent>
                        <w:p>
                          <w:pPr>
                            <w:ind w:firstLine="720"/>
                            <w:jc w:val="both"/>
                            <w:rPr>
                              <w:sz w:val="22"/>
                              <w:szCs w:val="22"/>
                              <w:lang w:eastAsia="lt-LT"/>
                            </w:rPr>
                          </w:pPr>
                          <w:sdt>
                            <w:sdtPr>
                              <w:alias w:val="Numeris"/>
                              <w:tag w:val="nr_0b04b43899aa4c1bb93a1756415786a5"/>
                              <w:lock w:val="sdtLocked"/>
                              <w:richText/>
                            </w:sdtPr>
                            <w:sdtContent>
                              <w:r>
                                <w:rPr>
                                  <w:sz w:val="22"/>
                                  <w:szCs w:val="22"/>
                                  <w:lang w:eastAsia="lt-LT"/>
                                </w:rPr>
                                <w:t>2</w:t>
                              </w:r>
                            </w:sdtContent>
                          </w:sdt>
                          <w:r>
                            <w:rPr>
                              <w:sz w:val="22"/>
                              <w:szCs w:val="22"/>
                              <w:lang w:eastAsia="lt-LT"/>
                            </w:rPr>
                            <w:t>. Leidimas dirbti užsieniečiui panaikinamas, jeigu:</w:t>
                          </w:r>
                        </w:p>
                        <w:sdt>
                          <w:sdtPr>
                            <w:alias w:val="63 str. 2 d. 1 p."/>
                            <w:tag w:val="part_3b7d0ff599dd43bf82b446ee0d1efcc2"/>
                            <w:lock w:val="sdtLocked"/>
                            <w:richText/>
                          </w:sdtPr>
                          <w:sdtContent>
                            <w:p>
                              <w:pPr>
                                <w:ind w:firstLine="720"/>
                                <w:jc w:val="both"/>
                                <w:rPr>
                                  <w:sz w:val="22"/>
                                  <w:szCs w:val="22"/>
                                  <w:lang w:eastAsia="lt-LT"/>
                                </w:rPr>
                              </w:pPr>
                              <w:sdt>
                                <w:sdtPr>
                                  <w:alias w:val="Numeris"/>
                                  <w:tag w:val="nr_3b7d0ff599dd43bf82b446ee0d1efcc2"/>
                                  <w:lock w:val="sdtLocked"/>
                                  <w:richText/>
                                </w:sdtPr>
                                <w:sdtContent>
                                  <w:r>
                                    <w:rPr>
                                      <w:sz w:val="22"/>
                                      <w:szCs w:val="22"/>
                                      <w:lang w:eastAsia="lt-LT"/>
                                    </w:rPr>
                                    <w:t>1</w:t>
                                  </w:r>
                                </w:sdtContent>
                              </w:sdt>
                              <w:r>
                                <w:rPr>
                                  <w:sz w:val="22"/>
                                  <w:szCs w:val="22"/>
                                  <w:lang w:eastAsia="lt-LT"/>
                                </w:rPr>
                                <w:t>) leidimą dirbti užsienietis gavo apgaulės būdu;</w:t>
                              </w:r>
                            </w:p>
                          </w:sdtContent>
                        </w:sdt>
                        <w:sdt>
                          <w:sdtPr>
                            <w:alias w:val="63 str. 2 d. 2 p."/>
                            <w:tag w:val="part_27bdefe5877f4546aa871ab23ade2f35"/>
                            <w:lock w:val="sdtLocked"/>
                            <w:richText/>
                          </w:sdtPr>
                          <w:sdtContent>
                            <w:p>
                              <w:pPr>
                                <w:ind w:firstLine="720"/>
                                <w:jc w:val="both"/>
                                <w:rPr>
                                  <w:sz w:val="22"/>
                                  <w:szCs w:val="22"/>
                                  <w:lang w:eastAsia="lt-LT"/>
                                </w:rPr>
                              </w:pPr>
                              <w:sdt>
                                <w:sdtPr>
                                  <w:alias w:val="Numeris"/>
                                  <w:tag w:val="nr_27bdefe5877f4546aa871ab23ade2f35"/>
                                  <w:lock w:val="sdtLocked"/>
                                  <w:richText/>
                                </w:sdtPr>
                                <w:sdtContent>
                                  <w:r>
                                    <w:rPr>
                                      <w:sz w:val="22"/>
                                      <w:szCs w:val="22"/>
                                      <w:lang w:eastAsia="lt-LT"/>
                                    </w:rPr>
                                    <w:t>2</w:t>
                                  </w:r>
                                </w:sdtContent>
                              </w:sdt>
                              <w:r>
                                <w:rPr>
                                  <w:sz w:val="22"/>
                                  <w:szCs w:val="22"/>
                                  <w:lang w:eastAsia="lt-LT"/>
                                </w:rPr>
                                <w:t>) darbo sutartis nutraukta;</w:t>
                              </w:r>
                            </w:p>
                          </w:sdtContent>
                        </w:sdt>
                        <w:sdt>
                          <w:sdtPr>
                            <w:alias w:val="63 str. 2 d. 3 p."/>
                            <w:tag w:val="part_252ed16d759d4e0d83340d5d1dd721b1"/>
                            <w:lock w:val="sdtLocked"/>
                            <w:richText/>
                          </w:sdtPr>
                          <w:sdtContent>
                            <w:p>
                              <w:pPr>
                                <w:ind w:firstLine="720"/>
                                <w:jc w:val="both"/>
                                <w:rPr>
                                  <w:sz w:val="22"/>
                                  <w:szCs w:val="22"/>
                                  <w:lang w:eastAsia="lt-LT"/>
                                </w:rPr>
                              </w:pPr>
                              <w:sdt>
                                <w:sdtPr>
                                  <w:alias w:val="Numeris"/>
                                  <w:tag w:val="nr_252ed16d759d4e0d83340d5d1dd721b1"/>
                                  <w:lock w:val="sdtLocked"/>
                                  <w:richText/>
                                </w:sdtPr>
                                <w:sdtContent>
                                  <w:r>
                                    <w:rPr>
                                      <w:sz w:val="22"/>
                                      <w:szCs w:val="22"/>
                                      <w:lang w:eastAsia="lt-LT"/>
                                    </w:rPr>
                                    <w:t>3</w:t>
                                  </w:r>
                                </w:sdtContent>
                              </w:sdt>
                              <w:r>
                                <w:rPr>
                                  <w:sz w:val="22"/>
                                  <w:szCs w:val="22"/>
                                  <w:lang w:eastAsia="lt-LT"/>
                                </w:rPr>
                                <w:t>) nustatoma, kad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2 d. 4 p."/>
                            <w:tag w:val="part_5baf9f5d3fa045c1823fae9a3e38fa3b"/>
                            <w:lock w:val="sdtLocked"/>
                            <w:richText/>
                          </w:sdtPr>
                          <w:sdtContent>
                            <w:p>
                              <w:pPr>
                                <w:widowControl w:val="0"/>
                                <w:tabs>
                                  <w:tab w:val="left" w:pos="709"/>
                                </w:tabs>
                                <w:ind w:firstLine="720"/>
                                <w:jc w:val="both"/>
                                <w:rPr>
                                  <w:sz w:val="22"/>
                                  <w:szCs w:val="22"/>
                                  <w:lang w:eastAsia="lt-LT"/>
                                </w:rPr>
                              </w:pPr>
                              <w:sdt>
                                <w:sdtPr>
                                  <w:alias w:val="Numeris"/>
                                  <w:tag w:val="nr_5baf9f5d3fa045c1823fae9a3e38fa3b"/>
                                  <w:lock w:val="sdtLocked"/>
                                  <w:richText/>
                                </w:sdtPr>
                                <w:sdtContent>
                                  <w:r>
                                    <w:rPr>
                                      <w:rFonts w:eastAsia="Calibri"/>
                                      <w:bCs/>
                                      <w:sz w:val="22"/>
                                      <w:szCs w:val="22"/>
                                    </w:rPr>
                                    <w:t>4</w:t>
                                  </w:r>
                                </w:sdtContent>
                              </w:sdt>
                              <w:r>
                                <w:rPr>
                                  <w:rFonts w:eastAsia="Calibri"/>
                                  <w:bCs/>
                                  <w:sz w:val="22"/>
                                  <w:szCs w:val="22"/>
                                </w:rPr>
                                <w:t>) darbdavys, kuris įsipareigojo įdarbinti užsienietį pagal darbo sutartį, arba įmonė Lietuvos Respublikoje (ar fizinis asmuo), į kurią (pas kurį) užsienietis komandiruojamas laikinai dirbti, yra bausti už leidimą dirbti nelegalų darbą pagal Užimtumo įstatymo 56 ar 56</w:t>
                              </w:r>
                              <w:r>
                                <w:rPr>
                                  <w:rFonts w:eastAsia="Calibri"/>
                                  <w:bCs/>
                                  <w:sz w:val="22"/>
                                  <w:szCs w:val="22"/>
                                  <w:vertAlign w:val="superscript"/>
                                </w:rPr>
                                <w:t>1</w:t>
                              </w:r>
                              <w:r>
                                <w:rPr>
                                  <w:rFonts w:eastAsia="Calibri"/>
                                  <w:bCs/>
                                  <w:sz w:val="22"/>
                                  <w:szCs w:val="22"/>
                                </w:rPr>
                                <w:t xml:space="preserve"> straipsnio nuostatas </w:t>
                              </w:r>
                              <w:r>
                                <w:rPr>
                                  <w:rFonts w:eastAsia="Calibri"/>
                                  <w:sz w:val="22"/>
                                  <w:szCs w:val="22"/>
                                </w:rPr>
                                <w:t xml:space="preserve">arba </w:t>
                              </w:r>
                              <w:r>
                                <w:rPr>
                                  <w:rFonts w:eastAsia="Calibri"/>
                                  <w:bCs/>
                                  <w:sz w:val="22"/>
                                  <w:szCs w:val="22"/>
                                </w:rPr>
                                <w:t>bent 2 kartus per pastaruosius metus yra bausti</w:t>
                              </w:r>
                              <w:r>
                                <w:rPr>
                                  <w:rFonts w:eastAsia="Calibri"/>
                                  <w:sz w:val="22"/>
                                  <w:szCs w:val="22"/>
                                </w:rPr>
                                <w:t xml:space="preserve"> </w:t>
                              </w:r>
                              <w:r>
                                <w:rPr>
                                  <w:rFonts w:eastAsia="Calibri"/>
                                  <w:bCs/>
                                  <w:sz w:val="22"/>
                                  <w:szCs w:val="22"/>
                                </w:rPr>
                                <w:t>už</w:t>
                              </w:r>
                              <w:r>
                                <w:rPr>
                                  <w:rFonts w:eastAsia="Calibri"/>
                                  <w:sz w:val="22"/>
                                  <w:szCs w:val="22"/>
                                </w:rPr>
                                <w:t xml:space="preserve"> </w:t>
                              </w:r>
                              <w:r>
                                <w:rPr>
                                  <w:rFonts w:eastAsia="Calibri"/>
                                  <w:bCs/>
                                  <w:sz w:val="22"/>
                                  <w:szCs w:val="22"/>
                                </w:rPr>
                                <w:t>nedeklaruotą darbą pagal Užimtumo įstatymo 58 straipsnį</w:t>
                              </w:r>
                              <w:r>
                                <w:rPr>
                                  <w:bCs/>
                                  <w:sz w:val="22"/>
                                  <w:szCs w:val="22"/>
                                </w:rPr>
                                <w:t xml:space="preserve"> </w:t>
                              </w:r>
                              <w:r>
                                <w:rPr>
                                  <w:rFonts w:eastAsia="Calibri"/>
                                  <w:bCs/>
                                  <w:sz w:val="22"/>
                                  <w:szCs w:val="22"/>
                                </w:rPr>
                                <w:t xml:space="preserve">ir nuo </w:t>
                              </w:r>
                              <w:r>
                                <w:rPr>
                                  <w:rFonts w:eastAsia="Calibri"/>
                                  <w:sz w:val="22"/>
                                  <w:szCs w:val="22"/>
                                </w:rPr>
                                <w:t>nutarimo įsiteisėjimo dienos</w:t>
                              </w:r>
                              <w:r>
                                <w:rPr>
                                  <w:rFonts w:eastAsia="Calibri"/>
                                  <w:bCs/>
                                  <w:sz w:val="22"/>
                                  <w:szCs w:val="22"/>
                                </w:rPr>
                                <w:t xml:space="preserve"> praėjo mažiau kaip </w:t>
                              </w:r>
                              <w:r>
                                <w:rPr>
                                  <w:rFonts w:eastAsia="Calibri"/>
                                  <w:sz w:val="22"/>
                                  <w:szCs w:val="22"/>
                                </w:rPr>
                                <w:t>1</w:t>
                              </w:r>
                              <w:r>
                                <w:rPr>
                                  <w:rFonts w:eastAsia="Calibri"/>
                                  <w:bCs/>
                                  <w:sz w:val="22"/>
                                  <w:szCs w:val="22"/>
                                </w:rPr>
                                <w:t xml:space="preserve"> metai arba per pastaruosius 5 metus yra įsiteisėjęs apkaltinamasis teismo nuosprendis dėl Lietuvos Respublikoje nelegaliai esančių trečiųjų šalių piliečių darbo, arba darbdavio, kuris įsipareigoja įdarbinti užsienietį pagal darbo sutartį, arba įmonės Lietuvos Respublikoje, į kurią užsienietis komandiruojamas laikinai dirbti, </w:t>
                              </w:r>
                              <w:r>
                                <w:rPr>
                                  <w:rFonts w:eastAsia="Calibri"/>
                                  <w:sz w:val="22"/>
                                  <w:szCs w:val="22"/>
                                </w:rPr>
                                <w:t>vadovas</w:t>
                              </w:r>
                              <w:r>
                                <w:rPr>
                                  <w:rFonts w:eastAsia="Calibri"/>
                                  <w:bCs/>
                                  <w:sz w:val="22"/>
                                  <w:szCs w:val="22"/>
                                </w:rPr>
                                <w:t xml:space="preserve"> ar </w:t>
                              </w:r>
                              <w:r>
                                <w:rPr>
                                  <w:rFonts w:eastAsia="Calibri"/>
                                  <w:sz w:val="22"/>
                                  <w:szCs w:val="22"/>
                                </w:rPr>
                                <w:t>kitas atsakingas asmuo, fizinis asmuo,</w:t>
                              </w:r>
                              <w:r>
                                <w:rPr>
                                  <w:rFonts w:eastAsia="Calibri"/>
                                  <w:bCs/>
                                  <w:sz w:val="22"/>
                                  <w:szCs w:val="22"/>
                                </w:rPr>
                                <w:t xml:space="preserve"> pas kurį užsienietis komandiruojamas laikinai dirbti, buvo </w:t>
                              </w:r>
                              <w:r>
                                <w:rPr>
                                  <w:rFonts w:eastAsia="Calibri"/>
                                  <w:sz w:val="22"/>
                                  <w:szCs w:val="22"/>
                                </w:rPr>
                                <w:t xml:space="preserve">bausti </w:t>
                              </w:r>
                              <w:r>
                                <w:rPr>
                                  <w:rFonts w:eastAsia="Calibri"/>
                                  <w:bCs/>
                                  <w:sz w:val="22"/>
                                  <w:szCs w:val="22"/>
                                </w:rPr>
                                <w:t xml:space="preserve">pagal Administracinių nusižengimų </w:t>
                              </w:r>
                              <w:r>
                                <w:rPr>
                                  <w:rFonts w:eastAsia="Calibri"/>
                                  <w:sz w:val="22"/>
                                  <w:szCs w:val="22"/>
                                </w:rPr>
                                <w:t xml:space="preserve">kodekso 95 straipsnio nuostatas </w:t>
                              </w:r>
                              <w:r>
                                <w:rPr>
                                  <w:rFonts w:eastAsia="Calibri"/>
                                  <w:bCs/>
                                  <w:sz w:val="22"/>
                                  <w:szCs w:val="22"/>
                                </w:rPr>
                                <w:t xml:space="preserve">ir nuo </w:t>
                              </w:r>
                              <w:r>
                                <w:rPr>
                                  <w:bCs/>
                                  <w:sz w:val="22"/>
                                  <w:szCs w:val="22"/>
                                </w:rPr>
                                <w:t xml:space="preserve">nutarimo </w:t>
                              </w:r>
                              <w:r>
                                <w:rPr>
                                  <w:sz w:val="22"/>
                                  <w:szCs w:val="22"/>
                                </w:rPr>
                                <w:t>administracinio</w:t>
                              </w:r>
                              <w:r>
                                <w:rPr>
                                  <w:bCs/>
                                  <w:sz w:val="22"/>
                                  <w:szCs w:val="22"/>
                                </w:rPr>
                                <w:t xml:space="preserve"> nusižengimo byloje įsiteisėjimo dienos</w:t>
                              </w:r>
                              <w:r>
                                <w:rPr>
                                  <w:rFonts w:eastAsia="Calibri"/>
                                  <w:bCs/>
                                  <w:sz w:val="22"/>
                                  <w:szCs w:val="22"/>
                                </w:rPr>
                                <w:t xml:space="preserve"> praėjo mažiau kaip </w:t>
                              </w:r>
                              <w:r>
                                <w:rPr>
                                  <w:rFonts w:eastAsia="Calibri"/>
                                  <w:sz w:val="22"/>
                                  <w:szCs w:val="22"/>
                                </w:rPr>
                                <w:t>1</w:t>
                              </w:r>
                              <w:r>
                                <w:rPr>
                                  <w:rFonts w:eastAsia="Calibri"/>
                                  <w:bCs/>
                                  <w:sz w:val="22"/>
                                  <w:szCs w:val="22"/>
                                </w:rPr>
                                <w:t xml:space="preserve"> metai</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3 str. 2 d. 5 p."/>
                            <w:tag w:val="part_4211d638d0ff45c9bb530edef5bfbf90"/>
                            <w:lock w:val="sdtLocked"/>
                            <w:richText/>
                          </w:sdtPr>
                          <w:sdtContent>
                            <w:p>
                              <w:pPr>
                                <w:ind w:firstLine="720"/>
                                <w:jc w:val="both"/>
                                <w:rPr>
                                  <w:sz w:val="22"/>
                                  <w:szCs w:val="22"/>
                                  <w:lang w:eastAsia="lt-LT"/>
                                </w:rPr>
                              </w:pPr>
                              <w:sdt>
                                <w:sdtPr>
                                  <w:alias w:val="Numeris"/>
                                  <w:tag w:val="nr_4211d638d0ff45c9bb530edef5bfbf90"/>
                                  <w:lock w:val="sdtLocked"/>
                                  <w:richText/>
                                </w:sdtPr>
                                <w:sdtContent>
                                  <w:r>
                                    <w:rPr>
                                      <w:sz w:val="22"/>
                                      <w:szCs w:val="22"/>
                                      <w:lang w:eastAsia="lt-LT"/>
                                    </w:rPr>
                                    <w:t>5</w:t>
                                  </w:r>
                                </w:sdtContent>
                              </w:sdt>
                              <w:r>
                                <w:rPr>
                                  <w:sz w:val="22"/>
                                  <w:szCs w:val="22"/>
                                  <w:lang w:eastAsia="lt-LT"/>
                                </w:rPr>
                                <w:t xml:space="preserve">) darbdavys, kuris įsipareigojo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 xml:space="preserve">Lietuvos Respublikoje, į kurią užsienietis komandiruojamas laikinai dirbti, </w:t>
                              </w:r>
                              <w:r>
                                <w:rPr>
                                  <w:sz w:val="22"/>
                                  <w:szCs w:val="22"/>
                                  <w:lang w:eastAsia="lt-LT"/>
                                </w:rPr>
                                <w:t xml:space="preserve">yra </w:t>
                              </w:r>
                              <w:r>
                                <w:rPr>
                                  <w:bCs/>
                                  <w:sz w:val="22"/>
                                  <w:szCs w:val="22"/>
                                  <w:lang w:eastAsia="lt-LT"/>
                                </w:rPr>
                                <w:t xml:space="preserve">likviduojami </w:t>
                              </w:r>
                              <w:r>
                                <w:rPr>
                                  <w:sz w:val="22"/>
                                  <w:szCs w:val="22"/>
                                  <w:lang w:eastAsia="lt-LT"/>
                                </w:rPr>
                                <w:t xml:space="preserve">ar buvo </w:t>
                              </w:r>
                              <w:r>
                                <w:rPr>
                                  <w:bCs/>
                                  <w:sz w:val="22"/>
                                  <w:szCs w:val="22"/>
                                  <w:lang w:eastAsia="lt-LT"/>
                                </w:rPr>
                                <w:t>likviduoti</w:t>
                              </w:r>
                              <w:r>
                                <w:rPr>
                                  <w:sz w:val="22"/>
                                  <w:szCs w:val="22"/>
                                  <w:lang w:eastAsia="lt-LT"/>
                                </w:rPr>
                                <w:t xml:space="preserve"> arba nevykdo jokios ekonominės veiklos, </w:t>
                              </w:r>
                              <w:r>
                                <w:rPr>
                                  <w:bCs/>
                                  <w:sz w:val="22"/>
                                  <w:szCs w:val="22"/>
                                  <w:lang w:eastAsia="lt-LT"/>
                                </w:rPr>
                                <w:t>fizinis asmuo, pas kurį užsienietis komandiruojamas laikinai dirbti, nevykdo ekonominės veiklos</w:t>
                              </w:r>
                              <w:r>
                                <w:rPr>
                                  <w:sz w:val="22"/>
                                  <w:szCs w:val="22"/>
                                  <w:lang w:eastAsia="lt-LT"/>
                                </w:rPr>
                                <w:t>;</w:t>
                              </w:r>
                            </w:p>
                          </w:sdtContent>
                        </w:sdt>
                        <w:sdt>
                          <w:sdtPr>
                            <w:alias w:val="63 str. 2 d. 6 p."/>
                            <w:tag w:val="part_9afb4e7f66d54d5789acdcaa19f4e1b1"/>
                            <w:lock w:val="sdtLocked"/>
                            <w:richText/>
                          </w:sdtPr>
                          <w:sdtContent>
                            <w:p>
                              <w:pPr>
                                <w:ind w:firstLine="720"/>
                                <w:jc w:val="both"/>
                                <w:rPr>
                                  <w:sz w:val="22"/>
                                  <w:szCs w:val="22"/>
                                  <w:lang w:eastAsia="lt-LT"/>
                                </w:rPr>
                              </w:pPr>
                              <w:sdt>
                                <w:sdtPr>
                                  <w:alias w:val="Numeris"/>
                                  <w:tag w:val="nr_9afb4e7f66d54d5789acdcaa19f4e1b1"/>
                                  <w:lock w:val="sdtLocked"/>
                                  <w:richText/>
                                </w:sdtPr>
                                <w:sdtContent>
                                  <w:r>
                                    <w:rPr>
                                      <w:sz w:val="22"/>
                                      <w:szCs w:val="22"/>
                                      <w:lang w:eastAsia="lt-LT"/>
                                    </w:rPr>
                                    <w:t>6</w:t>
                                  </w:r>
                                </w:sdtContent>
                              </w:sdt>
                              <w:r>
                                <w:rPr>
                                  <w:sz w:val="22"/>
                                  <w:szCs w:val="22"/>
                                  <w:lang w:eastAsia="lt-LT"/>
                                </w:rPr>
                                <w:t>) panaikinama užsieniečio viza, kuri buvo išduota leidimo dirbti pagrindu;</w:t>
                              </w:r>
                            </w:p>
                          </w:sdtContent>
                        </w:sdt>
                        <w:sdt>
                          <w:sdtPr>
                            <w:alias w:val="63 str. 2 d. 7 p."/>
                            <w:tag w:val="part_8790ce911e5f46988740e096dd58e063"/>
                            <w:lock w:val="sdtLocked"/>
                            <w:richText/>
                          </w:sdtPr>
                          <w:sdtContent>
                            <w:p>
                              <w:pPr>
                                <w:ind w:firstLine="720"/>
                                <w:jc w:val="both"/>
                                <w:rPr>
                                  <w:sz w:val="22"/>
                                  <w:szCs w:val="22"/>
                                  <w:lang w:eastAsia="lt-LT"/>
                                </w:rPr>
                              </w:pPr>
                              <w:sdt>
                                <w:sdtPr>
                                  <w:alias w:val="Numeris"/>
                                  <w:tag w:val="nr_8790ce911e5f46988740e096dd58e063"/>
                                  <w:lock w:val="sdtLocked"/>
                                  <w:richText/>
                                </w:sdtPr>
                                <w:sdtContent>
                                  <w:r>
                                    <w:rPr>
                                      <w:sz w:val="22"/>
                                      <w:szCs w:val="22"/>
                                      <w:lang w:eastAsia="lt-LT"/>
                                    </w:rPr>
                                    <w:t>7</w:t>
                                  </w:r>
                                </w:sdtContent>
                              </w:sdt>
                              <w:r>
                                <w:rPr>
                                  <w:sz w:val="22"/>
                                  <w:szCs w:val="22"/>
                                  <w:lang w:eastAsia="lt-LT"/>
                                </w:rPr>
                                <w:t xml:space="preserve">) pateiktas arba darbdavio, </w:t>
                              </w:r>
                              <w:r>
                                <w:rPr>
                                  <w:bCs/>
                                  <w:sz w:val="22"/>
                                  <w:szCs w:val="22"/>
                                  <w:lang w:eastAsia="lt-LT"/>
                                </w:rPr>
                                <w:t>arba</w:t>
                              </w:r>
                              <w:r>
                                <w:rPr>
                                  <w:sz w:val="22"/>
                                  <w:szCs w:val="22"/>
                                  <w:lang w:eastAsia="lt-LT"/>
                                </w:rPr>
                                <w:t xml:space="preserve"> </w:t>
                              </w:r>
                              <w:r>
                                <w:rPr>
                                  <w:bCs/>
                                  <w:sz w:val="22"/>
                                  <w:szCs w:val="22"/>
                                  <w:lang w:eastAsia="lt-LT"/>
                                </w:rPr>
                                <w:t>įmonės</w:t>
                              </w:r>
                              <w:r>
                                <w:rPr>
                                  <w:sz w:val="22"/>
                                  <w:szCs w:val="22"/>
                                  <w:lang w:eastAsia="lt-LT"/>
                                </w:rPr>
                                <w:t xml:space="preserve"> </w:t>
                              </w:r>
                              <w:r>
                                <w:rPr>
                                  <w:bCs/>
                                  <w:sz w:val="22"/>
                                  <w:szCs w:val="22"/>
                                  <w:lang w:eastAsia="lt-LT"/>
                                </w:rPr>
                                <w:t>Lietuvos Respublikoje (ar fizinio asmens), į kurią (pas kurį) užsienietis komandiruojamas laikinai dirbti,</w:t>
                              </w:r>
                              <w:r>
                                <w:rPr>
                                  <w:sz w:val="22"/>
                                  <w:szCs w:val="22"/>
                                  <w:lang w:eastAsia="lt-LT"/>
                                </w:rPr>
                                <w:t xml:space="preserve"> arba užsieniečio prašymas panaikinti leidimą dirbti.</w:t>
                              </w:r>
                            </w:p>
                          </w:sdtContent>
                        </w:sdt>
                      </w:sdtContent>
                    </w:sdt>
                    <w:sdt>
                      <w:sdtPr>
                        <w:alias w:val="63 str. 3 d."/>
                        <w:tag w:val="part_23648a0dd91c43098718c0c60510728b"/>
                        <w:lock w:val="sdtLocked"/>
                        <w:richText/>
                      </w:sdtPr>
                      <w:sdtContent>
                        <w:p>
                          <w:pPr>
                            <w:ind w:firstLine="720"/>
                            <w:jc w:val="both"/>
                            <w:rPr>
                              <w:sz w:val="22"/>
                            </w:rPr>
                          </w:pPr>
                          <w:sdt>
                            <w:sdtPr>
                              <w:alias w:val="Numeris"/>
                              <w:tag w:val="nr_23648a0dd91c43098718c0c60510728b"/>
                              <w:lock w:val="sdtLocked"/>
                              <w:richText/>
                            </w:sdtPr>
                            <w:sdtContent>
                              <w:r>
                                <w:rPr>
                                  <w:sz w:val="22"/>
                                  <w:szCs w:val="22"/>
                                  <w:lang w:eastAsia="lt-LT"/>
                                </w:rPr>
                                <w:t>3</w:t>
                              </w:r>
                            </w:sdtContent>
                          </w:sdt>
                          <w:r>
                            <w:rPr>
                              <w:sz w:val="22"/>
                              <w:szCs w:val="22"/>
                              <w:lang w:eastAsia="lt-LT"/>
                            </w:rPr>
                            <w:t>. Priimant sprendimą, kuriuo atsisakoma išduoti leidimą dirbti sezoninį darbą, ar sprendimą, kuriuo panaikinamas leidimas dirbti sezoninį darbą, turi būti atsižvelgiama į konkrečias aplinkybes, įskaitant užsieniečio interesus, ir laikomasi proporcingumo principo.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f86e91437ba14e9dbc818c5f0dc10a15"/>
                            <w:lock w:val="sdtLocked"/>
                            <w:richText/>
                          </w:sdtPr>
                          <w:sdtContent>
                            <w:p>
                              <w:pPr>
                                <w:widowControl w:val="0"/>
                                <w:ind w:firstLine="720"/>
                                <w:jc w:val="both"/>
                                <w:rPr>
                                  <w:sz w:val="22"/>
                                  <w:szCs w:val="22"/>
                                </w:rPr>
                              </w:pPr>
                              <w:sdt>
                                <w:sdtPr>
                                  <w:alias w:val="Numeris"/>
                                  <w:tag w:val="nr_f86e91437ba14e9dbc818c5f0dc10a15"/>
                                  <w:lock w:val="sdtLocked"/>
                                  <w:richText/>
                                </w:sdtPr>
                                <w:sdtContent>
                                  <w:r>
                                    <w:rPr>
                                      <w:rFonts w:eastAsia="Calibri"/>
                                      <w:bCs/>
                                      <w:sz w:val="22"/>
                                      <w:szCs w:val="22"/>
                                    </w:rPr>
                                    <w:t>1</w:t>
                                  </w:r>
                                </w:sdtContent>
                              </w:sdt>
                              <w:r>
                                <w:rPr>
                                  <w:rFonts w:eastAsia="Calibri"/>
                                  <w:bCs/>
                                  <w:sz w:val="22"/>
                                  <w:szCs w:val="22"/>
                                </w:rPr>
                                <w:t xml:space="preserve">) dirba </w:t>
                              </w:r>
                              <w:r>
                                <w:rPr>
                                  <w:rFonts w:eastAsia="Calibri"/>
                                  <w:sz w:val="22"/>
                                  <w:szCs w:val="22"/>
                                </w:rPr>
                                <w:t>neturėdamas teisės likti Lietuvos Respublikos teritorijoje, teisės būti ar gyventi Lietuvos Respublikoje ir (arba) dirbti</w:t>
                              </w:r>
                              <w:r>
                                <w:rPr>
                                  <w:rFonts w:eastAsia="Calibri"/>
                                  <w:bCs/>
                                  <w:sz w:val="22"/>
                                  <w:szCs w:val="22"/>
                                </w:rPr>
                                <w:t xml:space="preserve"> ir (arba) </w:t>
                              </w:r>
                              <w:r>
                                <w:rPr>
                                  <w:rFonts w:eastAsia="Calibri"/>
                                  <w:sz w:val="22"/>
                                  <w:szCs w:val="22"/>
                                </w:rPr>
                                <w:t xml:space="preserve">be </w:t>
                              </w:r>
                              <w:r>
                                <w:rPr>
                                  <w:rFonts w:eastAsia="Calibri"/>
                                  <w:bCs/>
                                  <w:sz w:val="22"/>
                                  <w:szCs w:val="22"/>
                                </w:rPr>
                                <w:t>darbo sutarties;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4 str. 1 d. 4 p."/>
                            <w:tag w:val="part_2514c26396f943ccb8ef7be577d5bf1b"/>
                            <w:lock w:val="sdtLocked"/>
                            <w:richText/>
                          </w:sdtPr>
                          <w:sdtContent>
                            <w:p>
                              <w:pPr>
                                <w:widowControl w:val="0"/>
                                <w:ind w:firstLine="720"/>
                                <w:jc w:val="both"/>
                                <w:rPr>
                                  <w:sz w:val="22"/>
                                  <w:szCs w:val="22"/>
                                </w:rPr>
                              </w:pPr>
                              <w:sdt>
                                <w:sdtPr>
                                  <w:alias w:val="Numeris"/>
                                  <w:tag w:val="nr_2514c26396f943ccb8ef7be577d5bf1b"/>
                                  <w:lock w:val="sdtLocked"/>
                                  <w:richText/>
                                </w:sdtPr>
                                <w:sdtContent>
                                  <w:r>
                                    <w:rPr>
                                      <w:rFonts w:eastAsia="Calibri"/>
                                      <w:bCs/>
                                      <w:sz w:val="22"/>
                                      <w:szCs w:val="22"/>
                                    </w:rPr>
                                    <w:t>4</w:t>
                                  </w:r>
                                </w:sdtContent>
                              </w:sdt>
                              <w:r>
                                <w:rPr>
                                  <w:rFonts w:eastAsia="Calibri"/>
                                  <w:bCs/>
                                  <w:sz w:val="22"/>
                                  <w:szCs w:val="22"/>
                                </w:rPr>
                                <w:t xml:space="preserve">) dirba </w:t>
                              </w:r>
                              <w:r>
                                <w:rPr>
                                  <w:rFonts w:eastAsia="Calibri"/>
                                  <w:sz w:val="22"/>
                                  <w:szCs w:val="22"/>
                                </w:rPr>
                                <w:t>arba vykdo savarankišką veiklą</w:t>
                              </w:r>
                              <w:r>
                                <w:rPr>
                                  <w:rFonts w:eastAsia="Calibri"/>
                                  <w:bCs/>
                                  <w:sz w:val="22"/>
                                  <w:szCs w:val="22"/>
                                </w:rPr>
                                <w:t xml:space="preserve"> be užsieniečio registracijos pažymėjimo, patvirtinančio jo teisę dirbti </w:t>
                              </w:r>
                              <w:r>
                                <w:rPr>
                                  <w:rFonts w:eastAsia="Calibri"/>
                                  <w:sz w:val="22"/>
                                  <w:szCs w:val="22"/>
                                </w:rPr>
                                <w:t>ar vykdyti savarankišką veiklą</w:t>
                              </w:r>
                              <w:r>
                                <w:rPr>
                                  <w:rFonts w:eastAsia="Calibri"/>
                                  <w:bCs/>
                                  <w:sz w:val="22"/>
                                  <w:szCs w:val="22"/>
                                </w:rPr>
                                <w:t xml:space="preserve"> </w:t>
                              </w:r>
                              <w:r>
                                <w:rPr>
                                  <w:bCs/>
                                  <w:sz w:val="22"/>
                                  <w:szCs w:val="22"/>
                                </w:rPr>
                                <w:t>arba teisę tęsti darbą pas tą patį darbdavį ar tęsti kitą veiklą, kurią jis teisėtai vykdė iki teisės likti Lietuvos Respublikos teritorijoje įgijimo,</w:t>
                              </w:r>
                              <w:r>
                                <w:rPr>
                                  <w:rFonts w:eastAsia="Calibri"/>
                                  <w:bCs/>
                                  <w:sz w:val="22"/>
                                  <w:szCs w:val="22"/>
                                </w:rPr>
                                <w:t xml:space="preserve"> ir (arba) be darbo sutarties.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9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9"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34057c52672e47e4b0fd9002f5fff573"/>
                        <w:lock w:val="sdtLocked"/>
                        <w:richText/>
                      </w:sdtPr>
                      <w:sdtContent>
                        <w:p>
                          <w:pPr>
                            <w:ind w:firstLine="720"/>
                            <w:jc w:val="both"/>
                            <w:rPr>
                              <w:sz w:val="22"/>
                            </w:rPr>
                          </w:pPr>
                          <w:sdt>
                            <w:sdtPr>
                              <w:alias w:val="Numeris"/>
                              <w:tag w:val="nr_34057c52672e47e4b0fd9002f5fff573"/>
                              <w:lock w:val="sdtLocked"/>
                              <w:richText/>
                            </w:sdtPr>
                            <w:sdtContent>
                              <w:r>
                                <w:rPr>
                                  <w:rFonts w:eastAsia="Calibri"/>
                                  <w:sz w:val="22"/>
                                  <w:szCs w:val="22"/>
                                </w:rPr>
                                <w:t>6</w:t>
                              </w:r>
                            </w:sdtContent>
                          </w:sdt>
                          <w:r>
                            <w:rPr>
                              <w:rFonts w:eastAsia="Calibri"/>
                              <w:sz w:val="22"/>
                              <w:szCs w:val="22"/>
                            </w:rPr>
                            <w:t>. Tvarką, reglamentuojančią prieglobsčio prašytojų pažeidžiamumo nustatymą, nustato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 d."/>
                        <w:tag w:val="part_49201cdabb47424b8929d45113edc9c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edc945ddef9944999f6b3fe018604bed"/>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dc945ddef9944999f6b3fe018604bed"/>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edc945ddef9944999f6b3fe018604bed"/>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2cfa802619a443a38eba09556e6c26ed"/>
                            <w:lock w:val="sdtLocked"/>
                            <w:richText/>
                          </w:sdtPr>
                          <w:sdtContent>
                            <w:p>
                              <w:pPr>
                                <w:ind w:firstLine="720"/>
                                <w:jc w:val="both"/>
                                <w:rPr>
                                  <w:rFonts w:eastAsia="Arial Unicode MS"/>
                                  <w:sz w:val="22"/>
                                  <w:szCs w:val="22"/>
                                  <w:bdr w:val="nil"/>
                                </w:rPr>
                              </w:pPr>
                              <w:sdt>
                                <w:sdtPr>
                                  <w:alias w:val="Numeris"/>
                                  <w:tag w:val="nr_2cfa802619a443a38eba09556e6c26ed"/>
                                  <w:lock w:val="sdtLocked"/>
                                  <w:richText/>
                                </w:sdtPr>
                                <w:sdtContent>
                                  <w:r>
                                    <w:rPr>
                                      <w:rFonts w:eastAsia="Calibri"/>
                                      <w:sz w:val="22"/>
                                      <w:szCs w:val="22"/>
                                    </w:rPr>
                                    <w:t>1</w:t>
                                  </w:r>
                                </w:sdtContent>
                              </w:sdt>
                              <w:r>
                                <w:rPr>
                                  <w:rFonts w:eastAsia="Calibri"/>
                                  <w:sz w:val="22"/>
                                  <w:szCs w:val="22"/>
                                </w:rPr>
                                <w:t xml:space="preserve">) gyvendamas laikino apgyvendinimo vietoje </w:t>
                              </w:r>
                              <w:r>
                                <w:rPr>
                                  <w:rFonts w:eastAsia="Calibri"/>
                                  <w:bCs/>
                                  <w:sz w:val="22"/>
                                  <w:szCs w:val="22"/>
                                </w:rPr>
                                <w:t xml:space="preserve">ar pasirinktoje gyvenamojoje vietoje, </w:t>
                              </w:r>
                              <w:r>
                                <w:rPr>
                                  <w:rFonts w:eastAsia="Calibri"/>
                                  <w:sz w:val="22"/>
                                  <w:szCs w:val="22"/>
                                </w:rPr>
                                <w:t xml:space="preserve">laikomas sulaikytas Valstybės sienos apsaugos tarnyboje, naudotis materialinėmis priėmimo sąlygomis;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34d225bffc240ed90b47178ba76fb0a"/>
                            <w:lock w:val="sdtLocked"/>
                            <w:richText/>
                          </w:sdtPr>
                          <w:sdtContent>
                            <w:p>
                              <w:pPr>
                                <w:ind w:firstLine="720"/>
                                <w:jc w:val="both"/>
                                <w:rPr>
                                  <w:rFonts w:eastAsia="Arial Unicode MS"/>
                                  <w:sz w:val="22"/>
                                  <w:szCs w:val="22"/>
                                  <w:bdr w:val="nil"/>
                                </w:rPr>
                              </w:pPr>
                              <w:sdt>
                                <w:sdtPr>
                                  <w:alias w:val="Numeris"/>
                                  <w:tag w:val="nr_334d225bffc240ed90b47178ba76fb0a"/>
                                  <w:lock w:val="sdtLocked"/>
                                  <w:richText/>
                                </w:sdtPr>
                                <w:sdtContent>
                                  <w:r>
                                    <w:rPr>
                                      <w:rFonts w:eastAsia="Calibri"/>
                                      <w:sz w:val="22"/>
                                      <w:szCs w:val="22"/>
                                    </w:rPr>
                                    <w:t>4</w:t>
                                  </w:r>
                                </w:sdtContent>
                              </w:sdt>
                              <w:r>
                                <w:rPr>
                                  <w:rFonts w:eastAsia="Calibri"/>
                                  <w:sz w:val="22"/>
                                  <w:szCs w:val="22"/>
                                </w:rPr>
                                <w:t xml:space="preserve">) socialinės apsaugos ir darbo ministro nustatyta tvarka naudotis valstybės garantuojama teisine pagalba </w:t>
                              </w:r>
                              <w:r>
                                <w:rPr>
                                  <w:rFonts w:eastAsia="Calibri"/>
                                  <w:bCs/>
                                  <w:sz w:val="22"/>
                                  <w:szCs w:val="22"/>
                                </w:rPr>
                                <w:t xml:space="preserve">tiek, kiek tai susiję su užsieniečio sulaikymu arba alternatyvios sulaikymui priemonės skyrimu ar pratęsimu ir skundžiant pirmosios instancijos teismui sprendimus, susijusius </w:t>
                              </w:r>
                              <w:r>
                                <w:rPr>
                                  <w:rFonts w:eastAsia="Calibri"/>
                                  <w:sz w:val="22"/>
                                  <w:szCs w:val="22"/>
                                </w:rPr>
                                <w:t xml:space="preserve">su </w:t>
                              </w:r>
                              <w:r>
                                <w:rPr>
                                  <w:rFonts w:eastAsia="Calibri"/>
                                  <w:bCs/>
                                  <w:sz w:val="22"/>
                                  <w:szCs w:val="22"/>
                                </w:rPr>
                                <w:t xml:space="preserve">prašymu </w:t>
                              </w:r>
                              <w:r>
                                <w:rPr>
                                  <w:rFonts w:eastAsia="Calibri"/>
                                  <w:sz w:val="22"/>
                                  <w:szCs w:val="22"/>
                                </w:rPr>
                                <w:t>suteikti prieglobstį;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6e10057b3fc649b39433e21e2b45e080"/>
                            <w:lock w:val="sdtLocked"/>
                            <w:richText/>
                          </w:sdtPr>
                          <w:sdtContent>
                            <w:p>
                              <w:pPr>
                                <w:ind w:firstLine="720"/>
                                <w:jc w:val="both"/>
                                <w:rPr>
                                  <w:rFonts w:eastAsia="Arial Unicode MS"/>
                                  <w:sz w:val="22"/>
                                  <w:szCs w:val="22"/>
                                  <w:bdr w:val="nil"/>
                                </w:rPr>
                              </w:pPr>
                              <w:sdt>
                                <w:sdtPr>
                                  <w:alias w:val="Numeris"/>
                                  <w:tag w:val="nr_6e10057b3fc649b39433e21e2b45e080"/>
                                  <w:lock w:val="sdtLocked"/>
                                  <w:richText/>
                                </w:sdtPr>
                                <w:sdtContent>
                                  <w:r>
                                    <w:rPr>
                                      <w:rFonts w:eastAsia="Calibri"/>
                                      <w:sz w:val="22"/>
                                      <w:szCs w:val="22"/>
                                    </w:rPr>
                                    <w:t>7</w:t>
                                  </w:r>
                                </w:sdtContent>
                              </w:sdt>
                              <w:r>
                                <w:rPr>
                                  <w:rFonts w:eastAsia="Calibri"/>
                                  <w:sz w:val="22"/>
                                  <w:szCs w:val="22"/>
                                </w:rPr>
                                <w:t xml:space="preserve">) nemokamai gauti būtinąją medicinos pagalbą, psichologinę pagalbą ir socialines paslaugas laikino apgyvendinimo vietoje ar kitoje gyvenamojoje vietoje, o sulaikytas prieglobsčio prašytojas – Valstybės sienos apsaugos tarnyboje, taip pat kitą Sveikatos sistemos įstatyme nurodytą valstybės laiduojamą (nemokamą) sveikatos priežiūrą;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b3f5e8f665be4cedbb871e9d1bf3a3d4"/>
                            <w:lock w:val="sdtLocked"/>
                            <w:richText/>
                          </w:sdtPr>
                          <w:sdtContent>
                            <w:p>
                              <w:pPr>
                                <w:ind w:firstLine="720"/>
                                <w:jc w:val="both"/>
                                <w:rPr>
                                  <w:rFonts w:eastAsia="Arial Unicode MS"/>
                                  <w:sz w:val="22"/>
                                  <w:szCs w:val="22"/>
                                  <w:bdr w:val="nil"/>
                                  <w:lang w:eastAsia="lt-LT"/>
                                </w:rPr>
                              </w:pPr>
                              <w:sdt>
                                <w:sdtPr>
                                  <w:alias w:val="Numeris"/>
                                  <w:tag w:val="nr_b3f5e8f665be4cedbb871e9d1bf3a3d4"/>
                                  <w:lock w:val="sdtLocked"/>
                                  <w:richText/>
                                </w:sdtPr>
                                <w:sdtContent>
                                  <w:r>
                                    <w:rPr>
                                      <w:rFonts w:eastAsia="Calibri"/>
                                      <w:sz w:val="22"/>
                                      <w:szCs w:val="22"/>
                                    </w:rPr>
                                    <w:t>10</w:t>
                                  </w:r>
                                </w:sdtContent>
                              </w:sdt>
                              <w:r>
                                <w:rPr>
                                  <w:rFonts w:eastAsia="Calibri"/>
                                  <w:sz w:val="22"/>
                                  <w:szCs w:val="22"/>
                                </w:rPr>
                                <w:t>) dirbti arba vykdyti savarankišką veiklą, jeigu per 6 mėnesius nuo prašymo suteikti prieglobstį pateikimo dienos Migracijos departamentas nepriėmė sprendimo dėl prieglobsčio Lietuvos Respublikoje suteikimo ne dėl prieglobsčio prašytojo kaltės;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7b6a2630160495c87da74fd93831421"/>
                        <w:lock w:val="sdtLocked"/>
                        <w:richText/>
                      </w:sdtPr>
                      <w:sdtContent>
                        <w:p>
                          <w:pPr>
                            <w:ind w:firstLine="720"/>
                            <w:jc w:val="both"/>
                            <w:rPr>
                              <w:rFonts w:eastAsia="Arial Unicode MS"/>
                              <w:b/>
                              <w:sz w:val="22"/>
                              <w:szCs w:val="22"/>
                              <w:bdr w:val="nil"/>
                              <w:lang w:eastAsia="lt-LT"/>
                            </w:rPr>
                          </w:pPr>
                          <w:sdt>
                            <w:sdtPr>
                              <w:alias w:val="Numeris"/>
                              <w:tag w:val="nr_87b6a2630160495c87da74fd93831421"/>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laikino apgyvendinimo vietoje ar jų pasirinktoje gyvenamojoje vietoje, socialinės apsaugos ir darbo ministro nustatyta tvarka 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3 d."/>
                        <w:tag w:val="part_08997253855a4ff695d00a7f0beca6f8"/>
                        <w:lock w:val="sdtLocked"/>
                        <w:richText/>
                      </w:sdtPr>
                      <w:sdtContent>
                        <w:p>
                          <w:pPr>
                            <w:ind w:firstLine="720"/>
                            <w:jc w:val="both"/>
                            <w:rPr>
                              <w:rFonts w:eastAsia="Arial Unicode MS"/>
                              <w:sz w:val="22"/>
                              <w:szCs w:val="22"/>
                              <w:bdr w:val="nil"/>
                            </w:rPr>
                          </w:pPr>
                          <w:sdt>
                            <w:sdtPr>
                              <w:alias w:val="Numeris"/>
                              <w:tag w:val="nr_08997253855a4ff695d00a7f0beca6f8"/>
                              <w:lock w:val="sdtLocked"/>
                              <w:richText/>
                            </w:sdtPr>
                            <w:sdtContent>
                              <w:r>
                                <w:rPr>
                                  <w:rFonts w:eastAsia="Calibri"/>
                                  <w:sz w:val="22"/>
                                  <w:szCs w:val="22"/>
                                </w:rPr>
                                <w:t>3</w:t>
                              </w:r>
                            </w:sdtContent>
                          </w:sdt>
                          <w:r>
                            <w:rPr>
                              <w:rFonts w:eastAsia="Calibri"/>
                              <w:sz w:val="22"/>
                              <w:szCs w:val="22"/>
                            </w:rPr>
                            <w:t>. Prieglobsčio prašytojams</w:t>
                          </w:r>
                          <w:r>
                            <w:rPr>
                              <w:rFonts w:eastAsia="Calibri"/>
                              <w:bCs/>
                              <w:sz w:val="22"/>
                              <w:szCs w:val="22"/>
                            </w:rPr>
                            <w:t xml:space="preserve">, išskyrus prieglobsčio prašytojus, dėl kurių priimamas Migracijos departamento sprendimas įleisti į Lietuvos Respubliką ir šis sprendimas dar nėra priimtas, </w:t>
                          </w:r>
                          <w:r>
                            <w:rPr>
                              <w:rFonts w:eastAsia="Calibri"/>
                              <w:sz w:val="22"/>
                              <w:szCs w:val="22"/>
                            </w:rPr>
                            <w:t xml:space="preserve">gyvenantiems laikino apgyvendinimo vietoje ar jų pasirinktoje gyvenamojoje vietoje arba laikomiems sulaikytiems Valstybės sienos apsaugos tarnyboje, socialinės apsaugos ir darbo ministro nustatyta tvarka kas mėnesį mokama 10 procentų valstybės remiamų pajamų dydžio piniginė pašalpa. Ši pašalpa mokama nuo prašymo gauti piniginę pašalpą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
                          <w:sdtPr>
                            <w:alias w:val="8 p."/>
                            <w:tag w:val="part_5305ed1be36346c98a754c7909cefd2a"/>
                            <w:lock w:val="sdtLocked"/>
                            <w:richText/>
                          </w:sdtPr>
                          <w:sdtContent>
                            <w:p>
                              <w:pPr>
                                <w:ind w:firstLine="720"/>
                                <w:jc w:val="both"/>
                                <w:rPr>
                                  <w:rFonts w:eastAsia="Arial Unicode MS"/>
                                  <w:sz w:val="22"/>
                                  <w:szCs w:val="22"/>
                                  <w:bdr w:val="nil"/>
                                  <w:lang w:eastAsia="lt-LT"/>
                                </w:rPr>
                              </w:pPr>
                              <w:sdt>
                                <w:sdtPr>
                                  <w:alias w:val="Numeris"/>
                                  <w:tag w:val="nr_5305ed1be36346c98a754c7909cefd2a"/>
                                  <w:lock w:val="sdtLocked"/>
                                  <w:richText/>
                                </w:sdtPr>
                                <w:sdtContent>
                                  <w:r>
                                    <w:rPr>
                                      <w:rFonts w:eastAsia="Calibri"/>
                                      <w:sz w:val="22"/>
                                      <w:szCs w:val="22"/>
                                    </w:rPr>
                                    <w:t>8</w:t>
                                  </w:r>
                                </w:sdtContent>
                              </w:sdt>
                              <w:r>
                                <w:rPr>
                                  <w:rFonts w:eastAsia="Calibri"/>
                                  <w:sz w:val="22"/>
                                  <w:szCs w:val="22"/>
                                </w:rPr>
                                <w:t xml:space="preserve">) nedelsiant, bet ne vėliau kaip per 3 darbo dienas, raštu pranešti Migracijos departamentui apie </w:t>
                              </w:r>
                              <w:r>
                                <w:rPr>
                                  <w:bCs/>
                                  <w:sz w:val="22"/>
                                  <w:szCs w:val="22"/>
                                </w:rPr>
                                <w:t>pasikeitusius kontaktinius duomenis (adresą ir (arba) elektroninio pašto adresą, ryšio numerį)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71 str. 5 d."/>
                        <w:tag w:val="part_4bdea4af3c8a4f68b31b4bccd0f7974f"/>
                        <w:lock w:val="sdtLocked"/>
                        <w:richText/>
                      </w:sdtPr>
                      <w:sdtContent>
                        <w:p>
                          <w:pPr>
                            <w:ind w:firstLine="720"/>
                            <w:jc w:val="both"/>
                            <w:rPr>
                              <w:rFonts w:eastAsia="Arial Unicode MS"/>
                              <w:sz w:val="22"/>
                              <w:szCs w:val="22"/>
                              <w:bdr w:val="nil"/>
                              <w:lang w:eastAsia="lt-LT"/>
                            </w:rPr>
                          </w:pPr>
                          <w:sdt>
                            <w:sdtPr>
                              <w:alias w:val="Numeris"/>
                              <w:tag w:val="nr_4bdea4af3c8a4f68b31b4bccd0f7974f"/>
                              <w:lock w:val="sdtLocked"/>
                              <w:richText/>
                            </w:sdtPr>
                            <w:sdtContent>
                              <w:r>
                                <w:rPr>
                                  <w:sz w:val="22"/>
                                  <w:szCs w:val="22"/>
                                </w:rPr>
                                <w:t>5</w:t>
                              </w:r>
                            </w:sdtContent>
                          </w:sdt>
                          <w:r>
                            <w:rPr>
                              <w:sz w:val="22"/>
                              <w:szCs w:val="22"/>
                            </w:rPr>
                            <w:t>. Šio straipsnio 1–2</w:t>
                          </w:r>
                          <w:r>
                            <w:rPr>
                              <w:sz w:val="22"/>
                              <w:szCs w:val="22"/>
                              <w:vertAlign w:val="superscript"/>
                            </w:rPr>
                            <w:t>1</w:t>
                          </w:r>
                          <w:r>
                            <w:rPr>
                              <w:sz w:val="22"/>
                              <w:szCs w:val="22"/>
                            </w:rPr>
                            <w:t xml:space="preserve"> dalyse nustatytoms prieglobsčio prašytojų teisėms įgyvendinti ir šio straipsnio 3 dalyje nurodytai piniginei pašalpai mokėti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w:t>
                            <w:br/>
                            <w:t xml:space="preserve">1–5 punktuose nustatytoms teisėms įgyvendinti ir šio straipsnio 3 dalyje nurodytai piniginei pašalpai mokėti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6 d."/>
                        <w:tag w:val="part_6c0492ffa5e941fb8be8f378bc17515d"/>
                        <w:lock w:val="sdtLocked"/>
                        <w:richText/>
                      </w:sdtPr>
                      <w:sdtContent>
                        <w:p>
                          <w:pPr>
                            <w:ind w:firstLine="720"/>
                            <w:jc w:val="both"/>
                            <w:rPr>
                              <w:rFonts w:eastAsia="Arial Unicode MS"/>
                              <w:sz w:val="22"/>
                              <w:szCs w:val="22"/>
                              <w:bdr w:val="nil"/>
                            </w:rPr>
                          </w:pPr>
                          <w:sdt>
                            <w:sdtPr>
                              <w:alias w:val="Numeris"/>
                              <w:tag w:val="nr_6c0492ffa5e941fb8be8f378bc17515d"/>
                              <w:lock w:val="sdtLocked"/>
                              <w:richText/>
                            </w:sdtPr>
                            <w:sdtContent>
                              <w:r>
                                <w:rPr>
                                  <w:sz w:val="22"/>
                                  <w:szCs w:val="22"/>
                                </w:rPr>
                                <w:t>6</w:t>
                              </w:r>
                            </w:sdtContent>
                          </w:sdt>
                          <w:r>
                            <w:rPr>
                              <w:sz w:val="22"/>
                              <w:szCs w:val="22"/>
                            </w:rPr>
                            <w:t xml:space="preserve">. Paaiškėjus, kad prieglobsčio prašytojas turėjo lėšų apmokėti už šio straipsnio 1 dalies 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w:t>
                          </w:r>
                          <w:r>
                            <w:rPr>
                              <w:bCs/>
                              <w:sz w:val="22"/>
                              <w:szCs w:val="22"/>
                            </w:rPr>
                            <w:t xml:space="preserve">visiškai arba iš dalies atlyginti </w:t>
                          </w:r>
                          <w:r>
                            <w:rPr>
                              <w:sz w:val="22"/>
                              <w:szCs w:val="22"/>
                            </w:rPr>
                            <w:t xml:space="preserve">valstybės </w:t>
                          </w:r>
                          <w:r>
                            <w:rPr>
                              <w:bCs/>
                              <w:sz w:val="22"/>
                              <w:szCs w:val="22"/>
                            </w:rPr>
                            <w:t xml:space="preserve">patirtas </w:t>
                          </w:r>
                          <w:r>
                            <w:rPr>
                              <w:sz w:val="22"/>
                              <w:szCs w:val="22"/>
                            </w:rPr>
                            <w:t xml:space="preserve">išlaidas. Tvarką, reglamentuojančią </w:t>
                          </w:r>
                          <w:r>
                            <w:rPr>
                              <w:bCs/>
                              <w:sz w:val="22"/>
                              <w:szCs w:val="22"/>
                            </w:rPr>
                            <w:t xml:space="preserve">šioje dalyje nurodytų teisių įgyvendinimą prieglobsčio prašytojo lėšomis, </w:t>
                          </w:r>
                          <w:r>
                            <w:rPr>
                              <w:sz w:val="22"/>
                              <w:szCs w:val="22"/>
                            </w:rPr>
                            <w:t xml:space="preserve">valstybės išlaidų apskaičiavimą ir </w:t>
                          </w:r>
                          <w:r>
                            <w:rPr>
                              <w:bCs/>
                              <w:sz w:val="22"/>
                              <w:szCs w:val="22"/>
                            </w:rPr>
                            <w:t>patirtų</w:t>
                          </w:r>
                          <w:r>
                            <w:rPr>
                              <w:sz w:val="22"/>
                              <w:szCs w:val="22"/>
                            </w:rPr>
                            <w:t xml:space="preserve"> išlaidų </w:t>
                          </w:r>
                          <w:r>
                            <w:rPr>
                              <w:bCs/>
                              <w:sz w:val="22"/>
                              <w:szCs w:val="22"/>
                            </w:rPr>
                            <w:t>atlyginimą</w:t>
                          </w:r>
                          <w:r>
                            <w:rPr>
                              <w:sz w:val="22"/>
                              <w:szCs w:val="22"/>
                            </w:rPr>
                            <w:t xml:space="preserve">, nustato socialinės apsaugos ir darbo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27d9ba7b2eca47bb876f9075e3c50d81"/>
                        <w:lock w:val="sdtLocked"/>
                        <w:richText/>
                      </w:sdtPr>
                      <w:sdtContent>
                        <w:p>
                          <w:pPr>
                            <w:ind w:firstLine="720"/>
                            <w:jc w:val="both"/>
                            <w:rPr>
                              <w:rFonts w:eastAsia="Arial Unicode MS"/>
                              <w:sz w:val="22"/>
                              <w:szCs w:val="22"/>
                              <w:bdr w:val="nil"/>
                            </w:rPr>
                          </w:pPr>
                          <w:sdt>
                            <w:sdtPr>
                              <w:alias w:val="Numeris"/>
                              <w:tag w:val="nr_27d9ba7b2eca47bb876f9075e3c50d81"/>
                              <w:lock w:val="sdtLocked"/>
                              <w:richText/>
                            </w:sdtPr>
                            <w:sdtContent>
                              <w:r>
                                <w:rPr>
                                  <w:sz w:val="22"/>
                                  <w:szCs w:val="22"/>
                                </w:rPr>
                                <w:t>8</w:t>
                              </w:r>
                            </w:sdtContent>
                          </w:sdt>
                          <w:r>
                            <w:rPr>
                              <w:sz w:val="22"/>
                              <w:szCs w:val="22"/>
                            </w:rPr>
                            <w:t>. Teisę likti Lietuvos Respublikos teritorijoje turinčiam prieglobsčio prašytojui, gyvenančiam laikino apgyvendinimo vietoje arba laikomam sulaikytam Valstybės sienos apsaugos tarnyboje, nevykdančiam pareigų, išvardytų šio straipsnio 4 dalies 4 ir 5 punktuose, ir (ar) nesilaikančiam laikino apgyvendinimo vietose ar Valstybės sienos apsaugos tarnyboje nustatytos tvarkos, o prieglobsčio prašytojui, gyvenančiam savo pasirinktoje gyvenamojoje vietoje, nevykdančiam pareigų, išvardytų šio straipsnio 4 dalies 4–6 punktuose, socialinės apsaugos ir darbo ministro nustatyta tvarka gali būti apribotas arba nutrauktas, o nustačius šio straipsnio 6 dalyje nurodytas aplinkybes, turi būti nutrauktas šio straipsnio 3 dalyje numatytos piniginės pašalpos mokėjimas.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9 d."/>
                        <w:tag w:val="part_5aac9b50f384431aa1116883a8e5db48"/>
                        <w:lock w:val="sdtLocked"/>
                        <w:richText/>
                      </w:sdtPr>
                      <w:sdtContent>
                        <w:p>
                          <w:pPr>
                            <w:widowControl w:val="0"/>
                            <w:ind w:firstLine="720"/>
                            <w:jc w:val="both"/>
                          </w:pPr>
                          <w:sdt>
                            <w:sdtPr>
                              <w:alias w:val="Numeris"/>
                              <w:tag w:val="nr_5aac9b50f384431aa1116883a8e5db48"/>
                              <w:lock w:val="sdtLocked"/>
                              <w:richText/>
                            </w:sdtPr>
                            <w:sdtContent>
                              <w:r>
                                <w:rPr>
                                  <w:sz w:val="22"/>
                                  <w:szCs w:val="22"/>
                                  <w:bdr w:val="none" w:sz="0" w:space="0" w:color="auto" w:frame="1"/>
                                </w:rPr>
                                <w:t>9</w:t>
                              </w:r>
                            </w:sdtContent>
                          </w:sdt>
                          <w:r>
                            <w:rPr>
                              <w:sz w:val="22"/>
                              <w:szCs w:val="22"/>
                              <w:bdr w:val="none" w:sz="0" w:space="0" w:color="auto" w:frame="1"/>
                            </w:rPr>
                            <w:t xml:space="preserve">. Šio straipsnio 1 dalies 10 punkte nurodytą teisę įgijęs prieglobsčio prašytojas, ketinantis dirbti arba </w:t>
                          </w:r>
                          <w:r>
                            <w:rPr>
                              <w:sz w:val="22"/>
                              <w:szCs w:val="22"/>
                            </w:rPr>
                            <w:t>vykdyti savarankišką veiklą</w:t>
                          </w:r>
                          <w:r>
                            <w:rPr>
                              <w:sz w:val="22"/>
                              <w:szCs w:val="22"/>
                              <w:bdr w:val="none" w:sz="0" w:space="0" w:color="auto" w:frame="1"/>
                            </w:rPr>
                            <w:t>, privalo turėti užsieniečio registracijos pažymėjimą, patvirtinantį jo teisę dirbti arba vykdyti savarankišką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0"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1"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2"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03"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13cdd9842e8247f6a8718e15fd56a62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78</w:t>
                      </w:r>
                      <w:r>
                        <w:rPr>
                          <w:rFonts w:ascii="Times New Roman" w:hAnsi="Times New Roman"/>
                          <w:b/>
                          <w:sz w:val="22"/>
                        </w:rPr>
                        <w:t xml:space="preserve"> straipsnis.</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e6ce28c08c2a4a62b3e1e8626104a720"/>
                    <w:lock w:val="sdtLocked"/>
                    <w:richText/>
                  </w:sdtPr>
                  <w:sdtContent>
                    <w:p>
                      <w:pPr>
                        <w:keepNext/>
                        <w:ind w:firstLine="720"/>
                        <w:jc w:val="both"/>
                        <w:rPr>
                          <w:sz w:val="22"/>
                          <w:szCs w:val="22"/>
                        </w:rPr>
                      </w:pPr>
                      <w:sdt>
                        <w:sdtPr>
                          <w:alias w:val="Numeris"/>
                          <w:tag w:val="nr_e6ce28c08c2a4a62b3e1e8626104a720"/>
                          <w:lock w:val="sdtLocked"/>
                          <w:richText/>
                        </w:sdtPr>
                        <w:sdtContent>
                          <w:r>
                            <w:rPr>
                              <w:b/>
                              <w:bCs/>
                              <w:sz w:val="22"/>
                              <w:szCs w:val="22"/>
                            </w:rPr>
                            <w:t>79</w:t>
                          </w:r>
                        </w:sdtContent>
                      </w:sdt>
                      <w:r>
                        <w:rPr>
                          <w:b/>
                          <w:bCs/>
                          <w:sz w:val="22"/>
                          <w:szCs w:val="22"/>
                        </w:rPr>
                        <w:t xml:space="preserve"> straipsnis. </w:t>
                      </w:r>
                      <w:sdt>
                        <w:sdtPr>
                          <w:alias w:val="Pavadinimas"/>
                          <w:tag w:val="title_e6ce28c08c2a4a62b3e1e8626104a720"/>
                          <w:lock w:val="sdtLocked"/>
                          <w:richText/>
                        </w:sdtPr>
                        <w:sdtContent>
                          <w:r>
                            <w:rPr>
                              <w:b/>
                              <w:bCs/>
                              <w:sz w:val="22"/>
                              <w:szCs w:val="22"/>
                            </w:rPr>
                            <w:t>Prieglobsčio prašytojo apgyvendinimas Lietuvos Respublikoje</w:t>
                          </w:r>
                        </w:sdtContent>
                      </w:sdt>
                    </w:p>
                    <w:sdt>
                      <w:sdtPr>
                        <w:alias w:val="79 str. 1 d."/>
                        <w:tag w:val="part_6eb3593c715f47db9719fe9d66ed0940"/>
                        <w:lock w:val="sdtLocked"/>
                        <w:richText/>
                      </w:sdtPr>
                      <w:sdtContent>
                        <w:p>
                          <w:pPr>
                            <w:keepNext/>
                            <w:ind w:firstLine="720"/>
                            <w:jc w:val="both"/>
                            <w:rPr>
                              <w:sz w:val="22"/>
                              <w:szCs w:val="22"/>
                            </w:rPr>
                          </w:pPr>
                          <w:sdt>
                            <w:sdtPr>
                              <w:alias w:val="Numeris"/>
                              <w:tag w:val="nr_6eb3593c715f47db9719fe9d66ed0940"/>
                              <w:lock w:val="sdtLocked"/>
                              <w:richText/>
                            </w:sdtPr>
                            <w:sdtContent>
                              <w:r>
                                <w:rPr>
                                  <w:sz w:val="22"/>
                                  <w:szCs w:val="22"/>
                                </w:rPr>
                                <w:t>1</w:t>
                              </w:r>
                            </w:sdtContent>
                          </w:sdt>
                          <w:r>
                            <w:rPr>
                              <w:sz w:val="22"/>
                              <w:szCs w:val="22"/>
                            </w:rPr>
                            <w:t xml:space="preserve">. Prieglobsčio prašytojai, išskyrus šio straipsnio 2 ir 5 dalyse nurodytus atvejus ir prieglobsčio prašytojus, kurie yra sulaikyti, apgyvendinami laikino apgyvendinimo vietose. </w:t>
                          </w:r>
                        </w:p>
                      </w:sdtContent>
                    </w:sdt>
                    <w:sdt>
                      <w:sdtPr>
                        <w:alias w:val="79 str. 2 d."/>
                        <w:tag w:val="part_9530015e754244c2b4b28c05e49b307a"/>
                        <w:lock w:val="sdtLocked"/>
                        <w:richText/>
                      </w:sdtPr>
                      <w:sdtContent>
                        <w:p>
                          <w:pPr>
                            <w:ind w:firstLine="720"/>
                            <w:jc w:val="both"/>
                            <w:rPr>
                              <w:i/>
                              <w:strike/>
                              <w:sz w:val="22"/>
                              <w:szCs w:val="22"/>
                            </w:rPr>
                          </w:pPr>
                          <w:sdt>
                            <w:sdtPr>
                              <w:alias w:val="Numeris"/>
                              <w:tag w:val="nr_9530015e754244c2b4b28c05e49b307a"/>
                              <w:lock w:val="sdtLocked"/>
                              <w:richText/>
                            </w:sdtPr>
                            <w:sdtContent>
                              <w:r>
                                <w:rPr>
                                  <w:sz w:val="22"/>
                                  <w:szCs w:val="22"/>
                                </w:rPr>
                                <w:t>2</w:t>
                              </w:r>
                            </w:sdtContent>
                          </w:sdt>
                          <w:r>
                            <w:rPr>
                              <w:sz w:val="22"/>
                              <w:szCs w:val="22"/>
                            </w:rPr>
                            <w:t>. Prieglobsčio prašytojui pateikus prašymą, Migracijos departamento sprendimu jam gali būti leista apsigyventi jo pasirinktoje gyvenamojoje vietoje.</w:t>
                          </w:r>
                          <w:r>
                            <w:rPr>
                              <w:strike/>
                              <w:sz w:val="22"/>
                              <w:szCs w:val="22"/>
                            </w:rPr>
                            <w:t xml:space="preserve"> </w:t>
                          </w:r>
                        </w:p>
                      </w:sdtContent>
                    </w:sdt>
                    <w:sdt>
                      <w:sdtPr>
                        <w:alias w:val="79 str. 3 d."/>
                        <w:tag w:val="part_4a59bd1b854a4b1ea6434d995f873995"/>
                        <w:lock w:val="sdtLocked"/>
                        <w:richText/>
                      </w:sdtPr>
                      <w:sdtContent>
                        <w:p>
                          <w:pPr>
                            <w:ind w:firstLine="720"/>
                            <w:jc w:val="both"/>
                            <w:rPr>
                              <w:sz w:val="22"/>
                              <w:szCs w:val="22"/>
                            </w:rPr>
                          </w:pPr>
                          <w:sdt>
                            <w:sdtPr>
                              <w:alias w:val="Numeris"/>
                              <w:tag w:val="nr_4a59bd1b854a4b1ea6434d995f873995"/>
                              <w:lock w:val="sdtLocked"/>
                              <w:richText/>
                            </w:sdtPr>
                            <w:sdtContent>
                              <w:r>
                                <w:rPr>
                                  <w:sz w:val="22"/>
                                  <w:szCs w:val="22"/>
                                </w:rPr>
                                <w:t>3</w:t>
                              </w:r>
                            </w:sdtContent>
                          </w:sdt>
                          <w:r>
                            <w:rPr>
                              <w:sz w:val="22"/>
                              <w:szCs w:val="22"/>
                            </w:rPr>
                            <w:t xml:space="preserve">. Prieglobsčio prašytojų apgyvendinimo </w:t>
                          </w:r>
                          <w:r>
                            <w:rPr>
                              <w:bCs/>
                              <w:sz w:val="22"/>
                              <w:szCs w:val="22"/>
                            </w:rPr>
                            <w:t>laikino apgyvendinimo vietose sąlygas ir tvarką nustato socialinės apsaugos ir darbo ministras</w:t>
                          </w:r>
                          <w:r>
                            <w:rPr>
                              <w:sz w:val="22"/>
                              <w:szCs w:val="22"/>
                            </w:rPr>
                            <w:t xml:space="preserve">. </w:t>
                          </w:r>
                        </w:p>
                      </w:sdtContent>
                    </w:sdt>
                    <w:sdt>
                      <w:sdtPr>
                        <w:alias w:val="79 str. 4 d."/>
                        <w:tag w:val="part_d45c534a34164b2aad050ad565e2f02e"/>
                        <w:lock w:val="sdtLocked"/>
                        <w:richText/>
                      </w:sdtPr>
                      <w:sdtContent>
                        <w:p>
                          <w:pPr>
                            <w:ind w:firstLine="720"/>
                            <w:jc w:val="both"/>
                            <w:rPr>
                              <w:sz w:val="22"/>
                              <w:szCs w:val="22"/>
                            </w:rPr>
                          </w:pPr>
                          <w:sdt>
                            <w:sdtPr>
                              <w:alias w:val="Numeris"/>
                              <w:tag w:val="nr_d45c534a34164b2aad050ad565e2f02e"/>
                              <w:lock w:val="sdtLocked"/>
                              <w:richText/>
                            </w:sdtPr>
                            <w:sdtContent>
                              <w:r>
                                <w:rPr>
                                  <w:sz w:val="22"/>
                                  <w:szCs w:val="22"/>
                                </w:rPr>
                                <w:t>4</w:t>
                              </w:r>
                            </w:sdtContent>
                          </w:sdt>
                          <w:r>
                            <w:rPr>
                              <w:sz w:val="22"/>
                              <w:szCs w:val="22"/>
                            </w:rPr>
                            <w:t xml:space="preserve">. Nelydimas nepilnametis prieglobsčio prašytojas apgyvendinamas pas atstovą arba laikino apgyvendinimo vietoje, jeigu jo atstovas tam neprieštarauja, </w:t>
                          </w:r>
                          <w:r>
                            <w:rPr>
                              <w:bCs/>
                              <w:sz w:val="22"/>
                              <w:szCs w:val="22"/>
                            </w:rPr>
                            <w:t xml:space="preserve">vadovaujantis šio Įstatymo 32 straipsnio 8 dalyje nurodyta </w:t>
                          </w:r>
                          <w:r>
                            <w:rPr>
                              <w:rFonts w:eastAsia="Calibri"/>
                              <w:bCs/>
                              <w:sz w:val="22"/>
                              <w:szCs w:val="22"/>
                            </w:rPr>
                            <w:t>socialinės apsaugos ir darbo ministro, vidaus reikalų ministro ir sveikatos apsaugos ministro nus</w:t>
                          </w:r>
                          <w:r>
                            <w:rPr>
                              <w:rFonts w:eastAsia="Calibri"/>
                              <w:sz w:val="22"/>
                              <w:szCs w:val="22"/>
                            </w:rPr>
                            <w:t>tatyta tvarka</w:t>
                          </w:r>
                          <w:r>
                            <w:rPr>
                              <w:sz w:val="22"/>
                              <w:szCs w:val="22"/>
                            </w:rPr>
                            <w:t xml:space="preserve">. Sprendžiant dėl nelydimo nepilnamečio apgyvendinimo, atsižvelgiama į nepilnamečio nuomonę pagal jo amžių ir brandą. </w:t>
                          </w:r>
                        </w:p>
                      </w:sdtContent>
                    </w:sdt>
                    <w:sdt>
                      <w:sdtPr>
                        <w:alias w:val="79 str. 5 d."/>
                        <w:tag w:val="part_c2669ce42512417aaa8beb4d93af0f06"/>
                        <w:lock w:val="sdtLocked"/>
                        <w:richText/>
                      </w:sdtPr>
                      <w:sdtContent>
                        <w:p>
                          <w:pPr>
                            <w:ind w:firstLine="720"/>
                            <w:jc w:val="both"/>
                            <w:rPr>
                              <w:sz w:val="22"/>
                            </w:rPr>
                          </w:pPr>
                          <w:sdt>
                            <w:sdtPr>
                              <w:alias w:val="Numeris"/>
                              <w:tag w:val="nr_c2669ce42512417aaa8beb4d93af0f06"/>
                              <w:lock w:val="sdtLocked"/>
                              <w:richText/>
                            </w:sdtPr>
                            <w:sdtContent>
                              <w:r>
                                <w:rPr>
                                  <w:sz w:val="22"/>
                                  <w:szCs w:val="22"/>
                                </w:rPr>
                                <w:t>5</w:t>
                              </w:r>
                            </w:sdtContent>
                          </w:sdt>
                          <w:r>
                            <w:rPr>
                              <w:sz w:val="22"/>
                              <w:szCs w:val="22"/>
                            </w:rPr>
                            <w:t>. Pažeidžiami asmenys ir jų šeimos nariai apgyvendinami jų specialiuosius poreikius atitinkančioje laikino apgyvendinimo vietoje. Pažeidžiamiems asmenims Migracijos departamento sprendimu, kai tai įmanoma, leidžiama apsigyventi su teisėtai Lietuvos Respublikos teritorijoje esančiu pilnamečiu artimuoju giminaičiu, atstovu arba kitose jų specialiuosius poreikius atitinkančiose apgyvendinimo vietose.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04"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05"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af521a1f2a404b7997f9dfb2f06edde8"/>
                            <w:lock w:val="sdtLocked"/>
                            <w:richText/>
                          </w:sdtPr>
                          <w:sdtContent>
                            <w:p>
                              <w:pPr>
                                <w:ind w:firstLine="720"/>
                                <w:jc w:val="both"/>
                                <w:rPr>
                                  <w:rFonts w:eastAsia="Arial Unicode MS"/>
                                  <w:sz w:val="22"/>
                                  <w:szCs w:val="22"/>
                                  <w:bdr w:val="nil"/>
                                </w:rPr>
                              </w:pPr>
                              <w:sdt>
                                <w:sdtPr>
                                  <w:alias w:val="Numeris"/>
                                  <w:tag w:val="nr_af521a1f2a404b7997f9dfb2f06edde8"/>
                                  <w:lock w:val="sdtLocked"/>
                                  <w:richText/>
                                </w:sdtPr>
                                <w:sdtContent>
                                  <w:r>
                                    <w:rPr>
                                      <w:sz w:val="22"/>
                                      <w:szCs w:val="22"/>
                                    </w:rPr>
                                    <w:t>2</w:t>
                                  </w:r>
                                </w:sdtContent>
                              </w:sdt>
                              <w:r>
                                <w:rPr>
                                  <w:sz w:val="22"/>
                                  <w:szCs w:val="22"/>
                                </w:rPr>
                                <w:t xml:space="preserve">) prieglobsčio prašytojas be leidimo išvyko iš laikino apgyvendinimo vietos ar kitos jam paskirtos apgyvendinimo vietos arba negrįžo į šias apgyvendinimo vietas ilgiau kaip 72 valandas;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a419a8b223d74b29aba8fbf99a5198c1"/>
                            <w:lock w:val="sdtLocked"/>
                            <w:richText/>
                          </w:sdtPr>
                          <w:sdtContent>
                            <w:p>
                              <w:pPr>
                                <w:ind w:firstLine="720"/>
                                <w:jc w:val="both"/>
                                <w:rPr>
                                  <w:rFonts w:eastAsia="Arial Unicode MS"/>
                                  <w:sz w:val="22"/>
                                  <w:szCs w:val="22"/>
                                  <w:bdr w:val="nil"/>
                                </w:rPr>
                              </w:pPr>
                              <w:sdt>
                                <w:sdtPr>
                                  <w:alias w:val="Numeris"/>
                                  <w:tag w:val="nr_a419a8b223d74b29aba8fbf99a5198c1"/>
                                  <w:lock w:val="sdtLocked"/>
                                  <w:richText/>
                                </w:sdtPr>
                                <w:sdtContent>
                                  <w:r>
                                    <w:rPr>
                                      <w:sz w:val="22"/>
                                      <w:szCs w:val="22"/>
                                      <w:bdr w:val="none" w:sz="0" w:space="0" w:color="auto" w:frame="1"/>
                                    </w:rPr>
                                    <w:t>3</w:t>
                                  </w:r>
                                </w:sdtContent>
                              </w:sdt>
                              <w:r>
                                <w:rPr>
                                  <w:sz w:val="22"/>
                                  <w:szCs w:val="22"/>
                                  <w:bdr w:val="none" w:sz="0" w:space="0" w:color="auto" w:frame="1"/>
                                </w:rPr>
                                <w:t>) su prieglobsčio prašytoju, kuriam leista apsigyventi jo pasirinktoje vietoje, nėra galimybės susisiekti ilgiau kaip 72 valandas arba, turimais duomenimis, prieglobsčio prašytojas yra išvykęs iš Lietuvos Respublikos be Migracijos departamento leidimo;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80"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81"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579df47349f5451fa2eee9f04284cd58"/>
                    <w:lock w:val="sdtLocked"/>
                    <w:richText/>
                  </w:sdtPr>
                  <w:sdtContent>
                    <w:p>
                      <w:pPr>
                        <w:ind w:firstLine="720"/>
                        <w:jc w:val="both"/>
                        <w:rPr>
                          <w:sz w:val="22"/>
                          <w:szCs w:val="22"/>
                        </w:rPr>
                      </w:pPr>
                      <w:sdt>
                        <w:sdtPr>
                          <w:alias w:val="Numeris"/>
                          <w:tag w:val="nr_579df47349f5451fa2eee9f04284cd58"/>
                          <w:lock w:val="sdtLocked"/>
                          <w:richText/>
                        </w:sdtPr>
                        <w:sdtContent>
                          <w:r>
                            <w:rPr>
                              <w:b/>
                              <w:sz w:val="22"/>
                              <w:szCs w:val="22"/>
                            </w:rPr>
                            <w:t>90</w:t>
                          </w:r>
                        </w:sdtContent>
                      </w:sdt>
                      <w:r>
                        <w:rPr>
                          <w:b/>
                          <w:sz w:val="22"/>
                          <w:szCs w:val="22"/>
                        </w:rPr>
                        <w:t xml:space="preserve"> straipsnis. </w:t>
                      </w:r>
                      <w:sdt>
                        <w:sdtPr>
                          <w:alias w:val="Pavadinimas"/>
                          <w:tag w:val="title_579df47349f5451fa2eee9f04284cd58"/>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06"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07"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75e57310aa574fa5b9f49784983a1bc6"/>
                            <w:lock w:val="sdtLocked"/>
                            <w:richText/>
                          </w:sdtPr>
                          <w:sdtContent>
                            <w:p>
                              <w:pPr>
                                <w:ind w:firstLine="720"/>
                                <w:jc w:val="both"/>
                                <w:rPr>
                                  <w:color w:val="000000"/>
                                  <w:sz w:val="22"/>
                                  <w:szCs w:val="22"/>
                                </w:rPr>
                              </w:pPr>
                              <w:sdt>
                                <w:sdtPr>
                                  <w:alias w:val="Numeris"/>
                                  <w:tag w:val="nr_75e57310aa574fa5b9f49784983a1bc6"/>
                                  <w:lock w:val="sdtLocked"/>
                                  <w:richText/>
                                </w:sdtPr>
                                <w:sdtContent>
                                  <w:r>
                                    <w:rPr>
                                      <w:bCs/>
                                      <w:sz w:val="22"/>
                                      <w:szCs w:val="22"/>
                                    </w:rPr>
                                    <w:t>2</w:t>
                                  </w:r>
                                </w:sdtContent>
                              </w:sdt>
                              <w:r>
                                <w:rPr>
                                  <w:bCs/>
                                  <w:sz w:val="22"/>
                                  <w:szCs w:val="22"/>
                                </w:rPr>
                                <w:t xml:space="preserve">) </w:t>
                              </w:r>
                              <w:r>
                                <w:rPr>
                                  <w:sz w:val="22"/>
                                  <w:szCs w:val="22"/>
                                </w:rPr>
                                <w:t>ne ilgiau kaip</w:t>
                              </w:r>
                              <w:r>
                                <w:rPr>
                                  <w:bCs/>
                                  <w:sz w:val="22"/>
                                  <w:szCs w:val="22"/>
                                </w:rPr>
                                <w:t xml:space="preserve"> </w:t>
                              </w:r>
                              <w:r>
                                <w:rPr>
                                  <w:sz w:val="22"/>
                                  <w:szCs w:val="22"/>
                                </w:rPr>
                                <w:t xml:space="preserve">6 mėnesius nuo užsieniečio prašymo išduoti jam leidimą gyventi užregistravimo Lietuvos migracijos informacinėje sistemoje dienos </w:t>
                              </w:r>
                              <w:r>
                                <w:rPr>
                                  <w:bCs/>
                                  <w:sz w:val="22"/>
                                  <w:szCs w:val="22"/>
                                </w:rPr>
                                <w:t>nemokamai gyventi 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sz w:val="22"/>
                                  <w:szCs w:val="22"/>
                                </w:rPr>
                                <w:t xml:space="preserve"> </w:t>
                              </w:r>
                              <w:r>
                                <w:rPr>
                                  <w:bCs/>
                                  <w:sz w:val="22"/>
                                  <w:szCs w:val="22"/>
                                </w:rPr>
                                <w:t xml:space="preserve">apgyvendinimo vietose (įskaitant ir savivaldybių panaudos teise valdomą valstybės nekilnojamąjį turtą). </w:t>
                              </w:r>
                              <w:r>
                                <w:rPr>
                                  <w:sz w:val="22"/>
                                  <w:szCs w:val="22"/>
                                </w:rPr>
                                <w:t>Pasibaigus nemokamo apgyvendinimo terminui valstybės ar savivaldybių įstaigų apgyvendinimo vietose, teisė gyventi jose išlieka, jeigu už apgyvendinimą jose mokama šių įstaigų valdytojų ir naudotojų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e7097d07ffdd4ce5ab3826b38329b071"/>
                            <w:lock w:val="sdtLocked"/>
                            <w:richText/>
                          </w:sdtPr>
                          <w:sdtContent>
                            <w:p>
                              <w:pPr>
                                <w:widowControl w:val="0"/>
                                <w:ind w:firstLine="720"/>
                                <w:jc w:val="both"/>
                                <w:rPr>
                                  <w:color w:val="000000"/>
                                  <w:sz w:val="22"/>
                                  <w:szCs w:val="22"/>
                                </w:rPr>
                              </w:pPr>
                              <w:sdt>
                                <w:sdtPr>
                                  <w:alias w:val="Numeris"/>
                                  <w:tag w:val="nr_e7097d07ffdd4ce5ab3826b38329b071"/>
                                  <w:lock w:val="sdtLocked"/>
                                  <w:richText/>
                                </w:sdtPr>
                                <w:sdtContent>
                                  <w:r>
                                    <w:rPr>
                                      <w:rFonts w:eastAsia="Calibri"/>
                                      <w:bCs/>
                                      <w:sz w:val="22"/>
                                      <w:szCs w:val="22"/>
                                    </w:rPr>
                                    <w:t>4</w:t>
                                  </w:r>
                                </w:sdtContent>
                              </w:sdt>
                              <w:r>
                                <w:rPr>
                                  <w:rFonts w:eastAsia="Calibri"/>
                                  <w:bCs/>
                                  <w:sz w:val="22"/>
                                  <w:szCs w:val="22"/>
                                </w:rPr>
                                <w:t xml:space="preserve">) dirbti </w:t>
                              </w:r>
                              <w:r>
                                <w:rPr>
                                  <w:rFonts w:eastAsia="Calibri"/>
                                  <w:sz w:val="22"/>
                                  <w:szCs w:val="22"/>
                                </w:rPr>
                                <w:t xml:space="preserve">arba </w:t>
                              </w:r>
                              <w:r>
                                <w:rPr>
                                  <w:rFonts w:eastAsia="Calibri"/>
                                  <w:bCs/>
                                  <w:sz w:val="22"/>
                                  <w:szCs w:val="22"/>
                                </w:rPr>
                                <w:t>vykdyti savarankišką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94 str. 1 d. 5 p."/>
                            <w:tag w:val="part_4315585d0ba743488050473944508a5c"/>
                            <w:lock w:val="sdtLocked"/>
                            <w:richText/>
                          </w:sdtPr>
                          <w:sdtContent>
                            <w:p>
                              <w:pPr>
                                <w:widowControl w:val="0"/>
                                <w:ind w:firstLine="720"/>
                                <w:jc w:val="both"/>
                                <w:rPr>
                                  <w:color w:val="000000"/>
                                  <w:sz w:val="22"/>
                                  <w:szCs w:val="22"/>
                                </w:rPr>
                              </w:pPr>
                              <w:sdt>
                                <w:sdtPr>
                                  <w:alias w:val="Numeris"/>
                                  <w:tag w:val="nr_4315585d0ba743488050473944508a5c"/>
                                  <w:lock w:val="sdtLocked"/>
                                  <w:richText/>
                                </w:sdtPr>
                                <w:sdtContent>
                                  <w:r>
                                    <w:rPr>
                                      <w:rFonts w:eastAsia="Calibri"/>
                                      <w:bCs/>
                                      <w:sz w:val="22"/>
                                      <w:szCs w:val="22"/>
                                    </w:rPr>
                                    <w:t>5</w:t>
                                  </w:r>
                                </w:sdtContent>
                              </w:sdt>
                              <w:r>
                                <w:rPr>
                                  <w:rFonts w:eastAsia="Calibri"/>
                                  <w:bCs/>
                                  <w:sz w:val="22"/>
                                  <w:szCs w:val="22"/>
                                </w:rPr>
                                <w:t>) pateikę prašymą išduoti arba pakeisti leidimą laikinai gyventi šio Įstatymo 40 straipsnio 1 dalies 4 ar 10 punkte nurodytu pagrindu, – dirbti (taip pat ir pagal laikinojo darbo sutartį) ir vykdyti savarankišką veiklą;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4 str. 1 d. 6 p."/>
                            <w:tag w:val="part_ecc5d435f49c4dd6826d45696e560554"/>
                            <w:lock w:val="sdtLocked"/>
                            <w:richText/>
                          </w:sdtPr>
                          <w:sdtContent>
                            <w:p>
                              <w:pPr>
                                <w:ind w:firstLine="720"/>
                                <w:jc w:val="both"/>
                                <w:rPr>
                                  <w:color w:val="000000"/>
                                  <w:sz w:val="22"/>
                                  <w:szCs w:val="22"/>
                                </w:rPr>
                              </w:pPr>
                              <w:sdt>
                                <w:sdtPr>
                                  <w:alias w:val="Numeris"/>
                                  <w:tag w:val="nr_ecc5d435f49c4dd6826d45696e560554"/>
                                  <w:lock w:val="sdtLocked"/>
                                  <w:richText/>
                                </w:sdtPr>
                                <w:sdtContent>
                                  <w:r>
                                    <w:rPr>
                                      <w:sz w:val="22"/>
                                      <w:szCs w:val="22"/>
                                    </w:rPr>
                                    <w:t>6</w:t>
                                  </w:r>
                                </w:sdtContent>
                              </w:sdt>
                              <w:r>
                                <w:rPr>
                                  <w:sz w:val="22"/>
                                  <w:szCs w:val="22"/>
                                </w:rPr>
                                <w:t xml:space="preserve">) pateikę prašymą suteikti prieglobstį Lietuvos Respublikoje, – dirbti ar </w:t>
                              </w:r>
                              <w:r>
                                <w:rPr>
                                  <w:rFonts w:eastAsia="Calibri"/>
                                  <w:sz w:val="22"/>
                                  <w:szCs w:val="22"/>
                                </w:rPr>
                                <w:t>vykdyti savarankišką veiklą</w:t>
                              </w:r>
                              <w:r>
                                <w:rPr>
                                  <w:sz w:val="22"/>
                                  <w:szCs w:val="22"/>
                                </w:rPr>
                                <w:t xml:space="preserve"> nuo prašymo suteikti prieglobstį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f6136753c9d488fa0f11a348e59921a"/>
                            <w:lock w:val="sdtLocked"/>
                            <w:richText/>
                          </w:sdtPr>
                          <w:sdtContent>
                            <w:p>
                              <w:pPr>
                                <w:widowControl w:val="0"/>
                                <w:ind w:firstLine="720"/>
                                <w:jc w:val="both"/>
                                <w:rPr>
                                  <w:color w:val="000000"/>
                                  <w:sz w:val="22"/>
                                  <w:szCs w:val="22"/>
                                </w:rPr>
                              </w:pPr>
                              <w:sdt>
                                <w:sdtPr>
                                  <w:alias w:val="Numeris"/>
                                  <w:tag w:val="nr_6f6136753c9d488fa0f11a348e59921a"/>
                                  <w:lock w:val="sdtLocked"/>
                                  <w:richText/>
                                </w:sdtPr>
                                <w:sdtContent>
                                  <w:r>
                                    <w:rPr>
                                      <w:rFonts w:eastAsia="Calibri"/>
                                      <w:bCs/>
                                      <w:sz w:val="22"/>
                                      <w:szCs w:val="22"/>
                                    </w:rPr>
                                    <w:t>4</w:t>
                                  </w:r>
                                </w:sdtContent>
                              </w:sdt>
                              <w:r>
                                <w:rPr>
                                  <w:rFonts w:eastAsia="Calibri"/>
                                  <w:bCs/>
                                  <w:sz w:val="22"/>
                                  <w:szCs w:val="22"/>
                                </w:rPr>
                                <w:t xml:space="preserve">) kreiptis į </w:t>
                              </w:r>
                              <w:r>
                                <w:rPr>
                                  <w:rFonts w:eastAsia="Calibri"/>
                                  <w:sz w:val="22"/>
                                  <w:szCs w:val="22"/>
                                </w:rPr>
                                <w:t>Asmens su negalia teisių apsaugos agentūrą prie Lietuvos Respublikos socialinės</w:t>
                              </w:r>
                              <w:r>
                                <w:rPr>
                                  <w:rFonts w:eastAsia="Calibri"/>
                                  <w:bCs/>
                                  <w:sz w:val="22"/>
                                  <w:szCs w:val="22"/>
                                </w:rPr>
                                <w:t xml:space="preserve"> apsaugos ir darbo ministerijos dėl jiems jų kilmės valstybėje nustatytos negalios prilyginimo </w:t>
                              </w:r>
                              <w:r>
                                <w:rPr>
                                  <w:rFonts w:eastAsia="Calibri"/>
                                  <w:sz w:val="22"/>
                                  <w:szCs w:val="22"/>
                                </w:rPr>
                                <w:t>Lietuvos Respublikos asmens su negalia teisių apsaugos pagrindų įstatyme</w:t>
                              </w:r>
                              <w:r>
                                <w:rPr>
                                  <w:rFonts w:eastAsia="Calibri"/>
                                  <w:bCs/>
                                  <w:sz w:val="22"/>
                                  <w:szCs w:val="22"/>
                                </w:rPr>
                                <w:t xml:space="preserve"> </w:t>
                              </w:r>
                              <w:r>
                                <w:rPr>
                                  <w:rFonts w:eastAsia="Calibri"/>
                                  <w:sz w:val="22"/>
                                  <w:szCs w:val="22"/>
                                </w:rPr>
                                <w:t xml:space="preserve">reglamentuojamai negaliai </w:t>
                              </w:r>
                              <w:r>
                                <w:rPr>
                                  <w:rFonts w:eastAsia="Calibri"/>
                                  <w:bCs/>
                                  <w:sz w:val="22"/>
                                  <w:szCs w:val="22"/>
                                </w:rPr>
                                <w:t>socialinės apsaugos ir darbo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94 str. 3 d. 5 p."/>
                            <w:tag w:val="part_0b49b8775e334151bfb7e7b82b42bcf3"/>
                            <w:lock w:val="sdtLocked"/>
                            <w:richText/>
                          </w:sdtPr>
                          <w:sdtContent>
                            <w:p>
                              <w:pPr>
                                <w:ind w:firstLine="720"/>
                                <w:jc w:val="both"/>
                                <w:rPr>
                                  <w:rFonts w:eastAsia="NSimSun"/>
                                  <w:bCs/>
                                  <w:color w:val="000000"/>
                                  <w:kern w:val="3"/>
                                  <w:sz w:val="22"/>
                                  <w:szCs w:val="22"/>
                                  <w:lang w:eastAsia="zh-CN" w:bidi="hi-IN"/>
                                </w:rPr>
                              </w:pPr>
                              <w:sdt>
                                <w:sdtPr>
                                  <w:alias w:val="Numeris"/>
                                  <w:tag w:val="nr_0b49b8775e334151bfb7e7b82b42bcf3"/>
                                  <w:lock w:val="sdtLocked"/>
                                  <w:richText/>
                                </w:sdtPr>
                                <w:sdtContent>
                                  <w:r>
                                    <w:rPr>
                                      <w:sz w:val="22"/>
                                      <w:szCs w:val="22"/>
                                    </w:rPr>
                                    <w:t>5</w:t>
                                  </w:r>
                                </w:sdtContent>
                              </w:sdt>
                              <w:r>
                                <w:rPr>
                                  <w:sz w:val="22"/>
                                  <w:szCs w:val="22"/>
                                </w:rPr>
                                <w:t xml:space="preserve">) gauti paramą būstui įsigyti ar išsinuomoti Lietuvos Respublikos paramos būstui įsigyti ar išsinuomoti įstatymo nustatyta tvarka. Siekiant gauti būsto nuomos mokesčio dalies kompensaciją, </w:t>
                              </w:r>
                              <w:r>
                                <w:rPr>
                                  <w:bCs/>
                                  <w:sz w:val="22"/>
                                  <w:szCs w:val="22"/>
                                </w:rPr>
                                <w:t xml:space="preserve">netaikomas Paramos būstui įsigyti ar išsinuomoti įstatyme nustatytas </w:t>
                              </w:r>
                              <w:r>
                                <w:rPr>
                                  <w:sz w:val="22"/>
                                  <w:szCs w:val="22"/>
                                </w:rPr>
                                <w:t>reikalavimas dėl būsto nuomos sutarties termino, o būsto nuomos mokesčio dalies kompensacijos dydis nustatomas pagal būsto nuomos sutartyje nurodytą kartu gyvenančių užsieniečių, kuriems suteikta laikinoji apsauga,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54398f7bed024492bbd2f6f0fdb5b0ad"/>
                        <w:lock w:val="sdtLocked"/>
                        <w:richText/>
                      </w:sdtPr>
                      <w:sdtContent>
                        <w:p>
                          <w:pPr>
                            <w:ind w:firstLine="720"/>
                            <w:jc w:val="both"/>
                            <w:rPr>
                              <w:color w:val="000000"/>
                              <w:sz w:val="22"/>
                              <w:szCs w:val="22"/>
                            </w:rPr>
                          </w:pPr>
                          <w:sdt>
                            <w:sdtPr>
                              <w:alias w:val="Numeris"/>
                              <w:tag w:val="nr_54398f7bed024492bbd2f6f0fdb5b0ad"/>
                              <w:lock w:val="sdtLocked"/>
                              <w:richText/>
                            </w:sdtPr>
                            <w:sdtContent>
                              <w:r>
                                <w:rPr>
                                  <w:sz w:val="22"/>
                                  <w:szCs w:val="22"/>
                                </w:rPr>
                                <w:t>5</w:t>
                              </w:r>
                            </w:sdtContent>
                          </w:sdt>
                          <w:r>
                            <w:rPr>
                              <w:sz w:val="22"/>
                              <w:szCs w:val="22"/>
                            </w:rPr>
                            <w:t xml:space="preserve">. Užsieniečių, kurie turi teisę gauti laikinąją apsaugą ar kuriems suteikta laikinoji apsauga, nemokamo apgyvendinimo tikslais valstybės nekilnojamasis turtas panaudos pagrindais laikinai neatlygintinai naudoti gali būti perduodamas savivaldybių administracijoms, koordinuojančioms užsieniečių, kurie turi teisę gauti laikinąją apsaugą ar kuriems suteikta laikinoji apsauga, apgyvendinimą savivaldybės teritorijoje. Su užsieniečių, kurie turi teisę gauti laikinąją apsaugą ar kuriems suteikta laikinoji apsauga,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 Už fizinių ar juridinių asmenų (išskyrus valstybės ar savivaldybių įstaigas) savanoriškai pasiūlytose apgyvendinimo vietose teikiamą </w:t>
                          </w:r>
                          <w:r>
                            <w:rPr>
                              <w:bCs/>
                              <w:sz w:val="22"/>
                              <w:szCs w:val="22"/>
                            </w:rPr>
                            <w:t>nemokamą</w:t>
                          </w:r>
                          <w:r>
                            <w:rPr>
                              <w:b/>
                              <w:bCs/>
                              <w:sz w:val="22"/>
                              <w:szCs w:val="22"/>
                            </w:rPr>
                            <w:t xml:space="preserve"> </w:t>
                          </w:r>
                          <w:r>
                            <w:rPr>
                              <w:sz w:val="22"/>
                              <w:szCs w:val="22"/>
                            </w:rPr>
                            <w:t>apgyvendinimą gali būti skiriamos kompensacijos, kurių dydžius, skyrimo sąlygas ir tvarką nustato Lietuvos Respublikos Vyriausybė arba jos įgaliota institucija. Šioje dalyje nurodyta kompensacija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
                          <w:sdtPr>
                            <w:alias w:val="5 p."/>
                            <w:tag w:val="part_e5c0a58967a1479d84cef14d12dd2f70"/>
                            <w:lock w:val="sdtLocked"/>
                            <w:richText/>
                          </w:sdtPr>
                          <w:sdtContent>
                            <w:p>
                              <w:pPr>
                                <w:ind w:firstLine="720"/>
                                <w:jc w:val="both"/>
                                <w:rPr>
                                  <w:color w:val="000000"/>
                                  <w:sz w:val="22"/>
                                  <w:szCs w:val="22"/>
                                </w:rPr>
                              </w:pPr>
                              <w:sdt>
                                <w:sdtPr>
                                  <w:alias w:val="Numeris"/>
                                  <w:tag w:val="nr_e5c0a58967a1479d84cef14d12dd2f70"/>
                                  <w:lock w:val="sdtLocked"/>
                                  <w:richText/>
                                </w:sdtPr>
                                <w:sdtContent>
                                  <w:r>
                                    <w:rPr>
                                      <w:sz w:val="22"/>
                                      <w:szCs w:val="22"/>
                                      <w:lang w:eastAsia="lt-LT"/>
                                    </w:rPr>
                                    <w:t>5</w:t>
                                  </w:r>
                                </w:sdtContent>
                              </w:sdt>
                              <w:r>
                                <w:rPr>
                                  <w:sz w:val="22"/>
                                  <w:szCs w:val="22"/>
                                  <w:lang w:eastAsia="lt-LT"/>
                                </w:rPr>
                                <w:t>) pranešti</w:t>
                              </w:r>
                              <w:r>
                                <w:rPr>
                                  <w:bCs/>
                                  <w:sz w:val="22"/>
                                  <w:szCs w:val="22"/>
                                  <w:lang w:eastAsia="lt-LT"/>
                                </w:rPr>
                                <w:t xml:space="preserve"> Migracijos departamentui, jeigu išvyksta gyventi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66a91fcb13264cd4b88a0399bbb3d152"/>
                        <w:lock w:val="sdtLocked"/>
                        <w:richText/>
                      </w:sdtPr>
                      <w:sdtContent>
                        <w:p>
                          <w:pPr>
                            <w:widowControl w:val="0"/>
                            <w:ind w:firstLine="720"/>
                            <w:jc w:val="both"/>
                            <w:rPr>
                              <w:color w:val="000000"/>
                              <w:sz w:val="22"/>
                              <w:szCs w:val="22"/>
                              <w:lang w:eastAsia="lt-LT"/>
                            </w:rPr>
                          </w:pPr>
                          <w:sdt>
                            <w:sdtPr>
                              <w:alias w:val="Numeris"/>
                              <w:tag w:val="nr_66a91fcb13264cd4b88a0399bbb3d152"/>
                              <w:lock w:val="sdtLocked"/>
                              <w:richText/>
                            </w:sdtPr>
                            <w:sdtContent>
                              <w:r>
                                <w:rPr>
                                  <w:rFonts w:eastAsia="Calibri"/>
                                  <w:bCs/>
                                  <w:sz w:val="22"/>
                                  <w:szCs w:val="22"/>
                                </w:rPr>
                                <w:t>1</w:t>
                              </w:r>
                            </w:sdtContent>
                          </w:sdt>
                          <w:r>
                            <w:rPr>
                              <w:rFonts w:eastAsia="Calibri"/>
                              <w:bCs/>
                              <w:sz w:val="22"/>
                              <w:szCs w:val="22"/>
                            </w:rPr>
                            <w:t xml:space="preserve">. Užsieniečiams, kuriems suteikta laikinoji apsauga, Migracijos departamentas išduoda </w:t>
                          </w:r>
                          <w:r>
                            <w:rPr>
                              <w:rFonts w:eastAsia="Calibri"/>
                              <w:sz w:val="22"/>
                              <w:szCs w:val="22"/>
                            </w:rPr>
                            <w:t xml:space="preserve">arba keičia </w:t>
                          </w:r>
                          <w:r>
                            <w:rPr>
                              <w:rFonts w:eastAsia="Calibri"/>
                              <w:bCs/>
                              <w:sz w:val="22"/>
                              <w:szCs w:val="22"/>
                            </w:rPr>
                            <w:t xml:space="preserve">leidimus laikinai gyventi ar šio Įstatymo 92 straipsnio 1 dalyje nurodytame Lietuvos Respublikos Vyriausybės nutarime nustatytomis sąlygomis </w:t>
                          </w:r>
                          <w:r>
                            <w:rPr>
                              <w:rFonts w:eastAsia="Calibri"/>
                              <w:sz w:val="22"/>
                              <w:szCs w:val="22"/>
                            </w:rPr>
                            <w:t>išduoda arba keičia</w:t>
                          </w:r>
                          <w:r>
                            <w:rPr>
                              <w:rFonts w:eastAsia="Calibri"/>
                              <w:bCs/>
                              <w:sz w:val="22"/>
                              <w:szCs w:val="22"/>
                            </w:rPr>
                            <w:t xml:space="preserve"> skaitmeninį dokumentą, suteikiantį užsieniečiui teisę laikinai gyventi Lietuvos Respublikoje ir patvirtinantį suteiktą laikinąją apsaugą, kurio išdavimo tvarką nustato vidaus reikalų ministras. </w:t>
                          </w:r>
                          <w:r>
                            <w:rPr>
                              <w:rFonts w:eastAsia="Calibri"/>
                              <w:sz w:val="22"/>
                              <w:szCs w:val="22"/>
                            </w:rPr>
                            <w:t>Šis skaitmeninis dokumentas</w:t>
                          </w:r>
                          <w:r>
                            <w:rPr>
                              <w:kern w:val="2"/>
                              <w:sz w:val="22"/>
                              <w:szCs w:val="22"/>
                              <w:shd w:val="clear" w:color="auto" w:fill="FFFFFF"/>
                            </w:rPr>
                            <w:t xml:space="preserve"> prilyginamas leidimui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0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19611befaed040038a8f2d3d4e745c64"/>
                <w:lock w:val="sdtLocked"/>
                <w:richText/>
              </w:sdtPr>
              <w:sdtContent>
                <w:p>
                  <w:pPr>
                    <w:ind w:firstLine="720"/>
                    <w:jc w:val="both"/>
                    <w:rPr>
                      <w:b/>
                      <w:sz w:val="22"/>
                      <w:szCs w:val="22"/>
                    </w:rPr>
                  </w:pPr>
                  <w:sdt>
                    <w:sdtPr>
                      <w:alias w:val="Numeris"/>
                      <w:tag w:val="nr_19611befaed040038a8f2d3d4e745c64"/>
                      <w:lock w:val="sdtLocked"/>
                      <w:richText/>
                    </w:sdtPr>
                    <w:sdtContent>
                      <w:r>
                        <w:rPr>
                          <w:b/>
                          <w:bCs/>
                          <w:sz w:val="22"/>
                          <w:szCs w:val="22"/>
                        </w:rPr>
                        <w:t>99</w:t>
                      </w:r>
                    </w:sdtContent>
                  </w:sdt>
                  <w:r>
                    <w:rPr>
                      <w:b/>
                      <w:bCs/>
                      <w:sz w:val="22"/>
                      <w:szCs w:val="22"/>
                    </w:rPr>
                    <w:t xml:space="preserve"> straipsnis. </w:t>
                  </w:r>
                  <w:sdt>
                    <w:sdtPr>
                      <w:alias w:val="Pavadinimas"/>
                      <w:tag w:val="title_19611befaed040038a8f2d3d4e745c64"/>
                      <w:lock w:val="sdtLocked"/>
                      <w:richText/>
                    </w:sdtPr>
                    <w:sdtContent>
                      <w:r>
                        <w:rPr>
                          <w:b/>
                          <w:bCs/>
                          <w:sz w:val="22"/>
                          <w:szCs w:val="22"/>
                        </w:rPr>
                        <w:t>Gyvenimas Lietuvos Respublikoje</w:t>
                      </w:r>
                    </w:sdtContent>
                  </w:sdt>
                </w:p>
                <w:sdt>
                  <w:sdtPr>
                    <w:alias w:val="99 str. 1 d."/>
                    <w:tag w:val="part_22a4f7830f4a46eb940a4cfefa033cbc"/>
                    <w:lock w:val="sdtLocked"/>
                    <w:richText/>
                  </w:sdtPr>
                  <w:sdtContent>
                    <w:p>
                      <w:pPr>
                        <w:ind w:firstLine="720"/>
                        <w:jc w:val="both"/>
                        <w:rPr>
                          <w:sz w:val="22"/>
                          <w:szCs w:val="22"/>
                        </w:rPr>
                      </w:pPr>
                      <w:sdt>
                        <w:sdtPr>
                          <w:alias w:val="Numeris"/>
                          <w:tag w:val="nr_22a4f7830f4a46eb940a4cfefa033cbc"/>
                          <w:lock w:val="sdtLocked"/>
                          <w:richText/>
                        </w:sdtPr>
                        <w:sdtContent>
                          <w:r>
                            <w:rPr>
                              <w:sz w:val="22"/>
                              <w:szCs w:val="22"/>
                            </w:rPr>
                            <w:t>1</w:t>
                          </w:r>
                        </w:sdtContent>
                      </w:sdt>
                      <w:r>
                        <w:rPr>
                          <w:sz w:val="22"/>
                          <w:szCs w:val="22"/>
                        </w:rPr>
                        <w:t xml:space="preserve">.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w:t>
                      </w:r>
                      <w:hyperlink r:id="rId202"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2 d."/>
                    <w:tag w:val="part_d61591d42ad64914a861e6e68f605a9d"/>
                    <w:lock w:val="sdtLocked"/>
                    <w:richText/>
                  </w:sdtPr>
                  <w:sdtContent>
                    <w:p>
                      <w:pPr>
                        <w:ind w:firstLine="720"/>
                        <w:jc w:val="both"/>
                        <w:rPr>
                          <w:sz w:val="22"/>
                          <w:szCs w:val="22"/>
                        </w:rPr>
                      </w:pPr>
                      <w:sdt>
                        <w:sdtPr>
                          <w:alias w:val="Numeris"/>
                          <w:tag w:val="nr_d61591d42ad64914a861e6e68f605a9d"/>
                          <w:lock w:val="sdtLocked"/>
                          <w:richText/>
                        </w:sdtPr>
                        <w:sdtContent>
                          <w:r>
                            <w:rPr>
                              <w:sz w:val="22"/>
                              <w:szCs w:val="22"/>
                            </w:rPr>
                            <w:t>2</w:t>
                          </w:r>
                        </w:sdtContent>
                      </w:sdt>
                      <w:r>
                        <w:rPr>
                          <w:sz w:val="22"/>
                          <w:szCs w:val="22"/>
                        </w:rPr>
                        <w:t xml:space="preserve">.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leidimo gyventi šalyje kortelę. Leidimo gyventi šalyje kortelėje elektroniniu būdu fiksuojami Europos Sąjungos valstybės narės piliečio šeimos nario biometriniai duomenys tapatybei patvirtinti – veido atvaizdas ir dviejų pirštų atspaudai, išskyrus Reglamente </w:t>
                      </w:r>
                      <w:hyperlink r:id="rId203"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3 d."/>
                    <w:tag w:val="part_a917ea81d3224ff7a31a3f0035ec62ac"/>
                    <w:lock w:val="sdtLocked"/>
                    <w:richText/>
                  </w:sdtPr>
                  <w:sdtContent>
                    <w:p>
                      <w:pPr>
                        <w:ind w:firstLine="720"/>
                        <w:jc w:val="both"/>
                        <w:rPr>
                          <w:sz w:val="22"/>
                          <w:szCs w:val="22"/>
                        </w:rPr>
                      </w:pPr>
                      <w:sdt>
                        <w:sdtPr>
                          <w:alias w:val="Numeris"/>
                          <w:tag w:val="nr_a917ea81d3224ff7a31a3f0035ec62ac"/>
                          <w:lock w:val="sdtLocked"/>
                          <w:richText/>
                        </w:sdtPr>
                        <w:sdtContent>
                          <w:r>
                            <w:rPr>
                              <w:sz w:val="22"/>
                              <w:szCs w:val="22"/>
                            </w:rPr>
                            <w:t>3</w:t>
                          </w:r>
                        </w:sdtContent>
                      </w:sdt>
                      <w:r>
                        <w:rPr>
                          <w:sz w:val="22"/>
                          <w:szCs w:val="22"/>
                        </w:rPr>
                        <w:t>. Tvarką, nustatančią teisės laikinai gyventi Lietuvos Respublikoje pažymėjimo ir leidimo gyventi šalyje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0fbb89e37a9245249aa4ded5631e8570"/>
                    <w:lock w:val="sdtLocked"/>
                    <w:richText/>
                  </w:sdtPr>
                  <w:sdtContent>
                    <w:p>
                      <w:pPr>
                        <w:ind w:firstLine="720"/>
                        <w:jc w:val="both"/>
                        <w:rPr>
                          <w:b/>
                          <w:sz w:val="22"/>
                        </w:rPr>
                      </w:pPr>
                      <w:sdt>
                        <w:sdtPr>
                          <w:alias w:val="Numeris"/>
                          <w:tag w:val="nr_0fbb89e37a9245249aa4ded5631e8570"/>
                          <w:lock w:val="sdtLocked"/>
                          <w:richText/>
                        </w:sdtPr>
                        <w:sdtContent>
                          <w:r>
                            <w:rPr>
                              <w:sz w:val="22"/>
                              <w:szCs w:val="22"/>
                            </w:rPr>
                            <w:t>4</w:t>
                          </w:r>
                        </w:sdtContent>
                      </w:sdt>
                      <w:r>
                        <w:rPr>
                          <w:sz w:val="22"/>
                          <w:szCs w:val="22"/>
                        </w:rPr>
                        <w:t>. Sprendimus dėl teisės laikinai gyventi Lietuvos Respublikoje pažymėjimo, leidimo gyventi šalyje kortelės išdavimo, keitimo ir panaikinimo priima ir teisės laikinai gyventi Lietuvos Respublikoje pažymėjimą, leidimo gyventi šalyje kortelę išduoda, keičia ir panaikina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19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245895ed5384432fb28f83b5bb023a6d"/>
                <w:lock w:val="sdtLocked"/>
                <w:richText/>
              </w:sdtPr>
              <w:sdtContent>
                <w:p>
                  <w:pPr>
                    <w:widowControl w:val="0"/>
                    <w:ind w:firstLine="720"/>
                    <w:jc w:val="both"/>
                    <w:rPr>
                      <w:rFonts w:eastAsia="Calibri"/>
                      <w:b/>
                      <w:sz w:val="22"/>
                      <w:szCs w:val="22"/>
                    </w:rPr>
                  </w:pPr>
                  <w:sdt>
                    <w:sdtPr>
                      <w:alias w:val="Numeris"/>
                      <w:tag w:val="nr_245895ed5384432fb28f83b5bb023a6d"/>
                      <w:lock w:val="sdtLocked"/>
                      <w:richText/>
                    </w:sdtPr>
                    <w:sdtContent>
                      <w:r>
                        <w:rPr>
                          <w:rFonts w:eastAsia="Calibri"/>
                          <w:b/>
                          <w:bCs/>
                          <w:sz w:val="22"/>
                          <w:szCs w:val="22"/>
                        </w:rPr>
                        <w:t>100</w:t>
                      </w:r>
                    </w:sdtContent>
                  </w:sdt>
                  <w:r>
                    <w:rPr>
                      <w:rFonts w:eastAsia="Calibri"/>
                      <w:b/>
                      <w:bCs/>
                      <w:sz w:val="22"/>
                      <w:szCs w:val="22"/>
                    </w:rPr>
                    <w:t xml:space="preserve"> straipsnis. </w:t>
                  </w:r>
                  <w:sdt>
                    <w:sdtPr>
                      <w:alias w:val="Pavadinimas"/>
                      <w:tag w:val="title_245895ed5384432fb28f83b5bb023a6d"/>
                      <w:lock w:val="sdtLocked"/>
                      <w:richText/>
                    </w:sdtPr>
                    <w:sdtContent>
                      <w:r>
                        <w:rPr>
                          <w:rFonts w:eastAsia="Calibri"/>
                          <w:b/>
                          <w:bCs/>
                          <w:sz w:val="22"/>
                          <w:szCs w:val="22"/>
                        </w:rPr>
                        <w:t>Leidimo gyventi šalyje kortelės išdavimas ir keitimas</w:t>
                      </w:r>
                    </w:sdtContent>
                  </w:sdt>
                </w:p>
                <w:sdt>
                  <w:sdtPr>
                    <w:alias w:val="100 str. 1 d."/>
                    <w:tag w:val="part_fde84045cf874e2ea44197c95bffa2b8"/>
                    <w:lock w:val="sdtLocked"/>
                    <w:richText/>
                  </w:sdtPr>
                  <w:sdtContent>
                    <w:p>
                      <w:pPr>
                        <w:widowControl w:val="0"/>
                        <w:ind w:firstLine="720"/>
                        <w:jc w:val="both"/>
                        <w:rPr>
                          <w:rFonts w:eastAsia="Calibri"/>
                          <w:bCs/>
                          <w:sz w:val="22"/>
                          <w:szCs w:val="22"/>
                        </w:rPr>
                      </w:pPr>
                      <w:sdt>
                        <w:sdtPr>
                          <w:alias w:val="Numeris"/>
                          <w:tag w:val="nr_fde84045cf874e2ea44197c95bffa2b8"/>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Prašymas išduoti ar pakeisti leidimo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0 str. 2 d."/>
                    <w:tag w:val="part_9962fbb94bd441b6ad44b1f3bd3717ed"/>
                    <w:lock w:val="sdtLocked"/>
                    <w:richText/>
                  </w:sdtPr>
                  <w:sdtContent>
                    <w:p>
                      <w:pPr>
                        <w:widowControl w:val="0"/>
                        <w:ind w:firstLine="720"/>
                        <w:jc w:val="both"/>
                        <w:rPr>
                          <w:b/>
                          <w:sz w:val="22"/>
                        </w:rPr>
                      </w:pPr>
                      <w:sdt>
                        <w:sdtPr>
                          <w:alias w:val="Numeris"/>
                          <w:tag w:val="nr_9962fbb94bd441b6ad44b1f3bd3717ed"/>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Jeigu kyla pagrįstų įtarimų dėl Europos Sąjungos valstybės narės piliečio šeimos nario, kuris nėra Europos Sąjungos valstybės narės pilietis, keliamos grėsmės valstybės saugumui, Migracijos departamentas, nagrinėdamas prašymą dėl leidimo gyventi šalyje kortelės išdavimo ar pakeitimo, gali kreiptis į Valstybės saugumo departamentą dėl grėsmės valstybės saugumui įvertinimo. Tokiu atveju Migracijos departamentas sustabdo sprendimo dėl leidimo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1 str."/>
                <w:tag w:val="part_74a5959c7a4c4a068a68c80103818730"/>
                <w:lock w:val="sdtLocked"/>
                <w:richText/>
              </w:sdtPr>
              <w:sdtContent>
                <w:p>
                  <w:pPr>
                    <w:ind w:left="2410" w:hanging="1690"/>
                    <w:rPr>
                      <w:b/>
                      <w:bCs/>
                      <w:sz w:val="22"/>
                      <w:szCs w:val="22"/>
                      <w:lang w:eastAsia="lt-LT"/>
                    </w:rPr>
                  </w:pPr>
                  <w:sdt>
                    <w:sdtPr>
                      <w:alias w:val="Numeris"/>
                      <w:tag w:val="nr_74a5959c7a4c4a068a68c80103818730"/>
                      <w:lock w:val="sdtLocked"/>
                      <w:richText/>
                    </w:sdtPr>
                    <w:sdtContent>
                      <w:r>
                        <w:rPr>
                          <w:b/>
                          <w:bCs/>
                          <w:sz w:val="22"/>
                          <w:szCs w:val="22"/>
                          <w:lang w:eastAsia="lt-LT"/>
                        </w:rPr>
                        <w:t>101</w:t>
                      </w:r>
                    </w:sdtContent>
                  </w:sdt>
                  <w:r>
                    <w:rPr>
                      <w:b/>
                      <w:bCs/>
                      <w:sz w:val="22"/>
                      <w:szCs w:val="22"/>
                      <w:lang w:eastAsia="lt-LT"/>
                    </w:rPr>
                    <w:t xml:space="preserve"> straipsnis. </w:t>
                  </w:r>
                  <w:sdt>
                    <w:sdtPr>
                      <w:alias w:val="Pavadinimas"/>
                      <w:tag w:val="title_74a5959c7a4c4a068a68c80103818730"/>
                      <w:lock w:val="sdtLocked"/>
                      <w:richText/>
                    </w:sdtPr>
                    <w:sdtContent>
                      <w:r>
                        <w:rPr>
                          <w:b/>
                          <w:bCs/>
                          <w:sz w:val="22"/>
                          <w:szCs w:val="22"/>
                          <w:lang w:eastAsia="lt-LT"/>
                        </w:rPr>
                        <w:t>Europos Sąjungos valstybės narės piliečio ir jo šeimos nario teisės laikinai gyventi Lietuvos Respublikoje pagrindai</w:t>
                      </w:r>
                    </w:sdtContent>
                  </w:sdt>
                </w:p>
                <w:sdt>
                  <w:sdtPr>
                    <w:alias w:val="101 str. 1 d."/>
                    <w:tag w:val="part_1c7205b4ccb846a8b9b182a7e01d639a"/>
                    <w:lock w:val="sdtLocked"/>
                    <w:richText/>
                  </w:sdtPr>
                  <w:sdtContent>
                    <w:p>
                      <w:pPr>
                        <w:ind w:firstLine="720"/>
                        <w:jc w:val="both"/>
                        <w:rPr>
                          <w:sz w:val="22"/>
                          <w:szCs w:val="22"/>
                          <w:lang w:eastAsia="lt-LT"/>
                        </w:rPr>
                      </w:pPr>
                      <w:sdt>
                        <w:sdtPr>
                          <w:alias w:val="Numeris"/>
                          <w:tag w:val="nr_1c7205b4ccb846a8b9b182a7e01d639a"/>
                          <w:lock w:val="sdtLocked"/>
                          <w:richText/>
                        </w:sdtPr>
                        <w:sdtContent>
                          <w:r>
                            <w:rPr>
                              <w:sz w:val="22"/>
                              <w:szCs w:val="22"/>
                              <w:lang w:eastAsia="lt-LT"/>
                            </w:rPr>
                            <w:t>1</w:t>
                          </w:r>
                        </w:sdtContent>
                      </w:sdt>
                      <w:r>
                        <w:rPr>
                          <w:sz w:val="22"/>
                          <w:szCs w:val="22"/>
                          <w:lang w:eastAsia="lt-LT"/>
                        </w:rPr>
                        <w:t>. Europos Sąjungos valstybės narės pilietis turi teisę laikinai gyventi Lietuvos Respublikoje, jeigu jis:</w:t>
                      </w:r>
                    </w:p>
                    <w:sdt>
                      <w:sdtPr>
                        <w:alias w:val="101 str. 1 d. 1 p."/>
                        <w:tag w:val="part_09c6cae567144a08a4836ce096801b49"/>
                        <w:lock w:val="sdtLocked"/>
                        <w:richText/>
                      </w:sdtPr>
                      <w:sdtContent>
                        <w:p>
                          <w:pPr>
                            <w:ind w:firstLine="720"/>
                            <w:jc w:val="both"/>
                            <w:rPr>
                              <w:sz w:val="22"/>
                              <w:szCs w:val="22"/>
                              <w:lang w:eastAsia="lt-LT"/>
                            </w:rPr>
                          </w:pPr>
                          <w:sdt>
                            <w:sdtPr>
                              <w:alias w:val="Numeris"/>
                              <w:tag w:val="nr_09c6cae567144a08a4836ce096801b49"/>
                              <w:lock w:val="sdtLocked"/>
                              <w:richText/>
                            </w:sdtPr>
                            <w:sdtContent>
                              <w:r>
                                <w:rPr>
                                  <w:sz w:val="22"/>
                                  <w:szCs w:val="22"/>
                                  <w:lang w:eastAsia="lt-LT"/>
                                </w:rPr>
                                <w:t>1</w:t>
                              </w:r>
                            </w:sdtContent>
                          </w:sdt>
                          <w:r>
                            <w:rPr>
                              <w:sz w:val="22"/>
                              <w:szCs w:val="22"/>
                              <w:lang w:eastAsia="lt-LT"/>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tėvystės atostogų ir (arba) atostogų vaikui prižiūrėti, ligos ar nelaimingo atsitikimo; kai po ne mažiau negu vienų metų darbo jis nutraukė darbo sutartį arba veiklą dėl nepriklausančių nuo jo aplinkybių ir įsiregistravo Užimtumo tarnyboje; kai jis dirbo pagal terminuotą darbo sutartį trumpiau kaip vienus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p>
                      </w:sdtContent>
                    </w:sdt>
                    <w:sdt>
                      <w:sdtPr>
                        <w:alias w:val="101 str. 1 d. 2 p."/>
                        <w:tag w:val="part_5ede154918c64db08794854bcb0f3810"/>
                        <w:lock w:val="sdtLocked"/>
                        <w:richText/>
                      </w:sdtPr>
                      <w:sdtContent>
                        <w:p>
                          <w:pPr>
                            <w:ind w:firstLine="720"/>
                            <w:jc w:val="both"/>
                            <w:rPr>
                              <w:sz w:val="22"/>
                              <w:szCs w:val="22"/>
                              <w:lang w:eastAsia="lt-LT"/>
                            </w:rPr>
                          </w:pPr>
                          <w:sdt>
                            <w:sdtPr>
                              <w:alias w:val="Numeris"/>
                              <w:tag w:val="nr_5ede154918c64db08794854bcb0f3810"/>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459d5038139c4496bb98c05888d94b0e"/>
                        <w:lock w:val="sdtLocked"/>
                        <w:richText/>
                      </w:sdtPr>
                      <w:sdtContent>
                        <w:p>
                          <w:pPr>
                            <w:ind w:firstLine="720"/>
                            <w:jc w:val="both"/>
                            <w:rPr>
                              <w:sz w:val="22"/>
                              <w:szCs w:val="22"/>
                              <w:lang w:eastAsia="lt-LT"/>
                            </w:rPr>
                          </w:pPr>
                          <w:sdt>
                            <w:sdtPr>
                              <w:alias w:val="Numeris"/>
                              <w:tag w:val="nr_459d5038139c4496bb98c05888d94b0e"/>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7799978b26224e6fa541b4d616ab4317"/>
                        <w:lock w:val="sdtLocked"/>
                        <w:richText/>
                      </w:sdtPr>
                      <w:sdtContent>
                        <w:p>
                          <w:pPr>
                            <w:ind w:firstLine="720"/>
                            <w:jc w:val="both"/>
                            <w:rPr>
                              <w:sz w:val="22"/>
                              <w:szCs w:val="22"/>
                              <w:lang w:eastAsia="lt-LT"/>
                            </w:rPr>
                          </w:pPr>
                          <w:sdt>
                            <w:sdtPr>
                              <w:alias w:val="Numeris"/>
                              <w:tag w:val="nr_7799978b26224e6fa541b4d616ab4317"/>
                              <w:lock w:val="sdtLocked"/>
                              <w:richText/>
                            </w:sdtPr>
                            <w:sdtContent>
                              <w:r>
                                <w:rPr>
                                  <w:sz w:val="22"/>
                                  <w:szCs w:val="22"/>
                                  <w:lang w:eastAsia="lt-LT"/>
                                </w:rPr>
                                <w:t>4</w:t>
                              </w:r>
                            </w:sdtContent>
                          </w:sdt>
                          <w:r>
                            <w:rPr>
                              <w:sz w:val="22"/>
                              <w:szCs w:val="22"/>
                              <w:lang w:eastAsia="lt-LT"/>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0a19e711c2424ceeb0d90cd898fd430a"/>
                    <w:lock w:val="sdtLocked"/>
                    <w:richText/>
                  </w:sdtPr>
                  <w:sdtContent>
                    <w:p>
                      <w:pPr>
                        <w:ind w:firstLine="720"/>
                        <w:jc w:val="both"/>
                        <w:rPr>
                          <w:sz w:val="22"/>
                          <w:szCs w:val="22"/>
                          <w:lang w:eastAsia="lt-LT"/>
                        </w:rPr>
                      </w:pPr>
                      <w:sdt>
                        <w:sdtPr>
                          <w:alias w:val="Numeris"/>
                          <w:tag w:val="nr_0a19e711c2424ceeb0d90cd898fd430a"/>
                          <w:lock w:val="sdtLocked"/>
                          <w:richText/>
                        </w:sdtPr>
                        <w:sdtContent>
                          <w:r>
                            <w:rPr>
                              <w:sz w:val="22"/>
                              <w:szCs w:val="22"/>
                              <w:lang w:eastAsia="lt-LT"/>
                            </w:rPr>
                            <w:t>2</w:t>
                          </w:r>
                        </w:sdtContent>
                      </w:sdt>
                      <w:r>
                        <w:rPr>
                          <w:sz w:val="22"/>
                          <w:szCs w:val="22"/>
                          <w:lang w:eastAsia="lt-LT"/>
                        </w:rPr>
                        <w:t>. Lietuvos Respublikos piliečio šeimos nariai, kurie nėra Europos Sąjungos valstybės narės piliečiai, turi teisę gauti leidimo gyventi šalyje kortelę, kai atvyksta gyventi į Lietuvos Respubliką kartu su Lietuvos Respublikos piliečiu, pasinaudojusiu laisvo judėjimo Europos Sąjungoje teise, ar pas jį.</w:t>
                      </w:r>
                    </w:p>
                  </w:sdtContent>
                </w:sdt>
                <w:sdt>
                  <w:sdtPr>
                    <w:alias w:val="101 str. 3 d."/>
                    <w:tag w:val="part_c7729d89988b4a5ea5f365f69c529f54"/>
                    <w:lock w:val="sdtLocked"/>
                    <w:richText/>
                  </w:sdtPr>
                  <w:sdtContent>
                    <w:p>
                      <w:pPr>
                        <w:ind w:firstLine="720"/>
                        <w:jc w:val="both"/>
                        <w:rPr>
                          <w:sz w:val="22"/>
                          <w:szCs w:val="22"/>
                          <w:lang w:eastAsia="lt-LT"/>
                        </w:rPr>
                      </w:pPr>
                      <w:sdt>
                        <w:sdtPr>
                          <w:alias w:val="Numeris"/>
                          <w:tag w:val="nr_c7729d89988b4a5ea5f365f69c529f54"/>
                          <w:lock w:val="sdtLocked"/>
                          <w:richText/>
                        </w:sdtPr>
                        <w:sdtContent>
                          <w:r>
                            <w:rPr>
                              <w:sz w:val="22"/>
                              <w:szCs w:val="22"/>
                              <w:lang w:eastAsia="lt-LT"/>
                            </w:rPr>
                            <w:t>3</w:t>
                          </w:r>
                        </w:sdtContent>
                      </w:sdt>
                      <w:r>
                        <w:rPr>
                          <w:sz w:val="22"/>
                          <w:szCs w:val="22"/>
                          <w:lang w:eastAsia="lt-LT"/>
                        </w:rPr>
                        <w:t>. Europos Sąjungos valstybės narės piliečio šeimos nariai, kurie nėra Europos Sąjungos valstybės narės piliečiai, turi teisę gauti leidimo gyventi šalyje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525b85f2bfd14f23aecd92836fecd40a"/>
                    <w:lock w:val="sdtLocked"/>
                    <w:richText/>
                  </w:sdtPr>
                  <w:sdtContent>
                    <w:p>
                      <w:pPr>
                        <w:ind w:firstLine="720"/>
                        <w:jc w:val="both"/>
                        <w:rPr>
                          <w:sz w:val="22"/>
                          <w:szCs w:val="22"/>
                          <w:lang w:eastAsia="lt-LT"/>
                        </w:rPr>
                      </w:pPr>
                      <w:sdt>
                        <w:sdtPr>
                          <w:alias w:val="Numeris"/>
                          <w:tag w:val="nr_525b85f2bfd14f23aecd92836fecd40a"/>
                          <w:lock w:val="sdtLocked"/>
                          <w:richText/>
                        </w:sdtPr>
                        <w:sdtContent>
                          <w:r>
                            <w:rPr>
                              <w:sz w:val="22"/>
                              <w:szCs w:val="22"/>
                              <w:lang w:eastAsia="lt-LT"/>
                            </w:rPr>
                            <w:t>4</w:t>
                          </w:r>
                        </w:sdtContent>
                      </w:sdt>
                      <w:r>
                        <w:rPr>
                          <w:sz w:val="22"/>
                          <w:szCs w:val="22"/>
                          <w:lang w:eastAsia="lt-LT"/>
                        </w:rPr>
                        <w:t>. Šio straipsnio 2 ar 3 dalyje nurodytam Lietuvos Respublikos arba kitos Europos Sąjungos valstybės narės piliečio šeimos nariui leidimo gyventi šalyje kortelė išduodama kaip:</w:t>
                      </w:r>
                    </w:p>
                    <w:sdt>
                      <w:sdtPr>
                        <w:alias w:val="101 str. 4 d. 1 p."/>
                        <w:tag w:val="part_54502c765dd94f55849c0775b21b0af0"/>
                        <w:lock w:val="sdtLocked"/>
                        <w:richText/>
                      </w:sdtPr>
                      <w:sdtContent>
                        <w:p>
                          <w:pPr>
                            <w:ind w:firstLine="720"/>
                            <w:jc w:val="both"/>
                            <w:rPr>
                              <w:sz w:val="22"/>
                              <w:szCs w:val="22"/>
                              <w:lang w:eastAsia="lt-LT"/>
                            </w:rPr>
                          </w:pPr>
                          <w:sdt>
                            <w:sdtPr>
                              <w:alias w:val="Numeris"/>
                              <w:tag w:val="nr_54502c765dd94f55849c0775b21b0af0"/>
                              <w:lock w:val="sdtLocked"/>
                              <w:richText/>
                            </w:sdtPr>
                            <w:sdtContent>
                              <w:r>
                                <w:rPr>
                                  <w:sz w:val="22"/>
                                  <w:szCs w:val="22"/>
                                  <w:lang w:eastAsia="lt-LT"/>
                                </w:rPr>
                                <w:t>1</w:t>
                              </w:r>
                            </w:sdtContent>
                          </w:sdt>
                          <w:r>
                            <w:rPr>
                              <w:sz w:val="22"/>
                              <w:szCs w:val="22"/>
                              <w:lang w:eastAsia="lt-LT"/>
                            </w:rPr>
                            <w:t>) sutuoktiniui arba asmeniui, su kuriuo sudaryta registruotos partnerystės sutartis;</w:t>
                          </w:r>
                        </w:p>
                      </w:sdtContent>
                    </w:sdt>
                    <w:sdt>
                      <w:sdtPr>
                        <w:alias w:val="101 str. 4 d. 2 p."/>
                        <w:tag w:val="part_9c2dee38678d4b3cb323ed15c0ca909b"/>
                        <w:lock w:val="sdtLocked"/>
                        <w:richText/>
                      </w:sdtPr>
                      <w:sdtContent>
                        <w:p>
                          <w:pPr>
                            <w:ind w:firstLine="720"/>
                            <w:jc w:val="both"/>
                            <w:rPr>
                              <w:sz w:val="22"/>
                              <w:szCs w:val="22"/>
                              <w:lang w:eastAsia="lt-LT"/>
                            </w:rPr>
                          </w:pPr>
                          <w:sdt>
                            <w:sdtPr>
                              <w:alias w:val="Numeris"/>
                              <w:tag w:val="nr_9c2dee38678d4b3cb323ed15c0ca909b"/>
                              <w:lock w:val="sdtLocked"/>
                              <w:richText/>
                            </w:sdtPr>
                            <w:sdtContent>
                              <w:r>
                                <w:rPr>
                                  <w:sz w:val="22"/>
                                  <w:szCs w:val="22"/>
                                  <w:lang w:eastAsia="lt-LT"/>
                                </w:rPr>
                                <w:t>2</w:t>
                              </w:r>
                            </w:sdtContent>
                          </w:sdt>
                          <w:r>
                            <w:rPr>
                              <w:sz w:val="22"/>
                              <w:szCs w:val="22"/>
                              <w:lang w:eastAsia="lt-LT"/>
                            </w:rPr>
                            <w:t>) tiesioginiam palikuoniui, kuriam nesukakę 21 metai arba kuris yra išlaikytinis, įskaitant sutuoktinio arba asmens, su kuriuo sudaryta registruotos partnerystės sutartis, tiesioginį palikuonį, kuriam nesukakę 21 metai arba kuris yra išlaikytinis;</w:t>
                          </w:r>
                        </w:p>
                      </w:sdtContent>
                    </w:sdt>
                    <w:sdt>
                      <w:sdtPr>
                        <w:alias w:val="101 str. 4 d. 3 p."/>
                        <w:tag w:val="part_2f136b7fe9e84ad680dfde18c06b7d33"/>
                        <w:lock w:val="sdtLocked"/>
                        <w:richText/>
                      </w:sdtPr>
                      <w:sdtContent>
                        <w:p>
                          <w:pPr>
                            <w:ind w:firstLine="720"/>
                            <w:jc w:val="both"/>
                            <w:rPr>
                              <w:sz w:val="22"/>
                              <w:szCs w:val="22"/>
                              <w:lang w:eastAsia="lt-LT"/>
                            </w:rPr>
                          </w:pPr>
                          <w:sdt>
                            <w:sdtPr>
                              <w:alias w:val="Numeris"/>
                              <w:tag w:val="nr_2f136b7fe9e84ad680dfde18c06b7d33"/>
                              <w:lock w:val="sdtLocked"/>
                              <w:richText/>
                            </w:sdtPr>
                            <w:sdtContent>
                              <w:r>
                                <w:rPr>
                                  <w:sz w:val="22"/>
                                  <w:szCs w:val="22"/>
                                  <w:lang w:eastAsia="lt-LT"/>
                                </w:rPr>
                                <w:t>3</w:t>
                              </w:r>
                            </w:sdtContent>
                          </w:sdt>
                          <w:r>
                            <w:rPr>
                              <w:sz w:val="22"/>
                              <w:szCs w:val="22"/>
                              <w:lang w:eastAsia="lt-LT"/>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f04081b51f3d49989a57c509818beed8"/>
                        <w:lock w:val="sdtLocked"/>
                        <w:richText/>
                      </w:sdtPr>
                      <w:sdtContent>
                        <w:p>
                          <w:pPr>
                            <w:ind w:firstLine="720"/>
                            <w:jc w:val="both"/>
                            <w:rPr>
                              <w:sz w:val="22"/>
                              <w:szCs w:val="22"/>
                              <w:lang w:eastAsia="lt-LT"/>
                            </w:rPr>
                          </w:pPr>
                          <w:sdt>
                            <w:sdtPr>
                              <w:alias w:val="Numeris"/>
                              <w:tag w:val="nr_f04081b51f3d49989a57c509818beed8"/>
                              <w:lock w:val="sdtLocked"/>
                              <w:richText/>
                            </w:sdtPr>
                            <w:sdtContent>
                              <w:r>
                                <w:rPr>
                                  <w:sz w:val="22"/>
                                  <w:szCs w:val="22"/>
                                  <w:lang w:eastAsia="lt-LT"/>
                                </w:rPr>
                                <w:t>4</w:t>
                              </w:r>
                            </w:sdtContent>
                          </w:sdt>
                          <w:r>
                            <w:rPr>
                              <w:sz w:val="22"/>
                              <w:szCs w:val="22"/>
                              <w:lang w:eastAsia="lt-LT"/>
                            </w:rPr>
                            <w:t>) kitam asmeniui, kuris pagal Europos Sąjungos teisės aktus naudojasi laisvo asmenų judėjimo teise.</w:t>
                          </w:r>
                        </w:p>
                      </w:sdtContent>
                    </w:sdt>
                  </w:sdtContent>
                </w:sdt>
                <w:sdt>
                  <w:sdtPr>
                    <w:alias w:val="101 str. 5 d."/>
                    <w:tag w:val="part_848f47980b804050b16d8722289eac22"/>
                    <w:lock w:val="sdtLocked"/>
                    <w:richText/>
                  </w:sdtPr>
                  <w:sdtContent>
                    <w:p>
                      <w:pPr>
                        <w:ind w:firstLine="720"/>
                        <w:jc w:val="both"/>
                        <w:rPr>
                          <w:sz w:val="22"/>
                        </w:rPr>
                      </w:pPr>
                      <w:sdt>
                        <w:sdtPr>
                          <w:alias w:val="Numeris"/>
                          <w:tag w:val="nr_848f47980b804050b16d8722289eac22"/>
                          <w:lock w:val="sdtLocked"/>
                          <w:richText/>
                        </w:sdtPr>
                        <w:sdtContent>
                          <w:r>
                            <w:rPr>
                              <w:sz w:val="22"/>
                              <w:szCs w:val="22"/>
                              <w:lang w:eastAsia="lt-LT"/>
                            </w:rPr>
                            <w:t>5</w:t>
                          </w:r>
                        </w:sdtContent>
                      </w:sdt>
                      <w:r>
                        <w:rPr>
                          <w:sz w:val="22"/>
                          <w:szCs w:val="22"/>
                          <w:lang w:eastAsia="lt-LT"/>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cf9fab2d815740b3bf42f82d82068420"/>
                <w:lock w:val="sdtLocked"/>
                <w:richText/>
              </w:sdtPr>
              <w:sdtContent>
                <w:p>
                  <w:pPr>
                    <w:ind w:left="2410" w:hanging="1690"/>
                    <w:jc w:val="both"/>
                    <w:rPr>
                      <w:b/>
                      <w:sz w:val="22"/>
                      <w:szCs w:val="22"/>
                    </w:rPr>
                  </w:pPr>
                  <w:sdt>
                    <w:sdtPr>
                      <w:alias w:val="Numeris"/>
                      <w:tag w:val="nr_cf9fab2d815740b3bf42f82d82068420"/>
                      <w:lock w:val="sdtLocked"/>
                      <w:richText/>
                    </w:sdtPr>
                    <w:sdtContent>
                      <w:r>
                        <w:rPr>
                          <w:b/>
                          <w:bCs/>
                          <w:sz w:val="22"/>
                          <w:szCs w:val="22"/>
                        </w:rPr>
                        <w:t>102</w:t>
                      </w:r>
                    </w:sdtContent>
                  </w:sdt>
                  <w:r>
                    <w:rPr>
                      <w:b/>
                      <w:bCs/>
                      <w:sz w:val="22"/>
                      <w:szCs w:val="22"/>
                    </w:rPr>
                    <w:t xml:space="preserve"> straipsnis. </w:t>
                  </w:r>
                  <w:sdt>
                    <w:sdtPr>
                      <w:alias w:val="Pavadinimas"/>
                      <w:tag w:val="title_cf9fab2d815740b3bf42f82d82068420"/>
                      <w:lock w:val="sdtLocked"/>
                      <w:richText/>
                    </w:sdtPr>
                    <w:sdtContent>
                      <w:r>
                        <w:rPr>
                          <w:b/>
                          <w:bCs/>
                          <w:sz w:val="22"/>
                          <w:szCs w:val="22"/>
                        </w:rPr>
                        <w:t>Teisės laikinai gyventi Lietuvos Respublikoje pažymėjimo ir leidimo gyventi šalyje kortelės galiojimas</w:t>
                      </w:r>
                    </w:sdtContent>
                  </w:sdt>
                </w:p>
                <w:sdt>
                  <w:sdtPr>
                    <w:alias w:val="102 str. 1 d."/>
                    <w:tag w:val="part_878b064dd4dc4ab6bceb8c54ebd92ed2"/>
                    <w:lock w:val="sdtLocked"/>
                    <w:richText/>
                  </w:sdtPr>
                  <w:sdtContent>
                    <w:p>
                      <w:pPr>
                        <w:ind w:firstLine="720"/>
                        <w:jc w:val="both"/>
                        <w:rPr>
                          <w:sz w:val="22"/>
                        </w:rPr>
                      </w:pPr>
                      <w:r>
                        <w:rPr>
                          <w:sz w:val="22"/>
                          <w:szCs w:val="22"/>
                        </w:rPr>
                        <w:t>Teisės laikinai gyventi Lietuvos Respublikoje pažymėjimas ir leidimo gyventi šalyje kortelė išduodami ir keičiami 5 metams arba numatomam Europos Sąjungos valstybės narės piliečio gyvenimo Lietuvos Respublikoje laikotarpiui, jeigu šis laikotarpis yra trumpesnis negu 5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3 str."/>
                <w:tag w:val="part_e883e8e9e61845f3ba48b71be3b0e0b5"/>
                <w:lock w:val="sdtLocked"/>
                <w:richText/>
              </w:sdtPr>
              <w:sdtContent>
                <w:p>
                  <w:pPr>
                    <w:widowControl w:val="0"/>
                    <w:ind w:firstLine="720"/>
                    <w:jc w:val="both"/>
                    <w:rPr>
                      <w:rFonts w:eastAsia="Calibri"/>
                      <w:b/>
                      <w:bCs/>
                      <w:sz w:val="22"/>
                      <w:szCs w:val="22"/>
                    </w:rPr>
                  </w:pPr>
                  <w:sdt>
                    <w:sdtPr>
                      <w:alias w:val="Numeris"/>
                      <w:tag w:val="nr_e883e8e9e61845f3ba48b71be3b0e0b5"/>
                      <w:lock w:val="sdtLocked"/>
                      <w:richText/>
                    </w:sdtPr>
                    <w:sdtContent>
                      <w:r>
                        <w:rPr>
                          <w:rFonts w:eastAsia="Calibri"/>
                          <w:b/>
                          <w:sz w:val="22"/>
                          <w:szCs w:val="22"/>
                        </w:rPr>
                        <w:t>103</w:t>
                      </w:r>
                    </w:sdtContent>
                  </w:sdt>
                  <w:r>
                    <w:rPr>
                      <w:rFonts w:eastAsia="Calibri"/>
                      <w:b/>
                      <w:sz w:val="22"/>
                      <w:szCs w:val="22"/>
                    </w:rPr>
                    <w:t xml:space="preserve"> straipsnis. </w:t>
                  </w:r>
                  <w:sdt>
                    <w:sdtPr>
                      <w:alias w:val="Pavadinimas"/>
                      <w:tag w:val="title_e883e8e9e61845f3ba48b71be3b0e0b5"/>
                      <w:lock w:val="sdtLocked"/>
                      <w:richText/>
                    </w:sdtPr>
                    <w:sdtContent>
                      <w:r>
                        <w:rPr>
                          <w:rFonts w:eastAsia="Calibri"/>
                          <w:b/>
                          <w:bCs/>
                          <w:sz w:val="22"/>
                          <w:szCs w:val="22"/>
                        </w:rPr>
                        <w:t xml:space="preserve">Teisė </w:t>
                      </w:r>
                      <w:r>
                        <w:rPr>
                          <w:rFonts w:eastAsia="Calibri"/>
                          <w:b/>
                          <w:sz w:val="22"/>
                          <w:szCs w:val="22"/>
                        </w:rPr>
                        <w:t>dirbti</w:t>
                      </w:r>
                    </w:sdtContent>
                  </w:sdt>
                </w:p>
                <w:sdt>
                  <w:sdtPr>
                    <w:alias w:val="103 str. 1 d."/>
                    <w:tag w:val="part_05c721a65d4a4b80ab719064fcd3a53c"/>
                    <w:lock w:val="sdtLocked"/>
                    <w:richText/>
                  </w:sdtPr>
                  <w:sdtContent>
                    <w:p>
                      <w:pPr>
                        <w:widowControl w:val="0"/>
                        <w:ind w:firstLine="720"/>
                        <w:jc w:val="both"/>
                        <w:rPr>
                          <w:rFonts w:eastAsia="Calibri"/>
                          <w:bCs/>
                          <w:sz w:val="22"/>
                          <w:szCs w:val="22"/>
                        </w:rPr>
                      </w:pPr>
                      <w:sdt>
                        <w:sdtPr>
                          <w:alias w:val="Numeris"/>
                          <w:tag w:val="nr_05c721a65d4a4b80ab719064fcd3a53c"/>
                          <w:lock w:val="sdtLocked"/>
                          <w:richText/>
                        </w:sdtPr>
                        <w:sdtContent>
                          <w:r>
                            <w:rPr>
                              <w:rFonts w:eastAsia="Calibri"/>
                              <w:bCs/>
                              <w:sz w:val="22"/>
                              <w:szCs w:val="22"/>
                            </w:rPr>
                            <w:t>1</w:t>
                          </w:r>
                        </w:sdtContent>
                      </w:sdt>
                      <w:r>
                        <w:rPr>
                          <w:rFonts w:eastAsia="Calibri"/>
                          <w:bCs/>
                          <w:sz w:val="22"/>
                          <w:szCs w:val="22"/>
                        </w:rPr>
                        <w:t xml:space="preserve">. Europos Sąjungos valstybės narės </w:t>
                      </w:r>
                      <w:r>
                        <w:rPr>
                          <w:rFonts w:eastAsia="Calibri"/>
                          <w:sz w:val="22"/>
                          <w:szCs w:val="22"/>
                        </w:rPr>
                        <w:t xml:space="preserve">piliečiai </w:t>
                      </w:r>
                      <w:r>
                        <w:rPr>
                          <w:rFonts w:eastAsia="Calibri"/>
                          <w:bCs/>
                          <w:sz w:val="22"/>
                          <w:szCs w:val="22"/>
                        </w:rPr>
                        <w:t xml:space="preserve">ir jų šeimos </w:t>
                      </w:r>
                      <w:r>
                        <w:rPr>
                          <w:rFonts w:eastAsia="Calibri"/>
                          <w:sz w:val="22"/>
                          <w:szCs w:val="22"/>
                        </w:rPr>
                        <w:t>nariai</w:t>
                      </w:r>
                      <w:r>
                        <w:rPr>
                          <w:rFonts w:eastAsia="Calibri"/>
                          <w:bCs/>
                          <w:sz w:val="22"/>
                          <w:szCs w:val="22"/>
                        </w:rPr>
                        <w:t xml:space="preserve"> </w:t>
                      </w:r>
                      <w:r>
                        <w:rPr>
                          <w:rFonts w:eastAsia="Calibri"/>
                          <w:sz w:val="22"/>
                          <w:szCs w:val="22"/>
                        </w:rPr>
                        <w:t xml:space="preserve">turi teisę </w:t>
                      </w:r>
                      <w:r>
                        <w:rPr>
                          <w:rFonts w:eastAsia="Calibri"/>
                          <w:bCs/>
                          <w:sz w:val="22"/>
                          <w:szCs w:val="22"/>
                        </w:rPr>
                        <w:t xml:space="preserve">dirbti </w:t>
                      </w:r>
                      <w:r>
                        <w:rPr>
                          <w:rFonts w:eastAsia="Calibri"/>
                          <w:sz w:val="22"/>
                          <w:szCs w:val="22"/>
                        </w:rPr>
                        <w:t>Lietuvos Respublikoje</w:t>
                      </w:r>
                      <w:r>
                        <w:rPr>
                          <w:rFonts w:eastAsia="Calibri"/>
                          <w:bCs/>
                          <w:sz w:val="22"/>
                          <w:szCs w:val="22"/>
                        </w:rPr>
                        <w:t>.</w:t>
                      </w:r>
                    </w:p>
                  </w:sdtContent>
                </w:sdt>
                <w:sdt>
                  <w:sdtPr>
                    <w:alias w:val="103 str. 2 d."/>
                    <w:tag w:val="part_f3f523baa8bb4903b464974048c1c286"/>
                    <w:lock w:val="sdtLocked"/>
                    <w:richText/>
                  </w:sdtPr>
                  <w:sdtContent>
                    <w:p>
                      <w:pPr>
                        <w:widowControl w:val="0"/>
                        <w:ind w:firstLine="720"/>
                        <w:jc w:val="both"/>
                        <w:rPr>
                          <w:sz w:val="22"/>
                        </w:rPr>
                      </w:pPr>
                      <w:sdt>
                        <w:sdtPr>
                          <w:alias w:val="Numeris"/>
                          <w:tag w:val="nr_f3f523baa8bb4903b464974048c1c286"/>
                          <w:lock w:val="sdtLocked"/>
                          <w:richText/>
                        </w:sdtPr>
                        <w:sdtContent>
                          <w:r>
                            <w:rPr>
                              <w:rFonts w:eastAsia="Calibri"/>
                              <w:bCs/>
                              <w:sz w:val="22"/>
                              <w:szCs w:val="22"/>
                            </w:rPr>
                            <w:t>2</w:t>
                          </w:r>
                        </w:sdtContent>
                      </w:sdt>
                      <w:r>
                        <w:rPr>
                          <w:rFonts w:eastAsia="Calibri"/>
                          <w:bCs/>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ir Užimtumo tarnybai šio Įstatymo 62 straipsnio 8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03-1 str."/>
                <w:tag w:val="part_829099287ae5403f9302778dd9a322e2"/>
                <w:lock w:val="sdtLocked"/>
                <w:richText/>
              </w:sdtPr>
              <w:sdtContent>
                <w:p>
                  <w:pPr>
                    <w:ind w:left="2410" w:hanging="1690"/>
                    <w:jc w:val="both"/>
                    <w:rPr>
                      <w:sz w:val="22"/>
                      <w:szCs w:val="22"/>
                    </w:rPr>
                  </w:pPr>
                  <w:sdt>
                    <w:sdtPr>
                      <w:alias w:val="Numeris"/>
                      <w:tag w:val="nr_829099287ae5403f9302778dd9a322e2"/>
                      <w:lock w:val="sdtLocked"/>
                      <w:richText/>
                    </w:sdtPr>
                    <w:sdtContent>
                      <w:r>
                        <w:rPr>
                          <w:b/>
                          <w:bCs/>
                          <w:sz w:val="22"/>
                          <w:szCs w:val="22"/>
                        </w:rPr>
                        <w:t>103</w:t>
                      </w:r>
                      <w:r>
                        <w:rPr>
                          <w:b/>
                          <w:bCs/>
                          <w:sz w:val="22"/>
                          <w:szCs w:val="22"/>
                          <w:vertAlign w:val="superscript"/>
                        </w:rPr>
                        <w:t>1</w:t>
                      </w:r>
                    </w:sdtContent>
                  </w:sdt>
                  <w:r>
                    <w:rPr>
                      <w:b/>
                      <w:bCs/>
                      <w:sz w:val="22"/>
                      <w:szCs w:val="22"/>
                    </w:rPr>
                    <w:t xml:space="preserve"> straipsnis. </w:t>
                  </w:r>
                  <w:sdt>
                    <w:sdtPr>
                      <w:alias w:val="Pavadinimas"/>
                      <w:tag w:val="title_829099287ae5403f9302778dd9a322e2"/>
                      <w:lock w:val="sdtLocked"/>
                      <w:richText/>
                    </w:sdtPr>
                    <w:sdtContent>
                      <w:r>
                        <w:rPr>
                          <w:b/>
                          <w:bCs/>
                          <w:sz w:val="22"/>
                          <w:szCs w:val="22"/>
                        </w:rPr>
                        <w:t>Teisės laikinai gyventi Lietuvos Respublikoje pažymėjimo ir leidimo gyventi šalyje kortelės negaliojimas</w:t>
                      </w:r>
                    </w:sdtContent>
                  </w:sdt>
                </w:p>
                <w:sdt>
                  <w:sdtPr>
                    <w:alias w:val="103-1 str. 1 d."/>
                    <w:tag w:val="part_a61237e70a754a68bb12914d3f5f323e"/>
                    <w:lock w:val="sdtLocked"/>
                    <w:richText/>
                  </w:sdtPr>
                  <w:sdtContent>
                    <w:p>
                      <w:pPr>
                        <w:ind w:firstLine="720"/>
                        <w:jc w:val="both"/>
                        <w:rPr>
                          <w:sz w:val="22"/>
                          <w:szCs w:val="22"/>
                        </w:rPr>
                      </w:pPr>
                      <w:r>
                        <w:rPr>
                          <w:sz w:val="22"/>
                          <w:szCs w:val="22"/>
                        </w:rPr>
                        <w:t>Teisės laikinai gyventi Lietuvos Respublikoje pažymėjimas ir leidimo gyventi šalyje kortelė negalioja, kai:</w:t>
                      </w:r>
                    </w:p>
                    <w:sdt>
                      <w:sdtPr>
                        <w:alias w:val="103-1 str. 1 d. 1 p."/>
                        <w:tag w:val="part_f28dc6d9ef084d759dbf6c05d9e5561d"/>
                        <w:lock w:val="sdtLocked"/>
                        <w:richText/>
                      </w:sdtPr>
                      <w:sdtContent>
                        <w:p>
                          <w:pPr>
                            <w:ind w:firstLine="720"/>
                            <w:jc w:val="both"/>
                            <w:rPr>
                              <w:sz w:val="22"/>
                              <w:szCs w:val="22"/>
                            </w:rPr>
                          </w:pPr>
                          <w:sdt>
                            <w:sdtPr>
                              <w:alias w:val="Numeris"/>
                              <w:tag w:val="nr_f28dc6d9ef084d759dbf6c05d9e5561d"/>
                              <w:lock w:val="sdtLocked"/>
                              <w:richText/>
                            </w:sdtPr>
                            <w:sdtContent>
                              <w:r>
                                <w:rPr>
                                  <w:sz w:val="22"/>
                                  <w:szCs w:val="22"/>
                                </w:rPr>
                                <w:t>1</w:t>
                              </w:r>
                            </w:sdtContent>
                          </w:sdt>
                          <w:r>
                            <w:rPr>
                              <w:sz w:val="22"/>
                              <w:szCs w:val="22"/>
                            </w:rPr>
                            <w:t>) dokumentas per vienus metus neatsiimamas;</w:t>
                          </w:r>
                        </w:p>
                      </w:sdtContent>
                    </w:sdt>
                    <w:sdt>
                      <w:sdtPr>
                        <w:alias w:val="103-1 str. 1 d. 2 p."/>
                        <w:tag w:val="part_9dcc5465f7f145ebab38070ea3c502be"/>
                        <w:lock w:val="sdtLocked"/>
                        <w:richText/>
                      </w:sdtPr>
                      <w:sdtContent>
                        <w:p>
                          <w:pPr>
                            <w:ind w:firstLine="720"/>
                            <w:jc w:val="both"/>
                            <w:rPr>
                              <w:sz w:val="22"/>
                              <w:szCs w:val="22"/>
                            </w:rPr>
                          </w:pPr>
                          <w:sdt>
                            <w:sdtPr>
                              <w:alias w:val="Numeris"/>
                              <w:tag w:val="nr_9dcc5465f7f145ebab38070ea3c502be"/>
                              <w:lock w:val="sdtLocked"/>
                              <w:richText/>
                            </w:sdtPr>
                            <w:sdtContent>
                              <w:r>
                                <w:rPr>
                                  <w:sz w:val="22"/>
                                  <w:szCs w:val="22"/>
                                </w:rPr>
                                <w:t>2</w:t>
                              </w:r>
                            </w:sdtContent>
                          </w:sdt>
                          <w:r>
                            <w:rPr>
                              <w:sz w:val="22"/>
                              <w:szCs w:val="22"/>
                            </w:rPr>
                            <w:t>) pasibaigia dokumento galiojimo laikas;</w:t>
                          </w:r>
                        </w:p>
                      </w:sdtContent>
                    </w:sdt>
                    <w:sdt>
                      <w:sdtPr>
                        <w:alias w:val="103-1 str. 1 d. 3 p."/>
                        <w:tag w:val="part_62e5136f93644faf828a9f079584fed5"/>
                        <w:lock w:val="sdtLocked"/>
                        <w:richText/>
                      </w:sdtPr>
                      <w:sdtContent>
                        <w:p>
                          <w:pPr>
                            <w:ind w:firstLine="720"/>
                            <w:jc w:val="both"/>
                            <w:rPr>
                              <w:sz w:val="22"/>
                              <w:szCs w:val="22"/>
                            </w:rPr>
                          </w:pPr>
                          <w:sdt>
                            <w:sdtPr>
                              <w:alias w:val="Numeris"/>
                              <w:tag w:val="nr_62e5136f93644faf828a9f079584fed5"/>
                              <w:lock w:val="sdtLocked"/>
                              <w:richText/>
                            </w:sdtPr>
                            <w:sdtContent>
                              <w:r>
                                <w:rPr>
                                  <w:sz w:val="22"/>
                                  <w:szCs w:val="22"/>
                                </w:rPr>
                                <w:t>3</w:t>
                              </w:r>
                            </w:sdtContent>
                          </w:sdt>
                          <w:r>
                            <w:rPr>
                              <w:sz w:val="22"/>
                              <w:szCs w:val="22"/>
                            </w:rPr>
                            <w:t>) dokumentas yra suklastotas;</w:t>
                          </w:r>
                        </w:p>
                      </w:sdtContent>
                    </w:sdt>
                    <w:sdt>
                      <w:sdtPr>
                        <w:alias w:val="103-1 str. 1 d. 4 p."/>
                        <w:tag w:val="part_aab2a9e410564aeab85427d2b580734f"/>
                        <w:lock w:val="sdtLocked"/>
                        <w:richText/>
                      </w:sdtPr>
                      <w:sdtContent>
                        <w:p>
                          <w:pPr>
                            <w:ind w:firstLine="720"/>
                            <w:jc w:val="both"/>
                            <w:rPr>
                              <w:sz w:val="22"/>
                              <w:szCs w:val="22"/>
                            </w:rPr>
                          </w:pPr>
                          <w:sdt>
                            <w:sdtPr>
                              <w:alias w:val="Numeris"/>
                              <w:tag w:val="nr_aab2a9e410564aeab85427d2b580734f"/>
                              <w:lock w:val="sdtLocked"/>
                              <w:richText/>
                            </w:sdtPr>
                            <w:sdtContent>
                              <w:r>
                                <w:rPr>
                                  <w:sz w:val="22"/>
                                  <w:szCs w:val="22"/>
                                </w:rPr>
                                <w:t>4</w:t>
                              </w:r>
                            </w:sdtContent>
                          </w:sdt>
                          <w:r>
                            <w:rPr>
                              <w:sz w:val="22"/>
                              <w:szCs w:val="22"/>
                            </w:rPr>
                            <w:t>) dokumentas yra panaikintas;</w:t>
                          </w:r>
                        </w:p>
                      </w:sdtContent>
                    </w:sdt>
                    <w:sdt>
                      <w:sdtPr>
                        <w:alias w:val="103-1 str. 1 d. 5 p."/>
                        <w:tag w:val="part_1fa79282eea84768a320cb208705300d"/>
                        <w:lock w:val="sdtLocked"/>
                        <w:richText/>
                      </w:sdtPr>
                      <w:sdtContent>
                        <w:p>
                          <w:pPr>
                            <w:ind w:firstLine="720"/>
                            <w:jc w:val="both"/>
                            <w:rPr>
                              <w:sz w:val="22"/>
                              <w:szCs w:val="22"/>
                            </w:rPr>
                          </w:pPr>
                          <w:sdt>
                            <w:sdtPr>
                              <w:alias w:val="Numeris"/>
                              <w:tag w:val="nr_1fa79282eea84768a320cb208705300d"/>
                              <w:lock w:val="sdtLocked"/>
                              <w:richText/>
                            </w:sdtPr>
                            <w:sdtContent>
                              <w:r>
                                <w:rPr>
                                  <w:sz w:val="22"/>
                                  <w:szCs w:val="22"/>
                                </w:rPr>
                                <w:t>5</w:t>
                              </w:r>
                            </w:sdtContent>
                          </w:sdt>
                          <w:r>
                            <w:rPr>
                              <w:sz w:val="22"/>
                              <w:szCs w:val="22"/>
                            </w:rPr>
                            <w:t>) dokumentas yra prarastas;</w:t>
                          </w:r>
                        </w:p>
                      </w:sdtContent>
                    </w:sdt>
                    <w:sdt>
                      <w:sdtPr>
                        <w:alias w:val="103-1 str. 1 d. 6 p."/>
                        <w:tag w:val="part_0d80072b434f468fab67a0d8b63858b3"/>
                        <w:lock w:val="sdtLocked"/>
                        <w:richText/>
                      </w:sdtPr>
                      <w:sdtContent>
                        <w:p>
                          <w:pPr>
                            <w:ind w:firstLine="720"/>
                            <w:jc w:val="both"/>
                            <w:rPr>
                              <w:sz w:val="22"/>
                              <w:szCs w:val="22"/>
                            </w:rPr>
                          </w:pPr>
                          <w:sdt>
                            <w:sdtPr>
                              <w:alias w:val="Numeris"/>
                              <w:tag w:val="nr_0d80072b434f468fab67a0d8b63858b3"/>
                              <w:lock w:val="sdtLocked"/>
                              <w:richText/>
                            </w:sdtPr>
                            <w:sdtContent>
                              <w:r>
                                <w:rPr>
                                  <w:sz w:val="22"/>
                                  <w:szCs w:val="22"/>
                                </w:rPr>
                                <w:t>6</w:t>
                              </w:r>
                            </w:sdtContent>
                          </w:sdt>
                          <w:r>
                            <w:rPr>
                              <w:sz w:val="22"/>
                              <w:szCs w:val="22"/>
                            </w:rPr>
                            <w:t>) dokumentas yra pakeistas;</w:t>
                          </w:r>
                        </w:p>
                      </w:sdtContent>
                    </w:sdt>
                    <w:sdt>
                      <w:sdtPr>
                        <w:alias w:val="103-1 str. 1 d. 7 p."/>
                        <w:tag w:val="part_72723f61b99f4a19b1bfcc81b50cad66"/>
                        <w:lock w:val="sdtLocked"/>
                        <w:richText/>
                      </w:sdtPr>
                      <w:sdtContent>
                        <w:p>
                          <w:pPr>
                            <w:ind w:firstLine="720"/>
                            <w:jc w:val="both"/>
                            <w:rPr>
                              <w:sz w:val="22"/>
                              <w:szCs w:val="22"/>
                            </w:rPr>
                          </w:pPr>
                          <w:sdt>
                            <w:sdtPr>
                              <w:alias w:val="Numeris"/>
                              <w:tag w:val="nr_72723f61b99f4a19b1bfcc81b50cad66"/>
                              <w:lock w:val="sdtLocked"/>
                              <w:richText/>
                            </w:sdtPr>
                            <w:sdtContent>
                              <w:r>
                                <w:rPr>
                                  <w:sz w:val="22"/>
                                  <w:szCs w:val="22"/>
                                </w:rPr>
                                <w:t>7</w:t>
                              </w:r>
                            </w:sdtContent>
                          </w:sdt>
                          <w:r>
                            <w:rPr>
                              <w:sz w:val="22"/>
                              <w:szCs w:val="22"/>
                            </w:rPr>
                            <w:t xml:space="preserve">) Europos Sąjungos valstybės narės pilietis ar jo šeimos narys Lietuvos Respublikos </w:t>
                          </w:r>
                          <w:r>
                            <w:rPr>
                              <w:iCs/>
                              <w:sz w:val="22"/>
                              <w:szCs w:val="22"/>
                            </w:rPr>
                            <w:t>gyvenamosios vietos deklaravimo įstatymo</w:t>
                          </w:r>
                          <w:r>
                            <w:rPr>
                              <w:sz w:val="22"/>
                              <w:szCs w:val="22"/>
                            </w:rPr>
                            <w:t xml:space="preserve"> nustatyta tvarka deklaravo, kad išvyksta iš Lietuvos Respublikos;</w:t>
                          </w:r>
                        </w:p>
                      </w:sdtContent>
                    </w:sdt>
                    <w:sdt>
                      <w:sdtPr>
                        <w:alias w:val="103-1 str. 1 d. 8 p."/>
                        <w:tag w:val="part_0d4d24770cb441779dc73a933d35fe7d"/>
                        <w:lock w:val="sdtLocked"/>
                        <w:richText/>
                      </w:sdtPr>
                      <w:sdtContent>
                        <w:p>
                          <w:pPr>
                            <w:ind w:firstLine="720"/>
                            <w:jc w:val="both"/>
                            <w:rPr>
                              <w:sz w:val="22"/>
                              <w:szCs w:val="22"/>
                            </w:rPr>
                          </w:pPr>
                          <w:sdt>
                            <w:sdtPr>
                              <w:alias w:val="Numeris"/>
                              <w:tag w:val="nr_0d4d24770cb441779dc73a933d35fe7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70acbb331cc48628dc929f74626e749"/>
                        <w:lock w:val="sdtLocked"/>
                        <w:richText/>
                      </w:sdtPr>
                      <w:sdtContent>
                        <w:p>
                          <w:pPr>
                            <w:ind w:firstLine="720"/>
                            <w:jc w:val="both"/>
                            <w:rPr>
                              <w:sz w:val="22"/>
                              <w:szCs w:val="22"/>
                            </w:rPr>
                          </w:pPr>
                          <w:sdt>
                            <w:sdtPr>
                              <w:alias w:val="Numeris"/>
                              <w:tag w:val="nr_b70acbb331cc48628dc929f74626e749"/>
                              <w:lock w:val="sdtLocked"/>
                              <w:richText/>
                            </w:sdtPr>
                            <w:sdtContent>
                              <w:r>
                                <w:rPr>
                                  <w:sz w:val="22"/>
                                  <w:szCs w:val="22"/>
                                </w:rPr>
                                <w:t>9</w:t>
                              </w:r>
                            </w:sdtContent>
                          </w:sdt>
                          <w:r>
                            <w:rPr>
                              <w:sz w:val="22"/>
                              <w:szCs w:val="22"/>
                            </w:rPr>
                            <w:t>) ar Europos Sąjungos valstybės narės pilietis, ar jo šeimos narys įgyja Lietuvos Respublikos pilietybę arba Europos Sąjungos valstybės narės piliečio šeimos narys įgyja kitos Europos Sąjungos valstybės narės pilietybę;</w:t>
                          </w:r>
                        </w:p>
                      </w:sdtContent>
                    </w:sdt>
                    <w:sdt>
                      <w:sdtPr>
                        <w:alias w:val="103-1 str. 1 d. 10 p."/>
                        <w:tag w:val="part_92bad8f2f52f40f696efa26965146380"/>
                        <w:lock w:val="sdtLocked"/>
                        <w:richText/>
                      </w:sdtPr>
                      <w:sdtContent>
                        <w:p>
                          <w:pPr>
                            <w:ind w:firstLine="720"/>
                            <w:jc w:val="both"/>
                            <w:rPr>
                              <w:sz w:val="22"/>
                            </w:rPr>
                          </w:pPr>
                          <w:sdt>
                            <w:sdtPr>
                              <w:alias w:val="Numeris"/>
                              <w:tag w:val="nr_92bad8f2f52f40f696efa26965146380"/>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w:tag w:val="part_454006f5b28d4e6d93c6e8a8a69bd6cb"/>
                <w:lock w:val="sdtLocked"/>
                <w:richText/>
              </w:sdtPr>
              <w:sdtContent>
                <w:p>
                  <w:pPr>
                    <w:ind w:firstLine="720"/>
                    <w:jc w:val="both"/>
                    <w:rPr>
                      <w:sz w:val="22"/>
                      <w:szCs w:val="22"/>
                    </w:rPr>
                  </w:pPr>
                  <w:sdt>
                    <w:sdtPr>
                      <w:alias w:val="Numeris"/>
                      <w:tag w:val="nr_454006f5b28d4e6d93c6e8a8a69bd6cb"/>
                      <w:lock w:val="sdtLocked"/>
                      <w:richText/>
                    </w:sdtPr>
                    <w:sdtContent>
                      <w:r>
                        <w:rPr>
                          <w:b/>
                          <w:sz w:val="22"/>
                          <w:szCs w:val="22"/>
                        </w:rPr>
                        <w:t>104</w:t>
                      </w:r>
                    </w:sdtContent>
                  </w:sdt>
                  <w:r>
                    <w:rPr>
                      <w:b/>
                      <w:sz w:val="22"/>
                      <w:szCs w:val="22"/>
                    </w:rPr>
                    <w:t xml:space="preserve"> straipsnis. </w:t>
                  </w:r>
                  <w:sdt>
                    <w:sdtPr>
                      <w:alias w:val="Pavadinimas"/>
                      <w:tag w:val="title_454006f5b28d4e6d93c6e8a8a69bd6cb"/>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dc08f6780fb1487099228a93242a5456"/>
                    <w:lock w:val="sdtLocked"/>
                    <w:richText/>
                  </w:sdtPr>
                  <w:sdtContent>
                    <w:p>
                      <w:pPr>
                        <w:ind w:firstLine="720"/>
                        <w:jc w:val="both"/>
                        <w:rPr>
                          <w:sz w:val="22"/>
                          <w:szCs w:val="22"/>
                        </w:rPr>
                      </w:pPr>
                      <w:sdt>
                        <w:sdtPr>
                          <w:alias w:val="Numeris"/>
                          <w:tag w:val="nr_dc08f6780fb1487099228a93242a5456"/>
                          <w:lock w:val="sdtLocked"/>
                          <w:richText/>
                        </w:sdtPr>
                        <w:sdtContent>
                          <w:r>
                            <w:rPr>
                              <w:sz w:val="22"/>
                              <w:szCs w:val="22"/>
                            </w:rPr>
                            <w:t>4</w:t>
                          </w:r>
                        </w:sdtContent>
                      </w:sdt>
                      <w:r>
                        <w:rPr>
                          <w:sz w:val="22"/>
                          <w:szCs w:val="22"/>
                        </w:rPr>
                        <w:t xml:space="preserve">. Europos Sąjungos valstybės narės piliečio šeimos nariui, kuris nėra Europos Sąjungos valstybės narės pilietis, jo teisei nuolat gyventi Lietuvos Respublikoje patvirtinti išduodama leidimo nuolat gyventi šalyje kortelė, kuri galioja 10 metų. Leidimo nuolat gyventi šalyje kortelėje elektroniniu būdu fiksuojami Europos Sąjungos valstybės narės piliečio šeimos nario biometriniai duomenys tapatybei patvirtinti – veido atvaizdas ir dviejų pirštų atspaudai, išskyrus Reglamente </w:t>
                      </w:r>
                      <w:hyperlink r:id="rId118" w:tgtFrame="_blank" w:history="1">
                        <w:r>
                          <w:rPr>
                            <w:color w:val="0000FF" w:themeColor="hyperlink"/>
                            <w:sz w:val="22"/>
                            <w:szCs w:val="22"/>
                            <w:u w:val="single"/>
                          </w:rPr>
                          <w:t>(EB) Nr. 1030/2002</w:t>
                        </w:r>
                      </w:hyperlink>
                      <w:r>
                        <w:rPr>
                          <w:sz w:val="22"/>
                          <w:szCs w:val="22"/>
                        </w:rPr>
                        <w:t xml:space="preserve"> numatytus atvejus.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30288bb4b06f4246a41c6f403a4425f1"/>
                    <w:lock w:val="sdtLocked"/>
                    <w:richText/>
                  </w:sdtPr>
                  <w:sdtContent>
                    <w:p>
                      <w:pPr>
                        <w:ind w:firstLine="720"/>
                        <w:jc w:val="both"/>
                        <w:rPr>
                          <w:b/>
                          <w:i/>
                          <w:sz w:val="20"/>
                        </w:rPr>
                      </w:pPr>
                      <w:sdt>
                        <w:sdtPr>
                          <w:alias w:val="Numeris"/>
                          <w:tag w:val="nr_30288bb4b06f4246a41c6f403a4425f1"/>
                          <w:lock w:val="sdtLocked"/>
                          <w:richText/>
                        </w:sdtPr>
                        <w:sdtContent>
                          <w:r>
                            <w:rPr>
                              <w:sz w:val="22"/>
                              <w:szCs w:val="22"/>
                            </w:rPr>
                            <w:t>6</w:t>
                          </w:r>
                        </w:sdtContent>
                      </w:sdt>
                      <w:r>
                        <w:rPr>
                          <w:sz w:val="22"/>
                          <w:szCs w:val="22"/>
                        </w:rPr>
                        <w:t xml:space="preserve">. Tvarką, nustatančią teisės nuolat gyventi Lietuvos Respublikoje pažymėjimo ir leidimo nuolat gyventi šalyje kortelės išdavimą, keitimą ir panaikinimą, Europos Sąjungos valstybės narės piliečio ir (ar) jo šeimos nario teisės nuolat gyventi Lietuvos Respublikoje panaikinimą,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7 d."/>
                    <w:tag w:val="part_cc5e4359aa5d4e33a8b53118fbed6c50"/>
                    <w:lock w:val="sdtLocked"/>
                    <w:richText/>
                  </w:sdtPr>
                  <w:sdtContent>
                    <w:p>
                      <w:pPr>
                        <w:ind w:firstLine="720"/>
                        <w:jc w:val="both"/>
                        <w:rPr>
                          <w:sz w:val="22"/>
                        </w:rPr>
                      </w:pPr>
                      <w:sdt>
                        <w:sdtPr>
                          <w:alias w:val="Numeris"/>
                          <w:tag w:val="nr_cc5e4359aa5d4e33a8b53118fbed6c50"/>
                          <w:lock w:val="sdtLocked"/>
                          <w:richText/>
                        </w:sdtPr>
                        <w:sdtContent>
                          <w:r>
                            <w:rPr>
                              <w:sz w:val="22"/>
                              <w:szCs w:val="22"/>
                            </w:rPr>
                            <w:t>7</w:t>
                          </w:r>
                        </w:sdtContent>
                      </w:sdt>
                      <w:r>
                        <w:rPr>
                          <w:sz w:val="22"/>
                          <w:szCs w:val="22"/>
                        </w:rPr>
                        <w:t>. Sprendimus dėl teisės nuolat gyventi Lietuvos Respublikoje pažymėjimo, leidimo nuolat gyventi šalyje kortelės išdavimo, keitimo ir panaikinimo priima ir teisės nuolat gyventi Lietuvos Respublikoje pažymėjimą, Europos Sąjungos leidimo nuolat gyventi kortelę išduoda, keičia ir panaikina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17"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8b2886d344944784b642cbe854a6c3cc"/>
                        <w:lock w:val="sdtLocked"/>
                        <w:richText/>
                      </w:sdtPr>
                      <w:sdtContent>
                        <w:p>
                          <w:pPr>
                            <w:widowControl w:val="0"/>
                            <w:ind w:firstLine="720"/>
                            <w:jc w:val="both"/>
                            <w:rPr>
                              <w:rFonts w:eastAsia="Calibri"/>
                              <w:sz w:val="22"/>
                              <w:szCs w:val="22"/>
                              <w:lang w:eastAsia="lt-LT"/>
                            </w:rPr>
                          </w:pPr>
                          <w:sdt>
                            <w:sdtPr>
                              <w:alias w:val="Numeris"/>
                              <w:tag w:val="nr_8b2886d344944784b642cbe854a6c3cc"/>
                              <w:lock w:val="sdtLocked"/>
                              <w:richText/>
                            </w:sdtPr>
                            <w:sdtContent>
                              <w:r>
                                <w:rPr>
                                  <w:rFonts w:eastAsia="Calibri"/>
                                  <w:bCs/>
                                  <w:sz w:val="22"/>
                                  <w:szCs w:val="22"/>
                                </w:rPr>
                                <w:t>2</w:t>
                              </w:r>
                            </w:sdtContent>
                          </w:sdt>
                          <w:r>
                            <w:rPr>
                              <w:rFonts w:eastAsia="Calibri"/>
                              <w:bCs/>
                              <w:sz w:val="22"/>
                              <w:szCs w:val="22"/>
                            </w:rPr>
                            <w:t xml:space="preserve">) buvo darbuotojas arba savarankiškai dirbantis asmuo, kuris pragyveno Lietuvos Respublikoje ne mažiau kaip 2 metus ir </w:t>
                          </w:r>
                          <w:r>
                            <w:rPr>
                              <w:rFonts w:eastAsia="Calibri"/>
                              <w:sz w:val="22"/>
                              <w:szCs w:val="22"/>
                            </w:rPr>
                            <w:t xml:space="preserve">jam buvo nustatytas neįgalumo lygis arba 55 procentų ar mažesnis dalyvumo lygis </w:t>
                          </w:r>
                          <w:r>
                            <w:rPr>
                              <w:rFonts w:eastAsia="Calibri"/>
                              <w:bCs/>
                              <w:sz w:val="22"/>
                              <w:szCs w:val="22"/>
                            </w:rPr>
                            <w:t>ir dėl to nutraukė darbo sutartį (ji buvo nutraukta) arba veiklą;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0"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196"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d6d2ea63c8f34d3285f3708d142b770d"/>
                <w:lock w:val="sdtLocked"/>
                <w:richText/>
              </w:sdtPr>
              <w:sdtContent>
                <w:p>
                  <w:pPr>
                    <w:widowControl w:val="0"/>
                    <w:ind w:firstLine="720"/>
                    <w:jc w:val="both"/>
                    <w:rPr>
                      <w:rFonts w:eastAsia="Calibri"/>
                      <w:b/>
                      <w:sz w:val="22"/>
                      <w:szCs w:val="22"/>
                    </w:rPr>
                  </w:pPr>
                  <w:sdt>
                    <w:sdtPr>
                      <w:alias w:val="Numeris"/>
                      <w:tag w:val="nr_d6d2ea63c8f34d3285f3708d142b770d"/>
                      <w:lock w:val="sdtLocked"/>
                      <w:richText/>
                    </w:sdtPr>
                    <w:sdtContent>
                      <w:r>
                        <w:rPr>
                          <w:rFonts w:eastAsia="Calibri"/>
                          <w:b/>
                          <w:bCs/>
                          <w:sz w:val="22"/>
                          <w:szCs w:val="22"/>
                        </w:rPr>
                        <w:t>105</w:t>
                      </w:r>
                      <w:r>
                        <w:rPr>
                          <w:rFonts w:eastAsia="Calibri"/>
                          <w:b/>
                          <w:bCs/>
                          <w:sz w:val="22"/>
                          <w:szCs w:val="22"/>
                          <w:vertAlign w:val="superscript"/>
                        </w:rPr>
                        <w:t>2</w:t>
                      </w:r>
                    </w:sdtContent>
                  </w:sdt>
                  <w:r>
                    <w:rPr>
                      <w:rFonts w:eastAsia="Calibri"/>
                      <w:b/>
                      <w:bCs/>
                      <w:sz w:val="22"/>
                      <w:szCs w:val="22"/>
                    </w:rPr>
                    <w:t xml:space="preserve"> straipsnis. </w:t>
                  </w:r>
                  <w:sdt>
                    <w:sdtPr>
                      <w:alias w:val="Pavadinimas"/>
                      <w:tag w:val="title_d6d2ea63c8f34d3285f3708d142b770d"/>
                      <w:lock w:val="sdtLocked"/>
                      <w:richText/>
                    </w:sdtPr>
                    <w:sdtContent>
                      <w:r>
                        <w:rPr>
                          <w:rFonts w:eastAsia="Calibri"/>
                          <w:b/>
                          <w:bCs/>
                          <w:sz w:val="22"/>
                          <w:szCs w:val="22"/>
                        </w:rPr>
                        <w:t>Leidimo nuolat gyventi šalyje kortelės išdavimas ir keitimas</w:t>
                      </w:r>
                    </w:sdtContent>
                  </w:sdt>
                </w:p>
                <w:sdt>
                  <w:sdtPr>
                    <w:alias w:val="105-2 str. 1 d."/>
                    <w:tag w:val="part_80b5b7818a5b414abd26e1351292ab7b"/>
                    <w:lock w:val="sdtLocked"/>
                    <w:richText/>
                  </w:sdtPr>
                  <w:sdtContent>
                    <w:p>
                      <w:pPr>
                        <w:widowControl w:val="0"/>
                        <w:ind w:firstLine="720"/>
                        <w:jc w:val="both"/>
                        <w:rPr>
                          <w:rFonts w:eastAsia="Calibri"/>
                          <w:bCs/>
                          <w:sz w:val="22"/>
                          <w:szCs w:val="22"/>
                        </w:rPr>
                      </w:pPr>
                      <w:sdt>
                        <w:sdtPr>
                          <w:alias w:val="Numeris"/>
                          <w:tag w:val="nr_80b5b7818a5b414abd26e1351292ab7b"/>
                          <w:lock w:val="sdtLocked"/>
                          <w:richText/>
                        </w:sdtPr>
                        <w:sdtContent>
                          <w:r>
                            <w:rPr>
                              <w:rFonts w:eastAsia="Calibri"/>
                              <w:sz w:val="22"/>
                              <w:szCs w:val="22"/>
                            </w:rPr>
                            <w:t>1</w:t>
                          </w:r>
                        </w:sdtContent>
                      </w:sdt>
                      <w:r>
                        <w:rPr>
                          <w:rFonts w:eastAsia="Calibri"/>
                          <w:sz w:val="22"/>
                          <w:szCs w:val="22"/>
                        </w:rPr>
                        <w:t xml:space="preserve">. </w:t>
                      </w:r>
                      <w:r>
                        <w:rPr>
                          <w:rFonts w:eastAsia="Calibri"/>
                          <w:bCs/>
                          <w:sz w:val="22"/>
                          <w:szCs w:val="22"/>
                        </w:rPr>
                        <w:t>Prašymas išduoti ar pakeisti leidimo nuolat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5-2 str. 2 d."/>
                    <w:tag w:val="part_be8665f574e246bfb3d7a2fa3ff5cfb9"/>
                    <w:lock w:val="sdtLocked"/>
                    <w:richText/>
                  </w:sdtPr>
                  <w:sdtContent>
                    <w:p>
                      <w:pPr>
                        <w:widowControl w:val="0"/>
                        <w:ind w:firstLine="720"/>
                        <w:jc w:val="both"/>
                        <w:rPr>
                          <w:b/>
                          <w:sz w:val="22"/>
                          <w:szCs w:val="22"/>
                        </w:rPr>
                      </w:pPr>
                      <w:sdt>
                        <w:sdtPr>
                          <w:alias w:val="Numeris"/>
                          <w:tag w:val="nr_be8665f574e246bfb3d7a2fa3ff5cfb9"/>
                          <w:lock w:val="sdtLocked"/>
                          <w:richText/>
                        </w:sdtPr>
                        <w:sdtContent>
                          <w:r>
                            <w:rPr>
                              <w:rFonts w:eastAsia="Calibri"/>
                              <w:bCs/>
                              <w:sz w:val="22"/>
                              <w:szCs w:val="22"/>
                            </w:rPr>
                            <w:t>2</w:t>
                          </w:r>
                        </w:sdtContent>
                      </w:sdt>
                      <w:r>
                        <w:rPr>
                          <w:rFonts w:eastAsia="Calibri"/>
                          <w:bCs/>
                          <w:sz w:val="22"/>
                          <w:szCs w:val="22"/>
                        </w:rPr>
                        <w:t>. Jeigu kyla pagrįstų įtarimų dėl Europos Sąjungos valstybės narės piliečio šeimos nario, kuris nėra Europos Sąjungos valstybės narės pilietis, keliamos grėsmės valstybės saugumui, Migracijos departamentas, nagrinėdamas prašymą dėl leidimo nuolat gyventi šalyje kortelės išdavimo ar pakeitimo, gali kreiptis į Valstybės saugumo departamentą dėl grėsmės valstybės saugumui įvertinimo. Tokiu atveju Migracijos departamentas sustabdo sprendimo dėl leidimo nuolat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5-3 str."/>
                <w:tag w:val="part_8ac21cde95474c42b31ea35b185bfe60"/>
                <w:lock w:val="sdtLocked"/>
                <w:richText/>
              </w:sdtPr>
              <w:sdtContent>
                <w:p>
                  <w:pPr>
                    <w:ind w:left="2410" w:hanging="1690"/>
                    <w:jc w:val="both"/>
                    <w:rPr>
                      <w:b/>
                      <w:bCs/>
                      <w:sz w:val="22"/>
                      <w:szCs w:val="22"/>
                    </w:rPr>
                  </w:pPr>
                  <w:sdt>
                    <w:sdtPr>
                      <w:alias w:val="Numeris"/>
                      <w:tag w:val="nr_8ac21cde95474c42b31ea35b185bfe60"/>
                      <w:lock w:val="sdtLocked"/>
                      <w:richText/>
                    </w:sdtPr>
                    <w:sdtContent>
                      <w:r>
                        <w:rPr>
                          <w:b/>
                          <w:bCs/>
                          <w:sz w:val="22"/>
                          <w:szCs w:val="22"/>
                        </w:rPr>
                        <w:t>105</w:t>
                      </w:r>
                      <w:r>
                        <w:rPr>
                          <w:b/>
                          <w:bCs/>
                          <w:sz w:val="22"/>
                          <w:szCs w:val="22"/>
                          <w:vertAlign w:val="superscript"/>
                        </w:rPr>
                        <w:t>3</w:t>
                      </w:r>
                    </w:sdtContent>
                  </w:sdt>
                  <w:r>
                    <w:rPr>
                      <w:b/>
                      <w:bCs/>
                      <w:sz w:val="22"/>
                      <w:szCs w:val="22"/>
                    </w:rPr>
                    <w:t xml:space="preserve"> straipsnis. </w:t>
                  </w:r>
                  <w:sdt>
                    <w:sdtPr>
                      <w:alias w:val="Pavadinimas"/>
                      <w:tag w:val="title_8ac21cde95474c42b31ea35b185bfe60"/>
                      <w:lock w:val="sdtLocked"/>
                      <w:richText/>
                    </w:sdtPr>
                    <w:sdtContent>
                      <w:r>
                        <w:rPr>
                          <w:b/>
                          <w:bCs/>
                          <w:sz w:val="22"/>
                          <w:szCs w:val="22"/>
                        </w:rPr>
                        <w:t>Teisės gyventi Lietuvos Respublikoje pažymėjimo, leidimo gyventi šalyje kortelės ar leidimo nuolat gyventi šalyje kortelės keitimo pagrindai</w:t>
                      </w:r>
                    </w:sdtContent>
                  </w:sdt>
                </w:p>
                <w:sdt>
                  <w:sdtPr>
                    <w:alias w:val="105-3 str. 1 d."/>
                    <w:tag w:val="part_eacd3a4c939f40f1a0e94393b9c4f44c"/>
                    <w:lock w:val="sdtLocked"/>
                    <w:richText/>
                  </w:sdtPr>
                  <w:sdtContent>
                    <w:p>
                      <w:pPr>
                        <w:ind w:firstLine="720"/>
                        <w:jc w:val="both"/>
                        <w:rPr>
                          <w:sz w:val="22"/>
                          <w:szCs w:val="22"/>
                        </w:rPr>
                      </w:pPr>
                      <w:r>
                        <w:rPr>
                          <w:sz w:val="22"/>
                          <w:szCs w:val="22"/>
                        </w:rPr>
                        <w:t xml:space="preserve">Teisės gyventi Lietuvos Respublikoje pažymėjimas, leidimo gyventi šalyje kortelė ar </w:t>
                      </w:r>
                      <w:r>
                        <w:rPr>
                          <w:bCs/>
                          <w:sz w:val="22"/>
                          <w:szCs w:val="22"/>
                        </w:rPr>
                        <w:t>leidimo nuolat gyventi šalyje kortelė</w:t>
                      </w:r>
                      <w:r>
                        <w:rPr>
                          <w:sz w:val="22"/>
                          <w:szCs w:val="22"/>
                        </w:rPr>
                        <w:t xml:space="preserve"> keičiami, jeigu:</w:t>
                      </w:r>
                    </w:p>
                    <w:sdt>
                      <w:sdtPr>
                        <w:alias w:val="105-3 str. 1 d. 1 p."/>
                        <w:tag w:val="part_b1f1420628564c50a4464e41c63b48ef"/>
                        <w:lock w:val="sdtLocked"/>
                        <w:richText/>
                      </w:sdtPr>
                      <w:sdtContent>
                        <w:p>
                          <w:pPr>
                            <w:ind w:firstLine="720"/>
                            <w:jc w:val="both"/>
                            <w:rPr>
                              <w:sz w:val="22"/>
                              <w:szCs w:val="22"/>
                            </w:rPr>
                          </w:pPr>
                          <w:sdt>
                            <w:sdtPr>
                              <w:alias w:val="Numeris"/>
                              <w:tag w:val="nr_b1f1420628564c50a4464e41c63b48ef"/>
                              <w:lock w:val="sdtLocked"/>
                              <w:richText/>
                            </w:sdtPr>
                            <w:sdtContent>
                              <w:r>
                                <w:rPr>
                                  <w:sz w:val="22"/>
                                  <w:szCs w:val="22"/>
                                </w:rPr>
                                <w:t>1</w:t>
                              </w:r>
                            </w:sdtContent>
                          </w:sdt>
                          <w:r>
                            <w:rPr>
                              <w:sz w:val="22"/>
                              <w:szCs w:val="22"/>
                            </w:rPr>
                            <w:t>) pasikeičia asmens duomenys;</w:t>
                          </w:r>
                        </w:p>
                      </w:sdtContent>
                    </w:sdt>
                    <w:sdt>
                      <w:sdtPr>
                        <w:alias w:val="105-3 str. 1 d. 2 p."/>
                        <w:tag w:val="part_dd1b8cf074b64f5c84ff5c307c07433b"/>
                        <w:lock w:val="sdtLocked"/>
                        <w:richText/>
                      </w:sdtPr>
                      <w:sdtContent>
                        <w:p>
                          <w:pPr>
                            <w:ind w:firstLine="720"/>
                            <w:jc w:val="both"/>
                            <w:rPr>
                              <w:sz w:val="22"/>
                              <w:szCs w:val="22"/>
                            </w:rPr>
                          </w:pPr>
                          <w:sdt>
                            <w:sdtPr>
                              <w:alias w:val="Numeris"/>
                              <w:tag w:val="nr_dd1b8cf074b64f5c84ff5c307c07433b"/>
                              <w:lock w:val="sdtLocked"/>
                              <w:richText/>
                            </w:sdtPr>
                            <w:sdtContent>
                              <w:r>
                                <w:rPr>
                                  <w:sz w:val="22"/>
                                  <w:szCs w:val="22"/>
                                </w:rPr>
                                <w:t>2</w:t>
                              </w:r>
                            </w:sdtContent>
                          </w:sdt>
                          <w:r>
                            <w:rPr>
                              <w:sz w:val="22"/>
                              <w:szCs w:val="22"/>
                            </w:rPr>
                            <w:t>) dokumentas tapo netinkamas naudoti;</w:t>
                          </w:r>
                        </w:p>
                      </w:sdtContent>
                    </w:sdt>
                    <w:sdt>
                      <w:sdtPr>
                        <w:alias w:val="105-3 str. 1 d. 3 p."/>
                        <w:tag w:val="part_b2cc75ce60b94777a0445f61458a5b2f"/>
                        <w:lock w:val="sdtLocked"/>
                        <w:richText/>
                      </w:sdtPr>
                      <w:sdtContent>
                        <w:p>
                          <w:pPr>
                            <w:ind w:firstLine="720"/>
                            <w:jc w:val="both"/>
                            <w:rPr>
                              <w:sz w:val="22"/>
                              <w:szCs w:val="22"/>
                            </w:rPr>
                          </w:pPr>
                          <w:sdt>
                            <w:sdtPr>
                              <w:alias w:val="Numeris"/>
                              <w:tag w:val="nr_b2cc75ce60b94777a0445f61458a5b2f"/>
                              <w:lock w:val="sdtLocked"/>
                              <w:richText/>
                            </w:sdtPr>
                            <w:sdtContent>
                              <w:r>
                                <w:rPr>
                                  <w:sz w:val="22"/>
                                  <w:szCs w:val="22"/>
                                </w:rPr>
                                <w:t>3</w:t>
                              </w:r>
                            </w:sdtContent>
                          </w:sdt>
                          <w:r>
                            <w:rPr>
                              <w:sz w:val="22"/>
                              <w:szCs w:val="22"/>
                            </w:rPr>
                            <w:t>) pasibaigia dokumento galiojimo laikas;</w:t>
                          </w:r>
                        </w:p>
                      </w:sdtContent>
                    </w:sdt>
                    <w:sdt>
                      <w:sdtPr>
                        <w:alias w:val="105-3 str. 1 d. 4 p."/>
                        <w:tag w:val="part_291a88ac26a54b188a0944eb9398f8bc"/>
                        <w:lock w:val="sdtLocked"/>
                        <w:richText/>
                      </w:sdtPr>
                      <w:sdtContent>
                        <w:p>
                          <w:pPr>
                            <w:ind w:firstLine="720"/>
                            <w:jc w:val="both"/>
                            <w:rPr>
                              <w:sz w:val="22"/>
                              <w:szCs w:val="22"/>
                            </w:rPr>
                          </w:pPr>
                          <w:sdt>
                            <w:sdtPr>
                              <w:alias w:val="Numeris"/>
                              <w:tag w:val="nr_291a88ac26a54b188a0944eb9398f8bc"/>
                              <w:lock w:val="sdtLocked"/>
                              <w:richText/>
                            </w:sdtPr>
                            <w:sdtContent>
                              <w:r>
                                <w:rPr>
                                  <w:sz w:val="22"/>
                                  <w:szCs w:val="22"/>
                                </w:rPr>
                                <w:t>4</w:t>
                              </w:r>
                            </w:sdtContent>
                          </w:sdt>
                          <w:r>
                            <w:rPr>
                              <w:sz w:val="22"/>
                              <w:szCs w:val="22"/>
                            </w:rPr>
                            <w:t>) dokumente yra netikslių įrašų;</w:t>
                          </w:r>
                        </w:p>
                      </w:sdtContent>
                    </w:sdt>
                    <w:sdt>
                      <w:sdtPr>
                        <w:alias w:val="105-3 str. 1 d. 5 p."/>
                        <w:tag w:val="part_8af8b28f7f7740f2a06ae64e46b3ef47"/>
                        <w:lock w:val="sdtLocked"/>
                        <w:richText/>
                      </w:sdtPr>
                      <w:sdtContent>
                        <w:p>
                          <w:pPr>
                            <w:ind w:firstLine="720"/>
                            <w:jc w:val="both"/>
                            <w:rPr>
                              <w:b/>
                              <w:sz w:val="22"/>
                              <w:szCs w:val="22"/>
                            </w:rPr>
                          </w:pPr>
                          <w:sdt>
                            <w:sdtPr>
                              <w:alias w:val="Numeris"/>
                              <w:tag w:val="nr_8af8b28f7f7740f2a06ae64e46b3ef47"/>
                              <w:lock w:val="sdtLocked"/>
                              <w:richText/>
                            </w:sdtPr>
                            <w:sdtContent>
                              <w:r>
                                <w:rPr>
                                  <w:sz w:val="22"/>
                                  <w:szCs w:val="22"/>
                                </w:rPr>
                                <w:t>5</w:t>
                              </w:r>
                            </w:sdtContent>
                          </w:sdt>
                          <w:r>
                            <w:rPr>
                              <w:sz w:val="22"/>
                              <w:szCs w:val="22"/>
                            </w:rPr>
                            <w:t>) dokumentas yra prarastas.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5-4 str."/>
                <w:tag w:val="part_8efc7032f47f40ebac46a7e4c95d0b90"/>
                <w:lock w:val="sdtLocked"/>
                <w:richText/>
              </w:sdtPr>
              <w:sdtContent>
                <w:p>
                  <w:pPr>
                    <w:ind w:left="2552" w:hanging="1832"/>
                    <w:jc w:val="both"/>
                    <w:rPr>
                      <w:sz w:val="22"/>
                      <w:szCs w:val="22"/>
                    </w:rPr>
                  </w:pPr>
                  <w:sdt>
                    <w:sdtPr>
                      <w:alias w:val="Numeris"/>
                      <w:tag w:val="nr_8efc7032f47f40ebac46a7e4c95d0b90"/>
                      <w:lock w:val="sdtLocked"/>
                      <w:richText/>
                    </w:sdtPr>
                    <w:sdtContent>
                      <w:r>
                        <w:rPr>
                          <w:b/>
                          <w:bCs/>
                          <w:sz w:val="22"/>
                          <w:szCs w:val="22"/>
                        </w:rPr>
                        <w:t>105</w:t>
                      </w:r>
                      <w:r>
                        <w:rPr>
                          <w:b/>
                          <w:bCs/>
                          <w:sz w:val="22"/>
                          <w:szCs w:val="22"/>
                          <w:vertAlign w:val="superscript"/>
                        </w:rPr>
                        <w:t>4</w:t>
                      </w:r>
                    </w:sdtContent>
                  </w:sdt>
                  <w:r>
                    <w:rPr>
                      <w:b/>
                      <w:bCs/>
                      <w:sz w:val="22"/>
                      <w:szCs w:val="22"/>
                    </w:rPr>
                    <w:t xml:space="preserve"> straipsnis. </w:t>
                  </w:r>
                  <w:sdt>
                    <w:sdtPr>
                      <w:alias w:val="Pavadinimas"/>
                      <w:tag w:val="title_8efc7032f47f40ebac46a7e4c95d0b90"/>
                      <w:lock w:val="sdtLocked"/>
                      <w:richText/>
                    </w:sdtPr>
                    <w:sdtContent>
                      <w:r>
                        <w:rPr>
                          <w:b/>
                          <w:bCs/>
                          <w:sz w:val="22"/>
                          <w:szCs w:val="22"/>
                        </w:rPr>
                        <w:t>Teisės gyventi Lietuvos Respublikoje pažymėjimo, leidimo gyventi šalyje kortelės ar leidimo nuolat gyventi šalyje kortelės išdavimas gimusiam Europos Sąjungos valstybės narės piliečio vaikui</w:t>
                      </w:r>
                    </w:sdtContent>
                  </w:sdt>
                </w:p>
                <w:sdt>
                  <w:sdtPr>
                    <w:alias w:val="105-4 str. 1 d."/>
                    <w:tag w:val="part_15319568dac04afa9789de790b7998b1"/>
                    <w:lock w:val="sdtLocked"/>
                    <w:richText/>
                  </w:sdtPr>
                  <w:sdtContent>
                    <w:p>
                      <w:pPr>
                        <w:ind w:firstLine="720"/>
                        <w:jc w:val="both"/>
                        <w:rPr>
                          <w:sz w:val="22"/>
                          <w:szCs w:val="22"/>
                        </w:rPr>
                      </w:pPr>
                      <w:sdt>
                        <w:sdtPr>
                          <w:alias w:val="Numeris"/>
                          <w:tag w:val="nr_15319568dac04afa9789de790b7998b1"/>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nepaisydamas vaiko gimimo vietos, ne vėliau kaip per 6 mėnesius nuo vaiko gimimo dienos turi kreiptis į Migracijos departamentą dėl teisės gyventi Lietuvos Respublikoje pažymėjimo, leidimo gyventi šalyje kortelės ar </w:t>
                      </w:r>
                      <w:r>
                        <w:rPr>
                          <w:bCs/>
                          <w:sz w:val="22"/>
                          <w:szCs w:val="22"/>
                        </w:rPr>
                        <w:t>leidimo nuolat gyventi šalyje kortelės</w:t>
                      </w:r>
                      <w:r>
                        <w:rPr>
                          <w:sz w:val="22"/>
                          <w:szCs w:val="22"/>
                        </w:rPr>
                        <w:t xml:space="preserve"> savo vaikui išdavimo.</w:t>
                      </w:r>
                    </w:p>
                  </w:sdtContent>
                </w:sdt>
                <w:sdt>
                  <w:sdtPr>
                    <w:alias w:val="105-4 str. 2 d."/>
                    <w:tag w:val="part_8cac074aba094a49a0e4499ccc2fa530"/>
                    <w:lock w:val="sdtLocked"/>
                    <w:richText/>
                  </w:sdtPr>
                  <w:sdtContent>
                    <w:p>
                      <w:pPr>
                        <w:ind w:firstLine="720"/>
                        <w:jc w:val="both"/>
                        <w:rPr>
                          <w:sz w:val="22"/>
                          <w:szCs w:val="22"/>
                        </w:rPr>
                      </w:pPr>
                      <w:sdt>
                        <w:sdtPr>
                          <w:alias w:val="Numeris"/>
                          <w:tag w:val="nr_8cac074aba094a49a0e4499ccc2fa530"/>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9d75999a3df439f950c9f16c687f539"/>
                <w:lock w:val="sdtLocked"/>
                <w:richText/>
              </w:sdtPr>
              <w:sdtContent>
                <w:p>
                  <w:pPr>
                    <w:ind w:left="2410" w:hanging="1690"/>
                    <w:jc w:val="both"/>
                    <w:rPr>
                      <w:b/>
                      <w:sz w:val="22"/>
                      <w:szCs w:val="22"/>
                    </w:rPr>
                  </w:pPr>
                  <w:sdt>
                    <w:sdtPr>
                      <w:alias w:val="Numeris"/>
                      <w:tag w:val="nr_09d75999a3df439f950c9f16c687f539"/>
                      <w:lock w:val="sdtLocked"/>
                      <w:richText/>
                    </w:sdtPr>
                    <w:sdtContent>
                      <w:r>
                        <w:rPr>
                          <w:b/>
                          <w:bCs/>
                          <w:sz w:val="22"/>
                          <w:szCs w:val="22"/>
                        </w:rPr>
                        <w:t>106</w:t>
                      </w:r>
                      <w:r>
                        <w:rPr>
                          <w:b/>
                          <w:bCs/>
                          <w:sz w:val="22"/>
                          <w:szCs w:val="22"/>
                          <w:vertAlign w:val="superscript"/>
                        </w:rPr>
                        <w:t>1</w:t>
                      </w:r>
                    </w:sdtContent>
                  </w:sdt>
                  <w:r>
                    <w:rPr>
                      <w:b/>
                      <w:bCs/>
                      <w:sz w:val="22"/>
                      <w:szCs w:val="22"/>
                    </w:rPr>
                    <w:t xml:space="preserve"> straipsnis. </w:t>
                  </w:r>
                  <w:sdt>
                    <w:sdtPr>
                      <w:alias w:val="Pavadinimas"/>
                      <w:tag w:val="title_09d75999a3df439f950c9f16c687f539"/>
                      <w:lock w:val="sdtLocked"/>
                      <w:richText/>
                    </w:sdtPr>
                    <w:sdtContent>
                      <w:r>
                        <w:rPr>
                          <w:b/>
                          <w:bCs/>
                          <w:sz w:val="22"/>
                          <w:szCs w:val="22"/>
                        </w:rPr>
                        <w:t>Teisės nuolat gyventi Lietuvos Respublikoje pažymėjimo ir leidimo nuolat gyventi šalyje kortelės negaliojimas</w:t>
                      </w:r>
                    </w:sdtContent>
                  </w:sdt>
                </w:p>
                <w:sdt>
                  <w:sdtPr>
                    <w:alias w:val="106-1 str. 1 d."/>
                    <w:tag w:val="part_647f2e4985344fee8117306210d7cbf7"/>
                    <w:lock w:val="sdtLocked"/>
                    <w:richText/>
                  </w:sdtPr>
                  <w:sdtContent>
                    <w:p>
                      <w:pPr>
                        <w:ind w:firstLine="720"/>
                        <w:jc w:val="both"/>
                        <w:rPr>
                          <w:b/>
                          <w:sz w:val="22"/>
                        </w:rPr>
                      </w:pPr>
                      <w:r>
                        <w:rPr>
                          <w:sz w:val="22"/>
                          <w:szCs w:val="22"/>
                        </w:rPr>
                        <w:t>Teisės nuolat gyventi Lietuvos Respublikoje pažymėjimas ir leidimo nuolat gyventi šalyje kortelė negalioja, kai yra nors vienas iš šio Įstatymo 103</w:t>
                      </w:r>
                      <w:r>
                        <w:rPr>
                          <w:sz w:val="22"/>
                          <w:szCs w:val="22"/>
                          <w:vertAlign w:val="superscript"/>
                        </w:rPr>
                        <w:t>1</w:t>
                      </w:r>
                      <w:r>
                        <w:rPr>
                          <w:sz w:val="22"/>
                          <w:szCs w:val="22"/>
                        </w:rPr>
                        <w:t> straipsnio 1–7, 9 ir 10 punktuose nustatytų pagrindų.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55111e3346da401391bd11694e1b4b9f"/>
                    <w:lock w:val="sdtLocked"/>
                    <w:richText/>
                  </w:sdtPr>
                  <w:sdtContent>
                    <w:p>
                      <w:pPr>
                        <w:ind w:firstLine="720"/>
                        <w:jc w:val="both"/>
                        <w:rPr>
                          <w:sz w:val="22"/>
                          <w:szCs w:val="22"/>
                        </w:rPr>
                      </w:pPr>
                      <w:sdt>
                        <w:sdtPr>
                          <w:alias w:val="Numeris"/>
                          <w:tag w:val="nr_55111e3346da401391bd11694e1b4b9f"/>
                          <w:lock w:val="sdtLocked"/>
                          <w:richText/>
                        </w:sdtPr>
                        <w:sdtContent>
                          <w:r>
                            <w:rPr>
                              <w:sz w:val="22"/>
                              <w:szCs w:val="22"/>
                            </w:rPr>
                            <w:t>1</w:t>
                          </w:r>
                        </w:sdtContent>
                      </w:sdt>
                      <w:r>
                        <w:rPr>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098a26fcfbc0493d9cedcd6c49880d98"/>
                        <w:lock w:val="sdtLocked"/>
                        <w:richText/>
                      </w:sdtPr>
                      <w:sdtContent>
                        <w:p>
                          <w:pPr>
                            <w:ind w:firstLine="720"/>
                            <w:jc w:val="both"/>
                            <w:rPr>
                              <w:sz w:val="22"/>
                              <w:szCs w:val="22"/>
                            </w:rPr>
                          </w:pPr>
                          <w:sdt>
                            <w:sdtPr>
                              <w:alias w:val="Numeris"/>
                              <w:tag w:val="nr_098a26fcfbc0493d9cedcd6c49880d98"/>
                              <w:lock w:val="sdtLocked"/>
                              <w:richText/>
                            </w:sdtPr>
                            <w:sdtContent>
                              <w:r>
                                <w:rPr>
                                  <w:sz w:val="22"/>
                                  <w:szCs w:val="22"/>
                                </w:rPr>
                                <w:t>1</w:t>
                              </w:r>
                            </w:sdtContent>
                          </w:sdt>
                          <w:r>
                            <w:rPr>
                              <w:sz w:val="22"/>
                              <w:szCs w:val="22"/>
                            </w:rPr>
                            <w:t>) gyvendami laikino apgyvendinimo vietoje gauti mėnesinę pašalpą maistui ir smulkioms išlaidoms;</w:t>
                          </w:r>
                        </w:p>
                      </w:sdtContent>
                    </w:sdt>
                    <w:sdt>
                      <w:sdtPr>
                        <w:alias w:val="108 str. 1 d. 2 p."/>
                        <w:tag w:val="part_5c793b18344846bda449365e61661bde"/>
                        <w:lock w:val="sdtLocked"/>
                        <w:richText/>
                      </w:sdtPr>
                      <w:sdtContent>
                        <w:p>
                          <w:pPr>
                            <w:ind w:firstLine="720"/>
                            <w:jc w:val="both"/>
                            <w:rPr>
                              <w:sz w:val="22"/>
                              <w:szCs w:val="22"/>
                            </w:rPr>
                          </w:pPr>
                          <w:sdt>
                            <w:sdtPr>
                              <w:alias w:val="Numeris"/>
                              <w:tag w:val="nr_5c793b18344846bda449365e61661bde"/>
                              <w:lock w:val="sdtLocked"/>
                              <w:richText/>
                            </w:sdtPr>
                            <w:sdtContent>
                              <w:r>
                                <w:rPr>
                                  <w:sz w:val="22"/>
                                  <w:szCs w:val="22"/>
                                </w:rPr>
                                <w:t>2</w:t>
                              </w:r>
                            </w:sdtContent>
                          </w:sdt>
                          <w:r>
                            <w:rPr>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f2581fb285aa496ab092e9ab3bb65e42"/>
                        <w:lock w:val="sdtLocked"/>
                        <w:richText/>
                      </w:sdtPr>
                      <w:sdtContent>
                        <w:p>
                          <w:pPr>
                            <w:ind w:firstLine="720"/>
                            <w:jc w:val="both"/>
                            <w:rPr>
                              <w:sz w:val="22"/>
                              <w:szCs w:val="22"/>
                            </w:rPr>
                          </w:pPr>
                          <w:sdt>
                            <w:sdtPr>
                              <w:alias w:val="Numeris"/>
                              <w:tag w:val="nr_f2581fb285aa496ab092e9ab3bb65e42"/>
                              <w:lock w:val="sdtLocked"/>
                              <w:richText/>
                            </w:sdtPr>
                            <w:sdtContent>
                              <w:r>
                                <w:rPr>
                                  <w:sz w:val="22"/>
                                  <w:szCs w:val="22"/>
                                </w:rPr>
                                <w:t>3</w:t>
                              </w:r>
                            </w:sdtContent>
                          </w:sdt>
                          <w:r>
                            <w:rPr>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d389ac85dd0a4142a83346d0f58a8d04"/>
                        <w:lock w:val="sdtLocked"/>
                        <w:richText/>
                      </w:sdtPr>
                      <w:sdtContent>
                        <w:p>
                          <w:pPr>
                            <w:ind w:firstLine="720"/>
                            <w:jc w:val="both"/>
                            <w:rPr>
                              <w:sz w:val="22"/>
                              <w:szCs w:val="22"/>
                            </w:rPr>
                          </w:pPr>
                          <w:sdt>
                            <w:sdtPr>
                              <w:alias w:val="Numeris"/>
                              <w:tag w:val="nr_d389ac85dd0a4142a83346d0f58a8d04"/>
                              <w:lock w:val="sdtLocked"/>
                              <w:richText/>
                            </w:sdtPr>
                            <w:sdtContent>
                              <w:r>
                                <w:rPr>
                                  <w:sz w:val="22"/>
                                  <w:szCs w:val="22"/>
                                </w:rPr>
                                <w:t>4</w:t>
                              </w:r>
                            </w:sdtContent>
                          </w:sdt>
                          <w:r>
                            <w:rPr>
                              <w:sz w:val="22"/>
                              <w:szCs w:val="22"/>
                            </w:rPr>
                            <w:t>) gyvendami laikino apgyvendinimo vietoje ar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961fbd2626c64b76a9745ab2dd941887"/>
                        <w:lock w:val="sdtLocked"/>
                        <w:richText/>
                      </w:sdtPr>
                      <w:sdtContent>
                        <w:p>
                          <w:pPr>
                            <w:ind w:firstLine="720"/>
                            <w:jc w:val="both"/>
                            <w:rPr>
                              <w:sz w:val="22"/>
                              <w:szCs w:val="22"/>
                            </w:rPr>
                          </w:pPr>
                          <w:sdt>
                            <w:sdtPr>
                              <w:alias w:val="Numeris"/>
                              <w:tag w:val="nr_961fbd2626c64b76a9745ab2dd941887"/>
                              <w:lock w:val="sdtLocked"/>
                              <w:richText/>
                            </w:sdtPr>
                            <w:sdtContent>
                              <w:r>
                                <w:rPr>
                                  <w:sz w:val="22"/>
                                  <w:szCs w:val="22"/>
                                </w:rPr>
                                <w:t>5</w:t>
                              </w:r>
                            </w:sdtContent>
                          </w:sdt>
                          <w:r>
                            <w:rPr>
                              <w:sz w:val="22"/>
                              <w:szCs w:val="22"/>
                            </w:rPr>
                            <w:t>) gyvendami laikino apgyvendinimo vietoje ar gyvenamojoje vietoje savivaldybės teritorijoje gauti mėnesinę kompensaciją atlyginimui švietimo teikėjui už vaiko, ugdomo pagal ikimokyklinio ar priešmokyklinio ugdymo programas, išlaikymą apmokėti;</w:t>
                          </w:r>
                        </w:p>
                      </w:sdtContent>
                    </w:sdt>
                    <w:sdt>
                      <w:sdtPr>
                        <w:alias w:val="108 str. 1 d. 6 p."/>
                        <w:tag w:val="part_95b5d477d04b490691894e4d157cc504"/>
                        <w:lock w:val="sdtLocked"/>
                        <w:richText/>
                      </w:sdtPr>
                      <w:sdtContent>
                        <w:p>
                          <w:pPr>
                            <w:ind w:firstLine="720"/>
                            <w:jc w:val="both"/>
                            <w:rPr>
                              <w:rFonts w:eastAsia="Calibri"/>
                              <w:sz w:val="22"/>
                              <w:szCs w:val="22"/>
                            </w:rPr>
                          </w:pPr>
                          <w:sdt>
                            <w:sdtPr>
                              <w:alias w:val="Numeris"/>
                              <w:tag w:val="nr_95b5d477d04b490691894e4d157cc504"/>
                              <w:lock w:val="sdtLocked"/>
                              <w:richText/>
                            </w:sdtPr>
                            <w:sdtContent>
                              <w:r>
                                <w:rPr>
                                  <w:sz w:val="22"/>
                                  <w:szCs w:val="22"/>
                                </w:rPr>
                                <w:t>6</w:t>
                              </w:r>
                            </w:sdtContent>
                          </w:sdt>
                          <w:r>
                            <w:rPr>
                              <w:sz w:val="22"/>
                              <w:szCs w:val="22"/>
                            </w:rPr>
                            <w:t>) naudotis kitomis paslaugomis laikino apgyvendinimo vietoje ar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3b8b3fb2e4d9435486a4bf7e40295f31"/>
                        <w:lock w:val="sdtLocked"/>
                        <w:richText/>
                      </w:sdtPr>
                      <w:sdtContent>
                        <w:p>
                          <w:pPr>
                            <w:ind w:firstLine="720"/>
                            <w:jc w:val="both"/>
                            <w:rPr>
                              <w:rFonts w:eastAsia="Arial Unicode MS"/>
                              <w:sz w:val="22"/>
                              <w:szCs w:val="22"/>
                              <w:bdr w:val="nil"/>
                              <w:lang w:eastAsia="lt-LT"/>
                            </w:rPr>
                          </w:pPr>
                          <w:sdt>
                            <w:sdtPr>
                              <w:alias w:val="Numeris"/>
                              <w:tag w:val="nr_3b8b3fb2e4d9435486a4bf7e40295f31"/>
                              <w:lock w:val="sdtLocked"/>
                              <w:richText/>
                            </w:sdtPr>
                            <w:sdtContent>
                              <w:r>
                                <w:rPr>
                                  <w:rFonts w:eastAsia="MS Mincho"/>
                                  <w:sz w:val="22"/>
                                  <w:szCs w:val="22"/>
                                </w:rPr>
                                <w:t>7</w:t>
                              </w:r>
                            </w:sdtContent>
                          </w:sdt>
                          <w:r>
                            <w:rPr>
                              <w:rFonts w:eastAsia="MS Mincho"/>
                              <w:sz w:val="22"/>
                              <w:szCs w:val="22"/>
                            </w:rPr>
                            <w:t>) užsienietis, apgyvendintas laikino apgyvendinimo vietoje, pažeidė laikino išvykimo iš laikino apgyvendinimo vietos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2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2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9"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3e6bb7735bd14fbb86e028281ddd9409"/>
                <w:lock w:val="sdtLocked"/>
                <w:richText/>
              </w:sdtPr>
              <w:sdtContent>
                <w:p>
                  <w:pPr>
                    <w:ind w:firstLine="720"/>
                    <w:jc w:val="both"/>
                    <w:rPr>
                      <w:sz w:val="22"/>
                      <w:szCs w:val="22"/>
                    </w:rPr>
                  </w:pPr>
                  <w:sdt>
                    <w:sdtPr>
                      <w:alias w:val="Numeris"/>
                      <w:tag w:val="nr_3e6bb7735bd14fbb86e028281ddd9409"/>
                      <w:lock w:val="sdtLocked"/>
                      <w:richText/>
                    </w:sdtPr>
                    <w:sdtContent>
                      <w:r>
                        <w:rPr>
                          <w:b/>
                          <w:bCs/>
                          <w:sz w:val="22"/>
                          <w:szCs w:val="22"/>
                        </w:rPr>
                        <w:t>114</w:t>
                      </w:r>
                    </w:sdtContent>
                  </w:sdt>
                  <w:r>
                    <w:rPr>
                      <w:b/>
                      <w:bCs/>
                      <w:sz w:val="22"/>
                      <w:szCs w:val="22"/>
                    </w:rPr>
                    <w:t xml:space="preserve"> straipsnis. </w:t>
                  </w:r>
                  <w:sdt>
                    <w:sdtPr>
                      <w:alias w:val="Pavadinimas"/>
                      <w:tag w:val="title_3e6bb7735bd14fbb86e028281ddd9409"/>
                      <w:lock w:val="sdtLocked"/>
                      <w:richText/>
                    </w:sdtPr>
                    <w:sdtContent>
                      <w:r>
                        <w:rPr>
                          <w:b/>
                          <w:bCs/>
                          <w:sz w:val="22"/>
                          <w:szCs w:val="22"/>
                        </w:rPr>
                        <w:t>Užsieniečio sulaikymas</w:t>
                      </w:r>
                    </w:sdtContent>
                  </w:sdt>
                </w:p>
                <w:sdt>
                  <w:sdtPr>
                    <w:alias w:val="114 str. 1 d."/>
                    <w:tag w:val="part_16fb4a28ed86458f821effc01a0bd9f4"/>
                    <w:lock w:val="sdtLocked"/>
                    <w:richText/>
                  </w:sdtPr>
                  <w:sdtContent>
                    <w:p>
                      <w:pPr>
                        <w:ind w:firstLine="720"/>
                        <w:jc w:val="both"/>
                        <w:rPr>
                          <w:rFonts w:eastAsia="Calibri"/>
                          <w:sz w:val="22"/>
                          <w:szCs w:val="22"/>
                        </w:rPr>
                      </w:pPr>
                      <w:sdt>
                        <w:sdtPr>
                          <w:alias w:val="Numeris"/>
                          <w:tag w:val="nr_16fb4a28ed86458f821effc01a0bd9f4"/>
                          <w:lock w:val="sdtLocked"/>
                          <w:richText/>
                        </w:sdtPr>
                        <w:sdtContent>
                          <w:r>
                            <w:rPr>
                              <w:rFonts w:eastAsia="Calibri"/>
                              <w:sz w:val="22"/>
                              <w:szCs w:val="22"/>
                            </w:rPr>
                            <w:t>1</w:t>
                          </w:r>
                        </w:sdtContent>
                      </w:sdt>
                      <w:r>
                        <w:rPr>
                          <w:rFonts w:eastAsia="Calibri"/>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p>
                  </w:sdtContent>
                </w:sdt>
                <w:sdt>
                  <w:sdtPr>
                    <w:alias w:val="114 str. 2 d."/>
                    <w:tag w:val="part_336c904ee02b4ca391e5ec055245360e"/>
                    <w:lock w:val="sdtLocked"/>
                    <w:richText/>
                  </w:sdtPr>
                  <w:sdtContent>
                    <w:p>
                      <w:pPr>
                        <w:ind w:firstLine="720"/>
                        <w:jc w:val="both"/>
                        <w:rPr>
                          <w:rFonts w:eastAsia="Calibri"/>
                          <w:sz w:val="22"/>
                          <w:szCs w:val="22"/>
                        </w:rPr>
                      </w:pPr>
                      <w:sdt>
                        <w:sdtPr>
                          <w:alias w:val="Numeris"/>
                          <w:tag w:val="nr_336c904ee02b4ca391e5ec055245360e"/>
                          <w:lock w:val="sdtLocked"/>
                          <w:richText/>
                        </w:sdtPr>
                        <w:sdtContent>
                          <w:r>
                            <w:rPr>
                              <w:rFonts w:eastAsia="Calibri"/>
                              <w:sz w:val="22"/>
                              <w:szCs w:val="22"/>
                            </w:rPr>
                            <w:t>2</w:t>
                          </w:r>
                        </w:sdtContent>
                      </w:sdt>
                      <w:r>
                        <w:rPr>
                          <w:rFonts w:eastAsia="Calibri"/>
                          <w:sz w:val="22"/>
                          <w:szCs w:val="22"/>
                        </w:rPr>
                        <w:t>. Ilgiau kaip 48 valandoms užsienietis teismo sprendimu sulaikomas Valstybės sienos apsaugos tarnyboje.</w:t>
                      </w:r>
                    </w:p>
                  </w:sdtContent>
                </w:sdt>
                <w:sdt>
                  <w:sdtPr>
                    <w:alias w:val="114 str. 3 d."/>
                    <w:tag w:val="part_d09fa203f1284d808b30db038f6bcc9a"/>
                    <w:lock w:val="sdtLocked"/>
                    <w:richText/>
                  </w:sdtPr>
                  <w:sdtContent>
                    <w:p>
                      <w:pPr>
                        <w:ind w:firstLine="720"/>
                        <w:jc w:val="both"/>
                        <w:rPr>
                          <w:rFonts w:eastAsia="Calibri"/>
                          <w:sz w:val="22"/>
                          <w:szCs w:val="22"/>
                        </w:rPr>
                      </w:pPr>
                      <w:sdt>
                        <w:sdtPr>
                          <w:alias w:val="Numeris"/>
                          <w:tag w:val="nr_d09fa203f1284d808b30db038f6bcc9a"/>
                          <w:lock w:val="sdtLocked"/>
                          <w:richText/>
                        </w:sdtPr>
                        <w:sdtContent>
                          <w:r>
                            <w:rPr>
                              <w:rFonts w:eastAsia="Calibri"/>
                              <w:sz w:val="22"/>
                              <w:szCs w:val="22"/>
                            </w:rPr>
                            <w:t>3</w:t>
                          </w:r>
                        </w:sdtContent>
                      </w:sdt>
                      <w:r>
                        <w:rPr>
                          <w:rFonts w:eastAsia="Calibri"/>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64b02d2847ac4857bb3c1ef9a2b376e1"/>
                    <w:lock w:val="sdtLocked"/>
                    <w:richText/>
                  </w:sdtPr>
                  <w:sdtContent>
                    <w:p>
                      <w:pPr>
                        <w:ind w:firstLine="720"/>
                        <w:jc w:val="both"/>
                        <w:rPr>
                          <w:rFonts w:eastAsia="Calibri"/>
                          <w:sz w:val="22"/>
                          <w:szCs w:val="22"/>
                        </w:rPr>
                      </w:pPr>
                      <w:sdt>
                        <w:sdtPr>
                          <w:alias w:val="Numeris"/>
                          <w:tag w:val="nr_64b02d2847ac4857bb3c1ef9a2b376e1"/>
                          <w:lock w:val="sdtLocked"/>
                          <w:richText/>
                        </w:sdtPr>
                        <w:sdtContent>
                          <w:r>
                            <w:rPr>
                              <w:rFonts w:eastAsia="Calibri"/>
                              <w:sz w:val="22"/>
                              <w:szCs w:val="22"/>
                            </w:rPr>
                            <w:t>4</w:t>
                          </w:r>
                        </w:sdtContent>
                      </w:sdt>
                      <w:r>
                        <w:rPr>
                          <w:rFonts w:eastAsia="Calibri"/>
                          <w:sz w:val="22"/>
                          <w:szCs w:val="22"/>
                        </w:rPr>
                        <w:t xml:space="preserve">. Pažeidžiami asmenys ir </w:t>
                      </w:r>
                      <w:r>
                        <w:rPr>
                          <w:rFonts w:eastAsia="Calibri"/>
                          <w:bCs/>
                          <w:sz w:val="22"/>
                          <w:szCs w:val="22"/>
                        </w:rPr>
                        <w:t>šeimų</w:t>
                      </w:r>
                      <w:r>
                        <w:rPr>
                          <w:rFonts w:eastAsia="Calibri"/>
                          <w:sz w:val="22"/>
                          <w:szCs w:val="22"/>
                        </w:rPr>
                        <w:t xml:space="preserve">, kuriose yra nepilnamečių užsieniečių, </w:t>
                      </w:r>
                      <w:r>
                        <w:rPr>
                          <w:rFonts w:eastAsia="Calibri"/>
                          <w:bCs/>
                          <w:sz w:val="22"/>
                          <w:szCs w:val="22"/>
                        </w:rPr>
                        <w:t>nariai</w:t>
                      </w:r>
                      <w:r>
                        <w:rPr>
                          <w:rFonts w:eastAsia="Calibri"/>
                          <w:sz w:val="22"/>
                          <w:szCs w:val="22"/>
                        </w:rPr>
                        <w:t xml:space="preserve"> gali būti sulaikyti tik ypatingu atveju, atsižvelgiant į geriausius vaiko ir pažeidžiamų asmenų interesus. </w:t>
                      </w:r>
                    </w:p>
                  </w:sdtContent>
                </w:sdt>
                <w:sdt>
                  <w:sdtPr>
                    <w:alias w:val="114 str. 5 d."/>
                    <w:tag w:val="part_d4c99a1e64444c688fd1282f90a6be3e"/>
                    <w:lock w:val="sdtLocked"/>
                    <w:richText/>
                  </w:sdtPr>
                  <w:sdtContent>
                    <w:p>
                      <w:pPr>
                        <w:ind w:firstLine="720"/>
                        <w:jc w:val="both"/>
                        <w:rPr>
                          <w:rFonts w:eastAsia="Calibri"/>
                          <w:sz w:val="22"/>
                          <w:szCs w:val="22"/>
                        </w:rPr>
                      </w:pPr>
                      <w:sdt>
                        <w:sdtPr>
                          <w:alias w:val="Numeris"/>
                          <w:tag w:val="nr_d4c99a1e64444c688fd1282f90a6be3e"/>
                          <w:lock w:val="sdtLocked"/>
                          <w:richText/>
                        </w:sdtPr>
                        <w:sdtContent>
                          <w:r>
                            <w:rPr>
                              <w:rFonts w:eastAsia="Calibri"/>
                              <w:sz w:val="22"/>
                              <w:szCs w:val="22"/>
                            </w:rPr>
                            <w:t>5</w:t>
                          </w:r>
                        </w:sdtContent>
                      </w:sdt>
                      <w:r>
                        <w:rPr>
                          <w:rFonts w:eastAsia="Calibri"/>
                          <w:sz w:val="22"/>
                          <w:szCs w:val="22"/>
                        </w:rPr>
                        <w:t xml:space="preserve">. Prieglobsčio prašytojų sulaikymas turi trukti kuo trumpiau ir ne ilgiau, negu būtina pagal atitinkamą šio Įstatymo 113 straipsnio 4 dalyje nustatytą sulaikymo pagrindą, bet ne ilgiau kaip 6 mėnesius, išskyrus atvejus, kai prieglobsčio prašytojas sulaikytas šio Įstatymo 113 straipsnio 4 dalies 2 ar 5 punkte nurodytu pagrindu. Šiais atvejais sulaikymo terminas gali būti pratęstas papildomam, ne ilgesniam kaip 6 mėnesių, laikotarpiui.  </w:t>
                      </w:r>
                    </w:p>
                  </w:sdtContent>
                </w:sdt>
                <w:sdt>
                  <w:sdtPr>
                    <w:alias w:val="114 str. 6 d."/>
                    <w:tag w:val="part_bb213ab06a494a219a8329935785058a"/>
                    <w:lock w:val="sdtLocked"/>
                    <w:richText/>
                  </w:sdtPr>
                  <w:sdtContent>
                    <w:p>
                      <w:pPr>
                        <w:ind w:firstLine="720"/>
                        <w:jc w:val="both"/>
                        <w:rPr>
                          <w:bCs/>
                          <w:sz w:val="22"/>
                          <w:szCs w:val="22"/>
                        </w:rPr>
                      </w:pPr>
                      <w:sdt>
                        <w:sdtPr>
                          <w:alias w:val="Numeris"/>
                          <w:tag w:val="nr_bb213ab06a494a219a8329935785058a"/>
                          <w:lock w:val="sdtLocked"/>
                          <w:richText/>
                        </w:sdtPr>
                        <w:sdtContent>
                          <w:r>
                            <w:rPr>
                              <w:rFonts w:eastAsia="Calibri"/>
                              <w:sz w:val="22"/>
                              <w:szCs w:val="22"/>
                            </w:rPr>
                            <w:t>6</w:t>
                          </w:r>
                        </w:sdtContent>
                      </w:sdt>
                      <w:r>
                        <w:rPr>
                          <w:rFonts w:eastAsia="Calibri"/>
                          <w:sz w:val="22"/>
                          <w:szCs w:val="22"/>
                        </w:rPr>
                        <w:t>. Užsieniečio sulaikymas turi trukti kuo trumpiau, bet ne ilgiau kaip 6 mėnesius, išskyrus atvejus, kai jis nebendradarbiauja siekiant jį grąžinti į užsienio valstybę ar išsiųsti iš Lietuvos Respublikos (atsisako pateikti apie save duomenis, teikia klaidinančią informaciją ir pan.) arba negaunami reikiami dokumentai tokio užsieniečio grąžinimui į užsienio valstybę ar išsiuntimui iš Lietuvos Respublikos. Šiais atvejais sulaikymo terminas gali būti pratęstas papildomam, ne ilgesniam kaip 12 mėnesių, laikotarpiui.</w:t>
                      </w:r>
                      <w:r>
                        <w:rPr>
                          <w:bCs/>
                          <w:sz w:val="22"/>
                          <w:szCs w:val="22"/>
                        </w:rPr>
                        <w:t xml:space="preserve"> Į šioje dalyje nustatytą sulaikymo terminą neįskaičiuojama</w:t>
                      </w:r>
                      <w:r>
                        <w:rPr>
                          <w:rFonts w:eastAsia="Calibri"/>
                          <w:sz w:val="22"/>
                          <w:szCs w:val="22"/>
                        </w:rPr>
                        <w:t xml:space="preserve"> sulaikymo pagal atitinkamą šio Įstatymo 113 straipsnio 4 dalyje nustatytą sulaikymo pagrindą trukmė, jeigu užsienietis buvo sulaikytas prašymo suteikti prieglobstį nagrinėjimo metu.</w:t>
                      </w:r>
                      <w:r>
                        <w:rPr>
                          <w:bCs/>
                          <w:sz w:val="22"/>
                          <w:szCs w:val="22"/>
                        </w:rPr>
                        <w:t xml:space="preserve"> </w:t>
                      </w:r>
                    </w:p>
                  </w:sdtContent>
                </w:sdt>
                <w:sdt>
                  <w:sdtPr>
                    <w:alias w:val="114 str. 7 d."/>
                    <w:tag w:val="part_eb5836a755f54a9fb3af0afaea2be6d9"/>
                    <w:lock w:val="sdtLocked"/>
                    <w:richText/>
                  </w:sdtPr>
                  <w:sdtContent>
                    <w:p>
                      <w:pPr>
                        <w:ind w:firstLine="720"/>
                        <w:jc w:val="both"/>
                        <w:rPr>
                          <w:sz w:val="22"/>
                        </w:rPr>
                      </w:pPr>
                      <w:sdt>
                        <w:sdtPr>
                          <w:alias w:val="Numeris"/>
                          <w:tag w:val="nr_eb5836a755f54a9fb3af0afaea2be6d9"/>
                          <w:lock w:val="sdtLocked"/>
                          <w:richText/>
                        </w:sdtPr>
                        <w:sdtContent>
                          <w:r>
                            <w:rPr>
                              <w:bCs/>
                              <w:sz w:val="22"/>
                              <w:szCs w:val="22"/>
                            </w:rPr>
                            <w:t>7</w:t>
                          </w:r>
                        </w:sdtContent>
                      </w:sdt>
                      <w:r>
                        <w:rPr>
                          <w:bCs/>
                          <w:sz w:val="22"/>
                          <w:szCs w:val="22"/>
                        </w:rPr>
                        <w:t xml:space="preserve">. </w:t>
                      </w:r>
                      <w:r>
                        <w:rPr>
                          <w:rFonts w:eastAsia="Calibri"/>
                          <w:sz w:val="22"/>
                          <w:szCs w:val="22"/>
                        </w:rPr>
                        <w:t>Valstybės sienos apsaugos tarnyba periodiškai, bet ne rečiau kaip kartą per 3 mėnesius, šio Įstatymo 118 straipsnyje nustatyta tvarka kreipiasi į teismą su prašymu pakartotinai svarstyti sprendimą sulaikyti užsienietį ar prieglobsčio prašytoją.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033967d4db2a4f7989096da31c833976"/>
                    <w:lock w:val="sdtLocked"/>
                    <w:richText/>
                  </w:sdtPr>
                  <w:sdtContent>
                    <w:p>
                      <w:pPr>
                        <w:tabs>
                          <w:tab w:val="left" w:pos="142"/>
                        </w:tabs>
                        <w:ind w:firstLine="720"/>
                        <w:jc w:val="both"/>
                        <w:rPr>
                          <w:sz w:val="22"/>
                          <w:szCs w:val="22"/>
                        </w:rPr>
                      </w:pPr>
                      <w:sdt>
                        <w:sdtPr>
                          <w:alias w:val="Numeris"/>
                          <w:tag w:val="nr_033967d4db2a4f7989096da31c833976"/>
                          <w:lock w:val="sdtLocked"/>
                          <w:richText/>
                        </w:sdtPr>
                        <w:sdtContent>
                          <w:r>
                            <w:rPr>
                              <w:sz w:val="22"/>
                              <w:szCs w:val="22"/>
                            </w:rPr>
                            <w:t>2</w:t>
                          </w:r>
                        </w:sdtContent>
                      </w:sdt>
                      <w:r>
                        <w:rPr>
                          <w:sz w:val="22"/>
                          <w:szCs w:val="22"/>
                        </w:rPr>
                        <w:t>. Alternatyvios sulaikymui priemonės yra:</w:t>
                      </w:r>
                    </w:p>
                    <w:sdt>
                      <w:sdtPr>
                        <w:alias w:val="115 str. 2 d. 1 p."/>
                        <w:tag w:val="part_ac48a445c30d447bb70024b303f3128a"/>
                        <w:lock w:val="sdtLocked"/>
                        <w:richText/>
                      </w:sdtPr>
                      <w:sdtContent>
                        <w:p>
                          <w:pPr>
                            <w:tabs>
                              <w:tab w:val="left" w:pos="142"/>
                            </w:tabs>
                            <w:ind w:firstLine="720"/>
                            <w:jc w:val="both"/>
                            <w:rPr>
                              <w:sz w:val="22"/>
                              <w:szCs w:val="22"/>
                            </w:rPr>
                          </w:pPr>
                          <w:sdt>
                            <w:sdtPr>
                              <w:alias w:val="Numeris"/>
                              <w:tag w:val="nr_ac48a445c30d447bb70024b303f3128a"/>
                              <w:lock w:val="sdtLocked"/>
                              <w:richText/>
                            </w:sdtPr>
                            <w:sdtContent>
                              <w:r>
                                <w:rPr>
                                  <w:sz w:val="22"/>
                                  <w:szCs w:val="22"/>
                                </w:rPr>
                                <w:t>1</w:t>
                              </w:r>
                            </w:sdtContent>
                          </w:sdt>
                          <w:r>
                            <w:rPr>
                              <w:sz w:val="22"/>
                              <w:szCs w:val="22"/>
                            </w:rPr>
                            <w:t>) užsienietis nustatytu laiku periodiškai turi atvykti į Migracijos departamentą arba</w:t>
                          </w:r>
                          <w:r>
                            <w:rPr>
                              <w:strike/>
                              <w:sz w:val="22"/>
                              <w:szCs w:val="22"/>
                            </w:rPr>
                            <w:t xml:space="preserve"> </w:t>
                          </w:r>
                          <w:r>
                            <w:rPr>
                              <w:sz w:val="22"/>
                              <w:szCs w:val="22"/>
                            </w:rPr>
                            <w:t xml:space="preserve">Valstybės sienos apsaugos tarnybą; </w:t>
                          </w:r>
                        </w:p>
                      </w:sdtContent>
                    </w:sdt>
                    <w:sdt>
                      <w:sdtPr>
                        <w:alias w:val="115 str. 2 d. 2 p."/>
                        <w:tag w:val="part_6948c6dad0084238a375154417de9df4"/>
                        <w:lock w:val="sdtLocked"/>
                        <w:richText/>
                      </w:sdtPr>
                      <w:sdtContent>
                        <w:p>
                          <w:pPr>
                            <w:tabs>
                              <w:tab w:val="left" w:pos="142"/>
                            </w:tabs>
                            <w:ind w:firstLine="720"/>
                            <w:jc w:val="both"/>
                            <w:rPr>
                              <w:sz w:val="22"/>
                              <w:szCs w:val="22"/>
                            </w:rPr>
                          </w:pPr>
                          <w:sdt>
                            <w:sdtPr>
                              <w:alias w:val="Numeris"/>
                              <w:tag w:val="nr_6948c6dad0084238a375154417de9df4"/>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187c4c8e228a434fa1235a455fda38dc"/>
                        <w:lock w:val="sdtLocked"/>
                        <w:richText/>
                      </w:sdtPr>
                      <w:sdtContent>
                        <w:p>
                          <w:pPr>
                            <w:ind w:firstLine="720"/>
                            <w:jc w:val="both"/>
                            <w:rPr>
                              <w:sz w:val="22"/>
                              <w:szCs w:val="22"/>
                            </w:rPr>
                          </w:pPr>
                          <w:sdt>
                            <w:sdtPr>
                              <w:alias w:val="Numeris"/>
                              <w:tag w:val="nr_187c4c8e228a434fa1235a455fda38dc"/>
                              <w:lock w:val="sdtLocked"/>
                              <w:richText/>
                            </w:sdtPr>
                            <w:sdtContent>
                              <w:r>
                                <w:rPr>
                                  <w:sz w:val="22"/>
                                  <w:szCs w:val="22"/>
                                </w:rPr>
                                <w:t>3</w:t>
                              </w:r>
                            </w:sdtContent>
                          </w:sdt>
                          <w:r>
                            <w:rPr>
                              <w:sz w:val="22"/>
                              <w:szCs w:val="22"/>
                            </w:rPr>
                            <w:t>) patikėti prižiūrėti užsienietį Lietuvos Respublikos piliečiui arba Lietuvos Respublikoje teisėtai gyvenančiam užsieniečiui, jeigu šis asmuo įsipareigojo rūpintis juo ir jį išlaikyti;</w:t>
                          </w:r>
                        </w:p>
                      </w:sdtContent>
                    </w:sdt>
                    <w:sdt>
                      <w:sdtPr>
                        <w:alias w:val="115 str. 2 d. 4 p."/>
                        <w:tag w:val="part_0e9f3b2800224db49d5da05669f6ae6a"/>
                        <w:lock w:val="sdtLocked"/>
                        <w:richText/>
                      </w:sdtPr>
                      <w:sdtContent>
                        <w:p>
                          <w:pPr>
                            <w:ind w:firstLine="720"/>
                            <w:jc w:val="both"/>
                            <w:rPr>
                              <w:sz w:val="22"/>
                              <w:szCs w:val="22"/>
                            </w:rPr>
                          </w:pPr>
                          <w:sdt>
                            <w:sdtPr>
                              <w:alias w:val="Numeris"/>
                              <w:tag w:val="nr_0e9f3b2800224db49d5da05669f6ae6a"/>
                              <w:lock w:val="sdtLocked"/>
                              <w:richText/>
                            </w:sdtPr>
                            <w:sdtContent>
                              <w:r>
                                <w:rPr>
                                  <w:sz w:val="22"/>
                                  <w:szCs w:val="22"/>
                                </w:rPr>
                                <w:t>4</w:t>
                              </w:r>
                            </w:sdtContent>
                          </w:sdt>
                          <w:r>
                            <w:rPr>
                              <w:sz w:val="22"/>
                              <w:szCs w:val="22"/>
                            </w:rPr>
                            <w:t>) apgyvendinti užsienietį laikino apgyvendinimo vietoje netaikant judėjimo laisvės apribojimų;</w:t>
                          </w:r>
                        </w:p>
                      </w:sdtContent>
                    </w:sdt>
                    <w:sdt>
                      <w:sdtPr>
                        <w:alias w:val="115 str. 2 d. 5 p."/>
                        <w:tag w:val="part_5ec0a6f950f54fc6a3764f4d20445e35"/>
                        <w:lock w:val="sdtLocked"/>
                        <w:richText/>
                      </w:sdtPr>
                      <w:sdtContent>
                        <w:p>
                          <w:pPr>
                            <w:pBdr>
                              <w:top w:val="nil"/>
                              <w:left w:val="nil"/>
                              <w:bottom w:val="nil"/>
                              <w:right w:val="nil"/>
                              <w:between w:val="nil"/>
                              <w:bar w:val="nil"/>
                            </w:pBdr>
                            <w:ind w:firstLine="720"/>
                            <w:jc w:val="both"/>
                          </w:pPr>
                          <w:sdt>
                            <w:sdtPr>
                              <w:alias w:val="Numeris"/>
                              <w:tag w:val="nr_5ec0a6f950f54fc6a3764f4d20445e35"/>
                              <w:lock w:val="sdtLocked"/>
                              <w:richText/>
                            </w:sdtPr>
                            <w:sdtContent>
                              <w:r>
                                <w:rPr>
                                  <w:rFonts w:eastAsia="Arial Unicode MS"/>
                                  <w:sz w:val="22"/>
                                  <w:szCs w:val="22"/>
                                  <w:bdr w:val="nil"/>
                                </w:rPr>
                                <w:t>5</w:t>
                              </w:r>
                            </w:sdtContent>
                          </w:sdt>
                          <w:r>
                            <w:rPr>
                              <w:rFonts w:eastAsia="Arial Unicode MS"/>
                              <w:sz w:val="22"/>
                              <w:szCs w:val="22"/>
                              <w:bdr w:val="nil"/>
                            </w:rPr>
                            <w:t xml:space="preserve">) apgyvendinti užsienietį laikino apgyvendinimo vietoje nustatant pareigą neišvykti iš laikino apgyvendinimo vietai priklausančios teritorijos be </w:t>
                          </w:r>
                          <w:r>
                            <w:rPr>
                              <w:rFonts w:eastAsia="Arial Unicode MS"/>
                              <w:bCs/>
                              <w:sz w:val="22"/>
                              <w:szCs w:val="22"/>
                              <w:bdr w:val="nil"/>
                            </w:rPr>
                            <w:t xml:space="preserve">laikino </w:t>
                          </w:r>
                          <w:r>
                            <w:rPr>
                              <w:rFonts w:eastAsia="Arial Unicode MS"/>
                              <w:sz w:val="22"/>
                              <w:szCs w:val="22"/>
                              <w:bdr w:val="nil"/>
                            </w:rPr>
                            <w:t xml:space="preserve">apgyvendinimo vietos vadovo ar jo įgalioto asmens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3 d."/>
                    <w:tag w:val="part_52e386df5334470bb7c08f2a87cbddb5"/>
                    <w:lock w:val="sdtLocked"/>
                    <w:richText/>
                  </w:sdtPr>
                  <w:sdtContent>
                    <w:p>
                      <w:pPr>
                        <w:pBdr>
                          <w:top w:val="nil"/>
                          <w:left w:val="nil"/>
                          <w:bottom w:val="nil"/>
                          <w:right w:val="nil"/>
                          <w:between w:val="nil"/>
                          <w:bar w:val="nil"/>
                        </w:pBdr>
                        <w:ind w:firstLine="720"/>
                        <w:jc w:val="both"/>
                        <w:rPr>
                          <w:sz w:val="22"/>
                          <w:szCs w:val="22"/>
                        </w:rPr>
                      </w:pPr>
                      <w:sdt>
                        <w:sdtPr>
                          <w:alias w:val="Numeris"/>
                          <w:tag w:val="nr_52e386df5334470bb7c08f2a87cbddb5"/>
                          <w:lock w:val="sdtLocked"/>
                          <w:richText/>
                        </w:sdtPr>
                        <w:sdtContent>
                          <w:r>
                            <w:rPr>
                              <w:sz w:val="22"/>
                              <w:szCs w:val="22"/>
                            </w:rPr>
                            <w:t>3</w:t>
                          </w:r>
                        </w:sdtContent>
                      </w:sdt>
                      <w:r>
                        <w:rPr>
                          <w:sz w:val="22"/>
                          <w:szCs w:val="22"/>
                        </w:rPr>
                        <w:t xml:space="preserve">. Jeigu nevykdomos ar pažeidžiamos teismo sprendimu paskirtos šio straipsnio 2 dalyje išvardytos alternatyvios sulaikymui priemonės, Migracijos departamento ar priėmimą užtikrinančios įstaigos prašymu arba savo iniciatyva Valstybės sienos apsaugos tarnyba kreipiasi į teismą su teikimu sulaikyti užsienietį.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5 str. 6 d."/>
                    <w:tag w:val="part_b35c5f1ab9cf4a28a7c593bf34c9bb55"/>
                    <w:lock w:val="sdtLocked"/>
                    <w:richText/>
                  </w:sdtPr>
                  <w:sdtContent>
                    <w:p>
                      <w:pPr>
                        <w:ind w:firstLine="720"/>
                        <w:jc w:val="both"/>
                      </w:pPr>
                      <w:sdt>
                        <w:sdtPr>
                          <w:alias w:val="Numeris"/>
                          <w:tag w:val="nr_b35c5f1ab9cf4a28a7c593bf34c9bb55"/>
                          <w:lock w:val="sdtLocked"/>
                          <w:richText/>
                        </w:sdtPr>
                        <w:sdtContent>
                          <w:r>
                            <w:rPr>
                              <w:sz w:val="22"/>
                              <w:szCs w:val="22"/>
                            </w:rPr>
                            <w:t>6</w:t>
                          </w:r>
                        </w:sdtContent>
                      </w:sdt>
                      <w:r>
                        <w:rPr>
                          <w:sz w:val="22"/>
                          <w:szCs w:val="22"/>
                        </w:rPr>
                        <w:t>. Jeigu užsieniečiui skirta šio straipsnio 2 dalies 5 punkte nurodyta alternatyvi sulaikymui priemonė,</w:t>
                      </w:r>
                      <w:r>
                        <w:rPr>
                          <w:bCs/>
                          <w:sz w:val="22"/>
                          <w:szCs w:val="22"/>
                        </w:rPr>
                        <w:t xml:space="preserve"> </w:t>
                      </w:r>
                      <w:r>
                        <w:rPr>
                          <w:sz w:val="22"/>
                          <w:szCs w:val="22"/>
                        </w:rPr>
                        <w:t xml:space="preserve">jam </w:t>
                      </w:r>
                      <w:r>
                        <w:rPr>
                          <w:bCs/>
                          <w:sz w:val="22"/>
                          <w:szCs w:val="22"/>
                        </w:rPr>
                        <w:t xml:space="preserve">laikino </w:t>
                      </w:r>
                      <w:r>
                        <w:rPr>
                          <w:sz w:val="22"/>
                          <w:szCs w:val="22"/>
                        </w:rPr>
                        <w:t xml:space="preserve">apgyvendinimo vietos vadovo ar jo įgalioto asmens leidimu gali būti leista laikinai išvykti iš </w:t>
                      </w:r>
                      <w:r>
                        <w:rPr>
                          <w:bCs/>
                          <w:sz w:val="22"/>
                          <w:szCs w:val="22"/>
                        </w:rPr>
                        <w:t>laikino</w:t>
                      </w:r>
                      <w:r>
                        <w:rPr>
                          <w:sz w:val="22"/>
                          <w:szCs w:val="22"/>
                        </w:rPr>
                        <w:t xml:space="preserve"> apgyvendinimo vietos</w:t>
                      </w:r>
                      <w:r>
                        <w:rPr>
                          <w:bCs/>
                          <w:sz w:val="22"/>
                          <w:szCs w:val="22"/>
                        </w:rPr>
                        <w:t xml:space="preserve">, </w:t>
                      </w:r>
                      <w:r>
                        <w:rPr>
                          <w:sz w:val="22"/>
                          <w:szCs w:val="22"/>
                        </w:rPr>
                        <w:t xml:space="preserve">kai yra valdoma pasišalinimo iš </w:t>
                      </w:r>
                      <w:r>
                        <w:rPr>
                          <w:bCs/>
                          <w:sz w:val="22"/>
                          <w:szCs w:val="22"/>
                        </w:rPr>
                        <w:t>laikino</w:t>
                      </w:r>
                      <w:r>
                        <w:rPr>
                          <w:sz w:val="22"/>
                          <w:szCs w:val="22"/>
                        </w:rPr>
                        <w:t xml:space="preserve"> apgyvendinimo vietos rizika.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7a02330d69754d5e8eee5f5e26fe179b"/>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7a02330d69754d5e8eee5f5e26fe179b"/>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7a02330d69754d5e8eee5f5e26fe179b"/>
                      <w:lock w:val="sdtLocked"/>
                      <w:richText/>
                    </w:sdtPr>
                    <w:sdtContent>
                      <w:r>
                        <w:rPr>
                          <w:b/>
                          <w:bCs/>
                          <w:sz w:val="22"/>
                          <w:szCs w:val="22"/>
                          <w:lang w:eastAsia="en-GB"/>
                        </w:rPr>
                        <w:t>Sulaikytų užsieniečių laikymas arba užsieniečių, kuriems skirta alternatyvi sulaikymui priemonė, apgyvendinimas</w:t>
                      </w:r>
                      <w:r>
                        <w:rPr>
                          <w:rFonts w:eastAsia="Arial Unicode MS"/>
                          <w:b/>
                          <w:bCs/>
                          <w:sz w:val="22"/>
                          <w:szCs w:val="22"/>
                          <w:bdr w:val="none" w:sz="0" w:space="0" w:color="auto" w:frame="1"/>
                          <w:lang w:eastAsia="en-GB"/>
                        </w:rPr>
                        <w:t xml:space="preserve"> </w:t>
                      </w:r>
                    </w:sdtContent>
                  </w:sdt>
                </w:p>
                <w:sdt>
                  <w:sdtPr>
                    <w:alias w:val="115-1 str. 1 d."/>
                    <w:tag w:val="part_016eb4b0a9d143a6a80ead0fc21973a5"/>
                    <w:lock w:val="sdtLocked"/>
                    <w:richText/>
                  </w:sdtPr>
                  <w:sdtContent>
                    <w:p>
                      <w:pPr>
                        <w:pBdr>
                          <w:top w:val="nil"/>
                          <w:left w:val="nil"/>
                          <w:bottom w:val="nil"/>
                          <w:right w:val="nil"/>
                          <w:between w:val="nil"/>
                          <w:bar w:val="nil"/>
                        </w:pBdr>
                        <w:ind w:firstLine="720"/>
                        <w:jc w:val="both"/>
                        <w:rPr>
                          <w:bCs/>
                          <w:sz w:val="22"/>
                          <w:szCs w:val="22"/>
                          <w:lang w:eastAsia="en-GB"/>
                        </w:rPr>
                      </w:pPr>
                      <w:sdt>
                        <w:sdtPr>
                          <w:alias w:val="Numeris"/>
                          <w:tag w:val="nr_016eb4b0a9d143a6a80ead0fc21973a5"/>
                          <w:lock w:val="sdtLocked"/>
                          <w:richText/>
                        </w:sdtPr>
                        <w:sdtContent>
                          <w:r>
                            <w:rPr>
                              <w:bCs/>
                              <w:sz w:val="22"/>
                              <w:szCs w:val="22"/>
                            </w:rPr>
                            <w:t>1</w:t>
                          </w:r>
                        </w:sdtContent>
                      </w:sdt>
                      <w:r>
                        <w:rPr>
                          <w:bCs/>
                          <w:sz w:val="22"/>
                          <w:szCs w:val="22"/>
                        </w:rPr>
                        <w:t xml:space="preserve">. </w:t>
                      </w:r>
                      <w:r>
                        <w:rPr>
                          <w:bCs/>
                          <w:sz w:val="22"/>
                          <w:szCs w:val="22"/>
                          <w:lang w:eastAsia="en-GB"/>
                        </w:rPr>
                        <w:t>Užsieniečių, sulaikytų ilgiau kaip 48 valandoms ir laikomų Valstybės sienos apsaugos tarnyboje, laikymo sąlygas ir tvarką nustato vidaus reikalų ministras, o priėmimo sąlygų, kurias sulaikytiems užsieniečiams užtikrina priėmimą užtikrinanti įstaiga, apimtį ir tvarką nustato socialinės apsaugos ir darbo ministras ir vidaus reikalų ministras.</w:t>
                      </w:r>
                    </w:p>
                  </w:sdtContent>
                </w:sdt>
                <w:sdt>
                  <w:sdtPr>
                    <w:alias w:val="115-1 str. 2 d."/>
                    <w:tag w:val="part_6c8eaf75518f4de29c06d361e63d9c1b"/>
                    <w:lock w:val="sdtLocked"/>
                    <w:richText/>
                  </w:sdtPr>
                  <w:sdtContent>
                    <w:p>
                      <w:pPr>
                        <w:pBdr>
                          <w:top w:val="nil"/>
                          <w:left w:val="nil"/>
                          <w:bottom w:val="nil"/>
                          <w:right w:val="nil"/>
                          <w:between w:val="nil"/>
                          <w:bar w:val="nil"/>
                        </w:pBdr>
                        <w:ind w:firstLine="720"/>
                        <w:jc w:val="both"/>
                        <w:rPr>
                          <w:sz w:val="22"/>
                        </w:rPr>
                      </w:pPr>
                      <w:sdt>
                        <w:sdtPr>
                          <w:alias w:val="Numeris"/>
                          <w:tag w:val="nr_6c8eaf75518f4de29c06d361e63d9c1b"/>
                          <w:lock w:val="sdtLocked"/>
                          <w:richText/>
                        </w:sdtPr>
                        <w:sdtContent>
                          <w:r>
                            <w:rPr>
                              <w:bCs/>
                              <w:sz w:val="22"/>
                              <w:szCs w:val="22"/>
                              <w:lang w:eastAsia="en-GB"/>
                            </w:rPr>
                            <w:t>2</w:t>
                          </w:r>
                        </w:sdtContent>
                      </w:sdt>
                      <w:r>
                        <w:rPr>
                          <w:bCs/>
                          <w:sz w:val="22"/>
                          <w:szCs w:val="22"/>
                          <w:lang w:eastAsia="en-GB"/>
                        </w:rPr>
                        <w:t xml:space="preserve">. </w:t>
                      </w:r>
                      <w:r>
                        <w:rPr>
                          <w:sz w:val="22"/>
                          <w:szCs w:val="22"/>
                          <w:lang w:eastAsia="en-GB"/>
                        </w:rPr>
                        <w:t>Užsieniečių</w:t>
                      </w:r>
                      <w:r>
                        <w:rPr>
                          <w:bCs/>
                          <w:sz w:val="22"/>
                          <w:szCs w:val="22"/>
                          <w:lang w:eastAsia="en-GB"/>
                        </w:rPr>
                        <w:t xml:space="preserve">, kuriems skirta alternatyvi sulaikymui priemonė, apgyvendinimo </w:t>
                      </w:r>
                      <w:r>
                        <w:rPr>
                          <w:rFonts w:eastAsia="Arial Unicode MS"/>
                          <w:bCs/>
                          <w:sz w:val="22"/>
                          <w:szCs w:val="22"/>
                          <w:bdr w:val="none" w:sz="0" w:space="0" w:color="auto" w:frame="1"/>
                          <w:lang w:eastAsia="en-GB"/>
                        </w:rPr>
                        <w:t>laikino apgyvendinimo vietose sąlygas ir tvarką nustato</w:t>
                      </w:r>
                      <w:r>
                        <w:rPr>
                          <w:sz w:val="22"/>
                          <w:szCs w:val="22"/>
                          <w:lang w:eastAsia="en-GB"/>
                        </w:rPr>
                        <w:t xml:space="preserve"> socialinės apsaugos ir darbo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99eb24a7b8a24de681421a294bf36d22"/>
                <w:lock w:val="sdtLocked"/>
                <w:richText/>
              </w:sdtPr>
              <w:sdtContent>
                <w:p>
                  <w:pPr>
                    <w:pBdr>
                      <w:top w:val="nil"/>
                      <w:left w:val="nil"/>
                      <w:bottom w:val="nil"/>
                      <w:right w:val="nil"/>
                      <w:between w:val="nil"/>
                      <w:bar w:val="nil"/>
                    </w:pBdr>
                    <w:ind w:firstLine="720"/>
                    <w:jc w:val="both"/>
                    <w:rPr>
                      <w:sz w:val="22"/>
                      <w:szCs w:val="22"/>
                    </w:rPr>
                  </w:pPr>
                  <w:sdt>
                    <w:sdtPr>
                      <w:alias w:val="Numeris"/>
                      <w:tag w:val="nr_99eb24a7b8a24de681421a294bf36d22"/>
                      <w:lock w:val="sdtLocked"/>
                      <w:richText/>
                    </w:sdtPr>
                    <w:sdtContent>
                      <w:r>
                        <w:rPr>
                          <w:b/>
                          <w:sz w:val="22"/>
                          <w:szCs w:val="22"/>
                        </w:rPr>
                        <w:t>118</w:t>
                      </w:r>
                    </w:sdtContent>
                  </w:sdt>
                  <w:r>
                    <w:rPr>
                      <w:b/>
                      <w:sz w:val="22"/>
                      <w:szCs w:val="22"/>
                    </w:rPr>
                    <w:t xml:space="preserve"> straipsnis. </w:t>
                  </w:r>
                  <w:sdt>
                    <w:sdtPr>
                      <w:alias w:val="Pavadinimas"/>
                      <w:tag w:val="title_99eb24a7b8a24de681421a294bf36d22"/>
                      <w:lock w:val="sdtLocked"/>
                      <w:richText/>
                    </w:sdtPr>
                    <w:sdtContent>
                      <w:r>
                        <w:rPr>
                          <w:b/>
                          <w:sz w:val="22"/>
                          <w:szCs w:val="22"/>
                        </w:rPr>
                        <w:t>Sprendimo sulaikyti užsienietį pakartotinis svarstymas</w:t>
                      </w:r>
                      <w:r>
                        <w:rPr>
                          <w:sz w:val="22"/>
                          <w:szCs w:val="22"/>
                        </w:rPr>
                        <w:t xml:space="preserve"> </w:t>
                      </w:r>
                    </w:sdtContent>
                  </w:sdt>
                </w:p>
                <w:sdt>
                  <w:sdtPr>
                    <w:alias w:val="118 str. 1 d."/>
                    <w:tag w:val="part_97a201981c9f41bcb2659765b4520e4f"/>
                    <w:lock w:val="sdtLocked"/>
                    <w:richText/>
                  </w:sdtPr>
                  <w:sdtContent>
                    <w:p>
                      <w:pPr>
                        <w:pBdr>
                          <w:top w:val="nil"/>
                          <w:left w:val="nil"/>
                          <w:bottom w:val="nil"/>
                          <w:right w:val="nil"/>
                          <w:between w:val="nil"/>
                          <w:bar w:val="nil"/>
                        </w:pBdr>
                        <w:ind w:firstLine="720"/>
                        <w:jc w:val="both"/>
                        <w:rPr>
                          <w:sz w:val="22"/>
                          <w:szCs w:val="22"/>
                        </w:rPr>
                      </w:pPr>
                      <w:sdt>
                        <w:sdtPr>
                          <w:alias w:val="Numeris"/>
                          <w:tag w:val="nr_97a201981c9f41bcb2659765b4520e4f"/>
                          <w:lock w:val="sdtLocked"/>
                          <w:richText/>
                        </w:sdtPr>
                        <w:sdtContent>
                          <w:r>
                            <w:rPr>
                              <w:sz w:val="22"/>
                              <w:szCs w:val="22"/>
                            </w:rPr>
                            <w:t>1</w:t>
                          </w:r>
                        </w:sdtContent>
                      </w:sdt>
                      <w:r>
                        <w:rPr>
                          <w:sz w:val="22"/>
                          <w:szCs w:val="22"/>
                        </w:rPr>
                        <w:t>. Išnykus užsieniečio sulaikymo pagrindams, užsienietis turi teisę, o Valstybės sienos apsaugos tarnyba nedelsdama privalo kreiptis į apylinkės teismą pagal užsieniečio buvimo vietą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5 dalyje nurodytu pagrindu.</w:t>
                      </w:r>
                      <w:r>
                        <w:rPr>
                          <w:sz w:val="22"/>
                          <w:szCs w:val="22"/>
                        </w:rPr>
                        <w:t xml:space="preserve">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sdtContent>
                </w:sdt>
                <w:sdt>
                  <w:sdtPr>
                    <w:alias w:val="118 str. 2 d."/>
                    <w:tag w:val="part_317dfcbf9b0f4404b3b2069004bbe5cf"/>
                    <w:lock w:val="sdtLocked"/>
                    <w:richText/>
                  </w:sdtPr>
                  <w:sdtContent>
                    <w:p>
                      <w:pPr>
                        <w:pBdr>
                          <w:top w:val="nil"/>
                          <w:left w:val="nil"/>
                          <w:bottom w:val="nil"/>
                          <w:right w:val="nil"/>
                          <w:between w:val="nil"/>
                          <w:bar w:val="nil"/>
                        </w:pBdr>
                        <w:ind w:firstLine="720"/>
                        <w:jc w:val="both"/>
                        <w:rPr>
                          <w:sz w:val="22"/>
                          <w:szCs w:val="22"/>
                        </w:rPr>
                      </w:pPr>
                      <w:sdt>
                        <w:sdtPr>
                          <w:alias w:val="Numeris"/>
                          <w:tag w:val="nr_317dfcbf9b0f4404b3b2069004bbe5cf"/>
                          <w:lock w:val="sdtLocked"/>
                          <w:richText/>
                        </w:sdtPr>
                        <w:sdtContent>
                          <w:r>
                            <w:rPr>
                              <w:sz w:val="22"/>
                              <w:szCs w:val="22"/>
                            </w:rPr>
                            <w:t>2</w:t>
                          </w:r>
                        </w:sdtContent>
                      </w:sdt>
                      <w:r>
                        <w:rPr>
                          <w:sz w:val="22"/>
                          <w:szCs w:val="22"/>
                        </w:rPr>
                        <w:t xml:space="preserve">. Teismas, gavęs užsieniečio ar Valstybės sienos apsaugos tarnybos prašymą pakartotinai svarstyti sprendimą dėl užsieniečio sulaikymo, ne vėliau kaip per 10 dienų nuo prašymo priėmimo dienos pakartotinai svarsto sprendimą sulaikyti užsienietį ir priima vieną iš šių sprendimų: </w:t>
                      </w:r>
                    </w:p>
                    <w:sdt>
                      <w:sdtPr>
                        <w:alias w:val="118 str. 2 d. 1 p."/>
                        <w:tag w:val="part_06ef347bc1244cc890ca41aac4d0581e"/>
                        <w:lock w:val="sdtLocked"/>
                        <w:richText/>
                      </w:sdtPr>
                      <w:sdtContent>
                        <w:p>
                          <w:pPr>
                            <w:pBdr>
                              <w:top w:val="nil"/>
                              <w:left w:val="nil"/>
                              <w:bottom w:val="nil"/>
                              <w:right w:val="nil"/>
                              <w:between w:val="nil"/>
                              <w:bar w:val="nil"/>
                            </w:pBdr>
                            <w:ind w:firstLine="720"/>
                            <w:jc w:val="both"/>
                            <w:rPr>
                              <w:sz w:val="22"/>
                              <w:szCs w:val="22"/>
                            </w:rPr>
                          </w:pPr>
                          <w:sdt>
                            <w:sdtPr>
                              <w:alias w:val="Numeris"/>
                              <w:tag w:val="nr_06ef347bc1244cc890ca41aac4d0581e"/>
                              <w:lock w:val="sdtLocked"/>
                              <w:richText/>
                            </w:sdtPr>
                            <w:sdtContent>
                              <w:r>
                                <w:rPr>
                                  <w:sz w:val="22"/>
                                  <w:szCs w:val="22"/>
                                </w:rPr>
                                <w:t>1</w:t>
                              </w:r>
                            </w:sdtContent>
                          </w:sdt>
                          <w:r>
                            <w:rPr>
                              <w:sz w:val="22"/>
                              <w:szCs w:val="22"/>
                            </w:rPr>
                            <w:t xml:space="preserve">) palikti galioti sprendimą sulaikyti užsienietį; </w:t>
                          </w:r>
                        </w:p>
                      </w:sdtContent>
                    </w:sdt>
                    <w:sdt>
                      <w:sdtPr>
                        <w:alias w:val="118 str. 2 d. 2 p."/>
                        <w:tag w:val="part_dadabdf065a54e519f386483083d7037"/>
                        <w:lock w:val="sdtLocked"/>
                        <w:richText/>
                      </w:sdtPr>
                      <w:sdtContent>
                        <w:p>
                          <w:pPr>
                            <w:pBdr>
                              <w:top w:val="nil"/>
                              <w:left w:val="nil"/>
                              <w:bottom w:val="nil"/>
                              <w:right w:val="nil"/>
                              <w:between w:val="nil"/>
                              <w:bar w:val="nil"/>
                            </w:pBdr>
                            <w:ind w:firstLine="720"/>
                            <w:jc w:val="both"/>
                            <w:rPr>
                              <w:sz w:val="22"/>
                              <w:szCs w:val="22"/>
                            </w:rPr>
                          </w:pPr>
                          <w:sdt>
                            <w:sdtPr>
                              <w:alias w:val="Numeris"/>
                              <w:tag w:val="nr_dadabdf065a54e519f386483083d7037"/>
                              <w:lock w:val="sdtLocked"/>
                              <w:richText/>
                            </w:sdtPr>
                            <w:sdtContent>
                              <w:r>
                                <w:rPr>
                                  <w:sz w:val="22"/>
                                  <w:szCs w:val="22"/>
                                </w:rPr>
                                <w:t>2</w:t>
                              </w:r>
                            </w:sdtContent>
                          </w:sdt>
                          <w:r>
                            <w:rPr>
                              <w:sz w:val="22"/>
                              <w:szCs w:val="22"/>
                            </w:rPr>
                            <w:t xml:space="preserve">) pakeisti sprendimą sulaikyti užsienietį; </w:t>
                          </w:r>
                        </w:p>
                      </w:sdtContent>
                    </w:sdt>
                    <w:sdt>
                      <w:sdtPr>
                        <w:alias w:val="118 str. 2 d. 3 p."/>
                        <w:tag w:val="part_a72fd6ea055d4805a95290087e51549a"/>
                        <w:lock w:val="sdtLocked"/>
                        <w:richText/>
                      </w:sdtPr>
                      <w:sdtContent>
                        <w:p>
                          <w:pPr>
                            <w:pBdr>
                              <w:top w:val="nil"/>
                              <w:left w:val="nil"/>
                              <w:bottom w:val="nil"/>
                              <w:right w:val="nil"/>
                              <w:between w:val="nil"/>
                              <w:bar w:val="nil"/>
                            </w:pBdr>
                            <w:ind w:firstLine="720"/>
                            <w:jc w:val="both"/>
                            <w:rPr>
                              <w:sz w:val="22"/>
                              <w:szCs w:val="22"/>
                            </w:rPr>
                          </w:pPr>
                          <w:sdt>
                            <w:sdtPr>
                              <w:alias w:val="Numeris"/>
                              <w:tag w:val="nr_a72fd6ea055d4805a95290087e51549a"/>
                              <w:lock w:val="sdtLocked"/>
                              <w:richText/>
                            </w:sdtPr>
                            <w:sdtContent>
                              <w:r>
                                <w:rPr>
                                  <w:sz w:val="22"/>
                                  <w:szCs w:val="22"/>
                                </w:rPr>
                                <w:t>3</w:t>
                              </w:r>
                            </w:sdtContent>
                          </w:sdt>
                          <w:r>
                            <w:rPr>
                              <w:sz w:val="22"/>
                              <w:szCs w:val="22"/>
                            </w:rPr>
                            <w:t xml:space="preserve">) panaikinti sprendimą sulaikyti užsienietį. </w:t>
                          </w:r>
                        </w:p>
                      </w:sdtContent>
                    </w:sdt>
                  </w:sdtContent>
                </w:sdt>
                <w:sdt>
                  <w:sdtPr>
                    <w:alias w:val="118 str. 3 d."/>
                    <w:tag w:val="part_8c5a4278b2124067938ba29fb70ae9bb"/>
                    <w:lock w:val="sdtLocked"/>
                    <w:richText/>
                  </w:sdtPr>
                  <w:sdtContent>
                    <w:p>
                      <w:pPr>
                        <w:pBdr>
                          <w:top w:val="nil"/>
                          <w:left w:val="nil"/>
                          <w:bottom w:val="nil"/>
                          <w:right w:val="nil"/>
                          <w:between w:val="nil"/>
                          <w:bar w:val="nil"/>
                        </w:pBdr>
                        <w:ind w:firstLine="720"/>
                        <w:jc w:val="both"/>
                        <w:rPr>
                          <w:sz w:val="22"/>
                          <w:szCs w:val="22"/>
                        </w:rPr>
                      </w:pPr>
                      <w:sdt>
                        <w:sdtPr>
                          <w:alias w:val="Numeris"/>
                          <w:tag w:val="nr_8c5a4278b2124067938ba29fb70ae9bb"/>
                          <w:lock w:val="sdtLocked"/>
                          <w:richText/>
                        </w:sdtPr>
                        <w:sdtContent>
                          <w:r>
                            <w:rPr>
                              <w:sz w:val="22"/>
                              <w:szCs w:val="22"/>
                            </w:rPr>
                            <w:t>3</w:t>
                          </w:r>
                        </w:sdtContent>
                      </w:sdt>
                      <w:r>
                        <w:rPr>
                          <w:sz w:val="22"/>
                          <w:szCs w:val="22"/>
                        </w:rPr>
                        <w:t xml:space="preserve">. Šio straipsnio 3 dalyje išvardyti apylinkės teismo sprendimai įsigalioja jų priėmimo dieną. </w:t>
                      </w:r>
                    </w:p>
                  </w:sdtContent>
                </w:sdt>
                <w:sdt>
                  <w:sdtPr>
                    <w:alias w:val="118 str. 4 d."/>
                    <w:tag w:val="part_cae4a048c9cd460ea3331cc0839a6c53"/>
                    <w:lock w:val="sdtLocked"/>
                    <w:richText/>
                  </w:sdtPr>
                  <w:sdtContent>
                    <w:p>
                      <w:pPr>
                        <w:pBdr>
                          <w:top w:val="nil"/>
                          <w:left w:val="nil"/>
                          <w:bottom w:val="nil"/>
                          <w:right w:val="nil"/>
                          <w:between w:val="nil"/>
                          <w:bar w:val="nil"/>
                        </w:pBdr>
                        <w:ind w:firstLine="720"/>
                        <w:jc w:val="both"/>
                        <w:rPr>
                          <w:sz w:val="22"/>
                          <w:szCs w:val="22"/>
                        </w:rPr>
                      </w:pPr>
                      <w:sdt>
                        <w:sdtPr>
                          <w:alias w:val="Numeris"/>
                          <w:tag w:val="nr_cae4a048c9cd460ea3331cc0839a6c53"/>
                          <w:lock w:val="sdtLocked"/>
                          <w:richText/>
                        </w:sdtPr>
                        <w:sdtContent>
                          <w:r>
                            <w:rPr>
                              <w:sz w:val="22"/>
                              <w:szCs w:val="22"/>
                            </w:rPr>
                            <w:t>4</w:t>
                          </w:r>
                        </w:sdtContent>
                      </w:sdt>
                      <w:r>
                        <w:rPr>
                          <w:sz w:val="22"/>
                          <w:szCs w:val="22"/>
                        </w:rPr>
                        <w:t>. Teismo sprendimas gali būti skundžiamas šio Įstatymo 117 straipsnio 1 dalyje nustatyta tvarka.</w:t>
                      </w:r>
                    </w:p>
                  </w:sdtContent>
                </w:sdt>
                <w:sdt>
                  <w:sdtPr>
                    <w:alias w:val="118 str. 5 d."/>
                    <w:tag w:val="part_ca272313cc6c4c12ad292f662aa8064e"/>
                    <w:lock w:val="sdtLocked"/>
                    <w:richText/>
                  </w:sdtPr>
                  <w:sdtContent>
                    <w:p>
                      <w:pPr>
                        <w:pBdr>
                          <w:top w:val="nil"/>
                          <w:left w:val="nil"/>
                          <w:bottom w:val="nil"/>
                          <w:right w:val="nil"/>
                          <w:between w:val="nil"/>
                          <w:bar w:val="nil"/>
                        </w:pBdr>
                        <w:ind w:firstLine="720"/>
                        <w:jc w:val="both"/>
                        <w:rPr>
                          <w:sz w:val="22"/>
                        </w:rPr>
                      </w:pPr>
                      <w:sdt>
                        <w:sdtPr>
                          <w:alias w:val="Numeris"/>
                          <w:tag w:val="nr_ca272313cc6c4c12ad292f662aa8064e"/>
                          <w:lock w:val="sdtLocked"/>
                          <w:richText/>
                        </w:sdtPr>
                        <w:sdtContent>
                          <w:r>
                            <w:rPr>
                              <w:sz w:val="22"/>
                              <w:szCs w:val="22"/>
                            </w:rPr>
                            <w:t>5</w:t>
                          </w:r>
                        </w:sdtContent>
                      </w:sdt>
                      <w:r>
                        <w:rPr>
                          <w:sz w:val="22"/>
                          <w:szCs w:val="22"/>
                        </w:rPr>
                        <w:t xml:space="preserve">. Jeigu dėl teisinių ar kitų objektyvių priežasčių nebėra pagrįstos tikimybės užsienietį išsiųsti iš Lietuvos Respublikos, Valstybės sienos apsaugos tarnyba </w:t>
                      </w:r>
                      <w:r>
                        <w:rPr>
                          <w:bCs/>
                          <w:sz w:val="22"/>
                          <w:szCs w:val="22"/>
                        </w:rPr>
                        <w:t>nedelsdama priima sprendimą paleisti užsienietį iš sulaikymo vietos ir apie tai informuoja</w:t>
                      </w:r>
                      <w:r>
                        <w:rPr>
                          <w:sz w:val="22"/>
                          <w:szCs w:val="22"/>
                        </w:rPr>
                        <w:t xml:space="preserve"> </w:t>
                      </w:r>
                      <w:r>
                        <w:rPr>
                          <w:bCs/>
                          <w:sz w:val="22"/>
                          <w:szCs w:val="22"/>
                        </w:rPr>
                        <w:t>sprendimą sulaikyti užsienietį priėmusį teismą</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cad9f479dda64fbfb21fe276037d7df7"/>
                    <w:lock w:val="sdtLocked"/>
                    <w:richText/>
                  </w:sdtPr>
                  <w:sdtContent>
                    <w:p>
                      <w:pPr>
                        <w:ind w:firstLine="720"/>
                        <w:jc w:val="both"/>
                        <w:rPr>
                          <w:sz w:val="22"/>
                          <w:szCs w:val="22"/>
                        </w:rPr>
                      </w:pPr>
                      <w:sdt>
                        <w:sdtPr>
                          <w:alias w:val="Numeris"/>
                          <w:tag w:val="nr_cad9f479dda64fbfb21fe276037d7df7"/>
                          <w:lock w:val="sdtLocked"/>
                          <w:richText/>
                        </w:sdtPr>
                        <w:sdtContent>
                          <w:r>
                            <w:rPr>
                              <w:rFonts w:eastAsia="Calibri"/>
                              <w:sz w:val="22"/>
                              <w:szCs w:val="22"/>
                            </w:rPr>
                            <w:t>1</w:t>
                          </w:r>
                        </w:sdtContent>
                      </w:sdt>
                      <w:r>
                        <w:rPr>
                          <w:rFonts w:eastAsia="Calibri"/>
                          <w:sz w:val="22"/>
                          <w:szCs w:val="22"/>
                        </w:rPr>
                        <w:t>. Amžiaus nustatymo tyrimas atliekamas, kai yra pagrįstų abejonių dėl užsieniečio nurodyto amžiaus, socialinės apsaugos ir darbo ministro, vidaus reikalų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b66e18368fca4016a78629a7e7827a92"/>
                <w:lock w:val="sdtLocked"/>
                <w:richText/>
              </w:sdtPr>
              <w:sdtContent>
                <w:p>
                  <w:pPr>
                    <w:widowControl w:val="0"/>
                    <w:ind w:firstLine="720"/>
                    <w:jc w:val="both"/>
                    <w:rPr>
                      <w:rFonts w:eastAsia="Calibri"/>
                      <w:sz w:val="22"/>
                      <w:szCs w:val="22"/>
                    </w:rPr>
                  </w:pPr>
                  <w:sdt>
                    <w:sdtPr>
                      <w:alias w:val="Numeris"/>
                      <w:tag w:val="nr_b66e18368fca4016a78629a7e7827a92"/>
                      <w:lock w:val="sdtLocked"/>
                      <w:richText/>
                    </w:sdtPr>
                    <w:sdtContent>
                      <w:r>
                        <w:rPr>
                          <w:rFonts w:eastAsia="Calibri"/>
                          <w:b/>
                          <w:sz w:val="22"/>
                          <w:szCs w:val="22"/>
                        </w:rPr>
                        <w:t>124</w:t>
                      </w:r>
                    </w:sdtContent>
                  </w:sdt>
                  <w:r>
                    <w:rPr>
                      <w:rFonts w:eastAsia="Calibri"/>
                      <w:b/>
                      <w:sz w:val="22"/>
                      <w:szCs w:val="22"/>
                    </w:rPr>
                    <w:t xml:space="preserve"> straipsnis. </w:t>
                  </w:r>
                  <w:sdt>
                    <w:sdtPr>
                      <w:alias w:val="Pavadinimas"/>
                      <w:tag w:val="title_b66e18368fca4016a78629a7e7827a92"/>
                      <w:lock w:val="sdtLocked"/>
                      <w:richText/>
                    </w:sdtPr>
                    <w:sdtContent>
                      <w:r>
                        <w:rPr>
                          <w:rFonts w:eastAsia="Calibri"/>
                          <w:b/>
                          <w:sz w:val="22"/>
                          <w:szCs w:val="22"/>
                        </w:rPr>
                        <w:t>Išvykimas iš Lietuvos Respublikos</w:t>
                      </w:r>
                    </w:sdtContent>
                  </w:sdt>
                </w:p>
                <w:sdt>
                  <w:sdtPr>
                    <w:alias w:val="124 str. 1 d."/>
                    <w:tag w:val="part_b86845f829074a7890a4f3a0f16a1625"/>
                    <w:lock w:val="sdtLocked"/>
                    <w:richText/>
                  </w:sdtPr>
                  <w:sdtContent>
                    <w:p>
                      <w:pPr>
                        <w:widowControl w:val="0"/>
                        <w:ind w:firstLine="720"/>
                        <w:jc w:val="both"/>
                        <w:rPr>
                          <w:rFonts w:eastAsia="Calibri"/>
                          <w:sz w:val="22"/>
                          <w:szCs w:val="22"/>
                        </w:rPr>
                      </w:pPr>
                      <w:sdt>
                        <w:sdtPr>
                          <w:alias w:val="Numeris"/>
                          <w:tag w:val="nr_b86845f829074a7890a4f3a0f16a1625"/>
                          <w:lock w:val="sdtLocked"/>
                          <w:richText/>
                        </w:sdtPr>
                        <w:sdtContent>
                          <w:r>
                            <w:rPr>
                              <w:rFonts w:eastAsia="Calibri"/>
                              <w:sz w:val="22"/>
                              <w:szCs w:val="22"/>
                            </w:rPr>
                            <w:t>1</w:t>
                          </w:r>
                        </w:sdtContent>
                      </w:sdt>
                      <w:r>
                        <w:rPr>
                          <w:rFonts w:eastAsia="Calibri"/>
                          <w:sz w:val="22"/>
                          <w:szCs w:val="22"/>
                        </w:rPr>
                        <w:t>. Užsienietis privalo išvykti iš Lietuvos Respublikos iki kelionės leidimo, vizos arba leidimo laikinai gyventi galiojimo pabaigos.</w:t>
                      </w:r>
                    </w:p>
                  </w:sdtContent>
                </w:sdt>
                <w:sdt>
                  <w:sdtPr>
                    <w:alias w:val="124 str. 2 d."/>
                    <w:tag w:val="part_53c754e9d9d2434b879a0ca25da4cc2f"/>
                    <w:lock w:val="sdtLocked"/>
                    <w:richText/>
                  </w:sdtPr>
                  <w:sdtContent>
                    <w:p>
                      <w:pPr>
                        <w:widowControl w:val="0"/>
                        <w:ind w:firstLine="720"/>
                        <w:jc w:val="both"/>
                        <w:rPr>
                          <w:rFonts w:eastAsia="Calibri"/>
                          <w:sz w:val="22"/>
                          <w:szCs w:val="22"/>
                        </w:rPr>
                      </w:pPr>
                      <w:sdt>
                        <w:sdtPr>
                          <w:alias w:val="Numeris"/>
                          <w:tag w:val="nr_53c754e9d9d2434b879a0ca25da4cc2f"/>
                          <w:lock w:val="sdtLocked"/>
                          <w:richText/>
                        </w:sdtPr>
                        <w:sdtContent>
                          <w:r>
                            <w:rPr>
                              <w:rFonts w:eastAsia="Calibri"/>
                              <w:sz w:val="22"/>
                              <w:szCs w:val="22"/>
                            </w:rPr>
                            <w:t>2</w:t>
                          </w:r>
                        </w:sdtContent>
                      </w:sdt>
                      <w:r>
                        <w:rPr>
                          <w:rFonts w:eastAsia="Calibri"/>
                          <w:sz w:val="22"/>
                          <w:szCs w:val="22"/>
                        </w:rPr>
                        <w:t>. Užsienietis privalo išvykti iš Lietuvos Respublikos iki šio Įstatymo 11 straipsnio 2–9, 11 dalyse užsieniečiams nustatyto buvimo laiko pabaigos, išskyrus atvejus, kai jis gauna dokumentą, patvirtinantį jo teisę</w:t>
                      </w:r>
                      <w:r>
                        <w:rPr>
                          <w:rFonts w:eastAsia="Calibri"/>
                          <w:bCs/>
                          <w:sz w:val="22"/>
                          <w:szCs w:val="22"/>
                        </w:rPr>
                        <w:t xml:space="preserve"> likti Lietuvos Respublikos teritorijoje,</w:t>
                      </w:r>
                      <w:r>
                        <w:rPr>
                          <w:rFonts w:eastAsia="Calibri"/>
                          <w:sz w:val="22"/>
                          <w:szCs w:val="22"/>
                        </w:rPr>
                        <w:t xml:space="preserve"> </w:t>
                      </w:r>
                      <w:r>
                        <w:rPr>
                          <w:rFonts w:eastAsia="Calibri"/>
                          <w:bCs/>
                          <w:sz w:val="22"/>
                          <w:szCs w:val="22"/>
                        </w:rPr>
                        <w:t>teisę</w:t>
                      </w:r>
                      <w:r>
                        <w:rPr>
                          <w:rFonts w:eastAsia="Calibri"/>
                          <w:sz w:val="22"/>
                          <w:szCs w:val="22"/>
                        </w:rPr>
                        <w:t xml:space="preserve"> būti arba gyventi Lietuvos Respublikoje.</w:t>
                      </w:r>
                    </w:p>
                  </w:sdtContent>
                </w:sdt>
                <w:sdt>
                  <w:sdtPr>
                    <w:alias w:val="124 str. 3 d."/>
                    <w:tag w:val="part_8314d316aede402ea32bb9eee3a7b923"/>
                    <w:lock w:val="sdtLocked"/>
                    <w:richText/>
                  </w:sdtPr>
                  <w:sdtContent>
                    <w:p>
                      <w:pPr>
                        <w:widowControl w:val="0"/>
                        <w:ind w:firstLine="720"/>
                        <w:jc w:val="both"/>
                        <w:rPr>
                          <w:sz w:val="22"/>
                        </w:rPr>
                      </w:pPr>
                      <w:sdt>
                        <w:sdtPr>
                          <w:alias w:val="Numeris"/>
                          <w:tag w:val="nr_8314d316aede402ea32bb9eee3a7b923"/>
                          <w:lock w:val="sdtLocked"/>
                          <w:richText/>
                        </w:sdtPr>
                        <w:sdtContent>
                          <w:r>
                            <w:rPr>
                              <w:sz w:val="22"/>
                              <w:szCs w:val="22"/>
                            </w:rPr>
                            <w:t>3</w:t>
                          </w:r>
                        </w:sdtContent>
                      </w:sdt>
                      <w:r>
                        <w:rPr>
                          <w:sz w:val="22"/>
                          <w:szCs w:val="22"/>
                        </w:rPr>
                        <w:t>. Užsieniečiui išvykti iš Lietuvos Respublikos neleidžiama, jeigu jam paskirta kardomoji priemonė arba taikoma laikinoji apsaugos priemonė, kurios apriboja jo teisę išvykti iš Lietuvos Respublikos. Tokiu atveju atsakingos</w:t>
                      </w:r>
                      <w:r>
                        <w:rPr>
                          <w:bCs/>
                          <w:sz w:val="22"/>
                          <w:szCs w:val="22"/>
                        </w:rPr>
                        <w:t xml:space="preserve"> </w:t>
                      </w:r>
                      <w:r>
                        <w:rPr>
                          <w:sz w:val="22"/>
                          <w:szCs w:val="22"/>
                        </w:rPr>
                        <w:t xml:space="preserve">institucijos, </w:t>
                      </w:r>
                      <w:r>
                        <w:rPr>
                          <w:bCs/>
                          <w:sz w:val="22"/>
                          <w:szCs w:val="22"/>
                        </w:rPr>
                        <w:t>nustačiusios, kad yra šio Įstatymo 125 straipsnio 1 dalyje nustatyti užsieniečio grąžinimo į užsienio valstybę pagrindai arba šio Įstatymo 126 straipsnio 1 dalyje nustatyti užsieniečio išsiuntimo iš Lietuvos Respublikos pagrindai, priima sprendimą dėl užsieniečio grąžinimo į užsienio valstybę arba sprendimą dėl užsieniečio išsiuntimo iš Lietuvos Respublikos ir</w:t>
                      </w:r>
                      <w:r>
                        <w:rPr>
                          <w:sz w:val="22"/>
                          <w:szCs w:val="22"/>
                        </w:rPr>
                        <w:t xml:space="preserve"> </w:t>
                      </w:r>
                      <w:r>
                        <w:rPr>
                          <w:bCs/>
                          <w:sz w:val="22"/>
                          <w:szCs w:val="22"/>
                        </w:rPr>
                        <w:t>sustabdo priimto</w:t>
                      </w:r>
                      <w:r>
                        <w:rPr>
                          <w:sz w:val="22"/>
                          <w:szCs w:val="22"/>
                        </w:rPr>
                        <w:t xml:space="preserve"> </w:t>
                      </w:r>
                      <w:r>
                        <w:rPr>
                          <w:bCs/>
                          <w:sz w:val="22"/>
                          <w:szCs w:val="22"/>
                        </w:rPr>
                        <w:t xml:space="preserve">sprendimo, taip pat sprendimų </w:t>
                      </w:r>
                      <w:r>
                        <w:rPr>
                          <w:sz w:val="22"/>
                          <w:szCs w:val="22"/>
                        </w:rPr>
                        <w:t xml:space="preserve">dėl užsieniečio įpareigojimo išvykti, grąžinimo, išsiuntimo ar prieglobsčio prašytojo perdavimo kitai Europos Sąjungos valstybei narei, atsakingai už prašymo suteikti prieglobstį nagrinėjimą, </w:t>
                      </w:r>
                      <w:r>
                        <w:rPr>
                          <w:bCs/>
                          <w:sz w:val="22"/>
                          <w:szCs w:val="22"/>
                        </w:rPr>
                        <w:t xml:space="preserve">jeigu tokie sprendimai buvo priimti, </w:t>
                      </w:r>
                      <w:r>
                        <w:rPr>
                          <w:sz w:val="22"/>
                          <w:szCs w:val="22"/>
                        </w:rPr>
                        <w:t>vykdymą tol, kol išnyks šioje dalyje nurodytos priežastys</w:t>
                      </w:r>
                      <w:r>
                        <w:rPr>
                          <w:bCs/>
                          <w:sz w:val="22"/>
                          <w:szCs w:val="22"/>
                        </w:rPr>
                        <w:t>, kurios apriboja užsieniečio teisę išvykti iš Lietuvos Respublikos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adc6474afb644c2eb915af2ab99aa826"/>
                        <w:lock w:val="sdtLocked"/>
                        <w:richText/>
                      </w:sdtPr>
                      <w:sdtContent>
                        <w:p>
                          <w:pPr>
                            <w:ind w:firstLine="720"/>
                            <w:jc w:val="both"/>
                            <w:rPr>
                              <w:bCs/>
                              <w:sz w:val="22"/>
                              <w:szCs w:val="22"/>
                            </w:rPr>
                          </w:pPr>
                          <w:sdt>
                            <w:sdtPr>
                              <w:alias w:val="Numeris"/>
                              <w:tag w:val="nr_adc6474afb644c2eb915af2ab99aa826"/>
                              <w:lock w:val="sdtLocked"/>
                              <w:richText/>
                            </w:sdtPr>
                            <w:sdtContent>
                              <w:r>
                                <w:rPr>
                                  <w:sz w:val="22"/>
                                  <w:szCs w:val="22"/>
                                </w:rPr>
                                <w:t>8</w:t>
                              </w:r>
                            </w:sdtContent>
                          </w:sdt>
                          <w:r>
                            <w:rPr>
                              <w:sz w:val="22"/>
                              <w:szCs w:val="22"/>
                            </w:rPr>
                            <w:t>) jis yra šio Įstatymo 5 straipsnio 6 dalyje, 140</w:t>
                          </w:r>
                          <w:r>
                            <w:rPr>
                              <w:sz w:val="22"/>
                              <w:szCs w:val="22"/>
                              <w:vertAlign w:val="superscript"/>
                            </w:rPr>
                            <w:t>8</w:t>
                          </w:r>
                          <w:r>
                            <w:rPr>
                              <w:sz w:val="22"/>
                              <w:szCs w:val="22"/>
                            </w:rPr>
                            <w:t xml:space="preserve"> straipsnio 3 ar 4 dalyje nurodytas užsienietis ir prašo leisti savanoriškai grįžti į užsienio valstybę, bendradarbiauja su kompetentingomis institucijomis grąžinimo į užsienio valstybę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19b5d7df11f047a4b89f3a1b58fa6cec"/>
                    <w:lock w:val="sdtLocked"/>
                    <w:richText/>
                  </w:sdtPr>
                  <w:sdtContent>
                    <w:p>
                      <w:pPr>
                        <w:ind w:firstLine="720"/>
                        <w:jc w:val="both"/>
                        <w:rPr>
                          <w:sz w:val="22"/>
                          <w:szCs w:val="22"/>
                        </w:rPr>
                      </w:pPr>
                      <w:sdt>
                        <w:sdtPr>
                          <w:alias w:val="Numeris"/>
                          <w:tag w:val="nr_19b5d7df11f047a4b89f3a1b58fa6cec"/>
                          <w:lock w:val="sdtLocked"/>
                          <w:richText/>
                        </w:sdtPr>
                        <w:sdtContent>
                          <w:r>
                            <w:rPr>
                              <w:sz w:val="22"/>
                              <w:szCs w:val="22"/>
                            </w:rPr>
                            <w:t>2</w:t>
                          </w:r>
                          <w:r>
                            <w:rPr>
                              <w:sz w:val="22"/>
                              <w:szCs w:val="22"/>
                              <w:vertAlign w:val="superscript"/>
                            </w:rPr>
                            <w:t>1</w:t>
                          </w:r>
                        </w:sdtContent>
                      </w:sdt>
                      <w:r>
                        <w:rPr>
                          <w:sz w:val="22"/>
                          <w:szCs w:val="22"/>
                        </w:rPr>
                        <w:t xml:space="preserve">. Apie galimybę pateikti prašymą leisti savanoriškai grįžti į užsienio valstybę šio straipsnio 1 dalies 7 ir 8 punktuose nurodytą užsienietį jam suprantama kalba informuoja tokį užsienietį nustačiusi institucija – Valstybės sienos apsaugos tarnyba ir (arba) Migracijos departamentas.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1 d."/>
                    <w:tag w:val="part_21e1b5d63f754cbf8fecc64ef014e7dc"/>
                    <w:lock w:val="sdtLocked"/>
                    <w:richText/>
                  </w:sdtPr>
                  <w:sdtContent>
                    <w:p>
                      <w:pPr>
                        <w:ind w:firstLine="720"/>
                        <w:jc w:val="both"/>
                        <w:rPr>
                          <w:sz w:val="22"/>
                          <w:szCs w:val="22"/>
                        </w:rPr>
                      </w:pPr>
                      <w:sdt>
                        <w:sdtPr>
                          <w:alias w:val="Numeris"/>
                          <w:tag w:val="nr_21e1b5d63f754cbf8fecc64ef014e7dc"/>
                          <w:lock w:val="sdtLocked"/>
                          <w:richText/>
                        </w:sdtPr>
                        <w:sdtContent>
                          <w:r>
                            <w:rPr>
                              <w:rFonts w:eastAsia="Calibri"/>
                              <w:bCs/>
                              <w:sz w:val="22"/>
                              <w:szCs w:val="22"/>
                            </w:rPr>
                            <w:t>3</w:t>
                          </w:r>
                          <w:r>
                            <w:rPr>
                              <w:rFonts w:eastAsia="Calibri"/>
                              <w:bCs/>
                              <w:sz w:val="22"/>
                              <w:szCs w:val="22"/>
                              <w:vertAlign w:val="superscript"/>
                            </w:rPr>
                            <w:t>1</w:t>
                          </w:r>
                        </w:sdtContent>
                      </w:sdt>
                      <w:r>
                        <w:rPr>
                          <w:rFonts w:eastAsia="Calibri"/>
                          <w:bCs/>
                          <w:sz w:val="22"/>
                          <w:szCs w:val="22"/>
                        </w:rPr>
                        <w:t xml:space="preserve">. Sprendimas dėl užsieniečio grąžinimo į užsienio valstybę nepriimamas, jeigu užsienietis išvyksta iš Lietuvos Respublikos per išorinę Europos Sąjungos sieną ir kita Šengeno valstybė į Šengeno informacinę sistemą yra įtraukusi perspėjimą dėl šio užsieniečio grąžinimo pagal Reglamento </w:t>
                      </w:r>
                      <w:hyperlink r:id="rId204" w:tgtFrame="_blank" w:history="1">
                        <w:r>
                          <w:rPr>
                            <w:rFonts w:eastAsia="Calibri"/>
                            <w:bCs/>
                            <w:color w:val="0000FF" w:themeColor="hyperlink"/>
                            <w:sz w:val="22"/>
                            <w:szCs w:val="22"/>
                            <w:u w:val="single"/>
                          </w:rPr>
                          <w:t>(ES) 2018/1860</w:t>
                        </w:r>
                      </w:hyperlink>
                      <w:r>
                        <w:rPr>
                          <w:rFonts w:eastAsia="Calibri"/>
                          <w:bCs/>
                          <w:sz w:val="22"/>
                          <w:szCs w:val="22"/>
                        </w:rPr>
                        <w:t xml:space="preserve"> nuostatas, perspėjime nurodytas savanoriško išvykimo laikotarpis nėra pasibaigęs ir jeigu nėra šio Įstatymo 126 straipsnio 1 dalyje nustatyto užsieniečio išsiuntimo pagrindo.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3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ee66dcb8a4e941d48783bf3679b32a2f"/>
                        <w:lock w:val="sdtLocked"/>
                        <w:richText/>
                      </w:sdtPr>
                      <w:sdtContent>
                        <w:p>
                          <w:pPr>
                            <w:ind w:firstLine="720"/>
                            <w:jc w:val="both"/>
                            <w:rPr>
                              <w:sz w:val="22"/>
                              <w:szCs w:val="22"/>
                            </w:rPr>
                          </w:pPr>
                          <w:sdt>
                            <w:sdtPr>
                              <w:alias w:val="Numeris"/>
                              <w:tag w:val="nr_ee66dcb8a4e941d48783bf3679b32a2f"/>
                              <w:lock w:val="sdtLocked"/>
                              <w:richText/>
                            </w:sdtPr>
                            <w:sdtContent>
                              <w:r>
                                <w:rPr>
                                  <w:sz w:val="22"/>
                                  <w:szCs w:val="22"/>
                                </w:rPr>
                                <w:t>2</w:t>
                              </w:r>
                              <w:r>
                                <w:rPr>
                                  <w:sz w:val="22"/>
                                  <w:szCs w:val="22"/>
                                  <w:vertAlign w:val="superscript"/>
                                </w:rPr>
                                <w:t>1</w:t>
                              </w:r>
                            </w:sdtContent>
                          </w:sdt>
                          <w:r>
                            <w:rPr>
                              <w:sz w:val="22"/>
                              <w:szCs w:val="22"/>
                            </w:rPr>
                            <w:t xml:space="preserve">) </w:t>
                          </w:r>
                          <w:r>
                            <w:rPr>
                              <w:bCs/>
                              <w:sz w:val="22"/>
                              <w:szCs w:val="22"/>
                            </w:rPr>
                            <w:t>jis yra šio Įstatymo</w:t>
                          </w:r>
                          <w:r>
                            <w:rPr>
                              <w:sz w:val="22"/>
                              <w:szCs w:val="22"/>
                            </w:rPr>
                            <w:t xml:space="preserve"> 140</w:t>
                          </w:r>
                          <w:r>
                            <w:rPr>
                              <w:sz w:val="22"/>
                              <w:szCs w:val="22"/>
                              <w:vertAlign w:val="superscript"/>
                            </w:rPr>
                            <w:t>8</w:t>
                          </w:r>
                          <w:r>
                            <w:rPr>
                              <w:sz w:val="22"/>
                              <w:szCs w:val="22"/>
                            </w:rPr>
                            <w:t xml:space="preserve"> straipsnio 4 dalyje nurodytas užsienietis ir nėra šio Įstatymo 125 straipsnyje nustatytų pagrindų, dėl kurių užsienietis įpareigojamas išvykti iš Lietuvos Respublikos, arba priimamas sprendimas grąžinti jį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3c5e6b7aa06945aa8fd103f252708dae"/>
                        <w:lock w:val="sdtLocked"/>
                        <w:richText/>
                      </w:sdtPr>
                      <w:sdtContent>
                        <w:p>
                          <w:pPr>
                            <w:ind w:firstLine="720"/>
                            <w:jc w:val="both"/>
                            <w:rPr>
                              <w:sz w:val="22"/>
                              <w:szCs w:val="22"/>
                            </w:rPr>
                          </w:pPr>
                          <w:sdt>
                            <w:sdtPr>
                              <w:alias w:val="Numeris"/>
                              <w:tag w:val="nr_3c5e6b7aa06945aa8fd103f252708dae"/>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value" w:val="2001"/>
                              <w:attr w:name="metric_text" w:val="m"/>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5"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77adfe36d85b43419001a1a9d3af0c18"/>
                    <w:lock w:val="sdtLocked"/>
                    <w:richText/>
                  </w:sdtPr>
                  <w:sdtContent>
                    <w:p>
                      <w:pPr>
                        <w:ind w:firstLine="720"/>
                        <w:jc w:val="both"/>
                        <w:rPr>
                          <w:sz w:val="22"/>
                          <w:szCs w:val="22"/>
                        </w:rPr>
                      </w:pPr>
                      <w:sdt>
                        <w:sdtPr>
                          <w:alias w:val="Numeris"/>
                          <w:tag w:val="nr_77adfe36d85b43419001a1a9d3af0c18"/>
                          <w:lock w:val="sdtLocked"/>
                          <w:richText/>
                        </w:sdtPr>
                        <w:sdtContent>
                          <w:r>
                            <w:rPr>
                              <w:rFonts w:eastAsia="MS Mincho"/>
                              <w:bCs/>
                              <w:sz w:val="22"/>
                              <w:szCs w:val="22"/>
                            </w:rPr>
                            <w:t>3</w:t>
                          </w:r>
                          <w:r>
                            <w:rPr>
                              <w:rFonts w:eastAsia="MS Mincho"/>
                              <w:bCs/>
                              <w:sz w:val="22"/>
                              <w:szCs w:val="22"/>
                              <w:vertAlign w:val="superscript"/>
                            </w:rPr>
                            <w:t>2</w:t>
                          </w:r>
                        </w:sdtContent>
                      </w:sdt>
                      <w:r>
                        <w:rPr>
                          <w:rFonts w:eastAsia="MS Mincho"/>
                          <w:bCs/>
                          <w:sz w:val="22"/>
                          <w:szCs w:val="22"/>
                        </w:rPr>
                        <w:t>. Šio straipsnio 1, 3 dalyse nurodytas terminas, per kurį užsienietis įpareigojamas savanoriškai išvykti iš Lietuvos Respublikos, gali būti pratęstas dėl šio Įstatymo 128 straipsnio 1 dalies 1–3 punktuose ir 2 dalies 3, 4 punktuose nurodytų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1 d."/>
                    <w:tag w:val="part_44012d6653014344b3b7af4ab03ebbd2"/>
                    <w:lock w:val="sdtLocked"/>
                    <w:richText/>
                  </w:sdtPr>
                  <w:sdtContent>
                    <w:p>
                      <w:pPr>
                        <w:ind w:firstLine="720"/>
                        <w:jc w:val="both"/>
                        <w:rPr>
                          <w:sz w:val="22"/>
                          <w:szCs w:val="22"/>
                        </w:rPr>
                      </w:pPr>
                      <w:sdt>
                        <w:sdtPr>
                          <w:alias w:val="Numeris"/>
                          <w:tag w:val="nr_44012d6653014344b3b7af4ab03ebbd2"/>
                          <w:lock w:val="sdtLocked"/>
                          <w:richText/>
                        </w:sdtPr>
                        <w:sdtContent>
                          <w:r>
                            <w:rPr>
                              <w:bCs/>
                              <w:sz w:val="22"/>
                              <w:szCs w:val="22"/>
                            </w:rPr>
                            <w:t>6</w:t>
                          </w:r>
                          <w:r>
                            <w:rPr>
                              <w:bCs/>
                              <w:sz w:val="22"/>
                              <w:szCs w:val="22"/>
                              <w:vertAlign w:val="superscript"/>
                            </w:rPr>
                            <w:t>1</w:t>
                          </w:r>
                        </w:sdtContent>
                      </w:sdt>
                      <w:r>
                        <w:rPr>
                          <w:bCs/>
                          <w:sz w:val="22"/>
                          <w:szCs w:val="22"/>
                        </w:rPr>
                        <w:t>. Jeigu užsieniečio neteisėtas buvimas Lietuvos Respublikoje nustatomas jam išvykstant per išorinę Europos Sąjungos sieną ir sprendimas dėl grąžinimo negali būti priimtas iki tarptautinio maršruto transporto priemonės išvykimo, Valstybės sienos apsaugos tarnyba, apie tai informavusi užsienietį ir gavusi jo rašytinį sutikimą, gali priimti sprendimą dėl grąžinimo užsieniečiui nedalyvaujant. Toks sprendimas turi būti priimtas ne vėliau kaip kitą darbo dieną nuo užsieniečio išvykimo iš Lietuvos Respublikos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37"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43a317cffe714f49972af489f8c05ea3"/>
                <w:lock w:val="sdtLocked"/>
                <w:richText/>
              </w:sdtPr>
              <w:sdtContent>
                <w:p>
                  <w:pPr>
                    <w:ind w:left="2552" w:hanging="1832"/>
                    <w:jc w:val="both"/>
                    <w:rPr>
                      <w:sz w:val="22"/>
                      <w:szCs w:val="22"/>
                    </w:rPr>
                  </w:pPr>
                  <w:sdt>
                    <w:sdtPr>
                      <w:alias w:val="Numeris"/>
                      <w:tag w:val="nr_43a317cffe714f49972af489f8c05ea3"/>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43a317cffe714f49972af489f8c05ea3"/>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60331995f7e54aeb9224f1fd5cfacdb4"/>
                        <w:lock w:val="sdtLocked"/>
                        <w:richText/>
                      </w:sdtPr>
                      <w:sdtContent>
                        <w:p>
                          <w:pPr>
                            <w:widowControl w:val="0"/>
                            <w:ind w:firstLine="720"/>
                            <w:jc w:val="both"/>
                            <w:rPr>
                              <w:sz w:val="22"/>
                            </w:rPr>
                          </w:pPr>
                          <w:sdt>
                            <w:sdtPr>
                              <w:alias w:val="Numeris"/>
                              <w:tag w:val="nr_60331995f7e54aeb9224f1fd5cfacdb4"/>
                              <w:lock w:val="sdtLocked"/>
                              <w:richText/>
                            </w:sdtPr>
                            <w:sdtContent>
                              <w:r>
                                <w:rPr>
                                  <w:rFonts w:eastAsia="Calibri"/>
                                  <w:sz w:val="22"/>
                                  <w:szCs w:val="22"/>
                                </w:rPr>
                                <w:t>1</w:t>
                              </w:r>
                            </w:sdtContent>
                          </w:sdt>
                          <w:r>
                            <w:rPr>
                              <w:rFonts w:eastAsia="Calibri"/>
                              <w:sz w:val="22"/>
                              <w:szCs w:val="22"/>
                            </w:rPr>
                            <w:t xml:space="preserve">) Regionų </w:t>
                          </w:r>
                          <w:r>
                            <w:rPr>
                              <w:rFonts w:eastAsia="Calibri"/>
                              <w:bCs/>
                              <w:sz w:val="22"/>
                              <w:szCs w:val="22"/>
                            </w:rPr>
                            <w:t>administracinis teismas priėmė</w:t>
                          </w:r>
                          <w:r>
                            <w:rPr>
                              <w:rFonts w:eastAsia="Calibri"/>
                              <w:sz w:val="22"/>
                              <w:szCs w:val="22"/>
                            </w:rPr>
                            <w:t xml:space="preserve"> nutartį dėl reikalavimo užtikrinimo priemonių taikymo, kai sprendimas dėl užsieniečio išsiuntimo iš Lietuvos Respublikos apskundžiamas teismui;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4ec1059359284f22a8d90b0bf1c51c26"/>
                        <w:lock w:val="sdtLocked"/>
                        <w:richText/>
                      </w:sdtPr>
                      <w:sdtContent>
                        <w:p>
                          <w:pPr>
                            <w:ind w:firstLine="709"/>
                            <w:jc w:val="both"/>
                          </w:pPr>
                          <w:sdt>
                            <w:sdtPr>
                              <w:alias w:val="Numeris"/>
                              <w:tag w:val="nr_4ec1059359284f22a8d90b0bf1c51c26"/>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sdtContent>
                    </w:sdt>
                    <w:sdt>
                      <w:sdtPr>
                        <w:alias w:val="6 p."/>
                        <w:tag w:val="part_01d9cc34610c4221bdaf09c9d680f88e"/>
                        <w:lock w:val="sdtLocked"/>
                        <w:richText/>
                      </w:sdtPr>
                      <w:sdtContent>
                        <w:p>
                          <w:pPr>
                            <w:widowControl w:val="0"/>
                            <w:ind w:firstLine="720"/>
                            <w:jc w:val="both"/>
                          </w:pPr>
                          <w:sdt>
                            <w:sdtPr>
                              <w:alias w:val="Numeris"/>
                              <w:tag w:val="nr_01d9cc34610c4221bdaf09c9d680f88e"/>
                              <w:lock w:val="sdtLocked"/>
                              <w:richText/>
                            </w:sdtPr>
                            <w:sdtContent>
                              <w:r>
                                <w:rPr>
                                  <w:rFonts w:eastAsia="Calibri"/>
                                  <w:sz w:val="22"/>
                                  <w:szCs w:val="22"/>
                                </w:rPr>
                                <w:t>6</w:t>
                              </w:r>
                            </w:sdtContent>
                          </w:sdt>
                          <w:r>
                            <w:rPr>
                              <w:rFonts w:eastAsia="Calibri"/>
                              <w:sz w:val="22"/>
                              <w:szCs w:val="22"/>
                            </w:rPr>
                            <w:t>) yra šio Įstatymo 124 straipsnio 3 dalyje nustatyti atvejai.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2-1 d."/>
                    <w:tag w:val="part_f26fe6421c8b4e169c3de17de44800f4"/>
                    <w:lock w:val="sdtLocked"/>
                    <w:richText/>
                  </w:sdtPr>
                  <w:sdtContent>
                    <w:p>
                      <w:pPr>
                        <w:widowControl w:val="0"/>
                        <w:ind w:firstLine="720"/>
                        <w:jc w:val="both"/>
                        <w:rPr>
                          <w:sz w:val="22"/>
                        </w:rPr>
                      </w:pPr>
                      <w:sdt>
                        <w:sdtPr>
                          <w:alias w:val="Numeris"/>
                          <w:tag w:val="nr_f26fe6421c8b4e169c3de17de44800f4"/>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Šio straipsnio 2 dalies 1 ir 6 punktų nuostatos netaikomos, jeigu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8"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1"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d74662cb931d40e1bcd8ff4b7c8c40eb"/>
                    <w:lock w:val="sdtLocked"/>
                    <w:richText/>
                  </w:sdtPr>
                  <w:sdtContent>
                    <w:p>
                      <w:pPr>
                        <w:widowControl w:val="0"/>
                        <w:ind w:firstLine="720"/>
                        <w:jc w:val="both"/>
                        <w:rPr>
                          <w:rFonts w:eastAsia="MS Mincho"/>
                          <w:i/>
                          <w:iCs/>
                          <w:sz w:val="20"/>
                        </w:rPr>
                      </w:pPr>
                      <w:sdt>
                        <w:sdtPr>
                          <w:alias w:val="Numeris"/>
                          <w:tag w:val="nr_d74662cb931d40e1bcd8ff4b7c8c40eb"/>
                          <w:lock w:val="sdtLocked"/>
                          <w:richText/>
                        </w:sdtPr>
                        <w:sdtContent>
                          <w:r>
                            <w:rPr>
                              <w:rFonts w:eastAsia="Calibri"/>
                              <w:sz w:val="22"/>
                              <w:szCs w:val="22"/>
                            </w:rPr>
                            <w:t>4</w:t>
                          </w:r>
                        </w:sdtContent>
                      </w:sdt>
                      <w:r>
                        <w:rPr>
                          <w:rFonts w:eastAsia="Calibri"/>
                          <w:sz w:val="22"/>
                          <w:szCs w:val="22"/>
                        </w:rPr>
                        <w:t xml:space="preserve">. Užsienietis neišsiunčiamas iš Lietuvos Respublikos arba negrąžinamas į užsienio valstybę, jeigu jam </w:t>
                      </w:r>
                      <w:r>
                        <w:rPr>
                          <w:rFonts w:eastAsia="Calibri"/>
                          <w:bCs/>
                          <w:sz w:val="22"/>
                          <w:szCs w:val="22"/>
                        </w:rPr>
                        <w:t>šio Įstatymo 22</w:t>
                      </w:r>
                      <w:r>
                        <w:rPr>
                          <w:rFonts w:eastAsia="Calibri"/>
                          <w:bCs/>
                          <w:sz w:val="22"/>
                          <w:szCs w:val="22"/>
                          <w:vertAlign w:val="superscript"/>
                        </w:rPr>
                        <w:t xml:space="preserve">2 </w:t>
                      </w:r>
                      <w:r>
                        <w:rPr>
                          <w:rFonts w:eastAsia="Calibri"/>
                          <w:bCs/>
                          <w:sz w:val="22"/>
                          <w:szCs w:val="22"/>
                        </w:rPr>
                        <w:t>straipsnyje nurodyta tvarka</w:t>
                      </w:r>
                      <w:r>
                        <w:rPr>
                          <w:rFonts w:eastAsia="Calibri"/>
                          <w:sz w:val="22"/>
                          <w:szCs w:val="22"/>
                        </w:rPr>
                        <w:t xml:space="preserve"> yra suteiktas </w:t>
                      </w:r>
                      <w:r>
                        <w:rPr>
                          <w:rFonts w:eastAsia="Calibri"/>
                          <w:bCs/>
                          <w:sz w:val="22"/>
                          <w:szCs w:val="22"/>
                        </w:rPr>
                        <w:t>atsigavimo ir</w:t>
                      </w:r>
                      <w:r>
                        <w:rPr>
                          <w:rFonts w:eastAsia="Calibri"/>
                          <w:sz w:val="22"/>
                          <w:szCs w:val="22"/>
                        </w:rPr>
                        <w:t xml:space="preserve"> apsisprendimo laikotarpis.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30 str. 5 d."/>
                    <w:tag w:val="part_aef7a8af820942cbbd81885ee91de85b"/>
                    <w:lock w:val="sdtLocked"/>
                    <w:richText/>
                  </w:sdtPr>
                  <w:sdtContent>
                    <w:p>
                      <w:pPr>
                        <w:widowControl w:val="0"/>
                        <w:ind w:firstLine="720"/>
                        <w:jc w:val="both"/>
                        <w:rPr>
                          <w:rFonts w:eastAsia="MS Mincho"/>
                          <w:i/>
                          <w:iCs/>
                          <w:sz w:val="20"/>
                        </w:rPr>
                      </w:pPr>
                      <w:sdt>
                        <w:sdtPr>
                          <w:alias w:val="Numeris"/>
                          <w:tag w:val="nr_aef7a8af820942cbbd81885ee91de85b"/>
                          <w:lock w:val="sdtLocked"/>
                          <w:richText/>
                        </w:sdtPr>
                        <w:sdtContent>
                          <w:r>
                            <w:rPr>
                              <w:rFonts w:eastAsia="Calibri"/>
                              <w:bCs/>
                              <w:sz w:val="22"/>
                              <w:szCs w:val="22"/>
                            </w:rPr>
                            <w:t>5</w:t>
                          </w:r>
                        </w:sdtContent>
                      </w:sdt>
                      <w:r>
                        <w:rPr>
                          <w:rFonts w:eastAsia="Calibri"/>
                          <w:bCs/>
                          <w:sz w:val="22"/>
                          <w:szCs w:val="22"/>
                        </w:rPr>
                        <w:t xml:space="preserve">. Užsieniečiui, kuris neišsiunčiamas iš Lietuvos Respublikos ar negrąžinamas į užsienio valstybę šio straipsnio 1 </w:t>
                      </w:r>
                      <w:r>
                        <w:rPr>
                          <w:rFonts w:eastAsia="Calibri"/>
                          <w:sz w:val="22"/>
                          <w:szCs w:val="22"/>
                        </w:rPr>
                        <w:t>ar</w:t>
                      </w:r>
                      <w:r>
                        <w:rPr>
                          <w:rFonts w:eastAsia="Calibri"/>
                          <w:bCs/>
                          <w:sz w:val="22"/>
                          <w:szCs w:val="22"/>
                        </w:rPr>
                        <w:t xml:space="preserve"> 2 dalyse nurodytais atvejais, šio Įstatymo 40 straipsnio 1 dalies 8 punkte nustatytu pagrindu išduodamas ne ilgiau kaip </w:t>
                      </w:r>
                      <w:r>
                        <w:rPr>
                          <w:rFonts w:eastAsia="Calibri"/>
                          <w:sz w:val="22"/>
                          <w:szCs w:val="22"/>
                        </w:rPr>
                        <w:t>1</w:t>
                      </w:r>
                      <w:r>
                        <w:rPr>
                          <w:rFonts w:eastAsia="Calibri"/>
                          <w:bCs/>
                          <w:sz w:val="22"/>
                          <w:szCs w:val="22"/>
                        </w:rPr>
                        <w:t xml:space="preserve">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f9f47f0a694444268a9d4c4521af4235"/>
                <w:lock w:val="sdtLocked"/>
                <w:richText/>
              </w:sdtPr>
              <w:sdtContent>
                <w:p>
                  <w:pPr>
                    <w:ind w:left="2410" w:hanging="1690"/>
                    <w:jc w:val="both"/>
                    <w:rPr>
                      <w:b/>
                      <w:sz w:val="22"/>
                      <w:szCs w:val="22"/>
                    </w:rPr>
                  </w:pPr>
                  <w:sdt>
                    <w:sdtPr>
                      <w:alias w:val="Numeris"/>
                      <w:tag w:val="nr_f9f47f0a694444268a9d4c4521af4235"/>
                      <w:lock w:val="sdtLocked"/>
                      <w:richText/>
                    </w:sdtPr>
                    <w:sdtContent>
                      <w:r>
                        <w:rPr>
                          <w:b/>
                          <w:bCs/>
                          <w:sz w:val="22"/>
                          <w:szCs w:val="22"/>
                        </w:rPr>
                        <w:t>130</w:t>
                      </w:r>
                      <w:r>
                        <w:rPr>
                          <w:b/>
                          <w:bCs/>
                          <w:sz w:val="22"/>
                          <w:szCs w:val="22"/>
                          <w:vertAlign w:val="superscript"/>
                        </w:rPr>
                        <w:t>1</w:t>
                      </w:r>
                    </w:sdtContent>
                  </w:sdt>
                  <w:r>
                    <w:rPr>
                      <w:b/>
                      <w:bCs/>
                      <w:sz w:val="22"/>
                      <w:szCs w:val="22"/>
                    </w:rPr>
                    <w:t xml:space="preserve"> straipsnis. </w:t>
                  </w:r>
                  <w:sdt>
                    <w:sdtPr>
                      <w:alias w:val="Pavadinimas"/>
                      <w:tag w:val="title_f9f47f0a694444268a9d4c4521af4235"/>
                      <w:lock w:val="sdtLocked"/>
                      <w:richText/>
                    </w:sdtPr>
                    <w:sdtContent>
                      <w:r>
                        <w:rPr>
                          <w:b/>
                          <w:bCs/>
                          <w:sz w:val="22"/>
                          <w:szCs w:val="22"/>
                        </w:rPr>
                        <w:t>Leidimo laikinai gyventi išdavimas užsieniečiui, kuris negali išvykti iš Lietuvos Respublikos dėl humanitarinių priežasčių arba negali grįžti į kilmės valstybę</w:t>
                      </w:r>
                    </w:sdtContent>
                  </w:sdt>
                </w:p>
                <w:sdt>
                  <w:sdtPr>
                    <w:alias w:val="130-1 str. 1 d."/>
                    <w:tag w:val="part_e7837013b36f4143955d9c4f07f7aa32"/>
                    <w:lock w:val="sdtLocked"/>
                    <w:richText/>
                  </w:sdtPr>
                  <w:sdtContent>
                    <w:p>
                      <w:pPr>
                        <w:ind w:firstLine="720"/>
                        <w:jc w:val="both"/>
                        <w:rPr>
                          <w:sz w:val="22"/>
                          <w:szCs w:val="22"/>
                        </w:rPr>
                      </w:pPr>
                      <w:sdt>
                        <w:sdtPr>
                          <w:alias w:val="Numeris"/>
                          <w:tag w:val="nr_e7837013b36f4143955d9c4f07f7aa32"/>
                          <w:lock w:val="sdtLocked"/>
                          <w:richText/>
                        </w:sdtPr>
                        <w:sdtContent>
                          <w:r>
                            <w:rPr>
                              <w:sz w:val="22"/>
                              <w:szCs w:val="22"/>
                            </w:rPr>
                            <w:t>1</w:t>
                          </w:r>
                        </w:sdtContent>
                      </w:sdt>
                      <w:r>
                        <w:rPr>
                          <w:sz w:val="22"/>
                          <w:szCs w:val="22"/>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e7a2d5d92e7c4e10ad37bc134d812afa"/>
                    <w:lock w:val="sdtLocked"/>
                    <w:richText/>
                  </w:sdtPr>
                  <w:sdtContent>
                    <w:p>
                      <w:pPr>
                        <w:ind w:firstLine="720"/>
                        <w:jc w:val="both"/>
                        <w:rPr>
                          <w:sz w:val="22"/>
                          <w:szCs w:val="22"/>
                        </w:rPr>
                      </w:pPr>
                      <w:sdt>
                        <w:sdtPr>
                          <w:alias w:val="Numeris"/>
                          <w:tag w:val="nr_e7a2d5d92e7c4e10ad37bc134d812afa"/>
                          <w:lock w:val="sdtLocked"/>
                          <w:richText/>
                        </w:sdtPr>
                        <w:sdtContent>
                          <w:r>
                            <w:rPr>
                              <w:sz w:val="22"/>
                              <w:szCs w:val="22"/>
                            </w:rPr>
                            <w:t>2</w:t>
                          </w:r>
                        </w:sdtContent>
                      </w:sdt>
                      <w:r>
                        <w:rPr>
                          <w:sz w:val="22"/>
                          <w:szCs w:val="22"/>
                        </w:rPr>
                        <w:t>.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w:t>
                      </w:r>
                    </w:p>
                  </w:sdtContent>
                </w:sdt>
                <w:sdt>
                  <w:sdtPr>
                    <w:alias w:val="130-1 str. 3 d."/>
                    <w:tag w:val="part_e45bc64b11bf451893157b255d02e98a"/>
                    <w:lock w:val="sdtLocked"/>
                    <w:richText/>
                  </w:sdtPr>
                  <w:sdtContent>
                    <w:p>
                      <w:pPr>
                        <w:ind w:firstLine="720"/>
                        <w:jc w:val="both"/>
                        <w:rPr>
                          <w:sz w:val="22"/>
                          <w:szCs w:val="22"/>
                        </w:rPr>
                      </w:pPr>
                      <w:sdt>
                        <w:sdtPr>
                          <w:alias w:val="Numeris"/>
                          <w:tag w:val="nr_e45bc64b11bf451893157b255d02e98a"/>
                          <w:lock w:val="sdtLocked"/>
                          <w:richText/>
                        </w:sdtPr>
                        <w:sdtContent>
                          <w:r>
                            <w:rPr>
                              <w:sz w:val="22"/>
                              <w:szCs w:val="22"/>
                            </w:rPr>
                            <w:t>3</w:t>
                          </w:r>
                        </w:sdtContent>
                      </w:sdt>
                      <w:r>
                        <w:rPr>
                          <w:sz w:val="22"/>
                          <w:szCs w:val="22"/>
                        </w:rPr>
                        <w:t xml:space="preserve">. Šio straipsnio 1 </w:t>
                      </w:r>
                      <w:r>
                        <w:rPr>
                          <w:bCs/>
                          <w:sz w:val="22"/>
                          <w:szCs w:val="22"/>
                        </w:rPr>
                        <w:t>dalyje nurodytu atveju</w:t>
                      </w:r>
                      <w:r>
                        <w:rPr>
                          <w:sz w:val="22"/>
                          <w:szCs w:val="22"/>
                        </w:rPr>
                        <w:t xml:space="preserve"> išduodamas ne ilgiau kaip vienerius metus galiojantis leidimas laikinai gyventi, kurio galiojimo laikotarpiu užsienietis turi teisę dirbti.</w:t>
                      </w:r>
                    </w:p>
                  </w:sdtContent>
                </w:sdt>
                <w:sdt>
                  <w:sdtPr>
                    <w:alias w:val="130-1 str. 4 d."/>
                    <w:tag w:val="part_c98915571bb9421eae6263fb0c8b5357"/>
                    <w:lock w:val="sdtLocked"/>
                    <w:richText/>
                  </w:sdtPr>
                  <w:sdtContent>
                    <w:p>
                      <w:pPr>
                        <w:ind w:firstLine="720"/>
                        <w:jc w:val="both"/>
                        <w:rPr>
                          <w:sz w:val="22"/>
                        </w:rPr>
                      </w:pPr>
                      <w:sdt>
                        <w:sdtPr>
                          <w:alias w:val="Numeris"/>
                          <w:tag w:val="nr_c98915571bb9421eae6263fb0c8b5357"/>
                          <w:lock w:val="sdtLocked"/>
                          <w:richText/>
                        </w:sdtPr>
                        <w:sdtContent>
                          <w:r>
                            <w:rPr>
                              <w:bCs/>
                              <w:sz w:val="22"/>
                              <w:szCs w:val="22"/>
                            </w:rPr>
                            <w:t>4</w:t>
                          </w:r>
                        </w:sdtContent>
                      </w:sdt>
                      <w:r>
                        <w:rPr>
                          <w:bCs/>
                          <w:sz w:val="22"/>
                          <w:szCs w:val="22"/>
                        </w:rPr>
                        <w:t>. Šio straipsnio 2 dalyje nurodytu atveju išduodamas ne ilgiau kaip 3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19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19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19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43"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4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63c2573330b349b6ab0a44f2c85b4b69"/>
                    <w:lock w:val="sdtLocked"/>
                    <w:richText/>
                  </w:sdtPr>
                  <w:sdtContent>
                    <w:p>
                      <w:pPr>
                        <w:widowControl w:val="0"/>
                        <w:ind w:firstLine="720"/>
                        <w:jc w:val="both"/>
                        <w:rPr>
                          <w:color w:val="000000"/>
                          <w:sz w:val="22"/>
                          <w:szCs w:val="22"/>
                          <w:lang w:eastAsia="lt-LT"/>
                        </w:rPr>
                      </w:pPr>
                      <w:sdt>
                        <w:sdtPr>
                          <w:alias w:val="Numeris"/>
                          <w:tag w:val="nr_63c2573330b349b6ab0a44f2c85b4b69"/>
                          <w:lock w:val="sdtLocked"/>
                          <w:richText/>
                        </w:sdtPr>
                        <w:sdtContent>
                          <w:r>
                            <w:rPr>
                              <w:rFonts w:eastAsia="Calibri"/>
                              <w:bCs/>
                              <w:sz w:val="22"/>
                              <w:szCs w:val="22"/>
                            </w:rPr>
                            <w:t>1</w:t>
                          </w:r>
                        </w:sdtContent>
                      </w:sdt>
                      <w:r>
                        <w:rPr>
                          <w:rFonts w:eastAsia="Calibri"/>
                          <w:bCs/>
                          <w:sz w:val="22"/>
                          <w:szCs w:val="22"/>
                        </w:rPr>
                        <w:t xml:space="preserve">. Užsieniečiui, kuriam buvo atsisakyta išduoti kelionės leidimą ar jis buvo panaikintas ar atšauktas dėl vienos ar kelių priežasčių, nustatytų Reglamento </w:t>
                      </w:r>
                      <w:hyperlink r:id="rId182" w:tgtFrame="_blank" w:history="1">
                        <w:r>
                          <w:rPr>
                            <w:rFonts w:eastAsia="Calibri"/>
                            <w:bCs/>
                            <w:color w:val="0000FF" w:themeColor="hyperlink"/>
                            <w:sz w:val="22"/>
                            <w:szCs w:val="22"/>
                            <w:u w:val="single"/>
                          </w:rPr>
                          <w:t>(ES) 2018/1240</w:t>
                        </w:r>
                      </w:hyperlink>
                      <w:r>
                        <w:rPr>
                          <w:rFonts w:eastAsia="Calibri"/>
                          <w:bCs/>
                          <w:sz w:val="22"/>
                          <w:szCs w:val="22"/>
                        </w:rPr>
                        <w:t xml:space="preserve">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w:t>
                      </w:r>
                      <w:r>
                        <w:rPr>
                          <w:rFonts w:eastAsia="Calibri"/>
                          <w:sz w:val="22"/>
                          <w:szCs w:val="22"/>
                        </w:rPr>
                        <w:t>,</w:t>
                      </w:r>
                      <w:r>
                        <w:rPr>
                          <w:rFonts w:eastAsia="Calibri"/>
                          <w:bCs/>
                          <w:sz w:val="22"/>
                          <w:szCs w:val="22"/>
                        </w:rPr>
                        <w:t xml:space="preserve"> nesumokėjo Lietuvos Respublikos įstatymų nustatyta tvarka skirtos (skirtų) baudos (baudų) </w:t>
                      </w:r>
                      <w:r>
                        <w:rPr>
                          <w:sz w:val="22"/>
                          <w:szCs w:val="22"/>
                        </w:rPr>
                        <w:t>arba nepateikė bent vienos iš privalomų teikti mokesčių deklaracijų</w:t>
                      </w:r>
                      <w:r>
                        <w:rPr>
                          <w:rFonts w:eastAsia="Calibri"/>
                          <w:bCs/>
                          <w:sz w:val="22"/>
                          <w:szCs w:val="22"/>
                        </w:rPr>
                        <w:t>,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3"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84"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8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46"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01"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fc7282e871554a749ba11f962138104d"/>
                    <w:lock w:val="sdtLocked"/>
                    <w:richText/>
                  </w:sdtPr>
                  <w:sdtContent>
                    <w:p>
                      <w:pPr>
                        <w:widowControl w:val="0"/>
                        <w:ind w:firstLine="720"/>
                        <w:jc w:val="both"/>
                        <w:rPr>
                          <w:sz w:val="22"/>
                        </w:rPr>
                      </w:pPr>
                      <w:sdt>
                        <w:sdtPr>
                          <w:alias w:val="Numeris"/>
                          <w:tag w:val="nr_fc7282e871554a749ba11f962138104d"/>
                          <w:lock w:val="sdtLocked"/>
                          <w:richText/>
                        </w:sdtPr>
                        <w:sdtContent>
                          <w:r>
                            <w:rPr>
                              <w:rFonts w:eastAsia="Calibri"/>
                              <w:bCs/>
                              <w:sz w:val="22"/>
                              <w:szCs w:val="22"/>
                            </w:rPr>
                            <w:t>1</w:t>
                          </w:r>
                        </w:sdtContent>
                      </w:sdt>
                      <w:r>
                        <w:rPr>
                          <w:rFonts w:eastAsia="Calibri"/>
                          <w:bCs/>
                          <w:sz w:val="22"/>
                          <w:szCs w:val="22"/>
                        </w:rPr>
                        <w:t xml:space="preserve">. Skundas dėl sprendimo, priimto pagal šį Įstatymą, gali būti paduotas </w:t>
                      </w:r>
                      <w:r>
                        <w:rPr>
                          <w:rFonts w:eastAsia="Calibri"/>
                          <w:sz w:val="22"/>
                          <w:szCs w:val="22"/>
                        </w:rPr>
                        <w:t xml:space="preserve">Regionų </w:t>
                      </w:r>
                      <w:r>
                        <w:rPr>
                          <w:rFonts w:eastAsia="Calibri"/>
                          <w:bCs/>
                          <w:sz w:val="22"/>
                          <w:szCs w:val="22"/>
                        </w:rPr>
                        <w:t>administraciniam teismui Administracinių bylų teisenos įstatymo nustatyta tvarka ir sąlygomis, išskyrus šiame Įstatyme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c64d39712abb4b99adffb8ad6818b64a"/>
                <w:lock w:val="sdtLocked"/>
                <w:richText/>
              </w:sdtPr>
              <w:sdtContent>
                <w:p>
                  <w:pPr>
                    <w:widowControl w:val="0"/>
                    <w:ind w:firstLine="720"/>
                    <w:jc w:val="both"/>
                    <w:rPr>
                      <w:rFonts w:eastAsia="Calibri"/>
                      <w:sz w:val="22"/>
                      <w:szCs w:val="22"/>
                    </w:rPr>
                  </w:pPr>
                  <w:sdt>
                    <w:sdtPr>
                      <w:alias w:val="Numeris"/>
                      <w:tag w:val="nr_c64d39712abb4b99adffb8ad6818b64a"/>
                      <w:lock w:val="sdtLocked"/>
                      <w:richText/>
                    </w:sdtPr>
                    <w:sdtContent>
                      <w:r>
                        <w:rPr>
                          <w:rFonts w:eastAsia="Calibri"/>
                          <w:b/>
                          <w:sz w:val="22"/>
                          <w:szCs w:val="22"/>
                        </w:rPr>
                        <w:t>138</w:t>
                      </w:r>
                    </w:sdtContent>
                  </w:sdt>
                  <w:r>
                    <w:rPr>
                      <w:rFonts w:eastAsia="Calibri"/>
                      <w:b/>
                      <w:sz w:val="22"/>
                      <w:szCs w:val="22"/>
                    </w:rPr>
                    <w:t xml:space="preserve"> straipsnis. </w:t>
                  </w:r>
                  <w:sdt>
                    <w:sdtPr>
                      <w:alias w:val="Pavadinimas"/>
                      <w:tag w:val="title_c64d39712abb4b99adffb8ad6818b64a"/>
                      <w:lock w:val="sdtLocked"/>
                      <w:richText/>
                    </w:sdtPr>
                    <w:sdtContent>
                      <w:r>
                        <w:rPr>
                          <w:rFonts w:eastAsia="Calibri"/>
                          <w:b/>
                          <w:sz w:val="22"/>
                          <w:szCs w:val="22"/>
                        </w:rPr>
                        <w:t>Skundo padavimo terminas</w:t>
                      </w:r>
                    </w:sdtContent>
                  </w:sdt>
                </w:p>
                <w:sdt>
                  <w:sdtPr>
                    <w:alias w:val="138 str. 1 d."/>
                    <w:tag w:val="part_0268771371cd4d4c94143d7ad1cf0ac1"/>
                    <w:lock w:val="sdtLocked"/>
                    <w:richText/>
                  </w:sdtPr>
                  <w:sdtContent>
                    <w:p>
                      <w:pPr>
                        <w:widowControl w:val="0"/>
                        <w:ind w:firstLine="720"/>
                        <w:jc w:val="both"/>
                        <w:rPr>
                          <w:rFonts w:eastAsia="Calibri"/>
                          <w:bCs/>
                          <w:sz w:val="22"/>
                          <w:szCs w:val="22"/>
                        </w:rPr>
                      </w:pPr>
                      <w:sdt>
                        <w:sdtPr>
                          <w:alias w:val="Numeris"/>
                          <w:tag w:val="nr_0268771371cd4d4c94143d7ad1cf0ac1"/>
                          <w:lock w:val="sdtLocked"/>
                          <w:richText/>
                        </w:sdtPr>
                        <w:sdtContent>
                          <w:r>
                            <w:rPr>
                              <w:rFonts w:eastAsia="Calibri"/>
                              <w:bCs/>
                              <w:sz w:val="22"/>
                              <w:szCs w:val="22"/>
                            </w:rPr>
                            <w:t>1</w:t>
                          </w:r>
                        </w:sdtContent>
                      </w:sdt>
                      <w:r>
                        <w:rPr>
                          <w:rFonts w:eastAsia="Calibri"/>
                          <w:bCs/>
                          <w:sz w:val="22"/>
                          <w:szCs w:val="22"/>
                        </w:rPr>
                        <w:t xml:space="preserve">. Užsienietis skundą dėl sprendimo, priimto pagal šį Įstatymą, išskyrus šio straipsnio 2 dalyje nurodytus atvejus, gali paduoti </w:t>
                      </w:r>
                      <w:r>
                        <w:rPr>
                          <w:rFonts w:eastAsia="Calibri"/>
                          <w:sz w:val="22"/>
                          <w:szCs w:val="22"/>
                        </w:rPr>
                        <w:t xml:space="preserve">Regionų </w:t>
                      </w:r>
                      <w:r>
                        <w:rPr>
                          <w:rFonts w:eastAsia="Calibri"/>
                          <w:bCs/>
                          <w:sz w:val="22"/>
                          <w:szCs w:val="22"/>
                        </w:rPr>
                        <w:t>administraciniam teismui per 14 dienų nuo sprendimo įteikimo dienos.</w:t>
                      </w:r>
                    </w:p>
                  </w:sdtContent>
                </w:sdt>
                <w:sdt>
                  <w:sdtPr>
                    <w:alias w:val="138 str. 2 d."/>
                    <w:tag w:val="part_c9ca97a298be41ba9e1d0f6989b063ac"/>
                    <w:lock w:val="sdtLocked"/>
                    <w:richText/>
                  </w:sdtPr>
                  <w:sdtContent>
                    <w:p>
                      <w:pPr>
                        <w:widowControl w:val="0"/>
                        <w:ind w:firstLine="720"/>
                        <w:jc w:val="both"/>
                        <w:rPr>
                          <w:rFonts w:eastAsia="Calibri"/>
                          <w:bCs/>
                          <w:sz w:val="22"/>
                          <w:szCs w:val="22"/>
                        </w:rPr>
                      </w:pPr>
                      <w:sdt>
                        <w:sdtPr>
                          <w:alias w:val="Numeris"/>
                          <w:tag w:val="nr_c9ca97a298be41ba9e1d0f6989b063ac"/>
                          <w:lock w:val="sdtLocked"/>
                          <w:richText/>
                        </w:sdtPr>
                        <w:sdtContent>
                          <w:r>
                            <w:rPr>
                              <w:rFonts w:eastAsia="Calibri"/>
                              <w:bCs/>
                              <w:sz w:val="22"/>
                              <w:szCs w:val="22"/>
                            </w:rPr>
                            <w:t>2</w:t>
                          </w:r>
                        </w:sdtContent>
                      </w:sdt>
                      <w:r>
                        <w:rPr>
                          <w:rFonts w:eastAsia="Calibri"/>
                          <w:bCs/>
                          <w:sz w:val="22"/>
                          <w:szCs w:val="22"/>
                        </w:rPr>
                        <w:t xml:space="preserve">. Prieglobsčio prašytojas skundą dėl sprendimo nesuteikti prieglobsčio, priimto išnagrinėjus prašymą suteikti prieglobstį iš esmės skubos tvarka, ir dėl sprendimo, priimto pagal šio Įstatymo 77 straipsnio 2 dalį, gali paduoti </w:t>
                      </w:r>
                      <w:r>
                        <w:rPr>
                          <w:rFonts w:eastAsia="Calibri"/>
                          <w:sz w:val="22"/>
                          <w:szCs w:val="22"/>
                        </w:rPr>
                        <w:t xml:space="preserve">Regionų </w:t>
                      </w:r>
                      <w:r>
                        <w:rPr>
                          <w:rFonts w:eastAsia="Calibri"/>
                          <w:bCs/>
                          <w:sz w:val="22"/>
                          <w:szCs w:val="22"/>
                        </w:rPr>
                        <w:t>administraciniam teismui per 7 dienas nuo atitinkamo sprendimo įteikimo dienos.</w:t>
                      </w:r>
                    </w:p>
                  </w:sdtContent>
                </w:sdt>
                <w:sdt>
                  <w:sdtPr>
                    <w:alias w:val="138 str. 3 d."/>
                    <w:tag w:val="part_547b22d0ae3c4964954cb9ec2c48d880"/>
                    <w:lock w:val="sdtLocked"/>
                    <w:richText/>
                  </w:sdtPr>
                  <w:sdtContent>
                    <w:p>
                      <w:pPr>
                        <w:widowControl w:val="0"/>
                        <w:ind w:firstLine="720"/>
                        <w:jc w:val="both"/>
                        <w:rPr>
                          <w:sz w:val="22"/>
                        </w:rPr>
                      </w:pPr>
                      <w:sdt>
                        <w:sdtPr>
                          <w:alias w:val="Numeris"/>
                          <w:tag w:val="nr_547b22d0ae3c4964954cb9ec2c48d880"/>
                          <w:lock w:val="sdtLocked"/>
                          <w:richText/>
                        </w:sdtPr>
                        <w:sdtContent>
                          <w:r>
                            <w:rPr>
                              <w:rFonts w:eastAsia="Calibri"/>
                              <w:bCs/>
                              <w:sz w:val="22"/>
                              <w:szCs w:val="22"/>
                            </w:rPr>
                            <w:t>3</w:t>
                          </w:r>
                        </w:sdtContent>
                      </w:sdt>
                      <w:r>
                        <w:rPr>
                          <w:rFonts w:eastAsia="Calibri"/>
                          <w:bCs/>
                          <w:sz w:val="22"/>
                          <w:szCs w:val="22"/>
                        </w:rPr>
                        <w:t xml:space="preserve">. </w:t>
                      </w:r>
                      <w:r>
                        <w:rPr>
                          <w:sz w:val="22"/>
                          <w:szCs w:val="22"/>
                        </w:rPr>
                        <w:t xml:space="preserve">Kol nėra pasibaigęs sprendimo panaikinti </w:t>
                      </w:r>
                      <w:r>
                        <w:rPr>
                          <w:bCs/>
                          <w:sz w:val="22"/>
                          <w:szCs w:val="22"/>
                        </w:rPr>
                        <w:t>teisę gyventi Lietuvos Respublikoje suteikiantį ar patvirtinantį dokumentą</w:t>
                      </w:r>
                      <w:r>
                        <w:rPr>
                          <w:sz w:val="22"/>
                          <w:szCs w:val="22"/>
                        </w:rPr>
                        <w:t xml:space="preserve"> apskundimo ir nutarties dėl reikalavimo užtikrinimo priemonių dėl apskųsto sprendimo vykdymo sustabdymo priėmimo terminas, o kai skundas paduotas, kol </w:t>
                      </w:r>
                      <w:r>
                        <w:rPr>
                          <w:bCs/>
                          <w:sz w:val="22"/>
                          <w:szCs w:val="22"/>
                        </w:rPr>
                        <w:t>Regionų administracinis teismas nepriėmė nutarties dėl reikalavimo užtikrinimo priemonių dėl apskųsto sprendimo vykdymo sustabdymo</w:t>
                      </w:r>
                      <w:r>
                        <w:rPr>
                          <w:sz w:val="22"/>
                          <w:szCs w:val="22"/>
                        </w:rPr>
                        <w:t>, sprendimo vykdymas sustabdomas, išskyrus atvejus, kai sprendimas priimtas dėl užsieniečio keliamos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e96fb6f252a43fab71801b1645494a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c4a90c99333846938b85b63278e8e8a9"/>
                    <w:lock w:val="sdtLocked"/>
                    <w:richText/>
                  </w:sdtPr>
                  <w:sdtContent>
                    <w:p>
                      <w:pPr>
                        <w:widowControl w:val="0"/>
                        <w:ind w:firstLine="720"/>
                        <w:jc w:val="both"/>
                        <w:rPr>
                          <w:sz w:val="22"/>
                          <w:szCs w:val="22"/>
                        </w:rPr>
                      </w:pPr>
                      <w:sdt>
                        <w:sdtPr>
                          <w:alias w:val="Numeris"/>
                          <w:tag w:val="nr_c4a90c99333846938b85b63278e8e8a9"/>
                          <w:lock w:val="sdtLocked"/>
                          <w:richText/>
                        </w:sdtPr>
                        <w:sdtContent>
                          <w:r>
                            <w:rPr>
                              <w:rFonts w:eastAsia="Calibri"/>
                              <w:bCs/>
                              <w:sz w:val="22"/>
                              <w:szCs w:val="22"/>
                            </w:rPr>
                            <w:t>2</w:t>
                          </w:r>
                        </w:sdtContent>
                      </w:sdt>
                      <w:r>
                        <w:rPr>
                          <w:rFonts w:eastAsia="Calibri"/>
                          <w:bCs/>
                          <w:sz w:val="22"/>
                          <w:szCs w:val="22"/>
                        </w:rPr>
                        <w:t xml:space="preserve">. Šio straipsnio 1 dalyje nenustatytais atvejais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jc w:val="both"/>
                    <w:rPr>
                      <w:i/>
                      <w:sz w:val="20"/>
                    </w:rPr>
                  </w:pPr>
                  <w:r>
                    <w:rPr>
                      <w:i/>
                      <w:sz w:val="20"/>
                    </w:rPr>
                    <w:t xml:space="preserve">Nr. </w:t>
                  </w:r>
                  <w:hyperlink r:id="rId147"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48"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9b1c6792e840431ca1a02a02a9110650"/>
                <w:lock w:val="sdtLocked"/>
                <w:richText/>
              </w:sdtPr>
              <w:sdtContent>
                <w:p>
                  <w:pPr>
                    <w:ind w:firstLine="720"/>
                    <w:jc w:val="both"/>
                    <w:rPr>
                      <w:b/>
                      <w:sz w:val="22"/>
                      <w:szCs w:val="24"/>
                    </w:rPr>
                  </w:pPr>
                  <w:sdt>
                    <w:sdtPr>
                      <w:alias w:val="Numeris"/>
                      <w:tag w:val="nr_9b1c6792e840431ca1a02a02a9110650"/>
                      <w:lock w:val="sdtLocked"/>
                      <w:richText/>
                    </w:sdtPr>
                    <w:sdtContent>
                      <w:r>
                        <w:rPr>
                          <w:b/>
                          <w:sz w:val="22"/>
                          <w:szCs w:val="24"/>
                        </w:rPr>
                        <w:t>140</w:t>
                      </w:r>
                    </w:sdtContent>
                  </w:sdt>
                  <w:r>
                    <w:rPr>
                      <w:b/>
                      <w:sz w:val="22"/>
                      <w:szCs w:val="24"/>
                    </w:rPr>
                    <w:t xml:space="preserve"> straipsnis. </w:t>
                  </w:r>
                  <w:sdt>
                    <w:sdtPr>
                      <w:alias w:val="Pavadinimas"/>
                      <w:tag w:val="title_9b1c6792e840431ca1a02a02a9110650"/>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4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40d9b360e8742d78a4d96edbffd1c8c"/>
                <w:lock w:val="sdtLocked"/>
                <w:richText/>
              </w:sdtPr>
              <w:sdtContent>
                <w:p>
                  <w:pPr>
                    <w:ind w:left="2552" w:hanging="1832"/>
                    <w:jc w:val="both"/>
                    <w:rPr>
                      <w:b/>
                      <w:sz w:val="22"/>
                      <w:szCs w:val="22"/>
                    </w:rPr>
                  </w:pPr>
                  <w:sdt>
                    <w:sdtPr>
                      <w:alias w:val="Numeris"/>
                      <w:tag w:val="nr_140d9b360e8742d78a4d96edbffd1c8c"/>
                      <w:lock w:val="sdtLocked"/>
                      <w:richText/>
                    </w:sdtPr>
                    <w:sdtContent>
                      <w:r>
                        <w:rPr>
                          <w:b/>
                          <w:sz w:val="22"/>
                          <w:szCs w:val="22"/>
                        </w:rPr>
                        <w:t>140</w:t>
                      </w:r>
                      <w:r>
                        <w:rPr>
                          <w:b/>
                          <w:sz w:val="22"/>
                          <w:szCs w:val="22"/>
                          <w:vertAlign w:val="superscript"/>
                        </w:rPr>
                        <w:t>1</w:t>
                      </w:r>
                    </w:sdtContent>
                  </w:sdt>
                  <w:r>
                    <w:rPr>
                      <w:b/>
                      <w:sz w:val="22"/>
                      <w:szCs w:val="22"/>
                    </w:rPr>
                    <w:t xml:space="preserve"> straipsnis. </w:t>
                  </w:r>
                  <w:sdt>
                    <w:sdtPr>
                      <w:alias w:val="Pavadinimas"/>
                      <w:tag w:val="title_140d9b360e8742d78a4d96edbffd1c8c"/>
                      <w:lock w:val="sdtLocked"/>
                      <w:richText/>
                    </w:sdtPr>
                    <w:sdtContent>
                      <w:r>
                        <w:rPr>
                          <w:b/>
                          <w:sz w:val="22"/>
                          <w:szCs w:val="22"/>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2abc049193ea43f0925a0b09114b3703"/>
                    <w:lock w:val="sdtLocked"/>
                    <w:richText/>
                  </w:sdtPr>
                  <w:sdtContent>
                    <w:p>
                      <w:pPr>
                        <w:widowControl w:val="0"/>
                        <w:ind w:firstLine="720"/>
                        <w:jc w:val="both"/>
                        <w:rPr>
                          <w:sz w:val="22"/>
                          <w:szCs w:val="22"/>
                        </w:rPr>
                      </w:pPr>
                      <w:sdt>
                        <w:sdtPr>
                          <w:alias w:val="Numeris"/>
                          <w:tag w:val="nr_2abc049193ea43f0925a0b09114b3703"/>
                          <w:lock w:val="sdtLocked"/>
                          <w:richText/>
                        </w:sdtPr>
                        <w:sdtContent>
                          <w:r>
                            <w:rPr>
                              <w:rFonts w:eastAsia="Calibri"/>
                              <w:bCs/>
                              <w:sz w:val="22"/>
                              <w:szCs w:val="22"/>
                            </w:rPr>
                            <w:t>1</w:t>
                          </w:r>
                        </w:sdtContent>
                      </w:sdt>
                      <w:r>
                        <w:rPr>
                          <w:rFonts w:eastAsia="Calibri"/>
                          <w:bCs/>
                          <w:sz w:val="22"/>
                          <w:szCs w:val="22"/>
                        </w:rPr>
                        <w:t xml:space="preserve">. Užsienietis, gavęs šio Įstatymo 4 straipsnio 6, 7 arba 8 dalyje nurodytą sprendimą panaikinti jam išduotą leidimą gyventi ar jo teisę gyventi Lietuvos Respublikoje arba panaikinti jam suteiktą pabėgėlio statusą, papildomą arba laikinąją apsaugą, turi teisę jį skųsti </w:t>
                      </w:r>
                      <w:r>
                        <w:rPr>
                          <w:rFonts w:eastAsia="Calibri"/>
                          <w:sz w:val="22"/>
                          <w:szCs w:val="22"/>
                        </w:rPr>
                        <w:t>Regionų</w:t>
                      </w:r>
                      <w:r>
                        <w:rPr>
                          <w:rFonts w:eastAsia="Calibri"/>
                          <w:bCs/>
                          <w:sz w:val="22"/>
                          <w:szCs w:val="22"/>
                        </w:rPr>
                        <w:t xml:space="preserve">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2 d."/>
                    <w:tag w:val="part_81aaadbafcec410e9d5d8f57d3764e50"/>
                    <w:lock w:val="sdtLocked"/>
                    <w:richText/>
                  </w:sdtPr>
                  <w:sdtContent>
                    <w:p>
                      <w:pPr>
                        <w:widowControl w:val="0"/>
                        <w:ind w:firstLine="720"/>
                        <w:jc w:val="both"/>
                        <w:rPr>
                          <w:sz w:val="22"/>
                          <w:szCs w:val="22"/>
                        </w:rPr>
                      </w:pPr>
                      <w:sdt>
                        <w:sdtPr>
                          <w:alias w:val="Numeris"/>
                          <w:tag w:val="nr_81aaadbafcec410e9d5d8f57d3764e50"/>
                          <w:lock w:val="sdtLocked"/>
                          <w:richText/>
                        </w:sdtPr>
                        <w:sdtContent>
                          <w:r>
                            <w:rPr>
                              <w:rFonts w:eastAsia="Calibri"/>
                              <w:bCs/>
                              <w:sz w:val="22"/>
                              <w:szCs w:val="22"/>
                            </w:rPr>
                            <w:t>2</w:t>
                          </w:r>
                        </w:sdtContent>
                      </w:sdt>
                      <w:r>
                        <w:rPr>
                          <w:rFonts w:eastAsia="Calibri"/>
                          <w:bCs/>
                          <w:sz w:val="22"/>
                          <w:szCs w:val="22"/>
                        </w:rPr>
                        <w:t xml:space="preserve">. Bylos dėl leidimo gyventi ar teisės gyventi Lietuvos Respublikoje, pabėgėlio statuso, papildomos arba laikinosios apsaugos panaikinimo nagrinėjimas </w:t>
                      </w:r>
                      <w:r>
                        <w:rPr>
                          <w:rFonts w:eastAsia="Calibri"/>
                          <w:sz w:val="22"/>
                          <w:szCs w:val="22"/>
                        </w:rPr>
                        <w:t>Regionų</w:t>
                      </w:r>
                      <w:r>
                        <w:rPr>
                          <w:rFonts w:eastAsia="Calibri"/>
                          <w:bCs/>
                          <w:sz w:val="22"/>
                          <w:szCs w:val="22"/>
                        </w:rPr>
                        <w:t xml:space="preserve"> administraciniame teisme turi būti užbaigtas ir sprendimas turi būti priimtas ne vėliau kaip per 2 mėnesius nuo skundo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3 d."/>
                    <w:tag w:val="part_6a790d2a040b4c36b628c708680ce314"/>
                    <w:lock w:val="sdtLocked"/>
                    <w:richText/>
                  </w:sdtPr>
                  <w:sdtContent>
                    <w:p>
                      <w:pPr>
                        <w:ind w:firstLine="720"/>
                        <w:jc w:val="both"/>
                        <w:rPr>
                          <w:sz w:val="22"/>
                          <w:szCs w:val="22"/>
                        </w:rPr>
                      </w:pPr>
                      <w:sdt>
                        <w:sdtPr>
                          <w:alias w:val="Numeris"/>
                          <w:tag w:val="nr_6a790d2a040b4c36b628c708680ce314"/>
                          <w:lock w:val="sdtLocked"/>
                          <w:richText/>
                        </w:sdtPr>
                        <w:sdtContent>
                          <w:r>
                            <w:rPr>
                              <w:sz w:val="22"/>
                              <w:szCs w:val="22"/>
                            </w:rPr>
                            <w:t>3</w:t>
                          </w:r>
                        </w:sdtContent>
                      </w:sdt>
                      <w:r>
                        <w:rPr>
                          <w:sz w:val="22"/>
                          <w:szCs w:val="22"/>
                        </w:rPr>
                        <w:t>. Šio straipsnio 2 dalyje nurodytas teismo sprendimas gali būti skundžiamas apeliacine tvarka Lietuvos vyriausiajam administraciniam teismui per 14 kalendorinių dienų nuo sprendimo paskelbimo.</w:t>
                      </w:r>
                    </w:p>
                  </w:sdtContent>
                </w:sdt>
                <w:sdt>
                  <w:sdtPr>
                    <w:alias w:val="140-1 str. 4 d."/>
                    <w:tag w:val="part_476baa74d32040f9b8b0a7e29744d251"/>
                    <w:lock w:val="sdtLocked"/>
                    <w:richText/>
                  </w:sdtPr>
                  <w:sdtContent>
                    <w:p>
                      <w:pPr>
                        <w:ind w:firstLine="720"/>
                        <w:jc w:val="both"/>
                        <w:rPr>
                          <w:sz w:val="22"/>
                          <w:szCs w:val="22"/>
                        </w:rPr>
                      </w:pPr>
                      <w:sdt>
                        <w:sdtPr>
                          <w:alias w:val="Numeris"/>
                          <w:tag w:val="nr_476baa74d32040f9b8b0a7e29744d251"/>
                          <w:lock w:val="sdtLocked"/>
                          <w:richText/>
                        </w:sdtPr>
                        <w:sdtContent>
                          <w:r>
                            <w:rPr>
                              <w:sz w:val="22"/>
                              <w:szCs w:val="22"/>
                            </w:rPr>
                            <w:t>4</w:t>
                          </w:r>
                        </w:sdtContent>
                      </w:sdt>
                      <w:r>
                        <w:rPr>
                          <w:sz w:val="22"/>
                          <w:szCs w:val="22"/>
                        </w:rPr>
                        <w:t>. Bylos dėl šio straipsnio 2 dalyje nurodyto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9f02bf8574de4166a0a775736ba3e09f"/>
                    <w:lock w:val="sdtLocked"/>
                    <w:richText/>
                  </w:sdtPr>
                  <w:sdtContent>
                    <w:p>
                      <w:pPr>
                        <w:ind w:firstLine="720"/>
                        <w:jc w:val="both"/>
                        <w:rPr>
                          <w:sz w:val="22"/>
                          <w:szCs w:val="24"/>
                        </w:rPr>
                      </w:pPr>
                      <w:sdt>
                        <w:sdtPr>
                          <w:alias w:val="Numeris"/>
                          <w:tag w:val="nr_9f02bf8574de4166a0a775736ba3e09f"/>
                          <w:lock w:val="sdtLocked"/>
                          <w:richText/>
                        </w:sdtPr>
                        <w:sdtContent>
                          <w:r>
                            <w:rPr>
                              <w:sz w:val="22"/>
                              <w:szCs w:val="22"/>
                            </w:rPr>
                            <w:t>5</w:t>
                          </w:r>
                        </w:sdtContent>
                      </w:sdt>
                      <w:r>
                        <w:rPr>
                          <w:sz w:val="22"/>
                          <w:szCs w:val="22"/>
                        </w:rPr>
                        <w:t>. Skundas dėl sprendimo panaikinimo turi atitikti Administracinių bylų teisenos įstatymo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e65fc0778d11edbc04912defe897d1">
                    <w:r w:rsidRPr="00532B9F">
                      <w:rPr>
                        <w:rFonts w:ascii="Times New Roman" w:eastAsia="MS Mincho" w:hAnsi="Times New Roman"/>
                        <w:sz w:val="20"/>
                        <w:i/>
                        <w:iCs/>
                        <w:color w:val="0000FF" w:themeColor="hyperlink"/>
                        <w:u w:val="single"/>
                      </w:rPr>
                      <w:t>XIV-1593</w:t>
                    </w:r>
                  </w:fldSimple>
                  <w:r>
                    <w:rPr>
                      <w:rFonts w:ascii="Times New Roman" w:eastAsia="MS Mincho" w:hAnsi="Times New Roman"/>
                      <w:sz w:val="20"/>
                      <w:i/>
                      <w:iCs/>
                    </w:rPr>
                    <w:t>,
2022-11-24,
paskelbta TAR 2022-12-09, i. k. 2022-25166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bb239fe5bf484a918a5f6f6af5bcad32"/>
                    <w:lock w:val="sdtLocked"/>
                    <w:richText/>
                  </w:sdtPr>
                  <w:sdtContent>
                    <w:p>
                      <w:pPr>
                        <w:ind w:firstLine="720"/>
                        <w:jc w:val="both"/>
                      </w:pPr>
                      <w:sdt>
                        <w:sdtPr>
                          <w:alias w:val="Numeris"/>
                          <w:tag w:val="nr_bb239fe5bf484a918a5f6f6af5bcad32"/>
                          <w:lock w:val="sdtLocked"/>
                          <w:richText/>
                        </w:sdtPr>
                        <w:sdtContent>
                          <w:r>
                            <w:rPr>
                              <w:bCs/>
                              <w:sz w:val="22"/>
                              <w:szCs w:val="22"/>
                            </w:rPr>
                            <w:t>1</w:t>
                          </w:r>
                        </w:sdtContent>
                      </w:sdt>
                      <w:r>
                        <w:rPr>
                          <w:bCs/>
                          <w:sz w:val="22"/>
                          <w:szCs w:val="22"/>
                        </w:rPr>
                        <w:t xml:space="preserve">. </w:t>
                      </w:r>
                      <w:r>
                        <w:rPr>
                          <w:sz w:val="22"/>
                          <w:szCs w:val="22"/>
                          <w:lang w:eastAsia="lt-LT"/>
                        </w:rPr>
                        <w:t>Užsienietis, esantis ne Lietuvos Respublikoje, prašymą dėl e. rezidento statuso suteikimo Migracijos departamentui gali pateikti per išorės paslaugų teikėją, o užsienietis, esantis Lietuvos Respublikos teritorijoje teisėtai, – Migracijos departamentui.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 str. 1-1 d."/>
                    <w:tag w:val="part_0612df8943df45398f2d07b420e4d86e"/>
                    <w:lock w:val="sdtLocked"/>
                    <w:richText/>
                  </w:sdtPr>
                  <w:sdtContent>
                    <w:p>
                      <w:pPr>
                        <w:widowControl w:val="0"/>
                        <w:ind w:firstLine="720"/>
                        <w:jc w:val="both"/>
                        <w:rPr>
                          <w:sz w:val="22"/>
                          <w:szCs w:val="22"/>
                        </w:rPr>
                      </w:pPr>
                      <w:sdt>
                        <w:sdtPr>
                          <w:alias w:val="Numeris"/>
                          <w:tag w:val="nr_0612df8943df45398f2d07b420e4d86e"/>
                          <w:lock w:val="sdtLocked"/>
                          <w:richText/>
                        </w:sdtPr>
                        <w:sdtContent>
                          <w:r>
                            <w:rPr>
                              <w:rFonts w:eastAsia="Calibri"/>
                              <w:bCs/>
                              <w:sz w:val="22"/>
                              <w:szCs w:val="22"/>
                            </w:rPr>
                            <w:t>1</w:t>
                          </w:r>
                          <w:r>
                            <w:rPr>
                              <w:rFonts w:eastAsia="Calibri"/>
                              <w:bCs/>
                              <w:sz w:val="22"/>
                              <w:szCs w:val="22"/>
                              <w:vertAlign w:val="superscript"/>
                            </w:rPr>
                            <w:t>1</w:t>
                          </w:r>
                        </w:sdtContent>
                      </w:sdt>
                      <w:r>
                        <w:rPr>
                          <w:rFonts w:eastAsia="Calibri"/>
                          <w:bCs/>
                          <w:sz w:val="22"/>
                          <w:szCs w:val="22"/>
                        </w:rPr>
                        <w:t xml:space="preserve">. Užsienio valstybių, kuriose užsienietis gali pateikti prašymą dėl e. rezidento statuso suteikimo per išorės paslaugų teikėją, sąrašą tvirtina vidaus reikalų ministras. Šio sąrašo sudarymo ir keitimo tvarką bei kriterijus, kuriais vadovaujantis parenkamos užsienio valstybės, kuriose užsienietis gali pateikti prašymą dėl e. rezidento statuso suteikimo per išorės paslaugų teikėją, nustato vidaus reikalų ministras, pasikonsultavęs su šio Įstatymo 4 straipsnio 4 dalyje nurodytomis institucijomis, Užsienio reikalų ministerija ir prireikus su kitais suinteresuotais subjektais. Išorės paslaugų teikėją, kuris veikia šiame sąraše nurodytose užsienio valstybėse, parenka Migracijos departamentas Viešųjų pirkimų įstatymo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abeb7781f67458b83bfc28d1dc14a68"/>
                    <w:lock w:val="sdtLocked"/>
                    <w:richText/>
                  </w:sdtPr>
                  <w:sdtContent>
                    <w:p>
                      <w:pPr>
                        <w:widowControl w:val="0"/>
                        <w:ind w:firstLine="720"/>
                        <w:jc w:val="both"/>
                        <w:rPr>
                          <w:sz w:val="22"/>
                          <w:szCs w:val="22"/>
                        </w:rPr>
                      </w:pPr>
                      <w:sdt>
                        <w:sdtPr>
                          <w:alias w:val="Numeris"/>
                          <w:tag w:val="nr_dabeb7781f67458b83bfc28d1dc14a68"/>
                          <w:lock w:val="sdtLocked"/>
                          <w:richText/>
                        </w:sdtPr>
                        <w:sdtContent>
                          <w:r>
                            <w:rPr>
                              <w:sz w:val="22"/>
                              <w:szCs w:val="22"/>
                            </w:rPr>
                            <w:t>1</w:t>
                          </w:r>
                        </w:sdtContent>
                      </w:sdt>
                      <w:r>
                        <w:rPr>
                          <w:sz w:val="22"/>
                          <w:szCs w:val="22"/>
                        </w:rPr>
                        <w:t xml:space="preserve">. E. rezidento statusas užsieniečiui suteikiamas jį įregistravus Užsieniečių </w:t>
                      </w:r>
                      <w:r>
                        <w:rPr>
                          <w:bCs/>
                          <w:sz w:val="22"/>
                          <w:szCs w:val="22"/>
                        </w:rPr>
                        <w:t>registro informacinėje sistemoje</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f4b7ab3bb11f45b4a3deb8e676bc74a1"/>
                        <w:lock w:val="sdtLocked"/>
                        <w:richText/>
                      </w:sdtPr>
                      <w:sdtContent>
                        <w:p>
                          <w:pPr>
                            <w:widowControl w:val="0"/>
                            <w:ind w:firstLine="720"/>
                            <w:jc w:val="both"/>
                            <w:rPr>
                              <w:color w:val="000000"/>
                              <w:sz w:val="22"/>
                              <w:szCs w:val="22"/>
                            </w:rPr>
                          </w:pPr>
                          <w:sdt>
                            <w:sdtPr>
                              <w:alias w:val="Numeris"/>
                              <w:tag w:val="nr_f4b7ab3bb11f45b4a3deb8e676bc74a1"/>
                              <w:lock w:val="sdtLocked"/>
                              <w:richText/>
                            </w:sdtPr>
                            <w:sdtContent>
                              <w:r>
                                <w:rPr>
                                  <w:rFonts w:eastAsia="Calibri"/>
                                  <w:bCs/>
                                  <w:sz w:val="22"/>
                                  <w:szCs w:val="22"/>
                                </w:rPr>
                                <w:t>8</w:t>
                              </w:r>
                            </w:sdtContent>
                          </w:sdt>
                          <w:r>
                            <w:rPr>
                              <w:rFonts w:eastAsia="Calibri"/>
                              <w:bCs/>
                              <w:sz w:val="22"/>
                              <w:szCs w:val="22"/>
                            </w:rPr>
                            <w:t>) užsienietis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5 str. 2 d."/>
                    <w:tag w:val="part_1b75ea5ac4b04ddd9e1c41594e40de07"/>
                    <w:lock w:val="sdtLocked"/>
                    <w:richText/>
                  </w:sdtPr>
                  <w:sdtContent>
                    <w:p>
                      <w:pPr>
                        <w:widowControl w:val="0"/>
                        <w:ind w:firstLine="720"/>
                        <w:jc w:val="both"/>
                        <w:rPr>
                          <w:sz w:val="22"/>
                          <w:szCs w:val="22"/>
                        </w:rPr>
                      </w:pPr>
                      <w:sdt>
                        <w:sdtPr>
                          <w:alias w:val="Numeris"/>
                          <w:tag w:val="nr_1b75ea5ac4b04ddd9e1c41594e40de07"/>
                          <w:lock w:val="sdtLocked"/>
                          <w:richText/>
                        </w:sdtPr>
                        <w:sdtContent>
                          <w:r>
                            <w:rPr>
                              <w:sz w:val="22"/>
                              <w:szCs w:val="22"/>
                            </w:rPr>
                            <w:t>2</w:t>
                          </w:r>
                        </w:sdtContent>
                      </w:sdt>
                      <w:r>
                        <w:rPr>
                          <w:sz w:val="22"/>
                          <w:szCs w:val="22"/>
                        </w:rPr>
                        <w:t xml:space="preserve">. E. rezidento statusas panaikinamas užsienietį išregistravus iš Užsieniečių registro </w:t>
                      </w:r>
                      <w:r>
                        <w:rPr>
                          <w:bCs/>
                          <w:sz w:val="22"/>
                          <w:szCs w:val="22"/>
                        </w:rPr>
                        <w:t>informacinės sistemos</w:t>
                      </w:r>
                      <w:r>
                        <w:rPr>
                          <w:sz w:val="22"/>
                          <w:szCs w:val="22"/>
                        </w:rPr>
                        <w:t>. Sprendimą dėl e. rezidento statuso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41da52a703074af6bb29171197e24b41"/>
                    <w:lock w:val="sdtLocked"/>
                    <w:richText/>
                  </w:sdtPr>
                  <w:sdtContent>
                    <w:p>
                      <w:pPr>
                        <w:ind w:left="2694" w:hanging="1974"/>
                        <w:jc w:val="both"/>
                        <w:rPr>
                          <w:rFonts w:eastAsia="MS Mincho"/>
                          <w:sz w:val="22"/>
                          <w:szCs w:val="22"/>
                        </w:rPr>
                      </w:pPr>
                      <w:sdt>
                        <w:sdtPr>
                          <w:alias w:val="Numeris"/>
                          <w:tag w:val="nr_41da52a703074af6bb29171197e24b41"/>
                          <w:lock w:val="sdtLocked"/>
                          <w:richText/>
                        </w:sdtPr>
                        <w:sdtContent>
                          <w:r>
                            <w:rPr>
                              <w:rFonts w:eastAsia="MS Mincho"/>
                              <w:b/>
                              <w:sz w:val="22"/>
                              <w:szCs w:val="22"/>
                            </w:rPr>
                            <w:t>140</w:t>
                          </w:r>
                          <w:r>
                            <w:rPr>
                              <w:rFonts w:eastAsia="MS Mincho"/>
                              <w:b/>
                              <w:sz w:val="22"/>
                              <w:szCs w:val="22"/>
                              <w:vertAlign w:val="superscript"/>
                            </w:rPr>
                            <w:t>8</w:t>
                          </w:r>
                        </w:sdtContent>
                      </w:sdt>
                      <w:r>
                        <w:rPr>
                          <w:rFonts w:eastAsia="MS Mincho"/>
                          <w:b/>
                          <w:sz w:val="22"/>
                          <w:szCs w:val="22"/>
                        </w:rPr>
                        <w:t xml:space="preserve"> straipsnis. </w:t>
                      </w:r>
                      <w:sdt>
                        <w:sdtPr>
                          <w:alias w:val="Pavadinimas"/>
                          <w:tag w:val="title_41da52a703074af6bb29171197e24b41"/>
                          <w:lock w:val="sdtLocked"/>
                          <w:richText/>
                        </w:sdtPr>
                        <w:sdtContent>
                          <w:r>
                            <w:rPr>
                              <w:rFonts w:eastAsia="MS Mincho"/>
                              <w:b/>
                              <w:sz w:val="22"/>
                              <w:szCs w:val="22"/>
                            </w:rPr>
                            <w:t>Užsieniečių atvykimas į Lietuvos Respubliką ir laikinas jų apgyvendinimas</w:t>
                          </w:r>
                        </w:sdtContent>
                      </w:sdt>
                    </w:p>
                    <w:sdt>
                      <w:sdtPr>
                        <w:alias w:val="140-8 str. 1 d."/>
                        <w:tag w:val="part_cb3ebad95113443c87e9a87974ff6f65"/>
                        <w:lock w:val="sdtLocked"/>
                        <w:richText/>
                      </w:sdtPr>
                      <w:sdtContent>
                        <w:p>
                          <w:pPr>
                            <w:ind w:firstLine="720"/>
                            <w:jc w:val="both"/>
                            <w:rPr>
                              <w:rFonts w:eastAsia="MS Mincho"/>
                              <w:sz w:val="22"/>
                              <w:szCs w:val="22"/>
                            </w:rPr>
                          </w:pPr>
                          <w:sdt>
                            <w:sdtPr>
                              <w:alias w:val="Numeris"/>
                              <w:tag w:val="nr_cb3ebad95113443c87e9a87974ff6f65"/>
                              <w:lock w:val="sdtLocked"/>
                              <w:richText/>
                            </w:sdtPr>
                            <w:sdtContent>
                              <w:r>
                                <w:rPr>
                                  <w:rFonts w:eastAsia="MS Mincho"/>
                                  <w:sz w:val="22"/>
                                  <w:szCs w:val="22"/>
                                </w:rPr>
                                <w:t>1</w:t>
                              </w:r>
                            </w:sdtContent>
                          </w:sdt>
                          <w:r>
                            <w:rPr>
                              <w:rFonts w:eastAsia="MS Mincho"/>
                              <w:sz w:val="22"/>
                              <w:szCs w:val="22"/>
                            </w:rPr>
                            <w:t>. Užsieniečių buvimas tranzito zonose nelaikomas atvykimu į Lietuvos Respublikos teritoriją. Užsieniečių, pateikusių prašymą suteikti prieglobstį pasienio kontrolės punktuose, tranzito zonose arba Lietuvos Respublikos teritorijoje, kai jie į ją pateko neteisėtai kirtę Lietuvos Respublikos valstybės sieną, iki priimamas sprendimas įleisti juos į Lietuvos Respubliką, taip pat užsieniečių, kurie į Lietuvos Respublikos teritoriją pateko neteisėtai kirtę Lietuvos Respublikos valstybės sieną ir kurie nėra prieglobsčio prašytojai, buvimas šio straipsnio 3 dalyje nurodytose laikino apgyvendinimo vietose 5 mėnesius nuo jų užregistravimo Lietuvos migracijos informacinėje sistemoje dienos nelaikomas atvykimu į Lietuvos Respublikos teritoriją.</w:t>
                          </w:r>
                        </w:p>
                      </w:sdtContent>
                    </w:sdt>
                    <w:sdt>
                      <w:sdtPr>
                        <w:alias w:val="140-8 str. 2 d."/>
                        <w:tag w:val="part_e7775887438a4865b7bc99fc4472da18"/>
                        <w:lock w:val="sdtLocked"/>
                        <w:richText/>
                      </w:sdtPr>
                      <w:sdtContent>
                        <w:p>
                          <w:pPr>
                            <w:ind w:firstLine="720"/>
                            <w:jc w:val="both"/>
                            <w:rPr>
                              <w:rFonts w:eastAsia="MS Mincho"/>
                              <w:sz w:val="22"/>
                              <w:szCs w:val="22"/>
                            </w:rPr>
                          </w:pPr>
                          <w:sdt>
                            <w:sdtPr>
                              <w:alias w:val="Numeris"/>
                              <w:tag w:val="nr_e7775887438a4865b7bc99fc4472da18"/>
                              <w:lock w:val="sdtLocked"/>
                              <w:richText/>
                            </w:sdtPr>
                            <w:sdtContent>
                              <w:r>
                                <w:rPr>
                                  <w:rFonts w:eastAsia="MS Mincho"/>
                                  <w:sz w:val="22"/>
                                  <w:szCs w:val="22"/>
                                </w:rPr>
                                <w:t>2</w:t>
                              </w:r>
                            </w:sdtContent>
                          </w:sdt>
                          <w:r>
                            <w:rPr>
                              <w:rFonts w:eastAsia="MS Mincho"/>
                              <w:sz w:val="22"/>
                              <w:szCs w:val="22"/>
                            </w:rPr>
                            <w:t xml:space="preserve">. Jeigu užsienietis, būdamas pasienio kontrolės punkte, tranzito zonoje arba Lietuvos Respublikos teritorijoje, kai jis į ją pateko neteisėtai kirtęs Lietuvos Respublikos valstybės sieną, pateikia prašymą suteikti prieglobstį, Migracijos departamentas per 48 valandas nuo šio prašymo pateikimo momento priima sprendimą įleisti prieglobsčio prašytoją į Lietuvos Respubliką </w:t>
                          </w:r>
                          <w:r>
                            <w:rPr>
                              <w:sz w:val="22"/>
                              <w:szCs w:val="22"/>
                            </w:rPr>
                            <w:t>ir apgyvendinti jį šio Įstatymo 79 ir 140</w:t>
                          </w:r>
                          <w:r>
                            <w:rPr>
                              <w:sz w:val="22"/>
                              <w:szCs w:val="22"/>
                              <w:vertAlign w:val="superscript"/>
                            </w:rPr>
                            <w:t>16</w:t>
                          </w:r>
                          <w:r>
                            <w:rPr>
                              <w:sz w:val="22"/>
                              <w:szCs w:val="22"/>
                            </w:rPr>
                            <w:t xml:space="preserve"> straipsniuose nustatyta tvarka neribojant jo teisės laisvai judėti Lietuvos Respublikos teritorijoje</w:t>
                          </w:r>
                          <w:r>
                            <w:rPr>
                              <w:rFonts w:eastAsia="MS Mincho"/>
                              <w:sz w:val="22"/>
                              <w:szCs w:val="22"/>
                            </w:rPr>
                            <w:t xml:space="preserve">, išskyrus </w:t>
                          </w:r>
                          <w:r>
                            <w:rPr>
                              <w:sz w:val="22"/>
                              <w:szCs w:val="22"/>
                            </w:rPr>
                            <w:t>šio straipsnio 3</w:t>
                          </w:r>
                          <w:r>
                            <w:rPr>
                              <w:sz w:val="22"/>
                              <w:szCs w:val="22"/>
                              <w:vertAlign w:val="superscript"/>
                            </w:rPr>
                            <w:t xml:space="preserve"> </w:t>
                          </w:r>
                          <w:r>
                            <w:rPr>
                              <w:sz w:val="22"/>
                              <w:szCs w:val="22"/>
                            </w:rPr>
                            <w:t>dalyje nurodytus atvejus</w:t>
                          </w:r>
                          <w:r>
                            <w:rPr>
                              <w:rFonts w:eastAsia="MS Mincho"/>
                              <w:sz w:val="22"/>
                              <w:szCs w:val="22"/>
                            </w:rPr>
                            <w:t>.</w:t>
                          </w:r>
                        </w:p>
                      </w:sdtContent>
                    </w:sdt>
                    <w:sdt>
                      <w:sdtPr>
                        <w:alias w:val="140-8 str. 3 d."/>
                        <w:tag w:val="part_4177bfc1c9e84c69ad793c919fc01820"/>
                        <w:lock w:val="sdtLocked"/>
                        <w:richText/>
                      </w:sdtPr>
                      <w:sdtContent>
                        <w:p>
                          <w:pPr>
                            <w:ind w:firstLine="720"/>
                            <w:jc w:val="both"/>
                            <w:rPr>
                              <w:sz w:val="22"/>
                              <w:szCs w:val="22"/>
                            </w:rPr>
                          </w:pPr>
                          <w:sdt>
                            <w:sdtPr>
                              <w:alias w:val="Numeris"/>
                              <w:tag w:val="nr_4177bfc1c9e84c69ad793c919fc01820"/>
                              <w:lock w:val="sdtLocked"/>
                              <w:richText/>
                            </w:sdtPr>
                            <w:sdtContent>
                              <w:r>
                                <w:rPr>
                                  <w:rFonts w:eastAsia="MS Mincho"/>
                                  <w:bCs/>
                                  <w:sz w:val="22"/>
                                  <w:szCs w:val="22"/>
                                </w:rPr>
                                <w:t>3</w:t>
                              </w:r>
                            </w:sdtContent>
                          </w:sdt>
                          <w:r>
                            <w:rPr>
                              <w:rFonts w:eastAsia="MS Mincho"/>
                              <w:bCs/>
                              <w:sz w:val="22"/>
                              <w:szCs w:val="22"/>
                            </w:rPr>
                            <w:t xml:space="preserve">. </w:t>
                          </w:r>
                          <w:r>
                            <w:rPr>
                              <w:sz w:val="22"/>
                              <w:szCs w:val="22"/>
                            </w:rPr>
                            <w:t xml:space="preserve">Migracijos departamentas, nustatęs, kad yra šio Įstatymo 76 straipsnio 4 dalyje arba 77 straipsnio 1 dalyje nurodytų aplinkybių ir nėra individualių aplinkybių, susijusių su prieglobsčio prašytojo amžiumi, sveikatos būkle, šeimine padėtimi ar kitų individualių aplinkybių, dėl kurių negalėtų būti ribojama prieglobsčio prašytojo teisė laisvai judėti Lietuvos Respublikos teritorijoje, priima sprendimą laikinai apgyvendinti prieglobsčio prašytoją, pateikusį prašymą suteikti prieglobstį pasienio kontrolės punkte, tranzito zonoje ar netrukus po neteisėto Lietuvos Respublikos valstybės sienos kirtimo, </w:t>
                          </w:r>
                          <w:r>
                            <w:rPr>
                              <w:bCs/>
                              <w:sz w:val="22"/>
                              <w:szCs w:val="22"/>
                            </w:rPr>
                            <w:t xml:space="preserve">priėmimą užtikrinančios įstaigos paskirtoje laikino </w:t>
                          </w:r>
                          <w:r>
                            <w:rPr>
                              <w:sz w:val="22"/>
                              <w:szCs w:val="22"/>
                            </w:rPr>
                            <w:t xml:space="preserve">apgyvendinimo vietoje, nesuteikiant jam teisės laisvai judėti Lietuvos Respublikos teritorijoje, iki priimamas sprendimas jį įleisti į Lietuvos Respubliką. Šis teisės laisvai judėti Lietuvos Respublikos teritorijoje ribojimas negali būti taikomas ilgiau kaip 5 mėnesius, o nelydimam nepilnamečiam prieglobsčio prašytojui, kai yra pagrįstų abejonių dėl užsieniečio nurodyto amžiaus, – iki bus nustatytas jo amžius, bet ne ilgiau kaip 28 dienas nuo prieglobsčio prašytojo užregistravimo Lietuvos migracijos informacinėje sistemoje dienos. Jeigu pasikeičia su prieglobsčio prašytoju susijusios aplinkybės ir Migracijos departamentas jas įvertinęs nustato, kad nėra šio Įstatymo 76 straipsnio 4 dalyje arba 77 straipsnio 1 dalyje nurodytų aplinkybių ir (ar) atsirado individualių aplinkybių, dėl kurių negalėtų būti ribojama prieglobsčio prašytojo teisė laisvai judėti Lietuvos Respublikos teritorijoje, Migracijos departamentas priima šio straipsnio 2 dalyje nurodytą sprendimą.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4 d."/>
                        <w:tag w:val="part_e74988ffa98342bdbe376414175d553c"/>
                        <w:lock w:val="sdtLocked"/>
                        <w:richText/>
                      </w:sdtPr>
                      <w:sdtContent>
                        <w:p>
                          <w:pPr>
                            <w:ind w:firstLine="720"/>
                            <w:jc w:val="both"/>
                            <w:rPr>
                              <w:sz w:val="22"/>
                              <w:szCs w:val="22"/>
                            </w:rPr>
                          </w:pPr>
                          <w:sdt>
                            <w:sdtPr>
                              <w:alias w:val="Numeris"/>
                              <w:tag w:val="nr_e74988ffa98342bdbe376414175d553c"/>
                              <w:lock w:val="sdtLocked"/>
                              <w:richText/>
                            </w:sdtPr>
                            <w:sdtContent>
                              <w:r>
                                <w:rPr>
                                  <w:rFonts w:eastAsia="MS Mincho"/>
                                  <w:bCs/>
                                  <w:sz w:val="22"/>
                                  <w:szCs w:val="22"/>
                                </w:rPr>
                                <w:t>4</w:t>
                              </w:r>
                            </w:sdtContent>
                          </w:sdt>
                          <w:r>
                            <w:rPr>
                              <w:rFonts w:eastAsia="MS Mincho"/>
                              <w:bCs/>
                              <w:sz w:val="22"/>
                              <w:szCs w:val="22"/>
                            </w:rPr>
                            <w:t xml:space="preserve">. Valstybės sienos apsaugos tarnybai nustačius, kad yra </w:t>
                          </w:r>
                          <w:r>
                            <w:rPr>
                              <w:sz w:val="22"/>
                              <w:szCs w:val="22"/>
                            </w:rPr>
                            <w:t>šio Įstatymo 113 straipsnio 5 dalyje nurodytos aplinkybės, Valstybės sienos apsaugos tarnybos sprendimu</w:t>
                          </w:r>
                          <w:r>
                            <w:rPr>
                              <w:rFonts w:eastAsia="MS Mincho"/>
                              <w:bCs/>
                              <w:sz w:val="22"/>
                              <w:szCs w:val="22"/>
                            </w:rPr>
                            <w:t xml:space="preserve"> </w:t>
                          </w:r>
                          <w:r>
                            <w:rPr>
                              <w:sz w:val="22"/>
                              <w:szCs w:val="22"/>
                            </w:rPr>
                            <w:t>užsienietis, kuris į Lietuvos Respublikos teritoriją pateko neteisėtai kirtęs Lietuvos Respublikos valstybės sieną ir kuris nėra prieglobsčio prašytojas, iki bus įvykdytas galutinis sprendimas dėl užsieniečio grąžinimo ar išsiuntimo arba išduotas užsieniečio registracijos pažymėjimas, apgyvendinamas šio straipsnio 3 dalyje nurodytose laikino apgyvendinimo vietose, nesuteikiant jam teisės laisvai judėti Lietuvos Respublikos teritorijoje. Šis teisės laisvai judėti Lietuvos Respublikos teritorijoje ribojimas negali būti taikomas ilgiau kaip 5 mėnesius nuo užsieniečio užregistravimo Lietuvos migracijos informacinėje sistemoje dienos. Jeigu Valstybės sienos apsaugos tarnyba nenustatė šio Įstatymo 113 straipsnio 5 dalyje nurodytų aplinkybių ir nepriėmė sprendimo apgyvendinti užsienietį šio straipsnio 3 dalyje nurodytose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skyrimo. Ši dalis netaikoma nelydimiems nepilnamečiams užsieniečiams, jie apgyvendinami šio Įstatymo 32 straipsnio 8 dalyje nustatyta tvarka.</w:t>
                          </w:r>
                        </w:p>
                      </w:sdtContent>
                    </w:sdt>
                    <w:sdt>
                      <w:sdtPr>
                        <w:alias w:val="140-8 str. 5 d."/>
                        <w:tag w:val="part_4cdc09c340e14a8bac3561b92037b78e"/>
                        <w:lock w:val="sdtLocked"/>
                        <w:richText/>
                      </w:sdtPr>
                      <w:sdtContent>
                        <w:p>
                          <w:pPr>
                            <w:ind w:firstLine="720"/>
                            <w:jc w:val="both"/>
                            <w:rPr>
                              <w:sz w:val="22"/>
                              <w:szCs w:val="22"/>
                            </w:rPr>
                          </w:pPr>
                          <w:sdt>
                            <w:sdtPr>
                              <w:alias w:val="Numeris"/>
                              <w:tag w:val="nr_4cdc09c340e14a8bac3561b92037b78e"/>
                              <w:lock w:val="sdtLocked"/>
                              <w:richText/>
                            </w:sdtPr>
                            <w:sdtContent>
                              <w:r>
                                <w:rPr>
                                  <w:sz w:val="22"/>
                                  <w:szCs w:val="22"/>
                                </w:rPr>
                                <w:t>5</w:t>
                              </w:r>
                            </w:sdtContent>
                          </w:sdt>
                          <w:r>
                            <w:rPr>
                              <w:sz w:val="22"/>
                              <w:szCs w:val="22"/>
                            </w:rPr>
                            <w:t>. Skundas dėl šio straipsnio 3 ir 4 dalyse nurodytų sprendimų apgyvendinti užsienietį šio straipsnio 3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sdtContent>
                    </w:sdt>
                    <w:sdt>
                      <w:sdtPr>
                        <w:alias w:val="140-8 str. 6 d."/>
                        <w:tag w:val="part_27364037dffc4c778ecf3b720cb5546d"/>
                        <w:lock w:val="sdtLocked"/>
                        <w:richText/>
                      </w:sdtPr>
                      <w:sdtContent>
                        <w:p>
                          <w:pPr>
                            <w:ind w:firstLine="720"/>
                            <w:jc w:val="both"/>
                            <w:rPr>
                              <w:sz w:val="22"/>
                              <w:szCs w:val="22"/>
                            </w:rPr>
                          </w:pPr>
                          <w:sdt>
                            <w:sdtPr>
                              <w:alias w:val="Numeris"/>
                              <w:tag w:val="nr_27364037dffc4c778ecf3b720cb5546d"/>
                              <w:lock w:val="sdtLocked"/>
                              <w:richText/>
                            </w:sdtPr>
                            <w:sdtContent>
                              <w:r>
                                <w:rPr>
                                  <w:rFonts w:eastAsia="MS Mincho"/>
                                  <w:bCs/>
                                  <w:sz w:val="22"/>
                                  <w:szCs w:val="22"/>
                                </w:rPr>
                                <w:t>6</w:t>
                              </w:r>
                            </w:sdtContent>
                          </w:sdt>
                          <w:r>
                            <w:rPr>
                              <w:rFonts w:eastAsia="MS Mincho"/>
                              <w:bCs/>
                              <w:sz w:val="22"/>
                              <w:szCs w:val="22"/>
                            </w:rPr>
                            <w:t xml:space="preserve">. </w:t>
                          </w:r>
                          <w:r>
                            <w:rPr>
                              <w:rFonts w:eastAsia="MS Mincho"/>
                              <w:sz w:val="22"/>
                              <w:szCs w:val="22"/>
                            </w:rPr>
                            <w:t xml:space="preserve">Jeigu šio straipsnio 3 ir 4 dalyse nurodytiems 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leidžiama laikinai išvykti iš laikino apgyvendinimo </w:t>
                          </w:r>
                          <w:r>
                            <w:rPr>
                              <w:rFonts w:eastAsia="MS Mincho"/>
                              <w:bCs/>
                              <w:sz w:val="22"/>
                              <w:szCs w:val="22"/>
                            </w:rPr>
                            <w:t>vietos</w:t>
                          </w:r>
                          <w:r>
                            <w:rPr>
                              <w:rFonts w:eastAsia="MS Mincho"/>
                              <w:sz w:val="22"/>
                              <w:szCs w:val="22"/>
                            </w:rPr>
                            <w:t xml:space="preserve">, kad gautų šias paslaugas ar įsigytų maisto produktų, kai yra valdoma pasišalinimo iš laikino apgyvendinimo vietų rizika. Teikiant šioje dalyje nurodytas paslaugas nepilnamečiams, prioritetas teikiamas paslaugų suteikimui už laikino apgyvendinimo vietos ribų, kai yra valdoma pasišalinimo iš laikino apgyvendinimo vietos rizika.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7 d."/>
                        <w:tag w:val="part_ba07043658564e60b0b8ca02876201f6"/>
                        <w:lock w:val="sdtLocked"/>
                        <w:richText/>
                      </w:sdtPr>
                      <w:sdtContent>
                        <w:p>
                          <w:pPr>
                            <w:ind w:firstLine="720"/>
                            <w:jc w:val="both"/>
                            <w:rPr>
                              <w:sz w:val="22"/>
                              <w:szCs w:val="22"/>
                            </w:rPr>
                          </w:pPr>
                          <w:sdt>
                            <w:sdtPr>
                              <w:alias w:val="Numeris"/>
                              <w:tag w:val="nr_ba07043658564e60b0b8ca02876201f6"/>
                              <w:lock w:val="sdtLocked"/>
                              <w:richText/>
                            </w:sdtPr>
                            <w:sdtContent>
                              <w:r>
                                <w:rPr>
                                  <w:rFonts w:eastAsia="MS Mincho"/>
                                  <w:sz w:val="22"/>
                                  <w:szCs w:val="22"/>
                                </w:rPr>
                                <w:t>7</w:t>
                              </w:r>
                            </w:sdtContent>
                          </w:sdt>
                          <w:r>
                            <w:rPr>
                              <w:rFonts w:eastAsia="MS Mincho"/>
                              <w:sz w:val="22"/>
                              <w:szCs w:val="22"/>
                            </w:rPr>
                            <w:t xml:space="preserve">. </w:t>
                          </w:r>
                          <w:r>
                            <w:rPr>
                              <w:rFonts w:eastAsia="MS Mincho"/>
                              <w:bCs/>
                              <w:sz w:val="22"/>
                              <w:szCs w:val="22"/>
                            </w:rPr>
                            <w:t>Šio straipsnio 3 ir 4 dalyse nurodytų prieglobsčio prašytojų ir užsieniečių laikino apgyvendinimo šio straipsnio 3 dalyje nurodytose laikino apgyvendinimo vietose sąlygas bei tvarką ir laikino išvykimo iš laikino apgyvendinimo vietų tvarką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8 d."/>
                        <w:tag w:val="part_75c23377526e472ca70fe9f419e62dbb"/>
                        <w:lock w:val="sdtLocked"/>
                        <w:richText/>
                      </w:sdtPr>
                      <w:sdtContent>
                        <w:p>
                          <w:pPr>
                            <w:ind w:firstLine="720"/>
                            <w:jc w:val="both"/>
                            <w:rPr>
                              <w:sz w:val="22"/>
                              <w:szCs w:val="22"/>
                            </w:rPr>
                          </w:pPr>
                          <w:sdt>
                            <w:sdtPr>
                              <w:alias w:val="Numeris"/>
                              <w:tag w:val="nr_75c23377526e472ca70fe9f419e62dbb"/>
                              <w:lock w:val="sdtLocked"/>
                              <w:richText/>
                            </w:sdtPr>
                            <w:sdtContent>
                              <w:r>
                                <w:rPr>
                                  <w:rFonts w:eastAsia="MS Mincho"/>
                                  <w:sz w:val="22"/>
                                  <w:szCs w:val="22"/>
                                </w:rPr>
                                <w:t>8</w:t>
                              </w:r>
                            </w:sdtContent>
                          </w:sdt>
                          <w:r>
                            <w:rPr>
                              <w:rFonts w:eastAsia="MS Mincho"/>
                              <w:sz w:val="22"/>
                              <w:szCs w:val="22"/>
                            </w:rPr>
                            <w:t>. J</w:t>
                          </w:r>
                          <w:r>
                            <w:rPr>
                              <w:sz w:val="22"/>
                              <w:szCs w:val="22"/>
                            </w:rPr>
                            <w:t>eigu per įvestos karo padėties, nepaprastosios padėties, taip pat paskelbtos ekstremaliosios situacijos dėl masinio užsieniečių antplūdžio laikotarpį ir 28 dienas jam pasibaigus, tačiau ne ilgiau kaip per 5 mėnesius nuo užsieniečio užregistravimo Lietuvos migracijos informacinėje sistemoje dienos, nebuvo priimtas galutinis sprendimas dėl prieglobsčio prašytojo, laikinai apgyvendinto šio straipsnio 3 dalyje nurodytose laikino apgyvendinimo vietose, teisinės padėties, Migracijos departamentas priima sprendimą įleisti tokį prieglobsčio prašytoją į Lietuvos Respubliką ir apgyvendinti jį šio Įstatymo 79 ir 140</w:t>
                          </w:r>
                          <w:r>
                            <w:rPr>
                              <w:sz w:val="22"/>
                              <w:szCs w:val="22"/>
                              <w:vertAlign w:val="superscript"/>
                            </w:rPr>
                            <w:t>16</w:t>
                          </w:r>
                          <w:r>
                            <w:rPr>
                              <w:sz w:val="22"/>
                              <w:szCs w:val="22"/>
                            </w:rPr>
                            <w:t xml:space="preserve"> straipsniuose nustatyta tvarka šio straipsnio 3 dalyje nurodytose laikino apgyvendinimo vietose, neribojant jo teisės laisvai judėti Lietuvos Respublikos teritorijoje. Prieglobsčio prašytojui pateikus prašymą, Migracijos departamento sprendimu jam gali būti leista apsigyventi jo pasirinktoje gyvenamojoje vietoje.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9 d."/>
                        <w:tag w:val="part_760240e287124ba6abf873b4daa33352"/>
                        <w:lock w:val="sdtLocked"/>
                        <w:richText/>
                      </w:sdtPr>
                      <w:sdtContent>
                        <w:p>
                          <w:pPr>
                            <w:ind w:firstLine="720"/>
                            <w:jc w:val="both"/>
                            <w:rPr>
                              <w:sz w:val="22"/>
                              <w:szCs w:val="22"/>
                              <w:shd w:val="clear" w:color="auto" w:fill="FFFFFF"/>
                            </w:rPr>
                          </w:pPr>
                          <w:sdt>
                            <w:sdtPr>
                              <w:alias w:val="Numeris"/>
                              <w:tag w:val="nr_760240e287124ba6abf873b4daa33352"/>
                              <w:lock w:val="sdtLocked"/>
                              <w:richText/>
                            </w:sdtPr>
                            <w:sdtContent>
                              <w:r>
                                <w:rPr>
                                  <w:sz w:val="22"/>
                                  <w:szCs w:val="22"/>
                                </w:rPr>
                                <w:t>9</w:t>
                              </w:r>
                            </w:sdtContent>
                          </w:sdt>
                          <w:r>
                            <w:rPr>
                              <w:sz w:val="22"/>
                              <w:szCs w:val="22"/>
                            </w:rPr>
                            <w:t>. Kai pagal šio straipsnio 2</w:t>
                          </w:r>
                          <w:r>
                            <w:rPr>
                              <w:sz w:val="22"/>
                              <w:szCs w:val="22"/>
                              <w:shd w:val="clear" w:color="auto" w:fill="FFFFFF"/>
                            </w:rPr>
                            <w:t xml:space="preserve"> ar 8 dalį priimamas sprendimas įleisti prieglobsčio prašytoją į Lietuvos Respubliką ir yra šio Įstatymo 113 straipsnio 4 dalyje nurodytas bent vienas prieglobsčio prašytojo sulaikymo pagrindas, Valstybės sienos apsaugos tarnyba kreipiasi į teismą dėl prieglobsčio prašytojo sulaikymo ar alternatyvios sulaikymui priemonės skyrimo. Jeigu per įvestos karo padėties, nepaprastosios padėties, taip pat paskelbtos ekstremaliosios situacijos dėl masinio užsieniečių antplūdžio laikotarpį ir 28 dienas jam pasibaigus, tačiau ne ilgiau kaip per 5 mėnesius nuo užsieniečio, kuris neteisėtai kirto Lietuvos Respublikos valstybės sieną ir kuris nėra prieglobsčio prašytojas, užregistravimo Lietuvos migracijos informacinėje sistemoje dienos, neįvykdomas galutinis Migracijos departamento ar Valstybės sienos apsaugos tarnybos sprendimas dėl užsieniečio grąžinimo ar išsiuntimo, Valstybės sienos apsaugos tarnyba, nustačiusi, kad yra šio Įstatymo 113 straipsnio 1 dalyje nurodyti sulaikymo pagrindai, kreipiasi į teismą dėl užsieniečio sulaikymo ar alternatyvios sulaikymui priemonės skyrimo.</w:t>
                          </w:r>
                        </w:p>
                      </w:sdtContent>
                    </w:sdt>
                    <w:sdt>
                      <w:sdtPr>
                        <w:alias w:val="140-8 str. 10 d."/>
                        <w:tag w:val="part_3d5eb36428f346d1806016ea5a5582fa"/>
                        <w:lock w:val="sdtLocked"/>
                        <w:richText/>
                      </w:sdtPr>
                      <w:sdtContent>
                        <w:p>
                          <w:pPr>
                            <w:ind w:firstLine="720"/>
                            <w:jc w:val="both"/>
                            <w:rPr>
                              <w:sz w:val="22"/>
                              <w:szCs w:val="22"/>
                            </w:rPr>
                          </w:pPr>
                          <w:sdt>
                            <w:sdtPr>
                              <w:alias w:val="Numeris"/>
                              <w:tag w:val="nr_3d5eb36428f346d1806016ea5a5582fa"/>
                              <w:lock w:val="sdtLocked"/>
                              <w:richText/>
                            </w:sdtPr>
                            <w:sdtContent>
                              <w:r>
                                <w:rPr>
                                  <w:sz w:val="22"/>
                                  <w:szCs w:val="22"/>
                                </w:rPr>
                                <w:t>10</w:t>
                              </w:r>
                            </w:sdtContent>
                          </w:sdt>
                          <w:r>
                            <w:rPr>
                              <w:sz w:val="22"/>
                              <w:szCs w:val="22"/>
                            </w:rPr>
                            <w:t>. Šio Įstatymo 5 straipsnio 2, 3, 3</w:t>
                          </w:r>
                          <w:r>
                            <w:rPr>
                              <w:sz w:val="22"/>
                              <w:szCs w:val="22"/>
                              <w:vertAlign w:val="superscript"/>
                            </w:rPr>
                            <w:t>1</w:t>
                          </w:r>
                          <w:r>
                            <w:rPr>
                              <w:sz w:val="22"/>
                              <w:szCs w:val="22"/>
                            </w:rPr>
                            <w:t>, 3</w:t>
                          </w:r>
                          <w:r>
                            <w:rPr>
                              <w:sz w:val="22"/>
                              <w:szCs w:val="22"/>
                              <w:vertAlign w:val="superscript"/>
                            </w:rPr>
                            <w:t>2</w:t>
                          </w:r>
                          <w:r>
                            <w:rPr>
                              <w:sz w:val="22"/>
                              <w:szCs w:val="22"/>
                            </w:rPr>
                            <w:t>, 4, 6, 7, 8 ir 9 dalių nuostatos dėl užsieniečių atvykimo į Lietuvos Respubliką ir laikino jų apgyvendinimo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9 str."/>
                    <w:tag w:val="part_66e7cc4b34494dbfb08c93bd02b2b299"/>
                    <w:lock w:val="sdtLocked"/>
                    <w:richText/>
                  </w:sdtPr>
                  <w:sdtContent>
                    <w:p>
                      <w:pPr>
                        <w:widowControl w:val="0"/>
                        <w:ind w:left="2694" w:hanging="1974"/>
                        <w:jc w:val="both"/>
                        <w:rPr>
                          <w:rFonts w:eastAsia="Calibri"/>
                          <w:b/>
                          <w:bCs/>
                          <w:sz w:val="22"/>
                          <w:szCs w:val="22"/>
                        </w:rPr>
                      </w:pPr>
                      <w:sdt>
                        <w:sdtPr>
                          <w:alias w:val="Numeris"/>
                          <w:tag w:val="nr_66e7cc4b34494dbfb08c93bd02b2b299"/>
                          <w:lock w:val="sdtLocked"/>
                          <w:richText/>
                        </w:sdtPr>
                        <w:sdtContent>
                          <w:r>
                            <w:rPr>
                              <w:rFonts w:eastAsia="Calibri"/>
                              <w:b/>
                              <w:sz w:val="22"/>
                              <w:szCs w:val="22"/>
                            </w:rPr>
                            <w:t>140</w:t>
                          </w:r>
                          <w:r>
                            <w:rPr>
                              <w:rFonts w:eastAsia="Calibri"/>
                              <w:b/>
                              <w:sz w:val="22"/>
                              <w:szCs w:val="22"/>
                              <w:vertAlign w:val="superscript"/>
                            </w:rPr>
                            <w:t>9</w:t>
                          </w:r>
                        </w:sdtContent>
                      </w:sdt>
                      <w:r>
                        <w:rPr>
                          <w:rFonts w:eastAsia="Calibri"/>
                          <w:b/>
                          <w:sz w:val="22"/>
                          <w:szCs w:val="22"/>
                        </w:rPr>
                        <w:t xml:space="preserve"> straipsnis. </w:t>
                      </w:r>
                      <w:sdt>
                        <w:sdtPr>
                          <w:alias w:val="Pavadinimas"/>
                          <w:tag w:val="title_66e7cc4b34494dbfb08c93bd02b2b299"/>
                          <w:lock w:val="sdtLocked"/>
                          <w:richText/>
                        </w:sdtPr>
                        <w:sdtContent>
                          <w:r>
                            <w:rPr>
                              <w:rFonts w:eastAsia="Calibri"/>
                              <w:b/>
                              <w:sz w:val="22"/>
                              <w:szCs w:val="22"/>
                            </w:rPr>
                            <w:t>Teisė likti Lietuvos Respublikos teritorijoje</w:t>
                          </w:r>
                          <w:r>
                            <w:rPr>
                              <w:rFonts w:eastAsia="Calibri"/>
                              <w:sz w:val="22"/>
                              <w:szCs w:val="22"/>
                            </w:rPr>
                            <w:t xml:space="preserve"> </w:t>
                          </w:r>
                          <w:r>
                            <w:rPr>
                              <w:rFonts w:eastAsia="Calibri"/>
                              <w:b/>
                              <w:bCs/>
                              <w:sz w:val="22"/>
                              <w:szCs w:val="22"/>
                            </w:rPr>
                            <w:t>ir užsieniečio registracijos pažymėjimo išdavimas</w:t>
                          </w:r>
                        </w:sdtContent>
                      </w:sdt>
                    </w:p>
                    <w:sdt>
                      <w:sdtPr>
                        <w:alias w:val="140-9 str. 1 d."/>
                        <w:tag w:val="part_375de0a942a946f893af7b9a2e625d04"/>
                        <w:lock w:val="sdtLocked"/>
                        <w:richText/>
                      </w:sdtPr>
                      <w:sdtContent>
                        <w:p>
                          <w:pPr>
                            <w:widowControl w:val="0"/>
                            <w:ind w:firstLine="720"/>
                            <w:jc w:val="both"/>
                            <w:rPr>
                              <w:rFonts w:eastAsia="Calibri"/>
                              <w:bCs/>
                              <w:sz w:val="22"/>
                              <w:szCs w:val="22"/>
                            </w:rPr>
                          </w:pPr>
                          <w:sdt>
                            <w:sdtPr>
                              <w:alias w:val="Numeris"/>
                              <w:tag w:val="nr_375de0a942a946f893af7b9a2e625d04"/>
                              <w:lock w:val="sdtLocked"/>
                              <w:richText/>
                            </w:sdtPr>
                            <w:sdtContent>
                              <w:r>
                                <w:rPr>
                                  <w:rFonts w:eastAsia="Calibri"/>
                                  <w:bCs/>
                                  <w:sz w:val="22"/>
                                  <w:szCs w:val="22"/>
                                </w:rPr>
                                <w:t>1</w:t>
                              </w:r>
                            </w:sdtContent>
                          </w:sdt>
                          <w:r>
                            <w:rPr>
                              <w:rFonts w:eastAsia="Calibri"/>
                              <w:bCs/>
                              <w:sz w:val="22"/>
                              <w:szCs w:val="22"/>
                            </w:rPr>
                            <w:t>. Prieglobsčio prašytojai, nelydimi nepilnamečiai užsieniečiai ir užsieniečiai, kurie neteisėtai kirto Lietuvos Respublikos valstybės sieną ir kurie nėra prieglobsčio prašytojai, teisę likti Lietuvos Respublikos teritorijoje turi iki tol, kol vadovaujantis šiuo Įstatymu bus priimtas sprendimas dėl jų teisinės padėties arba įvykdytas Migracijos departamento ar Valstybės sienos apsaugos tarnybos sprendimas dėl užsieniečio grąžinimo ar išsiuntimo.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 Teisė likti Lietuvos Respublikos teritorijoje neįgyjama šio Įstatymo 5 straipsnio 4</w:t>
                          </w:r>
                          <w:r>
                            <w:rPr>
                              <w:rFonts w:eastAsia="Calibri"/>
                              <w:bCs/>
                              <w:sz w:val="22"/>
                              <w:szCs w:val="22"/>
                              <w:vertAlign w:val="superscript"/>
                            </w:rPr>
                            <w:t>1</w:t>
                          </w:r>
                          <w:r>
                            <w:rPr>
                              <w:rFonts w:eastAsia="Calibri"/>
                              <w:bCs/>
                              <w:sz w:val="22"/>
                              <w:szCs w:val="22"/>
                            </w:rPr>
                            <w:t> dalyje nustatytu atveju.</w:t>
                          </w:r>
                        </w:p>
                      </w:sdtContent>
                    </w:sdt>
                    <w:sdt>
                      <w:sdtPr>
                        <w:alias w:val="140-9 str. 2 d."/>
                        <w:tag w:val="part_07e73f9deb354abf852ab849cfce6117"/>
                        <w:lock w:val="sdtLocked"/>
                        <w:richText/>
                      </w:sdtPr>
                      <w:sdtContent>
                        <w:p>
                          <w:pPr>
                            <w:widowControl w:val="0"/>
                            <w:ind w:firstLine="720"/>
                            <w:jc w:val="both"/>
                            <w:rPr>
                              <w:rFonts w:eastAsia="Calibri"/>
                              <w:bCs/>
                              <w:sz w:val="22"/>
                              <w:szCs w:val="22"/>
                            </w:rPr>
                          </w:pPr>
                          <w:sdt>
                            <w:sdtPr>
                              <w:alias w:val="Numeris"/>
                              <w:tag w:val="nr_07e73f9deb354abf852ab849cfce6117"/>
                              <w:lock w:val="sdtLocked"/>
                              <w:richText/>
                            </w:sdtPr>
                            <w:sdtContent>
                              <w:r>
                                <w:rPr>
                                  <w:rFonts w:eastAsia="Calibri"/>
                                  <w:bCs/>
                                  <w:sz w:val="22"/>
                                  <w:szCs w:val="22"/>
                                </w:rPr>
                                <w:t>2</w:t>
                              </w:r>
                            </w:sdtContent>
                          </w:sdt>
                          <w:r>
                            <w:rPr>
                              <w:rFonts w:eastAsia="Calibri"/>
                              <w:bCs/>
                              <w:sz w:val="22"/>
                              <w:szCs w:val="22"/>
                            </w:rPr>
                            <w:t xml:space="preserve">. </w:t>
                          </w:r>
                          <w:r>
                            <w:rPr>
                              <w:rFonts w:eastAsia="Calibri"/>
                              <w:sz w:val="22"/>
                              <w:szCs w:val="22"/>
                            </w:rPr>
                            <w:t>Užsieniečiui, kuris neteisėtai kirto Lietuvos Respublikos valstybės sieną ir kuris nėra prieglobsčio prašytojas, šio Įstatymo 22</w:t>
                          </w:r>
                          <w:r>
                            <w:rPr>
                              <w:rFonts w:eastAsia="Calibri"/>
                              <w:sz w:val="22"/>
                              <w:szCs w:val="22"/>
                              <w:vertAlign w:val="superscript"/>
                            </w:rPr>
                            <w:t xml:space="preserve">1 </w:t>
                          </w:r>
                          <w:r>
                            <w:rPr>
                              <w:rFonts w:eastAsia="Calibri"/>
                              <w:sz w:val="22"/>
                              <w:szCs w:val="22"/>
                            </w:rPr>
                            <w:t>straipsnyje nustatyta tvarka Migracijos departamentas išduoda užsieniečio registracijos pažymėjimą praėjus 5 mėnesiams nuo užsieniečio užregistravimo Lietuvos migracijos informacinėje sistemoje dienos.</w:t>
                          </w:r>
                        </w:p>
                      </w:sdtContent>
                    </w:sdt>
                    <w:sdt>
                      <w:sdtPr>
                        <w:alias w:val="140-9 str. 3 d."/>
                        <w:tag w:val="part_6cb71246803241cd8f88425e2ae74f5d"/>
                        <w:lock w:val="sdtLocked"/>
                        <w:richText/>
                      </w:sdtPr>
                      <w:sdtContent>
                        <w:p>
                          <w:pPr>
                            <w:widowControl w:val="0"/>
                            <w:ind w:firstLine="720"/>
                            <w:jc w:val="both"/>
                            <w:rPr>
                              <w:sz w:val="22"/>
                              <w:szCs w:val="22"/>
                            </w:rPr>
                          </w:pPr>
                          <w:sdt>
                            <w:sdtPr>
                              <w:alias w:val="Numeris"/>
                              <w:tag w:val="nr_6cb71246803241cd8f88425e2ae74f5d"/>
                              <w:lock w:val="sdtLocked"/>
                              <w:richText/>
                            </w:sdtPr>
                            <w:sdtContent>
                              <w:r>
                                <w:rPr>
                                  <w:rFonts w:eastAsia="Calibri"/>
                                  <w:bCs/>
                                  <w:sz w:val="22"/>
                                  <w:szCs w:val="22"/>
                                </w:rPr>
                                <w:t>3</w:t>
                              </w:r>
                            </w:sdtContent>
                          </w:sdt>
                          <w:r>
                            <w:rPr>
                              <w:rFonts w:eastAsia="Calibri"/>
                              <w:bCs/>
                              <w:sz w:val="22"/>
                              <w:szCs w:val="22"/>
                            </w:rPr>
                            <w:t>. Šio Įstatymo 22</w:t>
                          </w:r>
                          <w:r>
                            <w:rPr>
                              <w:rFonts w:eastAsia="Calibri"/>
                              <w:bCs/>
                              <w:sz w:val="22"/>
                              <w:szCs w:val="22"/>
                              <w:vertAlign w:val="superscript"/>
                            </w:rPr>
                            <w:t>1</w:t>
                          </w:r>
                          <w:r>
                            <w:rPr>
                              <w:rFonts w:eastAsia="Calibri"/>
                              <w:bCs/>
                              <w:sz w:val="22"/>
                              <w:szCs w:val="22"/>
                            </w:rPr>
                            <w:t xml:space="preserve"> straipsnio 1 dalies 1 ir 2 punktų nuostatos dėl teisės likti Lietuvos Respublikos teritorijoje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0-10 str."/>
                    <w:tag w:val="part_acded587ca0146e9af7db1321711d57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10</w:t>
                      </w:r>
                      <w:r>
                        <w:rPr>
                          <w:rFonts w:ascii="Times New Roman" w:hAnsi="Times New Roman"/>
                          <w:b/>
                          <w:sz w:val="22"/>
                        </w:rPr>
                        <w:t xml:space="preserve"> straipsnis.</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0-11 str."/>
                    <w:tag w:val="part_17001c5543c442b491cfcb908c0522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88d0e32c88c54a6682336b68ff875a40"/>
                            <w:lock w:val="sdtLocked"/>
                            <w:richText/>
                          </w:sdtPr>
                          <w:sdtContent>
                            <w:p>
                              <w:pPr>
                                <w:ind w:firstLine="720"/>
                                <w:jc w:val="both"/>
                                <w:rPr>
                                  <w:sz w:val="22"/>
                                  <w:szCs w:val="22"/>
                                </w:rPr>
                              </w:pPr>
                              <w:sdt>
                                <w:sdtPr>
                                  <w:alias w:val="Numeris"/>
                                  <w:tag w:val="nr_88d0e32c88c54a6682336b68ff875a40"/>
                                  <w:lock w:val="sdtLocked"/>
                                  <w:richText/>
                                </w:sdtPr>
                                <w:sdtContent>
                                  <w:r>
                                    <w:rPr>
                                      <w:sz w:val="22"/>
                                      <w:szCs w:val="22"/>
                                      <w:lang w:eastAsia="lt-LT"/>
                                    </w:rPr>
                                    <w:t>2</w:t>
                                  </w:r>
                                </w:sdtContent>
                              </w:sdt>
                              <w:r>
                                <w:rPr>
                                  <w:sz w:val="22"/>
                                  <w:szCs w:val="22"/>
                                  <w:lang w:eastAsia="lt-LT"/>
                                </w:rPr>
                                <w:t>) Lietuvos Respublikos teritorijoje – Migracijos departamentui arba Valstybės sienos apsaugos tarnybai;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cb242462be5d4dd8b3b4704813b8edd8"/>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7f0cb6c65e1f4f60bb569ca1aad15bca"/>
                            <w:lock w:val="sdtLocked"/>
                            <w:richText/>
                          </w:sdtPr>
                          <w:sdtContent>
                            <w:p>
                              <w:pPr>
                                <w:ind w:firstLine="720"/>
                                <w:jc w:val="both"/>
                                <w:rPr>
                                  <w:bCs/>
                                  <w:color w:val="000000"/>
                                  <w:sz w:val="22"/>
                                  <w:szCs w:val="22"/>
                                </w:rPr>
                              </w:pPr>
                              <w:sdt>
                                <w:sdtPr>
                                  <w:alias w:val="Numeris"/>
                                  <w:tag w:val="nr_7f0cb6c65e1f4f60bb569ca1aad15bca"/>
                                  <w:lock w:val="sdtLocked"/>
                                  <w:richText/>
                                </w:sdtPr>
                                <w:sdtContent>
                                  <w:r>
                                    <w:rPr>
                                      <w:sz w:val="22"/>
                                      <w:szCs w:val="22"/>
                                    </w:rPr>
                                    <w:t>2</w:t>
                                  </w:r>
                                </w:sdtContent>
                              </w:sdt>
                              <w:r>
                                <w:rPr>
                                  <w:sz w:val="22"/>
                                  <w:szCs w:val="22"/>
                                </w:rPr>
                                <w:t xml:space="preserve">) teisę dirbti arba </w:t>
                              </w:r>
                              <w:r>
                                <w:rPr>
                                  <w:bCs/>
                                  <w:sz w:val="22"/>
                                  <w:szCs w:val="22"/>
                                </w:rPr>
                                <w:t xml:space="preserve">vykdyti savarankišką veiklą </w:t>
                              </w:r>
                              <w:r>
                                <w:rPr>
                                  <w:sz w:val="22"/>
                                  <w:szCs w:val="22"/>
                                </w:rPr>
                                <w:t>praėjus 12 mėnesių nuo užsieniečio užregistravimo Lietuvos migracijos informacinėje sistemoje dienos, jeigu ji nebuvo įgyta šio Įstatymo 71</w:t>
                              </w:r>
                              <w:r>
                                <w:rPr>
                                  <w:sz w:val="22"/>
                                  <w:szCs w:val="22"/>
                                  <w:shd w:val="clear" w:color="auto" w:fill="FFFFFF"/>
                                </w:rPr>
                                <w:t xml:space="preserve"> straipsnio 1 dalies 10 punkte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0b22d0c60195437b976b6d12f232878a"/>
                        <w:lock w:val="sdtLocked"/>
                        <w:richText/>
                      </w:sdtPr>
                      <w:sdtContent>
                        <w:p>
                          <w:pPr>
                            <w:ind w:firstLine="720"/>
                            <w:jc w:val="both"/>
                            <w:rPr>
                              <w:color w:val="000000"/>
                              <w:sz w:val="22"/>
                              <w:szCs w:val="22"/>
                            </w:rPr>
                          </w:pPr>
                          <w:sdt>
                            <w:sdtPr>
                              <w:alias w:val="Numeris"/>
                              <w:tag w:val="nr_0b22d0c60195437b976b6d12f232878a"/>
                              <w:lock w:val="sdtLocked"/>
                              <w:richText/>
                            </w:sdtPr>
                            <w:sdtContent>
                              <w:r>
                                <w:rPr>
                                  <w:rFonts w:eastAsia="MS Mincho"/>
                                  <w:sz w:val="22"/>
                                  <w:szCs w:val="22"/>
                                </w:rPr>
                                <w:t>3</w:t>
                              </w:r>
                            </w:sdtContent>
                          </w:sdt>
                          <w:r>
                            <w:rPr>
                              <w:rFonts w:eastAsia="MS Mincho"/>
                              <w:sz w:val="22"/>
                              <w:szCs w:val="22"/>
                            </w:rPr>
                            <w:t>. Šio Įstatymo 140</w:t>
                          </w:r>
                          <w:r>
                            <w:rPr>
                              <w:rFonts w:eastAsia="MS Mincho"/>
                              <w:sz w:val="22"/>
                              <w:szCs w:val="22"/>
                              <w:vertAlign w:val="superscript"/>
                            </w:rPr>
                            <w:t>8</w:t>
                          </w:r>
                          <w:r>
                            <w:rPr>
                              <w:rFonts w:eastAsia="MS Mincho"/>
                              <w:sz w:val="22"/>
                              <w:szCs w:val="22"/>
                            </w:rPr>
                            <w:t xml:space="preserve"> straipsnio 4 dalyje nurodyti užsieniečiai, kurie neteisėtai kirto Lietuvos Respublikos valstybės sieną ir nėra prieglobsčio prašytojai,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86c3a1b7ed2e4c8b838cb26efd1f2a1c"/>
                            <w:lock w:val="sdtLocked"/>
                            <w:richText/>
                          </w:sdtPr>
                          <w:sdtContent>
                            <w:p>
                              <w:pPr>
                                <w:ind w:firstLine="720"/>
                                <w:jc w:val="both"/>
                                <w:rPr>
                                  <w:bCs/>
                                  <w:color w:val="000000"/>
                                  <w:sz w:val="22"/>
                                  <w:szCs w:val="22"/>
                                </w:rPr>
                              </w:pPr>
                              <w:sdt>
                                <w:sdtPr>
                                  <w:alias w:val="Numeris"/>
                                  <w:tag w:val="nr_86c3a1b7ed2e4c8b838cb26efd1f2a1c"/>
                                  <w:lock w:val="sdtLocked"/>
                                  <w:richText/>
                                </w:sdtPr>
                                <w:sdtContent>
                                  <w:r>
                                    <w:rPr>
                                      <w:sz w:val="22"/>
                                      <w:szCs w:val="22"/>
                                    </w:rPr>
                                    <w:t>2</w:t>
                                  </w:r>
                                </w:sdtContent>
                              </w:sdt>
                              <w:r>
                                <w:rPr>
                                  <w:sz w:val="22"/>
                                  <w:szCs w:val="22"/>
                                </w:rPr>
                                <w:t xml:space="preserve">) teisę dirbti arba </w:t>
                              </w:r>
                              <w:r>
                                <w:rPr>
                                  <w:bCs/>
                                  <w:sz w:val="22"/>
                                  <w:szCs w:val="22"/>
                                </w:rPr>
                                <w:t>vykdyti savarankišką veiklą</w:t>
                              </w:r>
                              <w:r>
                                <w:rPr>
                                  <w:sz w:val="22"/>
                                  <w:szCs w:val="22"/>
                                </w:rPr>
                                <w:t xml:space="preserve"> praėjus 12 mėnesių nuo užsieniečio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dd4c063e9a6a4348886540d3d57625f5"/>
                        <w:lock w:val="sdtLocked"/>
                        <w:richText/>
                      </w:sdtPr>
                      <w:sdtContent>
                        <w:p>
                          <w:pPr>
                            <w:widowControl w:val="0"/>
                            <w:ind w:firstLine="720"/>
                            <w:jc w:val="both"/>
                            <w:rPr>
                              <w:bCs/>
                              <w:color w:val="000000"/>
                              <w:sz w:val="22"/>
                              <w:szCs w:val="22"/>
                            </w:rPr>
                          </w:pPr>
                          <w:sdt>
                            <w:sdtPr>
                              <w:alias w:val="Numeris"/>
                              <w:tag w:val="nr_dd4c063e9a6a4348886540d3d57625f5"/>
                              <w:lock w:val="sdtLocked"/>
                              <w:richText/>
                            </w:sdtPr>
                            <w:sdtContent>
                              <w:r>
                                <w:rPr>
                                  <w:rFonts w:eastAsia="Calibri"/>
                                  <w:bCs/>
                                  <w:sz w:val="22"/>
                                  <w:szCs w:val="22"/>
                                </w:rPr>
                                <w:t>4</w:t>
                              </w:r>
                            </w:sdtContent>
                          </w:sdt>
                          <w:r>
                            <w:rPr>
                              <w:rFonts w:eastAsia="Calibri"/>
                              <w:bCs/>
                              <w:sz w:val="22"/>
                              <w:szCs w:val="22"/>
                            </w:rPr>
                            <w:t>. Teisę dirbti arba vykdyti savarankišką veiklą įgijęs prieglobsčio prašytojas ar užsienietis, ketinantis dirbti arba vykdyti savarankišką veiklą, privalo turėti užsieniečio registracijos pažymėjimą, patvirtinantį jo teisę dirbti arba vykdyti savarankišką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0-13 str. 5 d."/>
                        <w:tag w:val="part_b8915430369d4980ba8e93a7cb274b72"/>
                        <w:lock w:val="sdtLocked"/>
                        <w:richText/>
                      </w:sdtPr>
                      <w:sdtContent>
                        <w:p>
                          <w:pPr>
                            <w:ind w:firstLine="720"/>
                            <w:jc w:val="both"/>
                            <w:rPr>
                              <w:bCs/>
                              <w:color w:val="000000"/>
                              <w:sz w:val="22"/>
                              <w:szCs w:val="22"/>
                            </w:rPr>
                          </w:pPr>
                          <w:sdt>
                            <w:sdtPr>
                              <w:alias w:val="Numeris"/>
                              <w:tag w:val="nr_b8915430369d4980ba8e93a7cb274b72"/>
                              <w:lock w:val="sdtLocked"/>
                              <w:richText/>
                            </w:sdtPr>
                            <w:sdtContent>
                              <w:r>
                                <w:rPr>
                                  <w:rFonts w:eastAsia="MS Mincho"/>
                                  <w:sz w:val="22"/>
                                  <w:szCs w:val="22"/>
                                </w:rPr>
                                <w:t>5</w:t>
                              </w:r>
                            </w:sdtContent>
                          </w:sdt>
                          <w:r>
                            <w:rPr>
                              <w:rFonts w:eastAsia="MS Mincho"/>
                              <w:sz w:val="22"/>
                              <w:szCs w:val="22"/>
                            </w:rPr>
                            <w:t>. Jeigu šio Įstatymo 140</w:t>
                          </w:r>
                          <w:r>
                            <w:rPr>
                              <w:rFonts w:eastAsia="MS Mincho"/>
                              <w:sz w:val="22"/>
                              <w:szCs w:val="22"/>
                              <w:vertAlign w:val="superscript"/>
                            </w:rPr>
                            <w:t>8</w:t>
                          </w:r>
                          <w:r>
                            <w:rPr>
                              <w:rFonts w:eastAsia="MS Mincho"/>
                              <w:sz w:val="22"/>
                              <w:szCs w:val="22"/>
                            </w:rPr>
                            <w:t xml:space="preserve"> straipsnio 3 ir 4 dalyse nurodyti prieglobsčio prašytojai ir užsieniečiai, įgiję teisę dirbti, dėl objektyvių priežasčių neturi mokėjimo sąskaitos, jiems darbo užmokestis ir kitos su darbo santykiais susijusios išmokos, 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f1b3dec54d904e7c9d8a7fdf847cee3e"/>
                    <w:lock w:val="sdtLocked"/>
                    <w:richText/>
                  </w:sdtPr>
                  <w:sdtContent>
                    <w:p>
                      <w:pPr>
                        <w:ind w:firstLine="720"/>
                        <w:jc w:val="both"/>
                        <w:rPr>
                          <w:rFonts w:eastAsia="MS Mincho"/>
                          <w:sz w:val="22"/>
                          <w:szCs w:val="22"/>
                        </w:rPr>
                      </w:pPr>
                      <w:sdt>
                        <w:sdtPr>
                          <w:alias w:val="Numeris"/>
                          <w:tag w:val="nr_f1b3dec54d904e7c9d8a7fdf847cee3e"/>
                          <w:lock w:val="sdtLocked"/>
                          <w:richText/>
                        </w:sdtPr>
                        <w:sdtContent>
                          <w:r>
                            <w:rPr>
                              <w:b/>
                              <w:bCs/>
                              <w:sz w:val="22"/>
                              <w:szCs w:val="22"/>
                            </w:rPr>
                            <w:t>140</w:t>
                          </w:r>
                          <w:r>
                            <w:rPr>
                              <w:b/>
                              <w:bCs/>
                              <w:sz w:val="22"/>
                              <w:szCs w:val="22"/>
                              <w:vertAlign w:val="superscript"/>
                            </w:rPr>
                            <w:t>14</w:t>
                          </w:r>
                        </w:sdtContent>
                      </w:sdt>
                      <w:r>
                        <w:rPr>
                          <w:b/>
                          <w:bCs/>
                          <w:sz w:val="22"/>
                          <w:szCs w:val="22"/>
                        </w:rPr>
                        <w:t xml:space="preserve"> straipsnis. </w:t>
                      </w:r>
                      <w:sdt>
                        <w:sdtPr>
                          <w:alias w:val="Pavadinimas"/>
                          <w:tag w:val="title_f1b3dec54d904e7c9d8a7fdf847cee3e"/>
                          <w:lock w:val="sdtLocked"/>
                          <w:richText/>
                        </w:sdtPr>
                        <w:sdtContent>
                          <w:r>
                            <w:rPr>
                              <w:b/>
                              <w:bCs/>
                              <w:sz w:val="22"/>
                              <w:szCs w:val="22"/>
                            </w:rPr>
                            <w:t>Prašymo suteikti prieglobstį nagrinėjimas</w:t>
                          </w:r>
                        </w:sdtContent>
                      </w:sdt>
                    </w:p>
                    <w:sdt>
                      <w:sdtPr>
                        <w:alias w:val="140-14 str. 1 d."/>
                        <w:tag w:val="part_f9041a3511244148ae837fbbc977f212"/>
                        <w:lock w:val="sdtLocked"/>
                        <w:richText/>
                      </w:sdtPr>
                      <w:sdtContent>
                        <w:p>
                          <w:pPr>
                            <w:ind w:firstLine="720"/>
                            <w:jc w:val="both"/>
                            <w:rPr>
                              <w:sz w:val="22"/>
                              <w:szCs w:val="22"/>
                            </w:rPr>
                          </w:pPr>
                          <w:sdt>
                            <w:sdtPr>
                              <w:alias w:val="Numeris"/>
                              <w:tag w:val="nr_f9041a3511244148ae837fbbc977f212"/>
                              <w:lock w:val="sdtLocked"/>
                              <w:richText/>
                            </w:sdtPr>
                            <w:sdtContent>
                              <w:r>
                                <w:rPr>
                                  <w:rFonts w:eastAsia="MS Mincho"/>
                                  <w:sz w:val="22"/>
                                  <w:szCs w:val="22"/>
                                </w:rPr>
                                <w:t>1</w:t>
                              </w:r>
                            </w:sdtContent>
                          </w:sdt>
                          <w:r>
                            <w:rPr>
                              <w:rFonts w:eastAsia="MS Mincho"/>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w:t>
                          </w:r>
                          <w:r>
                            <w:rPr>
                              <w:sz w:val="22"/>
                              <w:szCs w:val="22"/>
                            </w:rPr>
                            <w:t xml:space="preserve"> </w:t>
                          </w:r>
                        </w:p>
                      </w:sdtContent>
                    </w:sdt>
                    <w:sdt>
                      <w:sdtPr>
                        <w:alias w:val="140-14 str. 2 d."/>
                        <w:tag w:val="part_a3c56c6157854501a222bad1f48acc3f"/>
                        <w:lock w:val="sdtLocked"/>
                        <w:richText/>
                      </w:sdtPr>
                      <w:sdtContent>
                        <w:p>
                          <w:pPr>
                            <w:ind w:firstLine="720"/>
                            <w:jc w:val="both"/>
                            <w:rPr>
                              <w:rFonts w:eastAsia="MS Mincho"/>
                              <w:sz w:val="22"/>
                              <w:szCs w:val="22"/>
                            </w:rPr>
                          </w:pPr>
                          <w:sdt>
                            <w:sdtPr>
                              <w:alias w:val="Numeris"/>
                              <w:tag w:val="nr_a3c56c6157854501a222bad1f48acc3f"/>
                              <w:lock w:val="sdtLocked"/>
                              <w:richText/>
                            </w:sdtPr>
                            <w:sdtContent>
                              <w:r>
                                <w:rPr>
                                  <w:rFonts w:eastAsia="MS Mincho"/>
                                  <w:sz w:val="22"/>
                                  <w:szCs w:val="22"/>
                                </w:rPr>
                                <w:t>2</w:t>
                              </w:r>
                            </w:sdtContent>
                          </w:sdt>
                          <w:r>
                            <w:rPr>
                              <w:rFonts w:eastAsia="MS Mincho"/>
                              <w:sz w:val="22"/>
                              <w:szCs w:val="22"/>
                            </w:rPr>
                            <w:t>.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taikomos</w:t>
                          </w:r>
                          <w:r>
                            <w:rPr>
                              <w:rFonts w:eastAsia="MS Mincho"/>
                              <w:sz w:val="22"/>
                              <w:szCs w:val="22"/>
                            </w:rPr>
                            <w:t xml:space="preserve"> prieglobsčio prašytojams, kurie buvo kankinti, išprievartauti ar patyrė kitokį sunkų psichologinį, fizinį ar seksualinį smurtą.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netaikomos</w:t>
                          </w:r>
                          <w:r>
                            <w:rPr>
                              <w:sz w:val="22"/>
                              <w:szCs w:val="22"/>
                            </w:rPr>
                            <w:t xml:space="preserve"> </w:t>
                          </w:r>
                          <w:r>
                            <w:rPr>
                              <w:rFonts w:eastAsia="MS Mincho"/>
                              <w:sz w:val="22"/>
                              <w:szCs w:val="22"/>
                            </w:rPr>
                            <w:t>nelydimiems nepilnamečiams prieglobsčio prašytojams</w:t>
                          </w:r>
                          <w:r>
                            <w:rPr>
                              <w:rFonts w:eastAsia="MS Mincho"/>
                              <w:bCs/>
                              <w:sz w:val="22"/>
                              <w:szCs w:val="22"/>
                            </w:rPr>
                            <w:t>, išskyrus atvejus, jeigu kyla pagrįstų abejonių dėl nelydimo nepilnamečio prieglobsčio prašytojo amžiaus,</w:t>
                          </w:r>
                          <w:r>
                            <w:rPr>
                              <w:sz w:val="22"/>
                              <w:szCs w:val="22"/>
                            </w:rPr>
                            <w:t xml:space="preserve"> – iki bus nustatytas jo amžius,</w:t>
                          </w:r>
                          <w:r>
                            <w:rPr>
                              <w:rFonts w:eastAsia="MS Mincho"/>
                              <w:bCs/>
                              <w:sz w:val="22"/>
                              <w:szCs w:val="22"/>
                            </w:rPr>
                            <w:t xml:space="preserve"> arba jeigu nustatomos šio Įstatymo 76 straipsnio 4 dalies 8 punkte nurodytos aplinkybės</w:t>
                          </w:r>
                          <w:r>
                            <w:rPr>
                              <w:rFonts w:eastAsia="MS Mincho"/>
                              <w:sz w:val="22"/>
                              <w:szCs w:val="22"/>
                            </w:rPr>
                            <w:t>.</w:t>
                          </w:r>
                        </w:p>
                      </w:sdtContent>
                    </w:sdt>
                    <w:sdt>
                      <w:sdtPr>
                        <w:alias w:val="140-14 str. 3 d."/>
                        <w:tag w:val="part_b9acebf86b8b45daaf1d0addbc634dfb"/>
                        <w:lock w:val="sdtLocked"/>
                        <w:richText/>
                      </w:sdtPr>
                      <w:sdtContent>
                        <w:p>
                          <w:pPr>
                            <w:ind w:firstLine="720"/>
                            <w:jc w:val="both"/>
                            <w:rPr>
                              <w:rFonts w:eastAsia="Calibri"/>
                              <w:sz w:val="22"/>
                              <w:szCs w:val="22"/>
                            </w:rPr>
                          </w:pPr>
                          <w:sdt>
                            <w:sdtPr>
                              <w:alias w:val="Numeris"/>
                              <w:tag w:val="nr_b9acebf86b8b45daaf1d0addbc634dfb"/>
                              <w:lock w:val="sdtLocked"/>
                              <w:richText/>
                            </w:sdtPr>
                            <w:sdtContent>
                              <w:r>
                                <w:rPr>
                                  <w:rFonts w:eastAsia="MS Mincho"/>
                                  <w:sz w:val="22"/>
                                  <w:szCs w:val="22"/>
                                </w:rPr>
                                <w:t>3</w:t>
                              </w:r>
                            </w:sdtContent>
                          </w:sdt>
                          <w:r>
                            <w:rPr>
                              <w:rFonts w:eastAsia="MS Mincho"/>
                              <w:sz w:val="22"/>
                              <w:szCs w:val="22"/>
                            </w:rPr>
                            <w:t>. Nagrinėjant prašymus suteikti prieglobstį, šio Įstatymo 76 straipsnio 5 ir 6 dalių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922cb6b7c84149e9bda3ebd09163e65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16</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7 str."/>
                    <w:tag w:val="part_02fda0184f644dc28b2b2bf1ef1f9f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8 str."/>
                    <w:tag w:val="part_e5f19041115e47fc8d5eb4f50d0f0536"/>
                    <w:lock w:val="sdtLocked"/>
                    <w:richText/>
                  </w:sdtPr>
                  <w:sdtContent>
                    <w:p>
                      <w:pPr>
                        <w:ind w:firstLine="720"/>
                        <w:jc w:val="both"/>
                        <w:rPr>
                          <w:rFonts w:eastAsia="Calibri"/>
                          <w:bCs/>
                          <w:sz w:val="22"/>
                          <w:szCs w:val="22"/>
                        </w:rPr>
                      </w:pPr>
                      <w:sdt>
                        <w:sdtPr>
                          <w:alias w:val="Numeris"/>
                          <w:tag w:val="nr_e5f19041115e47fc8d5eb4f50d0f0536"/>
                          <w:lock w:val="sdtLocked"/>
                          <w:richText/>
                        </w:sdtPr>
                        <w:sdtContent>
                          <w:r>
                            <w:rPr>
                              <w:rFonts w:eastAsia="Calibri"/>
                              <w:b/>
                              <w:bCs/>
                              <w:sz w:val="22"/>
                              <w:szCs w:val="22"/>
                            </w:rPr>
                            <w:t>140</w:t>
                          </w:r>
                          <w:r>
                            <w:rPr>
                              <w:rFonts w:eastAsia="Calibri"/>
                              <w:b/>
                              <w:bCs/>
                              <w:sz w:val="22"/>
                              <w:szCs w:val="22"/>
                              <w:vertAlign w:val="superscript"/>
                            </w:rPr>
                            <w:t>18</w:t>
                          </w:r>
                        </w:sdtContent>
                      </w:sdt>
                      <w:r>
                        <w:rPr>
                          <w:rFonts w:eastAsia="Calibri"/>
                          <w:b/>
                          <w:bCs/>
                          <w:sz w:val="22"/>
                          <w:szCs w:val="22"/>
                        </w:rPr>
                        <w:t xml:space="preserve"> straipsnis. </w:t>
                      </w:r>
                      <w:sdt>
                        <w:sdtPr>
                          <w:alias w:val="Pavadinimas"/>
                          <w:tag w:val="title_e5f19041115e47fc8d5eb4f50d0f0536"/>
                          <w:lock w:val="sdtLocked"/>
                          <w:richText/>
                        </w:sdtPr>
                        <w:sdtContent>
                          <w:r>
                            <w:rPr>
                              <w:rFonts w:eastAsia="Calibri"/>
                              <w:b/>
                              <w:bCs/>
                              <w:sz w:val="22"/>
                              <w:szCs w:val="22"/>
                            </w:rPr>
                            <w:t>Užsieniečio sulaikymas</w:t>
                          </w:r>
                        </w:sdtContent>
                      </w:sdt>
                    </w:p>
                    <w:sdt>
                      <w:sdtPr>
                        <w:alias w:val="140-18 str. 1 d."/>
                        <w:tag w:val="part_57b10a9d20424073a022769f8503fa3b"/>
                        <w:lock w:val="sdtLocked"/>
                        <w:richText/>
                      </w:sdtPr>
                      <w:sdtContent>
                        <w:p>
                          <w:pPr>
                            <w:ind w:firstLine="720"/>
                            <w:jc w:val="both"/>
                            <w:rPr>
                              <w:rFonts w:eastAsia="Calibri"/>
                              <w:bCs/>
                              <w:sz w:val="22"/>
                              <w:szCs w:val="22"/>
                            </w:rPr>
                          </w:pPr>
                          <w:sdt>
                            <w:sdtPr>
                              <w:alias w:val="Numeris"/>
                              <w:tag w:val="nr_57b10a9d20424073a022769f8503fa3b"/>
                              <w:lock w:val="sdtLocked"/>
                              <w:richText/>
                            </w:sdtPr>
                            <w:sdtContent>
                              <w:r>
                                <w:rPr>
                                  <w:rFonts w:eastAsia="Calibri"/>
                                  <w:bCs/>
                                  <w:sz w:val="22"/>
                                  <w:szCs w:val="22"/>
                                </w:rPr>
                                <w:t>1</w:t>
                              </w:r>
                            </w:sdtContent>
                          </w:sdt>
                          <w:r>
                            <w:rPr>
                              <w:rFonts w:eastAsia="Calibri"/>
                              <w:bCs/>
                              <w:sz w:val="22"/>
                              <w:szCs w:val="22"/>
                            </w:rPr>
                            <w:t>. Valstybės sienos apsaugos tarnyba periodiškai, ne rečiau kaip kartą per 3 mėnesius, patikrina aplinkybes, turinčias įtakos užsieniečio sulaikymo pagrįstumui, ir šio Įstatymo 140</w:t>
                          </w:r>
                          <w:r>
                            <w:rPr>
                              <w:rFonts w:eastAsia="Calibri"/>
                              <w:bCs/>
                              <w:sz w:val="22"/>
                              <w:szCs w:val="22"/>
                              <w:vertAlign w:val="superscript"/>
                            </w:rPr>
                            <w:t>21</w:t>
                          </w:r>
                          <w:r>
                            <w:rPr>
                              <w:rFonts w:eastAsia="Calibri"/>
                              <w:bCs/>
                              <w:sz w:val="22"/>
                              <w:szCs w:val="22"/>
                            </w:rPr>
                            <w:t> straipsnio 1 dalyje nustatytais atvejais bei nustatyta tvarka kreipiasi į teismą su prašymu pakartotinai svarstyti sprendimą sulaikyti užsienietį.</w:t>
                          </w:r>
                        </w:p>
                      </w:sdtContent>
                    </w:sdt>
                    <w:sdt>
                      <w:sdtPr>
                        <w:alias w:val="140-18 str. 2 d."/>
                        <w:tag w:val="part_3e413433af2a4a129f0475abee87e068"/>
                        <w:lock w:val="sdtLocked"/>
                        <w:richText/>
                      </w:sdtPr>
                      <w:sdtContent>
                        <w:p>
                          <w:pPr>
                            <w:ind w:firstLine="720"/>
                            <w:jc w:val="both"/>
                            <w:rPr>
                              <w:rFonts w:eastAsia="Calibri"/>
                              <w:sz w:val="22"/>
                              <w:szCs w:val="22"/>
                            </w:rPr>
                          </w:pPr>
                          <w:sdt>
                            <w:sdtPr>
                              <w:alias w:val="Numeris"/>
                              <w:tag w:val="nr_3e413433af2a4a129f0475abee87e068"/>
                              <w:lock w:val="sdtLocked"/>
                              <w:richText/>
                            </w:sdtPr>
                            <w:sdtContent>
                              <w:r>
                                <w:rPr>
                                  <w:rFonts w:eastAsia="Calibri"/>
                                  <w:bCs/>
                                  <w:sz w:val="22"/>
                                  <w:szCs w:val="22"/>
                                </w:rPr>
                                <w:t>2</w:t>
                              </w:r>
                            </w:sdtContent>
                          </w:sdt>
                          <w:r>
                            <w:rPr>
                              <w:rFonts w:eastAsia="Calibri"/>
                              <w:bCs/>
                              <w:sz w:val="22"/>
                              <w:szCs w:val="22"/>
                            </w:rPr>
                            <w:t>. Šio Įstatymo 114 straipsnio 7 dalies nuostatos dėl sprendimo sulaikyti užsienietį peržiūros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9 str."/>
                    <w:tag w:val="part_4d2365cdb1a343eea2ec02298e86418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82da1ccaed96400b9822966896e84efa"/>
                    <w:lock w:val="sdtLocked"/>
                    <w:richText/>
                  </w:sdtPr>
                  <w:sdtContent>
                    <w:p>
                      <w:pPr>
                        <w:ind w:firstLine="720"/>
                        <w:jc w:val="both"/>
                        <w:rPr>
                          <w:rFonts w:eastAsia="Calibri"/>
                          <w:b/>
                          <w:bCs/>
                          <w:sz w:val="22"/>
                          <w:szCs w:val="22"/>
                        </w:rPr>
                      </w:pPr>
                      <w:sdt>
                        <w:sdtPr>
                          <w:alias w:val="Numeris"/>
                          <w:tag w:val="nr_82da1ccaed96400b9822966896e84efa"/>
                          <w:lock w:val="sdtLocked"/>
                          <w:richText/>
                        </w:sdtPr>
                        <w:sdtContent>
                          <w:r>
                            <w:rPr>
                              <w:rFonts w:eastAsia="Calibri"/>
                              <w:b/>
                              <w:bCs/>
                              <w:sz w:val="22"/>
                              <w:szCs w:val="22"/>
                            </w:rPr>
                            <w:t>140</w:t>
                          </w:r>
                          <w:r>
                            <w:rPr>
                              <w:rFonts w:eastAsia="Calibri"/>
                              <w:b/>
                              <w:bCs/>
                              <w:sz w:val="22"/>
                              <w:szCs w:val="22"/>
                              <w:vertAlign w:val="superscript"/>
                            </w:rPr>
                            <w:t>21</w:t>
                          </w:r>
                        </w:sdtContent>
                      </w:sdt>
                      <w:r>
                        <w:rPr>
                          <w:rFonts w:eastAsia="Calibri"/>
                          <w:b/>
                          <w:bCs/>
                          <w:sz w:val="22"/>
                          <w:szCs w:val="22"/>
                        </w:rPr>
                        <w:t xml:space="preserve"> straipsnis. </w:t>
                      </w:r>
                      <w:sdt>
                        <w:sdtPr>
                          <w:alias w:val="Pavadinimas"/>
                          <w:tag w:val="title_82da1ccaed96400b9822966896e84efa"/>
                          <w:lock w:val="sdtLocked"/>
                          <w:richText/>
                        </w:sdtPr>
                        <w:sdtContent>
                          <w:r>
                            <w:rPr>
                              <w:rFonts w:eastAsia="Calibri"/>
                              <w:b/>
                              <w:bCs/>
                              <w:sz w:val="22"/>
                              <w:szCs w:val="22"/>
                            </w:rPr>
                            <w:t>Sprendimo sulaikyti užsienietį pakartotinis svarstymas</w:t>
                          </w:r>
                        </w:sdtContent>
                      </w:sdt>
                    </w:p>
                    <w:sdt>
                      <w:sdtPr>
                        <w:alias w:val="140-21 str. 1 d."/>
                        <w:tag w:val="part_75187c6c42364343b1e990b11dd99442"/>
                        <w:lock w:val="sdtLocked"/>
                        <w:richText/>
                      </w:sdtPr>
                      <w:sdtContent>
                        <w:p>
                          <w:pPr>
                            <w:ind w:firstLine="720"/>
                            <w:jc w:val="both"/>
                            <w:rPr>
                              <w:rFonts w:eastAsia="Calibri"/>
                              <w:bCs/>
                              <w:sz w:val="22"/>
                              <w:szCs w:val="22"/>
                            </w:rPr>
                          </w:pPr>
                          <w:sdt>
                            <w:sdtPr>
                              <w:alias w:val="Numeris"/>
                              <w:tag w:val="nr_75187c6c42364343b1e990b11dd99442"/>
                              <w:lock w:val="sdtLocked"/>
                              <w:richText/>
                            </w:sdtPr>
                            <w:sdtContent>
                              <w:r>
                                <w:rPr>
                                  <w:rFonts w:eastAsia="Calibri"/>
                                  <w:bCs/>
                                  <w:sz w:val="22"/>
                                  <w:szCs w:val="22"/>
                                </w:rPr>
                                <w:t>1</w:t>
                              </w:r>
                            </w:sdtContent>
                          </w:sdt>
                          <w:r>
                            <w:rPr>
                              <w:rFonts w:eastAsia="Calibri"/>
                              <w:bCs/>
                              <w:sz w:val="22"/>
                              <w:szCs w:val="22"/>
                            </w:rPr>
                            <w:t>. Išnykus užsieniečio sulaikymo pagrindams, užsienietis turi teisę, o Valstybės sienos apsaugos tarnyba nedelsdama privalo kreiptis į apylinkės teismą pagal užsieniečio buvimo vietą arba į kitą artimiausią užsieniečio buvimo vietai apylinkės teismą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2 dalyje nurodytu pagrindu</w:t>
                          </w:r>
                          <w:r>
                            <w:rPr>
                              <w:rFonts w:eastAsia="Calibri"/>
                              <w:bCs/>
                              <w:sz w:val="22"/>
                              <w:szCs w:val="22"/>
                            </w:rPr>
                            <w:t>.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2f398195c2f4ce2a3073a114cfd5e38"/>
                        <w:lock w:val="sdtLocked"/>
                        <w:richText/>
                      </w:sdtPr>
                      <w:sdtContent>
                        <w:p>
                          <w:pPr>
                            <w:ind w:firstLine="720"/>
                            <w:jc w:val="both"/>
                            <w:rPr>
                              <w:rFonts w:eastAsia="Calibri"/>
                              <w:sz w:val="22"/>
                              <w:szCs w:val="22"/>
                            </w:rPr>
                          </w:pPr>
                          <w:sdt>
                            <w:sdtPr>
                              <w:alias w:val="Numeris"/>
                              <w:tag w:val="nr_82f398195c2f4ce2a3073a114cfd5e38"/>
                              <w:lock w:val="sdtLocked"/>
                              <w:richText/>
                            </w:sdtPr>
                            <w:sdtContent>
                              <w:r>
                                <w:rPr>
                                  <w:rFonts w:eastAsia="Calibri"/>
                                  <w:bCs/>
                                  <w:sz w:val="22"/>
                                  <w:szCs w:val="22"/>
                                </w:rPr>
                                <w:t>2</w:t>
                              </w:r>
                            </w:sdtContent>
                          </w:sdt>
                          <w:r>
                            <w:rPr>
                              <w:rFonts w:eastAsia="Calibri"/>
                              <w:bCs/>
                              <w:sz w:val="22"/>
                              <w:szCs w:val="22"/>
                            </w:rPr>
                            <w:t>. Šio Įstatymo 118 straipsnio 1 dalies nuostatos dėl sprendimo sulaikyti užsienietį pakartotinio svarstymo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748f93405554488e964c046e2ce36d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ce68fcecc644be69b8a85febc4c0a19"/>
                        <w:lock w:val="sdtLocked"/>
                        <w:richText/>
                      </w:sdtPr>
                      <w:sdtContent>
                        <w:p>
                          <w:pPr>
                            <w:widowControl w:val="0"/>
                            <w:ind w:firstLine="720"/>
                            <w:jc w:val="both"/>
                            <w:rPr>
                              <w:rFonts w:eastAsia="Calibri"/>
                              <w:sz w:val="22"/>
                              <w:szCs w:val="22"/>
                            </w:rPr>
                          </w:pPr>
                          <w:sdt>
                            <w:sdtPr>
                              <w:alias w:val="Numeris"/>
                              <w:tag w:val="nr_9ce68fcecc644be69b8a85febc4c0a19"/>
                              <w:lock w:val="sdtLocked"/>
                              <w:richText/>
                            </w:sdtPr>
                            <w:sdtContent>
                              <w:r>
                                <w:rPr>
                                  <w:rFonts w:eastAsia="Calibri"/>
                                  <w:bCs/>
                                  <w:sz w:val="22"/>
                                  <w:szCs w:val="22"/>
                                </w:rPr>
                                <w:t>1</w:t>
                              </w:r>
                            </w:sdtContent>
                          </w:sdt>
                          <w:r>
                            <w:rPr>
                              <w:rFonts w:eastAsia="Calibri"/>
                              <w:bCs/>
                              <w:sz w:val="22"/>
                              <w:szCs w:val="22"/>
                            </w:rPr>
                            <w:t xml:space="preserve">. Skundas dėl sprendimų, nurodytų šio Įstatymo 77 straipsnio 1 dalyje, 86 straipsnio 3 dalyje, 87 straipsnio 3 dalyje, 125, 126 ir 133 straipsniuose, gali būti paduotas </w:t>
                          </w:r>
                          <w:r>
                            <w:rPr>
                              <w:rFonts w:eastAsia="Calibri"/>
                              <w:sz w:val="22"/>
                              <w:szCs w:val="22"/>
                            </w:rPr>
                            <w:t>Regionų</w:t>
                          </w:r>
                          <w:r>
                            <w:rPr>
                              <w:rFonts w:eastAsia="Calibri"/>
                              <w:bCs/>
                              <w:sz w:val="22"/>
                              <w:szCs w:val="22"/>
                            </w:rPr>
                            <w:t xml:space="preserve"> administraciniam teismui per 7 dienas nuo sprendimo įteikimo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b25c17350a8f4624810a6c38214ded48"/>
                        <w:lock w:val="sdtLocked"/>
                        <w:richText/>
                      </w:sdtPr>
                      <w:sdtContent>
                        <w:p>
                          <w:pPr>
                            <w:widowControl w:val="0"/>
                            <w:ind w:firstLine="720"/>
                            <w:jc w:val="both"/>
                            <w:rPr>
                              <w:rFonts w:eastAsia="Calibri"/>
                              <w:bCs/>
                              <w:sz w:val="22"/>
                              <w:szCs w:val="22"/>
                            </w:rPr>
                          </w:pPr>
                          <w:sdt>
                            <w:sdtPr>
                              <w:alias w:val="Numeris"/>
                              <w:tag w:val="nr_b25c17350a8f4624810a6c38214ded48"/>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4 ir 5 punktuose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6 str. 2 d."/>
                        <w:tag w:val="part_c21c13682d694b30bd9ef921115d1c3b"/>
                        <w:lock w:val="sdtLocked"/>
                        <w:richText/>
                      </w:sdtPr>
                      <w:sdtContent>
                        <w:p>
                          <w:pPr>
                            <w:widowControl w:val="0"/>
                            <w:ind w:firstLine="720"/>
                            <w:jc w:val="both"/>
                            <w:rPr>
                              <w:rFonts w:eastAsia="Calibri"/>
                              <w:sz w:val="22"/>
                              <w:szCs w:val="22"/>
                            </w:rPr>
                          </w:pPr>
                          <w:sdt>
                            <w:sdtPr>
                              <w:alias w:val="Numeris"/>
                              <w:tag w:val="nr_c21c13682d694b30bd9ef921115d1c3b"/>
                              <w:lock w:val="sdtLocked"/>
                              <w:richText/>
                            </w:sdtPr>
                            <w:sdtContent>
                              <w:r>
                                <w:rPr>
                                  <w:rFonts w:eastAsia="Calibri"/>
                                  <w:bCs/>
                                  <w:sz w:val="22"/>
                                  <w:szCs w:val="22"/>
                                </w:rPr>
                                <w:t>2</w:t>
                              </w:r>
                            </w:sdtContent>
                          </w:sdt>
                          <w:r>
                            <w:rPr>
                              <w:rFonts w:eastAsia="Calibri"/>
                              <w:bCs/>
                              <w:sz w:val="22"/>
                              <w:szCs w:val="22"/>
                            </w:rPr>
                            <w:t xml:space="preserve">. Šio straipsnio 1 dalyje nenustatytu atveju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27 str."/>
                    <w:tag w:val="part_f607060fe04847acb79dae7b54624e12"/>
                    <w:lock w:val="sdtLocked"/>
                    <w:richText/>
                  </w:sdtPr>
                  <w:sdtContent>
                    <w:p>
                      <w:pPr>
                        <w:widowControl w:val="0"/>
                        <w:ind w:firstLine="720"/>
                        <w:jc w:val="both"/>
                        <w:rPr>
                          <w:rFonts w:eastAsia="Calibri"/>
                          <w:bCs/>
                          <w:sz w:val="22"/>
                          <w:szCs w:val="22"/>
                        </w:rPr>
                      </w:pPr>
                      <w:sdt>
                        <w:sdtPr>
                          <w:alias w:val="Numeris"/>
                          <w:tag w:val="nr_f607060fe04847acb79dae7b54624e12"/>
                          <w:lock w:val="sdtLocked"/>
                          <w:richText/>
                        </w:sdtPr>
                        <w:sdtContent>
                          <w:r>
                            <w:rPr>
                              <w:rFonts w:eastAsia="Calibri"/>
                              <w:b/>
                              <w:bCs/>
                              <w:sz w:val="22"/>
                              <w:szCs w:val="22"/>
                            </w:rPr>
                            <w:t>140</w:t>
                          </w:r>
                          <w:r>
                            <w:rPr>
                              <w:rFonts w:eastAsia="Calibri"/>
                              <w:b/>
                              <w:bCs/>
                              <w:sz w:val="22"/>
                              <w:szCs w:val="22"/>
                              <w:vertAlign w:val="superscript"/>
                            </w:rPr>
                            <w:t>27</w:t>
                          </w:r>
                        </w:sdtContent>
                      </w:sdt>
                      <w:r>
                        <w:rPr>
                          <w:rFonts w:eastAsia="Calibri"/>
                          <w:b/>
                          <w:bCs/>
                          <w:sz w:val="22"/>
                          <w:szCs w:val="22"/>
                        </w:rPr>
                        <w:t xml:space="preserve"> straipsnis. </w:t>
                      </w:r>
                      <w:sdt>
                        <w:sdtPr>
                          <w:alias w:val="Pavadinimas"/>
                          <w:tag w:val="title_f607060fe04847acb79dae7b54624e12"/>
                          <w:lock w:val="sdtLocked"/>
                          <w:richText/>
                        </w:sdtPr>
                        <w:sdtContent>
                          <w:r>
                            <w:rPr>
                              <w:rFonts w:eastAsia="Calibri"/>
                              <w:b/>
                              <w:bCs/>
                              <w:sz w:val="22"/>
                              <w:szCs w:val="22"/>
                            </w:rPr>
                            <w:t>Skundų nagrinėjimas</w:t>
                          </w:r>
                        </w:sdtContent>
                      </w:sdt>
                    </w:p>
                    <w:sdt>
                      <w:sdtPr>
                        <w:alias w:val="140-27 str. 1 d."/>
                        <w:tag w:val="part_c0de1f71edc84427b0da8cb75c8f3470"/>
                        <w:lock w:val="sdtLocked"/>
                        <w:richText/>
                      </w:sdtPr>
                      <w:sdtContent>
                        <w:p>
                          <w:pPr>
                            <w:widowControl w:val="0"/>
                            <w:ind w:firstLine="720"/>
                            <w:jc w:val="both"/>
                            <w:rPr>
                              <w:sz w:val="22"/>
                              <w:szCs w:val="24"/>
                            </w:rPr>
                          </w:pPr>
                          <w:r>
                            <w:rPr>
                              <w:rFonts w:eastAsia="Calibri"/>
                              <w:sz w:val="22"/>
                              <w:szCs w:val="22"/>
                            </w:rPr>
                            <w:t xml:space="preserve">Regionų </w:t>
                          </w:r>
                          <w:r>
                            <w:rPr>
                              <w:rFonts w:eastAsia="Calibri"/>
                              <w:bCs/>
                              <w:sz w:val="22"/>
                              <w:szCs w:val="22"/>
                            </w:rPr>
                            <w:t>administracinis teismas skundą privalo išnagrinėti ir sprendimą priimti per 2 mėnesius nuo skundo priėmimo dienos, o Lietuvos vyriausiasis administracinis teismas – per vieną mėnesį nuo apeliacinio skundo priėmimo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920d7b70e996477792550bd80ef86c85"/>
                        <w:lock w:val="sdtLocked"/>
                        <w:richText/>
                      </w:sdtPr>
                      <w:sdtContent>
                        <w:p>
                          <w:pPr>
                            <w:ind w:firstLine="720"/>
                            <w:jc w:val="both"/>
                            <w:rPr>
                              <w:rFonts w:eastAsia="Calibri"/>
                              <w:bCs/>
                              <w:sz w:val="22"/>
                              <w:szCs w:val="22"/>
                            </w:rPr>
                          </w:pPr>
                          <w:sdt>
                            <w:sdtPr>
                              <w:alias w:val="Numeris"/>
                              <w:tag w:val="nr_920d7b70e996477792550bd80ef86c85"/>
                              <w:lock w:val="sdtLocked"/>
                              <w:richText/>
                            </w:sdtPr>
                            <w:sdtContent>
                              <w:r>
                                <w:rPr>
                                  <w:rFonts w:eastAsia="Calibri"/>
                                  <w:bCs/>
                                  <w:sz w:val="22"/>
                                  <w:szCs w:val="22"/>
                                </w:rPr>
                                <w:t>1</w:t>
                              </w:r>
                            </w:sdtContent>
                          </w:sdt>
                          <w:r>
                            <w:rPr>
                              <w:rFonts w:eastAsia="Calibri"/>
                              <w:bCs/>
                              <w:sz w:val="22"/>
                              <w:szCs w:val="22"/>
                            </w:rPr>
                            <w:t>. Jeigu įvesta karo padėtis, nepaprastoji padėtis, paskelbta ekstremalioji situacija dėl masinio užsieniečių antplūdžio, skiriant nelydimo nepilnamečio užsieniečio atstovu fizinį asmenį, kuris yra:</w:t>
                          </w:r>
                        </w:p>
                        <w:sdt>
                          <w:sdtPr>
                            <w:alias w:val="140-28 str. 1 d. 1 p."/>
                            <w:tag w:val="part_f0b02effa8a04cee9ecd8bf9555e8c6c"/>
                            <w:lock w:val="sdtLocked"/>
                            <w:richText/>
                          </w:sdtPr>
                          <w:sdtContent>
                            <w:p>
                              <w:pPr>
                                <w:ind w:firstLine="720"/>
                                <w:jc w:val="both"/>
                                <w:rPr>
                                  <w:rFonts w:eastAsia="Calibri"/>
                                  <w:bCs/>
                                  <w:sz w:val="22"/>
                                  <w:szCs w:val="22"/>
                                </w:rPr>
                              </w:pPr>
                              <w:sdt>
                                <w:sdtPr>
                                  <w:alias w:val="Numeris"/>
                                  <w:tag w:val="nr_f0b02effa8a04cee9ecd8bf9555e8c6c"/>
                                  <w:lock w:val="sdtLocked"/>
                                  <w:richText/>
                                </w:sdtPr>
                                <w:sdtContent>
                                  <w:r>
                                    <w:rPr>
                                      <w:rFonts w:eastAsia="Calibri"/>
                                      <w:bCs/>
                                      <w:sz w:val="22"/>
                                      <w:szCs w:val="22"/>
                                    </w:rPr>
                                    <w:t>1</w:t>
                                  </w:r>
                                </w:sdtContent>
                              </w:sdt>
                              <w:r>
                                <w:rPr>
                                  <w:rFonts w:eastAsia="Calibri"/>
                                  <w:bCs/>
                                  <w:sz w:val="22"/>
                                  <w:szCs w:val="22"/>
                                </w:rPr>
                                <w:t>) užsienio valstybės pilietis ar asmuo be pilietybės, neatsižvelgiant į jo buvimo Lietuvos Respublikos teritorijoje teisėtumą, išskyrus Europos Sąjungos valstybės narės piliečius, turinčius teisės laikinai ar nuolat gyventi Lietuvos Respublikoje pažymėjimą, Europos Sąjungos valstybės narės piliečių šeimos narius, turinčius leidimo gyventi šalyje kortelę arba leidimo nuolat gyventi šalyje kortelę, jam netaikomi Lietuvos Respublikos civilinio kodekso 3.268 straipsnio 2 dalyje ir 3.269 straipsnyje nustatyti reikalavimai;</w:t>
                              </w:r>
                            </w:p>
                          </w:sdtContent>
                        </w:sdt>
                        <w:sdt>
                          <w:sdtPr>
                            <w:alias w:val="140-28 str. 1 d. 2 p."/>
                            <w:tag w:val="part_acb186ce88f948e68c33474c87ca9882"/>
                            <w:lock w:val="sdtLocked"/>
                            <w:richText/>
                          </w:sdtPr>
                          <w:sdtContent>
                            <w:p>
                              <w:pPr>
                                <w:ind w:firstLine="720"/>
                                <w:jc w:val="both"/>
                                <w:rPr>
                                  <w:sz w:val="22"/>
                                  <w:szCs w:val="22"/>
                                </w:rPr>
                              </w:pPr>
                              <w:sdt>
                                <w:sdtPr>
                                  <w:alias w:val="Numeris"/>
                                  <w:tag w:val="nr_acb186ce88f948e68c33474c87ca9882"/>
                                  <w:lock w:val="sdtLocked"/>
                                  <w:richText/>
                                </w:sdtPr>
                                <w:sdtContent>
                                  <w:r>
                                    <w:rPr>
                                      <w:rFonts w:eastAsia="Calibri"/>
                                      <w:bCs/>
                                      <w:sz w:val="22"/>
                                      <w:szCs w:val="22"/>
                                    </w:rPr>
                                    <w:t>2</w:t>
                                  </w:r>
                                </w:sdtContent>
                              </w:sdt>
                              <w:r>
                                <w:rPr>
                                  <w:rFonts w:eastAsia="Calibri"/>
                                  <w:bCs/>
                                  <w:sz w:val="22"/>
                                  <w:szCs w:val="22"/>
                                </w:rPr>
                                <w:t>) Lietuvos Respublikos pilietis, Europos Sąjungos valstybės narės pilietis, turintis teisės laikinai ar nuolat gyventi Lietuvos Respublikoje pažymėjimą, Europos Sąjungos valstybės narės piliečio šeimos narys, turintis leidimo gyventi šalyje kortelę arba leidimo nuolat gyventi šalyje kortelę, jam netaikomas Civilinio kodekso 3.268 straipsnio 2 dalies 2 punkte nustatytas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00"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50"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2" w:history="1">
                    <w:r>
                      <w:rPr>
                        <w:i/>
                        <w:color w:val="0000FF"/>
                        <w:sz w:val="20"/>
                        <w:u w:val="single"/>
                      </w:rPr>
                      <w:t>XII-965</w:t>
                    </w:r>
                  </w:hyperlink>
                  <w:r>
                    <w:rPr>
                      <w:i/>
                      <w:sz w:val="20"/>
                    </w:rPr>
                    <w:t>, 2014-06-26, paskelbta TAR 2014-07-10, i. k. 2014-09973</w:t>
                  </w:r>
                </w:p>
                <w:p/>
              </w:sdtContent>
            </w:sdt>
            <w:sdt>
              <w:sdtPr>
                <w:alias w:val="142 str."/>
                <w:tag w:val="part_a1fe671bf1e8449396c3cfeca76349f5"/>
                <w:lock w:val="sdtLocked"/>
                <w:richText/>
              </w:sdtPr>
              <w:sdtContent>
                <w:p>
                  <w:pPr>
                    <w:widowControl w:val="0"/>
                    <w:ind w:firstLine="720"/>
                    <w:jc w:val="both"/>
                    <w:rPr>
                      <w:sz w:val="22"/>
                      <w:szCs w:val="22"/>
                    </w:rPr>
                  </w:pPr>
                  <w:sdt>
                    <w:sdtPr>
                      <w:alias w:val="Numeris"/>
                      <w:tag w:val="nr_a1fe671bf1e8449396c3cfeca76349f5"/>
                      <w:lock w:val="sdtLocked"/>
                      <w:richText/>
                    </w:sdtPr>
                    <w:sdtContent>
                      <w:r>
                        <w:rPr>
                          <w:b/>
                          <w:sz w:val="22"/>
                          <w:szCs w:val="22"/>
                        </w:rPr>
                        <w:t>142</w:t>
                      </w:r>
                    </w:sdtContent>
                  </w:sdt>
                  <w:r>
                    <w:rPr>
                      <w:b/>
                      <w:sz w:val="22"/>
                      <w:szCs w:val="22"/>
                    </w:rPr>
                    <w:t xml:space="preserve"> straipsnis.</w:t>
                  </w:r>
                  <w:r>
                    <w:rPr>
                      <w:b/>
                      <w:bCs/>
                      <w:sz w:val="22"/>
                      <w:szCs w:val="22"/>
                    </w:rPr>
                    <w:t xml:space="preserve"> </w:t>
                  </w:r>
                  <w:sdt>
                    <w:sdtPr>
                      <w:alias w:val="Pavadinimas"/>
                      <w:tag w:val="title_a1fe671bf1e8449396c3cfeca76349f5"/>
                      <w:lock w:val="sdtLocked"/>
                      <w:richText/>
                    </w:sdtPr>
                    <w:sdtContent>
                      <w:r>
                        <w:rPr>
                          <w:b/>
                          <w:sz w:val="22"/>
                          <w:szCs w:val="22"/>
                        </w:rPr>
                        <w:t>Užsieniečių registras</w:t>
                      </w:r>
                    </w:sdtContent>
                  </w:sdt>
                </w:p>
                <w:sdt>
                  <w:sdtPr>
                    <w:alias w:val="142 str. 1 d."/>
                    <w:tag w:val="part_6e33f5ce358b49e284065bf1eb711f03"/>
                    <w:lock w:val="sdtLocked"/>
                    <w:richText/>
                  </w:sdtPr>
                  <w:sdtContent>
                    <w:p>
                      <w:pPr>
                        <w:widowControl w:val="0"/>
                        <w:ind w:firstLine="720"/>
                        <w:jc w:val="both"/>
                        <w:rPr>
                          <w:bCs/>
                          <w:sz w:val="22"/>
                          <w:szCs w:val="22"/>
                        </w:rPr>
                      </w:pPr>
                      <w:sdt>
                        <w:sdtPr>
                          <w:alias w:val="Numeris"/>
                          <w:tag w:val="nr_6e33f5ce358b49e284065bf1eb711f03"/>
                          <w:lock w:val="sdtLocked"/>
                          <w:richText/>
                        </w:sdtPr>
                        <w:sdtContent>
                          <w:r>
                            <w:rPr>
                              <w:bCs/>
                              <w:sz w:val="22"/>
                              <w:szCs w:val="22"/>
                            </w:rPr>
                            <w:t>1</w:t>
                          </w:r>
                        </w:sdtContent>
                      </w:sdt>
                      <w:r>
                        <w:rPr>
                          <w:bCs/>
                          <w:sz w:val="22"/>
                          <w:szCs w:val="22"/>
                        </w:rPr>
                        <w:t>. Užsieniečių registrą sudaro Užsieniečių registro informacinėje sistemoje tvarkomi duomenų apie šio straipsnio 2 dalyje nurodytus asmenis rinkiniai.</w:t>
                      </w:r>
                    </w:p>
                  </w:sdtContent>
                </w:sdt>
                <w:sdt>
                  <w:sdtPr>
                    <w:alias w:val="142 str. 2 d."/>
                    <w:tag w:val="part_4cf0bfd6de184505944a834dd169d366"/>
                    <w:lock w:val="sdtLocked"/>
                    <w:richText/>
                  </w:sdtPr>
                  <w:sdtContent>
                    <w:p>
                      <w:pPr>
                        <w:widowControl w:val="0"/>
                        <w:ind w:firstLine="720"/>
                        <w:jc w:val="both"/>
                        <w:rPr>
                          <w:sz w:val="22"/>
                          <w:szCs w:val="22"/>
                        </w:rPr>
                      </w:pPr>
                      <w:sdt>
                        <w:sdtPr>
                          <w:alias w:val="Numeris"/>
                          <w:tag w:val="nr_4cf0bfd6de184505944a834dd169d366"/>
                          <w:lock w:val="sdtLocked"/>
                          <w:richText/>
                        </w:sdtPr>
                        <w:sdtContent>
                          <w:r>
                            <w:rPr>
                              <w:bCs/>
                              <w:sz w:val="22"/>
                              <w:szCs w:val="22"/>
                            </w:rPr>
                            <w:t>2</w:t>
                          </w:r>
                        </w:sdtContent>
                      </w:sdt>
                      <w:r>
                        <w:rPr>
                          <w:bCs/>
                          <w:sz w:val="22"/>
                          <w:szCs w:val="22"/>
                        </w:rPr>
                        <w:t>.</w:t>
                      </w:r>
                      <w:r>
                        <w:rPr>
                          <w:sz w:val="22"/>
                          <w:szCs w:val="22"/>
                        </w:rPr>
                        <w:t xml:space="preserve"> Užsieniečių registro objektai yra asmenys, kurių duomenys tvarkomi Užsieniečių </w:t>
                      </w:r>
                      <w:r>
                        <w:rPr>
                          <w:bCs/>
                          <w:sz w:val="22"/>
                          <w:szCs w:val="22"/>
                        </w:rPr>
                        <w:t>registro informacinėje sistemoje</w:t>
                      </w:r>
                      <w:r>
                        <w:rPr>
                          <w:sz w:val="22"/>
                          <w:szCs w:val="22"/>
                        </w:rPr>
                        <w:t>:</w:t>
                      </w:r>
                    </w:p>
                    <w:sdt>
                      <w:sdtPr>
                        <w:alias w:val="142 str. 2 d. 1 p."/>
                        <w:tag w:val="part_595f9bc0c11c4d528b068291b772037a"/>
                        <w:lock w:val="sdtLocked"/>
                        <w:richText/>
                      </w:sdtPr>
                      <w:sdtContent>
                        <w:p>
                          <w:pPr>
                            <w:widowControl w:val="0"/>
                            <w:ind w:firstLine="720"/>
                            <w:jc w:val="both"/>
                            <w:rPr>
                              <w:sz w:val="22"/>
                              <w:szCs w:val="22"/>
                            </w:rPr>
                          </w:pPr>
                          <w:sdt>
                            <w:sdtPr>
                              <w:alias w:val="Numeris"/>
                              <w:tag w:val="nr_595f9bc0c11c4d528b068291b772037a"/>
                              <w:lock w:val="sdtLocked"/>
                              <w:richText/>
                            </w:sdtPr>
                            <w:sdtContent>
                              <w:r>
                                <w:rPr>
                                  <w:sz w:val="22"/>
                                  <w:szCs w:val="22"/>
                                </w:rPr>
                                <w:t>1</w:t>
                              </w:r>
                            </w:sdtContent>
                          </w:sdt>
                          <w:r>
                            <w:rPr>
                              <w:sz w:val="22"/>
                              <w:szCs w:val="22"/>
                            </w:rPr>
                            <w:t>) užsieniečiai, kurių teisinė padėtis Lietuvos Respublikoje nustatoma pagal šį ir kitus Lietuvos Respublikos įstatymus, Europos Sąjungos teisės aktus ir tarptautines sutartis;</w:t>
                          </w:r>
                        </w:p>
                      </w:sdtContent>
                    </w:sdt>
                    <w:sdt>
                      <w:sdtPr>
                        <w:alias w:val="142 str. 2 d. 2 p."/>
                        <w:tag w:val="part_ef351e2c037a403aa5d067691e1eafd4"/>
                        <w:lock w:val="sdtLocked"/>
                        <w:richText/>
                      </w:sdtPr>
                      <w:sdtContent>
                        <w:p>
                          <w:pPr>
                            <w:widowControl w:val="0"/>
                            <w:ind w:firstLine="720"/>
                            <w:jc w:val="both"/>
                            <w:rPr>
                              <w:sz w:val="22"/>
                              <w:szCs w:val="22"/>
                            </w:rPr>
                          </w:pPr>
                          <w:sdt>
                            <w:sdtPr>
                              <w:alias w:val="Numeris"/>
                              <w:tag w:val="nr_ef351e2c037a403aa5d067691e1eafd4"/>
                              <w:lock w:val="sdtLocked"/>
                              <w:richText/>
                            </w:sdtPr>
                            <w:sdtContent>
                              <w:r>
                                <w:rPr>
                                  <w:sz w:val="22"/>
                                  <w:szCs w:val="22"/>
                                </w:rPr>
                                <w:t>2</w:t>
                              </w:r>
                            </w:sdtContent>
                          </w:sdt>
                          <w:r>
                            <w:rPr>
                              <w:sz w:val="22"/>
                              <w:szCs w:val="22"/>
                            </w:rPr>
                            <w:t>) e. rezidentai;</w:t>
                          </w:r>
                        </w:p>
                      </w:sdtContent>
                    </w:sdt>
                    <w:sdt>
                      <w:sdtPr>
                        <w:alias w:val="142 str. 2 d. 3 p."/>
                        <w:tag w:val="part_a54ebb2a301545b0893454a8bf19d3ef"/>
                        <w:lock w:val="sdtLocked"/>
                        <w:richText/>
                      </w:sdtPr>
                      <w:sdtContent>
                        <w:p>
                          <w:pPr>
                            <w:widowControl w:val="0"/>
                            <w:ind w:firstLine="720"/>
                            <w:jc w:val="both"/>
                            <w:rPr>
                              <w:sz w:val="22"/>
                              <w:szCs w:val="22"/>
                            </w:rPr>
                          </w:pPr>
                          <w:sdt>
                            <w:sdtPr>
                              <w:alias w:val="Numeris"/>
                              <w:tag w:val="nr_a54ebb2a301545b0893454a8bf19d3ef"/>
                              <w:lock w:val="sdtLocked"/>
                              <w:richText/>
                            </w:sdtPr>
                            <w:sdtContent>
                              <w:r>
                                <w:rPr>
                                  <w:sz w:val="22"/>
                                  <w:szCs w:val="22"/>
                                </w:rPr>
                                <w:t>3</w:t>
                              </w:r>
                            </w:sdtContent>
                          </w:sdt>
                          <w:r>
                            <w:rPr>
                              <w:sz w:val="22"/>
                              <w:szCs w:val="22"/>
                            </w:rPr>
                            <w:t xml:space="preserve">) kiti užsieniečiai, nenurodyti šios dalies 1 ir 2 punktuose, turintys ekonominių ir (arba) socialinių interesų, ir (arba) prievolių Lietuvos Respublikoje. </w:t>
                          </w:r>
                        </w:p>
                      </w:sdtContent>
                    </w:sdt>
                  </w:sdtContent>
                </w:sdt>
                <w:sdt>
                  <w:sdtPr>
                    <w:alias w:val="142 str. 3 d."/>
                    <w:tag w:val="part_e3dab6d3a8094560ad49b54525146d9f"/>
                    <w:lock w:val="sdtLocked"/>
                    <w:richText/>
                  </w:sdtPr>
                  <w:sdtContent>
                    <w:p>
                      <w:pPr>
                        <w:widowControl w:val="0"/>
                        <w:ind w:firstLine="720"/>
                        <w:jc w:val="both"/>
                        <w:rPr>
                          <w:bCs/>
                          <w:sz w:val="22"/>
                          <w:szCs w:val="22"/>
                        </w:rPr>
                      </w:pPr>
                      <w:sdt>
                        <w:sdtPr>
                          <w:alias w:val="Numeris"/>
                          <w:tag w:val="nr_e3dab6d3a8094560ad49b54525146d9f"/>
                          <w:lock w:val="sdtLocked"/>
                          <w:richText/>
                        </w:sdtPr>
                        <w:sdtContent>
                          <w:r>
                            <w:rPr>
                              <w:bCs/>
                              <w:sz w:val="22"/>
                              <w:szCs w:val="22"/>
                            </w:rPr>
                            <w:t>3</w:t>
                          </w:r>
                        </w:sdtContent>
                      </w:sdt>
                      <w:r>
                        <w:rPr>
                          <w:sz w:val="22"/>
                          <w:szCs w:val="22"/>
                        </w:rPr>
                        <w:t xml:space="preserve">. Užsieniečių registro </w:t>
                      </w:r>
                      <w:r>
                        <w:rPr>
                          <w:bCs/>
                          <w:sz w:val="22"/>
                          <w:szCs w:val="22"/>
                        </w:rPr>
                        <w:t>informacinės sistemos</w:t>
                      </w:r>
                      <w:r>
                        <w:rPr>
                          <w:sz w:val="22"/>
                          <w:szCs w:val="22"/>
                        </w:rPr>
                        <w:t xml:space="preserve"> </w:t>
                      </w:r>
                      <w:r>
                        <w:rPr>
                          <w:bCs/>
                          <w:sz w:val="22"/>
                          <w:szCs w:val="22"/>
                        </w:rPr>
                        <w:t>valdytojas</w:t>
                      </w:r>
                      <w:r>
                        <w:rPr>
                          <w:sz w:val="22"/>
                          <w:szCs w:val="22"/>
                        </w:rPr>
                        <w:t xml:space="preserve"> yra </w:t>
                      </w:r>
                      <w:r>
                        <w:rPr>
                          <w:bCs/>
                          <w:sz w:val="22"/>
                          <w:szCs w:val="22"/>
                        </w:rPr>
                        <w:t>Informatikos ir ryšių departamentas prie Lietuvos Respublikos vidaus reikalų ministerijos (toliau – Informatikos ir ryšių departamentas), o šioje informacinėje sistemoje tvarkomų duomenų valdytojas yra Migracijos departamentas</w:t>
                      </w:r>
                      <w:r>
                        <w:rPr>
                          <w:sz w:val="22"/>
                          <w:szCs w:val="22"/>
                        </w:rPr>
                        <w:t xml:space="preserve">. </w:t>
                      </w:r>
                      <w:r>
                        <w:rPr>
                          <w:bCs/>
                          <w:sz w:val="22"/>
                          <w:szCs w:val="22"/>
                        </w:rPr>
                        <w:t xml:space="preserve">Migracijos departamentas kartu su Užsieniečių registro informacinės sistemos nuostatuose nurodytais duomenų tvarkytojais yra bendri Užsieniečių registro informacinės sistemoje tvarkomų asmens duomenų valdytojai ir kartu yra atsakingi už 2016 m. balandžio 27 d. Europos Parlamento ir Tarybos reglamente </w:t>
                      </w:r>
                      <w:hyperlink r:id="rId210" w:tgtFrame="_blank" w:history="1">
                        <w:r>
                          <w:rPr>
                            <w:bCs/>
                            <w:color w:val="0000FF" w:themeColor="hyperlink"/>
                            <w:sz w:val="22"/>
                            <w:szCs w:val="22"/>
                            <w:u w:val="single"/>
                          </w:rPr>
                          <w:t>(ES) 2016/679</w:t>
                        </w:r>
                      </w:hyperlink>
                      <w:r>
                        <w:rPr>
                          <w:bCs/>
                          <w:sz w:val="22"/>
                          <w:szCs w:val="22"/>
                        </w:rPr>
                        <w:t xml:space="preserve"> dėl fizinių asmenų apsaugos tvarkant asmens duomenis ir dėl laisvo tokių duomenų judėjimo ir kuriuo panaikinama Direktyva </w:t>
                      </w:r>
                      <w:hyperlink r:id="rId211" w:tgtFrame="_blank" w:history="1">
                        <w:r>
                          <w:rPr>
                            <w:bCs/>
                            <w:color w:val="0000FF" w:themeColor="hyperlink"/>
                            <w:sz w:val="22"/>
                            <w:szCs w:val="22"/>
                            <w:u w:val="single"/>
                          </w:rPr>
                          <w:t>95/46/EB</w:t>
                        </w:r>
                      </w:hyperlink>
                      <w:r>
                        <w:rPr>
                          <w:bCs/>
                          <w:sz w:val="22"/>
                          <w:szCs w:val="22"/>
                        </w:rPr>
                        <w:t xml:space="preserve"> (Bendrajame duomenų apsaugos reglamente) nustatytų reikalavimų ir pareigų laikymąsi, kiek tai susiję su jų Užsieniečių registro informacinėje sistemoje tvarkomais asmens duomenimis.</w:t>
                      </w:r>
                      <w:r>
                        <w:rPr>
                          <w:sz w:val="22"/>
                          <w:szCs w:val="22"/>
                        </w:rPr>
                        <w:t xml:space="preserve"> </w:t>
                      </w:r>
                      <w:r>
                        <w:rPr>
                          <w:bCs/>
                          <w:sz w:val="22"/>
                          <w:szCs w:val="22"/>
                        </w:rPr>
                        <w:t>Bendrų asmens duomenų valdytojų pareigos, funkcijos ir santykiai duomenų subjektų atžvilgiu apibrėžiami Užsieniečių registro informacinės sistemos nuostatuose ir detalizuojami bendrų duomenų valdytojų tarpusavio susitarimu.</w:t>
                      </w:r>
                    </w:p>
                  </w:sdtContent>
                </w:sdt>
                <w:sdt>
                  <w:sdtPr>
                    <w:alias w:val="142 str. 4 d."/>
                    <w:tag w:val="part_a58dca1644f248bab886249ff9a478eb"/>
                    <w:lock w:val="sdtLocked"/>
                    <w:richText/>
                  </w:sdtPr>
                  <w:sdtContent>
                    <w:p>
                      <w:pPr>
                        <w:widowControl w:val="0"/>
                        <w:ind w:firstLine="720"/>
                        <w:jc w:val="both"/>
                        <w:rPr>
                          <w:bCs/>
                          <w:sz w:val="22"/>
                          <w:szCs w:val="22"/>
                        </w:rPr>
                      </w:pPr>
                      <w:sdt>
                        <w:sdtPr>
                          <w:alias w:val="Numeris"/>
                          <w:tag w:val="nr_a58dca1644f248bab886249ff9a478eb"/>
                          <w:lock w:val="sdtLocked"/>
                          <w:richText/>
                        </w:sdtPr>
                        <w:sdtContent>
                          <w:r>
                            <w:rPr>
                              <w:bCs/>
                              <w:sz w:val="22"/>
                              <w:szCs w:val="22"/>
                            </w:rPr>
                            <w:t>4</w:t>
                          </w:r>
                        </w:sdtContent>
                      </w:sdt>
                      <w:r>
                        <w:rPr>
                          <w:bCs/>
                          <w:sz w:val="22"/>
                          <w:szCs w:val="22"/>
                        </w:rPr>
                        <w:t>. Užsieniečių registro informacinėje sistemoje tvarkomi duomenų rinkiniai apie šio straipsnio 2 dalyje nurodytus</w:t>
                      </w:r>
                      <w:r>
                        <w:rPr>
                          <w:sz w:val="22"/>
                          <w:szCs w:val="22"/>
                        </w:rPr>
                        <w:t xml:space="preserve"> </w:t>
                      </w:r>
                      <w:r>
                        <w:rPr>
                          <w:bCs/>
                          <w:sz w:val="22"/>
                          <w:szCs w:val="22"/>
                        </w:rPr>
                        <w:t>asmenis identifikuojančius duomenis</w:t>
                      </w:r>
                      <w:r>
                        <w:rPr>
                          <w:sz w:val="22"/>
                          <w:szCs w:val="22"/>
                        </w:rPr>
                        <w:t xml:space="preserve">, </w:t>
                      </w:r>
                      <w:r>
                        <w:rPr>
                          <w:bCs/>
                          <w:sz w:val="22"/>
                          <w:szCs w:val="22"/>
                        </w:rPr>
                        <w:t>užsieniečius, kuriems draudžiama atvykti į Lietuvos Respubliką, tarpininkavimą dėl užsieniečio atvykimo į Lietuvos Respubliką</w:t>
                      </w:r>
                      <w:r>
                        <w:rPr>
                          <w:sz w:val="22"/>
                          <w:szCs w:val="22"/>
                        </w:rPr>
                        <w:t xml:space="preserve">, </w:t>
                      </w:r>
                      <w:r>
                        <w:rPr>
                          <w:bCs/>
                          <w:sz w:val="22"/>
                          <w:szCs w:val="22"/>
                        </w:rPr>
                        <w:t>teisę būti ar gyventi Lietuvos Respublikoje suteikiančio ar patvirtinančio dokumento išdavimą, užsieniečių atvykimą į Lietuvos Respubliką, buvimą joje ir išvykimą iš jos,</w:t>
                      </w:r>
                      <w:r>
                        <w:rPr>
                          <w:sz w:val="22"/>
                          <w:szCs w:val="22"/>
                        </w:rPr>
                        <w:t xml:space="preserve"> </w:t>
                      </w:r>
                      <w:r>
                        <w:rPr>
                          <w:bCs/>
                          <w:sz w:val="22"/>
                          <w:szCs w:val="22"/>
                        </w:rPr>
                        <w:t>prieglobsčio suteikimo procedūras</w:t>
                      </w:r>
                      <w:r>
                        <w:rPr>
                          <w:sz w:val="22"/>
                          <w:szCs w:val="22"/>
                        </w:rPr>
                        <w:t xml:space="preserve">, </w:t>
                      </w:r>
                      <w:r>
                        <w:rPr>
                          <w:bCs/>
                          <w:sz w:val="22"/>
                          <w:szCs w:val="22"/>
                        </w:rPr>
                        <w:t>turėtą ar siekiamą įgyti Lietuvos Respublikos pilietybę ar turimą teisę į ją</w:t>
                      </w:r>
                      <w:r>
                        <w:rPr>
                          <w:sz w:val="22"/>
                          <w:szCs w:val="22"/>
                        </w:rPr>
                        <w:t xml:space="preserve">, </w:t>
                      </w:r>
                      <w:r>
                        <w:rPr>
                          <w:bCs/>
                          <w:sz w:val="22"/>
                          <w:szCs w:val="22"/>
                        </w:rPr>
                        <w:t>e. rezidento statusą, užsieniečius, turinčius ekonominių ir (ar) socialinių interesų ir (arba) prievolių Lietuvos Respublikoje, šio straipsnio 2 dalyje nurodytų objektų registravimą, duomenų įrašymą ir keitimą</w:t>
                      </w:r>
                      <w:r>
                        <w:rPr>
                          <w:sz w:val="22"/>
                          <w:szCs w:val="22"/>
                        </w:rPr>
                        <w:t xml:space="preserve">. </w:t>
                      </w:r>
                      <w:r>
                        <w:rPr>
                          <w:bCs/>
                          <w:sz w:val="22"/>
                          <w:szCs w:val="22"/>
                        </w:rPr>
                        <w:t xml:space="preserve">Detalūs Užsieniečių registro informacinėje sistemoje tvarkomi duomenys nustatomi Užsieniečių registro informacinės sistemos nuostatuose. </w:t>
                      </w:r>
                    </w:p>
                  </w:sdtContent>
                </w:sdt>
                <w:sdt>
                  <w:sdtPr>
                    <w:alias w:val="142 str. 5 d."/>
                    <w:tag w:val="part_a552f63013c241248e8a6b3b83c82ca4"/>
                    <w:lock w:val="sdtLocked"/>
                    <w:richText/>
                  </w:sdtPr>
                  <w:sdtContent>
                    <w:p>
                      <w:pPr>
                        <w:widowControl w:val="0"/>
                        <w:ind w:firstLine="720"/>
                        <w:jc w:val="both"/>
                        <w:rPr>
                          <w:sz w:val="22"/>
                          <w:szCs w:val="22"/>
                        </w:rPr>
                      </w:pPr>
                      <w:sdt>
                        <w:sdtPr>
                          <w:alias w:val="Numeris"/>
                          <w:tag w:val="nr_a552f63013c241248e8a6b3b83c82ca4"/>
                          <w:lock w:val="sdtLocked"/>
                          <w:richText/>
                        </w:sdtPr>
                        <w:sdtContent>
                          <w:r>
                            <w:rPr>
                              <w:bCs/>
                              <w:sz w:val="22"/>
                              <w:szCs w:val="22"/>
                            </w:rPr>
                            <w:t>5</w:t>
                          </w:r>
                        </w:sdtContent>
                      </w:sdt>
                      <w:r>
                        <w:rPr>
                          <w:bCs/>
                          <w:sz w:val="22"/>
                          <w:szCs w:val="22"/>
                        </w:rPr>
                        <w:t>. Užsieniečių registro informacinės sistemos objektai registruojami ir jų duomenys tvarkomi siekiant nustatyti užsieniečių teisinę padėtį Lietuvos Respublikoje pagal šį Įstatymą ir kitus Lietuvos Respublikos įstatymus, Europos Sąjungos teisės aktus ir tarptautines sutartis, identifikuoti e. rezidentus, kitus užsieniečius, turinčius ekonominių ir (arba) socialinių interesų ir (arba) prievolių Lietuvos Respublikoje.</w:t>
                      </w:r>
                    </w:p>
                  </w:sdtContent>
                </w:sdt>
                <w:sdt>
                  <w:sdtPr>
                    <w:alias w:val="142 str. 6 d."/>
                    <w:tag w:val="part_ded96d0581364a62bd7948b3a6fabdce"/>
                    <w:lock w:val="sdtLocked"/>
                    <w:richText/>
                  </w:sdtPr>
                  <w:sdtContent>
                    <w:p>
                      <w:pPr>
                        <w:widowControl w:val="0"/>
                        <w:ind w:firstLine="720"/>
                        <w:jc w:val="both"/>
                        <w:rPr>
                          <w:bCs/>
                          <w:sz w:val="22"/>
                          <w:szCs w:val="22"/>
                        </w:rPr>
                      </w:pPr>
                      <w:sdt>
                        <w:sdtPr>
                          <w:alias w:val="Numeris"/>
                          <w:tag w:val="nr_ded96d0581364a62bd7948b3a6fabdce"/>
                          <w:lock w:val="sdtLocked"/>
                          <w:richText/>
                        </w:sdtPr>
                        <w:sdtContent>
                          <w:r>
                            <w:rPr>
                              <w:bCs/>
                              <w:sz w:val="22"/>
                              <w:szCs w:val="22"/>
                            </w:rPr>
                            <w:t>6</w:t>
                          </w:r>
                        </w:sdtContent>
                      </w:sdt>
                      <w:r>
                        <w:rPr>
                          <w:bCs/>
                          <w:sz w:val="22"/>
                          <w:szCs w:val="22"/>
                        </w:rPr>
                        <w:t>. Užsieniečių registro informacinėje sistemoje tvarkomi duomenys, įskaitant asmens duomenis, negali būti skelbiami viešai, išskyrus duomenis apie užsieniečius, kuriems uždrausta atvykti į Lietuvos Respubliką, nes šie duomenys viešinami siekiant užtikrinti visuomenės ir valstybės saugumą. Duomenis apie užsieniečius, kuriems uždrausta atvykti į Lietuvos Respubliką, viešai skelbia Migracijos departamentas tol, kol užsieniečiai yra įtraukti į užsieniečių, kuriems draudžiama atvykti į Lietuvos Respubliką, nacionalinį sąrašą. Viešai skelbiami šie užsieniečių asmens duomenys: vardas</w:t>
                      </w:r>
                      <w:r>
                        <w:rPr>
                          <w:sz w:val="22"/>
                          <w:szCs w:val="22"/>
                        </w:rPr>
                        <w:t xml:space="preserve"> </w:t>
                      </w:r>
                      <w:r>
                        <w:rPr>
                          <w:bCs/>
                          <w:sz w:val="22"/>
                          <w:szCs w:val="22"/>
                        </w:rPr>
                        <w:t>(vardai), pavardė</w:t>
                      </w:r>
                      <w:r>
                        <w:rPr>
                          <w:sz w:val="22"/>
                          <w:szCs w:val="22"/>
                        </w:rPr>
                        <w:t xml:space="preserve"> </w:t>
                      </w:r>
                      <w:r>
                        <w:rPr>
                          <w:bCs/>
                          <w:sz w:val="22"/>
                          <w:szCs w:val="22"/>
                        </w:rPr>
                        <w:t>(pavardės), gimimo data, lytis, pilietybė</w:t>
                      </w:r>
                      <w:r>
                        <w:rPr>
                          <w:sz w:val="22"/>
                          <w:szCs w:val="22"/>
                        </w:rPr>
                        <w:t xml:space="preserve"> </w:t>
                      </w:r>
                      <w:r>
                        <w:rPr>
                          <w:bCs/>
                          <w:sz w:val="22"/>
                          <w:szCs w:val="22"/>
                        </w:rPr>
                        <w:t xml:space="preserve">(pilietybės), draudimo atvykti į Lietuvos Respubliką pagrindas ir terminas. </w:t>
                      </w:r>
                    </w:p>
                  </w:sdtContent>
                </w:sdt>
                <w:sdt>
                  <w:sdtPr>
                    <w:alias w:val="142 str. 7 d."/>
                    <w:tag w:val="part_d2f2f11ecced419ca7fbd523b4dac114"/>
                    <w:lock w:val="sdtLocked"/>
                    <w:richText/>
                  </w:sdtPr>
                  <w:sdtContent>
                    <w:p>
                      <w:pPr>
                        <w:widowControl w:val="0"/>
                        <w:ind w:firstLine="720"/>
                        <w:jc w:val="both"/>
                        <w:rPr>
                          <w:b/>
                          <w:sz w:val="22"/>
                          <w:szCs w:val="22"/>
                        </w:rPr>
                      </w:pPr>
                      <w:sdt>
                        <w:sdtPr>
                          <w:alias w:val="Numeris"/>
                          <w:tag w:val="nr_d2f2f11ecced419ca7fbd523b4dac114"/>
                          <w:lock w:val="sdtLocked"/>
                          <w:richText/>
                        </w:sdtPr>
                        <w:sdtContent>
                          <w:r>
                            <w:rPr>
                              <w:bCs/>
                              <w:sz w:val="22"/>
                              <w:szCs w:val="22"/>
                            </w:rPr>
                            <w:t>7</w:t>
                          </w:r>
                        </w:sdtContent>
                      </w:sdt>
                      <w:r>
                        <w:rPr>
                          <w:bCs/>
                          <w:sz w:val="22"/>
                          <w:szCs w:val="22"/>
                        </w:rPr>
                        <w:t xml:space="preserve">. Užsieniečių registro informacinėje sistemoje tvarkomi duomenys, išskyrus asmens duomenis ir duomenis,  kurie nėra prieinami dėl grėsmės valstybės saugumui, viešajai tvarkai ar visuomenei ar kuriuos teikti draudžia įstatymai ar tiesiogiai taikomi Europos Sąjungos teisės aktai, atveriami pakartotinai naudoti vadovaujantis Lietuvos Respublikos teisės gauti informaciją ir duomenų pakartotinio naudojimo įstatymu.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2-1 str."/>
                <w:tag w:val="part_f6f5f42ef2274f64b842d915f39ad3e8"/>
                <w:lock w:val="sdtLocked"/>
                <w:richText/>
              </w:sdtPr>
              <w:sdtContent>
                <w:p>
                  <w:pPr>
                    <w:widowControl w:val="0"/>
                    <w:ind w:firstLine="720"/>
                    <w:jc w:val="both"/>
                    <w:rPr>
                      <w:b/>
                      <w:sz w:val="22"/>
                      <w:szCs w:val="22"/>
                    </w:rPr>
                  </w:pPr>
                  <w:sdt>
                    <w:sdtPr>
                      <w:alias w:val="Numeris"/>
                      <w:tag w:val="nr_f6f5f42ef2274f64b842d915f39ad3e8"/>
                      <w:lock w:val="sdtLocked"/>
                      <w:richText/>
                    </w:sdtPr>
                    <w:sdtContent>
                      <w:r>
                        <w:rPr>
                          <w:b/>
                          <w:bCs/>
                          <w:sz w:val="22"/>
                          <w:szCs w:val="22"/>
                        </w:rPr>
                        <w:t>142</w:t>
                      </w:r>
                      <w:r>
                        <w:rPr>
                          <w:b/>
                          <w:bCs/>
                          <w:sz w:val="22"/>
                          <w:szCs w:val="22"/>
                          <w:vertAlign w:val="superscript"/>
                        </w:rPr>
                        <w:t>1</w:t>
                      </w:r>
                    </w:sdtContent>
                  </w:sdt>
                  <w:r>
                    <w:rPr>
                      <w:b/>
                      <w:bCs/>
                      <w:sz w:val="22"/>
                      <w:szCs w:val="22"/>
                    </w:rPr>
                    <w:t xml:space="preserve"> straipsnis.</w:t>
                  </w:r>
                  <w:r>
                    <w:rPr>
                      <w:b/>
                      <w:sz w:val="22"/>
                      <w:szCs w:val="22"/>
                    </w:rPr>
                    <w:t xml:space="preserve"> </w:t>
                  </w:r>
                  <w:sdt>
                    <w:sdtPr>
                      <w:alias w:val="Pavadinimas"/>
                      <w:tag w:val="title_f6f5f42ef2274f64b842d915f39ad3e8"/>
                      <w:lock w:val="sdtLocked"/>
                      <w:richText/>
                    </w:sdtPr>
                    <w:sdtContent>
                      <w:r>
                        <w:rPr>
                          <w:b/>
                          <w:bCs/>
                          <w:sz w:val="22"/>
                          <w:szCs w:val="22"/>
                        </w:rPr>
                        <w:t>Lietuvos migracijos informacinė sistema</w:t>
                      </w:r>
                    </w:sdtContent>
                  </w:sdt>
                </w:p>
                <w:sdt>
                  <w:sdtPr>
                    <w:alias w:val="142-1 str. 1 d."/>
                    <w:tag w:val="part_d9b9423c43eb43cd94160a25338a9dd9"/>
                    <w:lock w:val="sdtLocked"/>
                    <w:richText/>
                  </w:sdtPr>
                  <w:sdtContent>
                    <w:p>
                      <w:pPr>
                        <w:widowControl w:val="0"/>
                        <w:ind w:firstLine="720"/>
                        <w:jc w:val="both"/>
                        <w:rPr>
                          <w:sz w:val="22"/>
                          <w:szCs w:val="22"/>
                        </w:rPr>
                      </w:pPr>
                      <w:sdt>
                        <w:sdtPr>
                          <w:alias w:val="Numeris"/>
                          <w:tag w:val="nr_d9b9423c43eb43cd94160a25338a9dd9"/>
                          <w:lock w:val="sdtLocked"/>
                          <w:richText/>
                        </w:sdtPr>
                        <w:sdtContent>
                          <w:r>
                            <w:rPr>
                              <w:bCs/>
                              <w:sz w:val="22"/>
                              <w:szCs w:val="22"/>
                            </w:rPr>
                            <w:t>1</w:t>
                          </w:r>
                        </w:sdtContent>
                      </w:sdt>
                      <w:r>
                        <w:rPr>
                          <w:bCs/>
                          <w:sz w:val="22"/>
                          <w:szCs w:val="22"/>
                        </w:rPr>
                        <w:t>.</w:t>
                      </w:r>
                      <w:r>
                        <w:rPr>
                          <w:sz w:val="22"/>
                          <w:szCs w:val="22"/>
                        </w:rPr>
                        <w:t xml:space="preserve"> 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r>
                        <w:rPr>
                          <w:bCs/>
                          <w:sz w:val="22"/>
                          <w:szCs w:val="22"/>
                        </w:rPr>
                        <w:t>Detalūs Lietuvos migracijos informacinėje sistemoje tvarkomi duomenys nustatomi Lietuvos migracijos informacinės sistemos nuostatuose</w:t>
                      </w:r>
                      <w:r>
                        <w:rPr>
                          <w:sz w:val="22"/>
                          <w:szCs w:val="22"/>
                        </w:rPr>
                        <w:t>.</w:t>
                      </w:r>
                    </w:p>
                  </w:sdtContent>
                </w:sdt>
                <w:sdt>
                  <w:sdtPr>
                    <w:alias w:val="142-1 str. 2 d."/>
                    <w:tag w:val="part_51674342fb3b43aabec2abdee0bcfae1"/>
                    <w:lock w:val="sdtLocked"/>
                    <w:richText/>
                  </w:sdtPr>
                  <w:sdtContent>
                    <w:p>
                      <w:pPr>
                        <w:widowControl w:val="0"/>
                        <w:ind w:firstLine="720"/>
                        <w:jc w:val="both"/>
                        <w:rPr>
                          <w:bCs/>
                          <w:sz w:val="22"/>
                          <w:szCs w:val="22"/>
                        </w:rPr>
                      </w:pPr>
                      <w:sdt>
                        <w:sdtPr>
                          <w:alias w:val="Numeris"/>
                          <w:tag w:val="nr_51674342fb3b43aabec2abdee0bcfae1"/>
                          <w:lock w:val="sdtLocked"/>
                          <w:richText/>
                        </w:sdtPr>
                        <w:sdtContent>
                          <w:r>
                            <w:rPr>
                              <w:bCs/>
                              <w:sz w:val="22"/>
                              <w:szCs w:val="22"/>
                            </w:rPr>
                            <w:t>2</w:t>
                          </w:r>
                        </w:sdtContent>
                      </w:sdt>
                      <w:r>
                        <w:rPr>
                          <w:bCs/>
                          <w:sz w:val="22"/>
                          <w:szCs w:val="22"/>
                        </w:rPr>
                        <w:t>. Lietuvos migracijos informacinės sistemos valdytojas ir duomenų valdytojas yra Informatikos ir ryšių departamentas, o šioje informacinėje sistemoje tvarkomų duomenų valdytojas yra Migracijos departamentas.</w:t>
                      </w:r>
                      <w:r>
                        <w:rPr>
                          <w:sz w:val="22"/>
                          <w:szCs w:val="22"/>
                        </w:rPr>
                        <w:t xml:space="preserve"> </w:t>
                      </w:r>
                      <w:r>
                        <w:rPr>
                          <w:bCs/>
                          <w:sz w:val="22"/>
                          <w:szCs w:val="22"/>
                        </w:rPr>
                        <w:t xml:space="preserve">Migracijos departamentas kartu su Lietuvos migracijos informacinės sistemos nuostatuose nurodytais duomenų tvarkytojais </w:t>
                      </w:r>
                      <w:r>
                        <w:rPr>
                          <w:sz w:val="22"/>
                          <w:szCs w:val="22"/>
                        </w:rPr>
                        <w:t xml:space="preserve"> </w:t>
                      </w:r>
                      <w:r>
                        <w:rPr>
                          <w:bCs/>
                          <w:sz w:val="22"/>
                          <w:szCs w:val="22"/>
                        </w:rPr>
                        <w:t xml:space="preserve">yra bendri Lietuvos migracijos informacinėje sistemoje tvarkomų asmens duomenų valdytojai  ir kartu yra atsakingi už </w:t>
                      </w:r>
                      <w:r>
                        <w:rPr>
                          <w:bCs/>
                          <w:sz w:val="22"/>
                          <w:szCs w:val="22"/>
                          <w:lang w:eastAsia="lt-LT"/>
                        </w:rPr>
                        <w:t xml:space="preserve">Reglamente </w:t>
                      </w:r>
                      <w:hyperlink r:id="rId212" w:tgtFrame="_blank" w:history="1">
                        <w:r>
                          <w:rPr>
                            <w:bCs/>
                            <w:color w:val="0000FF" w:themeColor="hyperlink"/>
                            <w:sz w:val="22"/>
                            <w:szCs w:val="22"/>
                            <w:u w:val="single"/>
                            <w:lang w:eastAsia="lt-LT"/>
                          </w:rPr>
                          <w:t>(ES) 2016/679</w:t>
                        </w:r>
                      </w:hyperlink>
                      <w:r>
                        <w:rPr>
                          <w:sz w:val="22"/>
                          <w:szCs w:val="22"/>
                          <w:lang w:eastAsia="lt-LT"/>
                        </w:rPr>
                        <w:t xml:space="preserve"> </w:t>
                      </w:r>
                      <w:r>
                        <w:rPr>
                          <w:bCs/>
                          <w:sz w:val="22"/>
                          <w:szCs w:val="22"/>
                        </w:rPr>
                        <w:t>nustatytų reikalavimų ir pareigų laikymąsi, kiek tai susiję su jų Lietuvos migracijos informacinėje sistemoje tvarkomais asmens duomenimis. Bendrų asmens duomenų valdytojų pareigos, funkcijos ir santykiai duomenų subjektų atžvilgiu apibrėžiami Lietuvos migracijos informacinės sistemos nuostatuose ir detalizuojami bendrų asmens duomenų valdytojų tarpusavio susitarimu.</w:t>
                      </w:r>
                    </w:p>
                  </w:sdtContent>
                </w:sdt>
                <w:sdt>
                  <w:sdtPr>
                    <w:alias w:val="142-1 str. 3 d."/>
                    <w:tag w:val="part_2f389b301c2d43c1bcfe3dc5014fb094"/>
                    <w:lock w:val="sdtLocked"/>
                    <w:richText/>
                  </w:sdtPr>
                  <w:sdtContent>
                    <w:p>
                      <w:pPr>
                        <w:widowControl w:val="0"/>
                        <w:ind w:firstLine="720"/>
                        <w:jc w:val="both"/>
                        <w:rPr>
                          <w:strike/>
                          <w:sz w:val="22"/>
                          <w:szCs w:val="22"/>
                        </w:rPr>
                      </w:pPr>
                      <w:sdt>
                        <w:sdtPr>
                          <w:alias w:val="Numeris"/>
                          <w:tag w:val="nr_2f389b301c2d43c1bcfe3dc5014fb094"/>
                          <w:lock w:val="sdtLocked"/>
                          <w:richText/>
                        </w:sdtPr>
                        <w:sdtContent>
                          <w:r>
                            <w:rPr>
                              <w:bCs/>
                              <w:sz w:val="22"/>
                              <w:szCs w:val="22"/>
                            </w:rPr>
                            <w:t>3</w:t>
                          </w:r>
                        </w:sdtContent>
                      </w:sdt>
                      <w:r>
                        <w:rPr>
                          <w:bCs/>
                          <w:sz w:val="22"/>
                          <w:szCs w:val="22"/>
                        </w:rPr>
                        <w:t xml:space="preserve">. Lietuvos migracijos informacinėje sistemoje tvarkomi duomenys, išskyrus apibendrintus statistinius duomenis, negali būti skelbiami viešai. </w:t>
                      </w:r>
                    </w:p>
                  </w:sdtContent>
                </w:sdt>
                <w:sdt>
                  <w:sdtPr>
                    <w:alias w:val="142-1 str. 4 d."/>
                    <w:tag w:val="part_5840493addbc4bc187b666f81f257336"/>
                    <w:lock w:val="sdtLocked"/>
                    <w:richText/>
                  </w:sdtPr>
                  <w:sdtContent>
                    <w:p>
                      <w:pPr>
                        <w:widowControl w:val="0"/>
                        <w:ind w:firstLine="720"/>
                        <w:jc w:val="both"/>
                        <w:rPr>
                          <w:b/>
                          <w:sz w:val="22"/>
                          <w:szCs w:val="22"/>
                        </w:rPr>
                      </w:pPr>
                      <w:sdt>
                        <w:sdtPr>
                          <w:alias w:val="Numeris"/>
                          <w:tag w:val="nr_5840493addbc4bc187b666f81f257336"/>
                          <w:lock w:val="sdtLocked"/>
                          <w:richText/>
                        </w:sdtPr>
                        <w:sdtContent>
                          <w:r>
                            <w:rPr>
                              <w:bCs/>
                              <w:sz w:val="22"/>
                              <w:szCs w:val="22"/>
                            </w:rPr>
                            <w:t>4</w:t>
                          </w:r>
                        </w:sdtContent>
                      </w:sdt>
                      <w:r>
                        <w:rPr>
                          <w:bCs/>
                          <w:sz w:val="22"/>
                          <w:szCs w:val="22"/>
                        </w:rPr>
                        <w:t>. Lietuvos migracijos informacinėje sistemoje tvarkomi duomenys, išskyrus asmens duomenis ir duomenis, kurie nėra prieinami dėl grėsmės valstybės saugumui, viešajai tvarkai ar visuomenei</w:t>
                      </w:r>
                      <w:r>
                        <w:rPr>
                          <w:sz w:val="22"/>
                          <w:szCs w:val="22"/>
                        </w:rPr>
                        <w:t xml:space="preserve"> </w:t>
                      </w:r>
                      <w:r>
                        <w:rPr>
                          <w:bCs/>
                          <w:sz w:val="22"/>
                          <w:szCs w:val="22"/>
                        </w:rPr>
                        <w:t>ar kuriuos teikti draudžia įstatymai ar</w:t>
                      </w:r>
                      <w:r>
                        <w:rPr>
                          <w:sz w:val="22"/>
                          <w:szCs w:val="22"/>
                        </w:rPr>
                        <w:t xml:space="preserve"> </w:t>
                      </w:r>
                      <w:r>
                        <w:rPr>
                          <w:bCs/>
                          <w:sz w:val="22"/>
                          <w:szCs w:val="22"/>
                        </w:rPr>
                        <w:t xml:space="preserve">tiesiogiai taikomi Europos Sąjungos teisės aktai, </w:t>
                      </w:r>
                      <w:r>
                        <w:rPr>
                          <w:sz w:val="22"/>
                          <w:szCs w:val="22"/>
                        </w:rPr>
                        <w:t>atveriami</w:t>
                      </w:r>
                      <w:r>
                        <w:rPr>
                          <w:bCs/>
                          <w:sz w:val="22"/>
                          <w:szCs w:val="22"/>
                        </w:rPr>
                        <w:t xml:space="preserve"> pakartotinai naudoti vadovaujantis Teisės gauti informaciją ir duomenų pakartotinio naudojimo įstatymu.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32fe8932e97a46d0822b3a59387aa404"/>
                <w:lock w:val="sdtLocked"/>
                <w:richText/>
              </w:sdtPr>
              <w:sdtContent>
                <w:p>
                  <w:pPr>
                    <w:widowControl w:val="0"/>
                    <w:ind w:firstLine="720"/>
                    <w:rPr>
                      <w:sz w:val="22"/>
                      <w:szCs w:val="22"/>
                      <w:lang w:eastAsia="lt-LT"/>
                    </w:rPr>
                  </w:pPr>
                  <w:sdt>
                    <w:sdtPr>
                      <w:alias w:val="Numeris"/>
                      <w:tag w:val="nr_32fe8932e97a46d0822b3a59387aa404"/>
                      <w:lock w:val="sdtLocked"/>
                      <w:richText/>
                    </w:sdtPr>
                    <w:sdtContent>
                      <w:r>
                        <w:rPr>
                          <w:b/>
                          <w:sz w:val="22"/>
                          <w:szCs w:val="22"/>
                          <w:lang w:eastAsia="lt-LT"/>
                        </w:rPr>
                        <w:t>144</w:t>
                      </w:r>
                      <w:r>
                        <w:rPr>
                          <w:b/>
                          <w:sz w:val="22"/>
                          <w:szCs w:val="22"/>
                          <w:vertAlign w:val="superscript"/>
                          <w:lang w:eastAsia="lt-LT"/>
                        </w:rPr>
                        <w:t>1</w:t>
                      </w:r>
                    </w:sdtContent>
                  </w:sdt>
                  <w:r>
                    <w:rPr>
                      <w:b/>
                      <w:sz w:val="22"/>
                      <w:szCs w:val="22"/>
                      <w:lang w:eastAsia="lt-LT"/>
                    </w:rPr>
                    <w:t xml:space="preserve"> straipsnis. </w:t>
                  </w:r>
                  <w:sdt>
                    <w:sdtPr>
                      <w:alias w:val="Pavadinimas"/>
                      <w:tag w:val="title_32fe8932e97a46d0822b3a59387aa404"/>
                      <w:lock w:val="sdtLocked"/>
                      <w:richText/>
                    </w:sdtPr>
                    <w:sdtContent>
                      <w:r>
                        <w:rPr>
                          <w:b/>
                          <w:sz w:val="22"/>
                          <w:szCs w:val="22"/>
                          <w:lang w:eastAsia="lt-LT"/>
                        </w:rPr>
                        <w:t>Asmens duomenų tvarkymas</w:t>
                      </w:r>
                    </w:sdtContent>
                  </w:sdt>
                </w:p>
                <w:sdt>
                  <w:sdtPr>
                    <w:alias w:val="144-1 str. 1 d."/>
                    <w:tag w:val="part_eb9c0ba65daa44b7afdfa636326227a7"/>
                    <w:lock w:val="sdtLocked"/>
                    <w:richText/>
                  </w:sdtPr>
                  <w:sdtContent>
                    <w:p>
                      <w:pPr>
                        <w:widowControl w:val="0"/>
                        <w:ind w:firstLine="720"/>
                        <w:jc w:val="both"/>
                        <w:rPr>
                          <w:b/>
                          <w:sz w:val="22"/>
                        </w:rPr>
                      </w:pPr>
                      <w:r>
                        <w:rPr>
                          <w:sz w:val="22"/>
                          <w:szCs w:val="22"/>
                          <w:lang w:eastAsia="lt-LT"/>
                        </w:rPr>
                        <w:t xml:space="preserve">Įgyvendinant šį Įstatymą, užsieniečių asmens duomenys, įskaitant specialių kategorijų asmens duomenis, tvarkomi vadovaujantis </w:t>
                      </w:r>
                      <w:r>
                        <w:rPr>
                          <w:bCs/>
                          <w:sz w:val="22"/>
                          <w:szCs w:val="22"/>
                          <w:lang w:eastAsia="lt-LT"/>
                        </w:rPr>
                        <w:t xml:space="preserve">Reglamentu </w:t>
                      </w:r>
                      <w:hyperlink r:id="rId213" w:tgtFrame="_blank" w:history="1">
                        <w:r>
                          <w:rPr>
                            <w:bCs/>
                            <w:color w:val="0000FF" w:themeColor="hyperlink"/>
                            <w:sz w:val="22"/>
                            <w:szCs w:val="22"/>
                            <w:u w:val="single"/>
                            <w:lang w:eastAsia="lt-LT"/>
                          </w:rPr>
                          <w:t>(ES) 2016/679</w:t>
                        </w:r>
                      </w:hyperlink>
                      <w:r>
                        <w:rPr>
                          <w:bCs/>
                          <w:sz w:val="22"/>
                          <w:szCs w:val="22"/>
                          <w:lang w:eastAsia="lt-LT"/>
                        </w:rPr>
                        <w:t>,</w:t>
                      </w:r>
                      <w:r>
                        <w:rPr>
                          <w:sz w:val="22"/>
                          <w:szCs w:val="22"/>
                          <w:lang w:eastAsia="lt-LT"/>
                        </w:rPr>
                        <w:t xml:space="preserve"> Asmens duomenų teisinės apsaugos įstatymo reikalavimais,</w:t>
                      </w:r>
                      <w:r>
                        <w:rPr>
                          <w:bCs/>
                          <w:sz w:val="22"/>
                          <w:szCs w:val="22"/>
                        </w:rPr>
                        <w:t xml:space="preserve"> tiesiogiai taikomais Europos Sąjungos teisės aktais,  tarptautinėmis sutartimis ir kitais teisės aktais, reglamentuojančiais duomenų tvarkymą</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54"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55"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56"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57"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58"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59"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60"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61"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62"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63"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64"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65"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66"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67"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4ae3a88e312942a4aaafc28b8e0d03ce"/>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26 p."/>
            <w:tag w:val="part_6bd6dbed00bf4b4db694b7b80662a521"/>
            <w:lock w:val="sdtLocked"/>
            <w:richText/>
          </w:sdtPr>
          <w:sdtContent>
            <w:p>
              <w:pPr>
                <w:widowControl w:val="0"/>
                <w:ind w:firstLine="720"/>
                <w:jc w:val="both"/>
                <w:rPr>
                  <w:sz w:val="22"/>
                  <w:szCs w:val="22"/>
                  <w:lang w:eastAsia="lt-LT"/>
                </w:rPr>
              </w:pPr>
              <w:sdt>
                <w:sdtPr>
                  <w:alias w:val="Numeris"/>
                  <w:tag w:val="nr_6bd6dbed00bf4b4db694b7b80662a521"/>
                  <w:lock w:val="sdtLocked"/>
                  <w:richText/>
                </w:sdtPr>
                <w:sdtContent>
                  <w:r>
                    <w:rPr>
                      <w:rFonts w:eastAsia="Calibri"/>
                      <w:sz w:val="22"/>
                      <w:szCs w:val="22"/>
                    </w:rPr>
                    <w:t>26</w:t>
                  </w:r>
                </w:sdtContent>
              </w:sdt>
              <w:r>
                <w:rPr>
                  <w:sz w:val="22"/>
                  <w:szCs w:val="22"/>
                </w:rPr>
                <w:t xml:space="preserve">. </w:t>
              </w:r>
              <w:r>
                <w:rPr>
                  <w:bCs/>
                  <w:sz w:val="22"/>
                  <w:szCs w:val="22"/>
                </w:rPr>
                <w:t xml:space="preserve">2014 m. balandžio 16 d. Europos Parlamento ir Tarybos direktyva </w:t>
              </w:r>
              <w:hyperlink r:id="rId205" w:tgtFrame="_blank" w:history="1">
                <w:r>
                  <w:rPr>
                    <w:bCs/>
                    <w:color w:val="0000FF" w:themeColor="hyperlink"/>
                    <w:sz w:val="22"/>
                    <w:szCs w:val="22"/>
                    <w:u w:val="single"/>
                  </w:rPr>
                  <w:t>2014/54/ES</w:t>
                </w:r>
              </w:hyperlink>
              <w:r>
                <w:rPr>
                  <w:bCs/>
                  <w:sz w:val="22"/>
                  <w:szCs w:val="22"/>
                </w:rPr>
                <w:t xml:space="preserve"> dėl priemonių, kad darbuotojai galėtų lengviau naudotis laisvo darbuotojų judėjimo teisėmis.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27 p."/>
            <w:tag w:val="part_31eac3fd35f44aa097c083ae29470f9c"/>
            <w:lock w:val="sdtLocked"/>
            <w:richText/>
          </w:sdtPr>
          <w:sdtContent>
            <w:p>
              <w:pPr>
                <w:ind w:firstLine="720"/>
                <w:jc w:val="both"/>
                <w:rPr>
                  <w:sz w:val="22"/>
                  <w:szCs w:val="22"/>
                  <w:lang w:eastAsia="lt-LT"/>
                </w:rPr>
              </w:pPr>
              <w:sdt>
                <w:sdtPr>
                  <w:alias w:val="Numeris"/>
                  <w:tag w:val="nr_31eac3fd35f44aa097c083ae29470f9c"/>
                  <w:lock w:val="sdtLocked"/>
                  <w:richText/>
                </w:sdtPr>
                <w:sdtContent>
                  <w:r>
                    <w:rPr>
                      <w:sz w:val="22"/>
                      <w:szCs w:val="22"/>
                      <w:lang w:eastAsia="lt-LT"/>
                    </w:rPr>
                    <w:t>27</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28 p."/>
            <w:tag w:val="part_7e69a46322e94ead8827c7b52d15a7a7"/>
            <w:lock w:val="sdtLocked"/>
            <w:richText/>
          </w:sdtPr>
          <w:sdtContent>
            <w:p>
              <w:pPr>
                <w:ind w:firstLine="720"/>
                <w:jc w:val="both"/>
                <w:rPr>
                  <w:sz w:val="22"/>
                  <w:szCs w:val="22"/>
                  <w:lang w:eastAsia="lt-LT"/>
                </w:rPr>
              </w:pPr>
              <w:sdt>
                <w:sdtPr>
                  <w:alias w:val="Numeris"/>
                  <w:tag w:val="nr_7e69a46322e94ead8827c7b52d15a7a7"/>
                  <w:lock w:val="sdtLocked"/>
                  <w:richText/>
                </w:sdtPr>
                <w:sdtContent>
                  <w:r>
                    <w:rPr>
                      <w:sz w:val="22"/>
                      <w:szCs w:val="22"/>
                      <w:lang w:eastAsia="lt-LT"/>
                    </w:rPr>
                    <w:t>28</w:t>
                  </w:r>
                </w:sdtContent>
              </w:sdt>
              <w:r>
                <w:rPr>
                  <w:sz w:val="22"/>
                  <w:szCs w:val="22"/>
                  <w:lang w:eastAsia="lt-LT"/>
                </w:rPr>
                <w:t>. 2014 m. gegužės 15 d. Europos Parlamento ir Tarybos direktyva 2014/66/ES dėl bendrovės viduje perkeliamų trečiųjų šalių piliečių atvykimo ir apsigyvenimo sąlygų.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29 p."/>
            <w:tag w:val="part_ee665d19b7954d81a2d36635a21c3226"/>
            <w:lock w:val="sdtLocked"/>
            <w:richText/>
          </w:sdtPr>
          <w:sdtContent>
            <w:p>
              <w:pPr>
                <w:ind w:firstLine="720"/>
                <w:jc w:val="both"/>
                <w:rPr>
                  <w:sz w:val="22"/>
                  <w:szCs w:val="22"/>
                  <w:lang w:eastAsia="lt-LT"/>
                </w:rPr>
              </w:pPr>
              <w:sdt>
                <w:sdtPr>
                  <w:alias w:val="Numeris"/>
                  <w:tag w:val="nr_ee665d19b7954d81a2d36635a21c3226"/>
                  <w:lock w:val="sdtLocked"/>
                  <w:richText/>
                </w:sdtPr>
                <w:sdtContent>
                  <w:r>
                    <w:rPr>
                      <w:sz w:val="22"/>
                      <w:szCs w:val="22"/>
                      <w:lang w:eastAsia="lt-LT"/>
                    </w:rPr>
                    <w:t>29</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0 p."/>
            <w:tag w:val="part_1e0271cbcbd54158819174112f09d632"/>
            <w:lock w:val="sdtLocked"/>
            <w:richText/>
          </w:sdtPr>
          <w:sdtContent>
            <w:p>
              <w:pPr>
                <w:ind w:firstLine="720"/>
                <w:jc w:val="both"/>
                <w:rPr>
                  <w:rFonts w:eastAsia="Arial Unicode MS"/>
                  <w:bCs/>
                  <w:sz w:val="22"/>
                  <w:szCs w:val="22"/>
                  <w:bdr w:val="nil"/>
                  <w:lang w:eastAsia="lt-LT"/>
                </w:rPr>
              </w:pPr>
              <w:sdt>
                <w:sdtPr>
                  <w:alias w:val="Numeris"/>
                  <w:tag w:val="nr_1e0271cbcbd54158819174112f09d632"/>
                  <w:lock w:val="sdtLocked"/>
                  <w:richText/>
                </w:sdtPr>
                <w:sdtContent>
                  <w:r>
                    <w:rPr>
                      <w:rFonts w:eastAsia="Arial Unicode MS"/>
                      <w:sz w:val="22"/>
                      <w:szCs w:val="22"/>
                      <w:bdr w:val="nil"/>
                    </w:rPr>
                    <w:t>30</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1 p."/>
            <w:tag w:val="part_8c9183f85ddb4c88be76ae0fd54c4bbd"/>
            <w:lock w:val="sdtLocked"/>
            <w:richText/>
          </w:sdtPr>
          <w:sdtContent>
            <w:p>
              <w:pPr>
                <w:ind w:firstLine="720"/>
                <w:jc w:val="both"/>
                <w:rPr>
                  <w:rFonts w:eastAsia="Arial Unicode MS"/>
                  <w:bCs/>
                  <w:sz w:val="22"/>
                  <w:szCs w:val="22"/>
                  <w:bdr w:val="nil"/>
                  <w:lang w:eastAsia="lt-LT"/>
                </w:rPr>
              </w:pPr>
              <w:sdt>
                <w:sdtPr>
                  <w:alias w:val="Numeris"/>
                  <w:tag w:val="nr_8c9183f85ddb4c88be76ae0fd54c4bbd"/>
                  <w:lock w:val="sdtLocked"/>
                  <w:richText/>
                </w:sdtPr>
                <w:sdtContent>
                  <w:r>
                    <w:rPr>
                      <w:rFonts w:eastAsia="Arial Unicode MS"/>
                      <w:sz w:val="22"/>
                      <w:szCs w:val="22"/>
                    </w:rPr>
                    <w:t>31</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2 p."/>
            <w:tag w:val="part_bc5457f4c90242ca8adcba9167b9f439"/>
            <w:lock w:val="sdtLocked"/>
            <w:richText/>
          </w:sdtPr>
          <w:sdtContent>
            <w:p>
              <w:pPr>
                <w:pBdr>
                  <w:top w:val="nil"/>
                  <w:left w:val="nil"/>
                  <w:bottom w:val="nil"/>
                  <w:right w:val="nil"/>
                  <w:between w:val="nil"/>
                  <w:bar w:val="nil"/>
                </w:pBdr>
                <w:ind w:firstLine="720"/>
                <w:jc w:val="both"/>
              </w:pPr>
              <w:sdt>
                <w:sdtPr>
                  <w:alias w:val="Numeris"/>
                  <w:tag w:val="nr_bc5457f4c90242ca8adcba9167b9f439"/>
                  <w:lock w:val="sdtLocked"/>
                  <w:richText/>
                </w:sdtPr>
                <w:sdtContent>
                  <w:r>
                    <w:rPr>
                      <w:rFonts w:eastAsia="Arial Unicode MS"/>
                      <w:sz w:val="22"/>
                      <w:szCs w:val="22"/>
                      <w:bdr w:val="nil"/>
                    </w:rPr>
                    <w:t>32</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3 p."/>
            <w:tag w:val="part_dd4c4dfca07f4a2b853456778e5e8361"/>
            <w:lock w:val="sdtLocked"/>
            <w:richText/>
          </w:sdtPr>
          <w:sdtContent>
            <w:p>
              <w:pPr>
                <w:ind w:firstLine="720"/>
                <w:jc w:val="both"/>
              </w:pPr>
              <w:sdt>
                <w:sdtPr>
                  <w:alias w:val="Numeris"/>
                  <w:tag w:val="nr_dd4c4dfca07f4a2b853456778e5e836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4 p."/>
            <w:tag w:val="part_dbfdd104be62490bbbb581b16d6aaec6"/>
            <w:lock w:val="sdtLocked"/>
            <w:richText/>
          </w:sdtPr>
          <w:sdtContent>
            <w:p>
              <w:pPr>
                <w:ind w:firstLine="720"/>
                <w:jc w:val="both"/>
                <w:rPr>
                  <w:rFonts w:eastAsia="MS Mincho"/>
                  <w:b/>
                  <w:bCs/>
                  <w:sz w:val="20"/>
                </w:rPr>
              </w:pPr>
              <w:sdt>
                <w:sdtPr>
                  <w:alias w:val="Numeris"/>
                  <w:tag w:val="nr_dbfdd104be62490bbbb581b16d6aaec6"/>
                  <w:lock w:val="sdtLocked"/>
                  <w:richText/>
                </w:sdtPr>
                <w:sdtContent>
                  <w:r>
                    <w:rPr>
                      <w:bCs/>
                      <w:sz w:val="22"/>
                      <w:szCs w:val="22"/>
                      <w:lang w:eastAsia="en-GB"/>
                    </w:rPr>
                    <w:t>34</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5 d."/>
            <w:tag w:val="part_b19a3c41ad7f40babc74f98b4a0b4a26"/>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6 p."/>
            <w:tag w:val="part_5a976aed68bd4b2496daac337e3f8e26"/>
            <w:lock w:val="sdtLocked"/>
            <w:richText/>
          </w:sdtPr>
          <w:sdtContent>
            <w:p>
              <w:pPr>
                <w:ind w:firstLine="720"/>
                <w:jc w:val="both"/>
                <w:rPr>
                  <w:rFonts w:eastAsia="MS Mincho"/>
                  <w:b/>
                  <w:bCs/>
                  <w:sz w:val="20"/>
                </w:rPr>
              </w:pPr>
              <w:sdt>
                <w:sdtPr>
                  <w:alias w:val="Numeris"/>
                  <w:tag w:val="nr_5a976aed68bd4b2496daac337e3f8e26"/>
                  <w:lock w:val="sdtLocked"/>
                  <w:richText/>
                </w:sdtPr>
                <w:sdtContent>
                  <w:r>
                    <w:rPr>
                      <w:color w:val="000000"/>
                      <w:sz w:val="22"/>
                      <w:szCs w:val="22"/>
                    </w:rPr>
                    <w:t>36</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7 p."/>
            <w:tag w:val="part_d85648d4f6f1459789631d0fe2429a18"/>
            <w:lock w:val="sdtLocked"/>
            <w:richText/>
          </w:sdtPr>
          <w:sdtContent>
            <w:p>
              <w:pPr>
                <w:widowControl w:val="0"/>
                <w:ind w:firstLine="720"/>
                <w:jc w:val="both"/>
              </w:pPr>
              <w:sdt>
                <w:sdtPr>
                  <w:alias w:val="Numeris"/>
                  <w:tag w:val="nr_d85648d4f6f1459789631d0fe2429a18"/>
                  <w:lock w:val="sdtLocked"/>
                  <w:richText/>
                </w:sdtPr>
                <w:sdtContent>
                  <w:r>
                    <w:rPr>
                      <w:rFonts w:eastAsia="Calibri"/>
                      <w:sz w:val="22"/>
                      <w:szCs w:val="22"/>
                    </w:rPr>
                    <w:t>37</w:t>
                  </w:r>
                </w:sdtContent>
              </w:sdt>
              <w:r>
                <w:rPr>
                  <w:rFonts w:eastAsia="Calibri"/>
                  <w:sz w:val="22"/>
                  <w:szCs w:val="22"/>
                </w:rPr>
                <w:t>.</w:t>
              </w:r>
              <w:r>
                <w:rPr>
                  <w:rFonts w:eastAsia="Calibri"/>
                  <w:bCs/>
                  <w:sz w:val="22"/>
                  <w:szCs w:val="22"/>
                </w:rPr>
                <w:t xml:space="preserve"> 2024 m. balandžio 24 d. Europos Parlamento ir Tarybos direktyva </w:t>
              </w:r>
              <w:hyperlink r:id="rId206" w:tgtFrame="_blank" w:history="1">
                <w:r>
                  <w:rPr>
                    <w:rFonts w:eastAsia="Calibri"/>
                    <w:bCs/>
                    <w:color w:val="0000FF" w:themeColor="hyperlink"/>
                    <w:sz w:val="22"/>
                    <w:szCs w:val="22"/>
                    <w:u w:val="single"/>
                  </w:rPr>
                  <w:t>(ES) 2024/1233</w:t>
                </w:r>
              </w:hyperlink>
              <w:r>
                <w:rPr>
                  <w:rFonts w:eastAsia="Calibri"/>
                  <w:bCs/>
                  <w:sz w:val="22"/>
                  <w:szCs w:val="22"/>
                </w:rPr>
                <w:t xml:space="preserve"> dėl vienos prašymų išduoti vieną leidimą trečiųjų valstybių piliečiams gyventi ir dirbti valstybės narės teritorijoje teikimo procedūros ir dėl valstybėje narėje teisėtai gyvenančių trečiųjų valstybių darbuotojų bendrų teisių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8 p."/>
            <w:tag w:val="part_43b4998bd00243f1a5567c80b72230d7"/>
            <w:lock w:val="sdtLocked"/>
            <w:richText/>
          </w:sdtPr>
          <w:sdtContent>
            <w:p>
              <w:pPr>
                <w:widowControl w:val="0"/>
                <w:ind w:firstLine="720"/>
                <w:jc w:val="both"/>
              </w:pPr>
              <w:sdt>
                <w:sdtPr>
                  <w:alias w:val="Numeris"/>
                  <w:tag w:val="nr_43b4998bd00243f1a5567c80b72230d7"/>
                  <w:lock w:val="sdtLocked"/>
                  <w:richText/>
                </w:sdtPr>
                <w:sdtContent>
                  <w:r>
                    <w:rPr>
                      <w:rFonts w:eastAsia="Calibri"/>
                      <w:sz w:val="22"/>
                      <w:szCs w:val="22"/>
                    </w:rPr>
                    <w:t>38</w:t>
                  </w:r>
                </w:sdtContent>
              </w:sdt>
              <w:r>
                <w:rPr>
                  <w:rFonts w:eastAsia="Calibri"/>
                  <w:sz w:val="22"/>
                  <w:szCs w:val="22"/>
                </w:rPr>
                <w:t>.</w:t>
              </w:r>
              <w:r>
                <w:rPr>
                  <w:rFonts w:eastAsia="Calibri"/>
                  <w:bCs/>
                  <w:sz w:val="22"/>
                  <w:szCs w:val="22"/>
                </w:rPr>
                <w:t xml:space="preserve"> 2024 m. birželio 13 d. Europos Parlamento ir Tarybos direktyva </w:t>
              </w:r>
              <w:hyperlink r:id="rId207" w:tgtFrame="_blank" w:history="1">
                <w:r>
                  <w:rPr>
                    <w:rFonts w:eastAsia="Calibri"/>
                    <w:bCs/>
                    <w:color w:val="0000FF" w:themeColor="hyperlink"/>
                    <w:sz w:val="22"/>
                    <w:szCs w:val="22"/>
                    <w:u w:val="single"/>
                  </w:rPr>
                  <w:t>(ES) 2024/1712</w:t>
                </w:r>
              </w:hyperlink>
              <w:r>
                <w:rPr>
                  <w:rFonts w:eastAsia="Calibri"/>
                  <w:bCs/>
                  <w:sz w:val="22"/>
                  <w:szCs w:val="22"/>
                </w:rPr>
                <w:t xml:space="preserve">, kuria iš dalies keičiama Direktyva </w:t>
              </w:r>
              <w:hyperlink r:id="rId208" w:tgtFrame="_blank" w:history="1">
                <w:r>
                  <w:rPr>
                    <w:rFonts w:eastAsia="Calibri"/>
                    <w:bCs/>
                    <w:color w:val="0000FF" w:themeColor="hyperlink"/>
                    <w:sz w:val="22"/>
                    <w:szCs w:val="22"/>
                    <w:u w:val="single"/>
                  </w:rPr>
                  <w:t>2011/36/ES</w:t>
                </w:r>
              </w:hyperlink>
              <w:r>
                <w:rPr>
                  <w:rFonts w:eastAsia="Calibri"/>
                  <w:bCs/>
                  <w:sz w:val="22"/>
                  <w:szCs w:val="22"/>
                </w:rPr>
                <w:t xml:space="preserve"> dėl prekybos žmonėmis prevencijos, kovos su ja ir aukų apsaugos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9 p."/>
            <w:tag w:val="part_2b1c3cb57cfc4004bc6ea2902cb90380"/>
            <w:lock w:val="sdtLocked"/>
            <w:richText/>
          </w:sdtPr>
          <w:sdtContent>
            <w:p>
              <w:pPr>
                <w:widowControl w:val="0"/>
                <w:ind w:firstLine="720"/>
                <w:jc w:val="both"/>
                <w:rPr>
                  <w:rFonts w:eastAsia="MS Mincho"/>
                  <w:b/>
                  <w:bCs/>
                  <w:sz w:val="20"/>
                </w:rPr>
              </w:pPr>
              <w:sdt>
                <w:sdtPr>
                  <w:alias w:val="Numeris"/>
                  <w:tag w:val="nr_2b1c3cb57cfc4004bc6ea2902cb90380"/>
                  <w:lock w:val="sdtLocked"/>
                  <w:richText/>
                </w:sdtPr>
                <w:sdtContent>
                  <w:r>
                    <w:rPr>
                      <w:rFonts w:eastAsia="Calibri"/>
                      <w:bCs/>
                      <w:sz w:val="22"/>
                      <w:szCs w:val="22"/>
                    </w:rPr>
                    <w:t>39</w:t>
                  </w:r>
                </w:sdtContent>
              </w:sdt>
              <w:r>
                <w:rPr>
                  <w:rFonts w:eastAsia="Calibri"/>
                  <w:bCs/>
                  <w:sz w:val="22"/>
                  <w:szCs w:val="22"/>
                </w:rPr>
                <w:t xml:space="preserve">. </w:t>
              </w:r>
              <w:r>
                <w:rPr>
                  <w:sz w:val="22"/>
                  <w:szCs w:val="22"/>
                </w:rPr>
                <w:t xml:space="preserve">2025 m. birželio 12 d. Tarybos reglamentas </w:t>
              </w:r>
              <w:hyperlink r:id="rId209" w:tgtFrame="_blank" w:history="1">
                <w:r>
                  <w:rPr>
                    <w:color w:val="0000FF" w:themeColor="hyperlink"/>
                    <w:sz w:val="22"/>
                    <w:szCs w:val="22"/>
                    <w:u w:val="single"/>
                  </w:rPr>
                  <w:t>(ES) 2025/1208</w:t>
                </w:r>
              </w:hyperlink>
              <w:r>
                <w:rPr>
                  <w:sz w:val="22"/>
                  <w:szCs w:val="22"/>
                </w:rPr>
                <w:t xml:space="preserve"> dėl Sąjungos piliečių tapatybės kortelių ir Sąjungos piliečiams bei jų šeimos nariams, kurie naudojasi laisvo judėjimo teise, išduodamų teisę gyventi šalyje patvirtinančių dokumentų saugumo didinimo.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8"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9"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70"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71"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72"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73"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74"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75"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76"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8555703aa411efbdaea558de59136c">
            <w:r w:rsidRPr="00532B9F">
              <w:rPr>
                <w:rFonts w:ascii="Times New Roman" w:eastAsia="MS Mincho" w:hAnsi="Times New Roman"/>
                <w:sz w:val="20"/>
                <w:iCs/>
                <w:color w:val="0000FF" w:themeColor="hyperlink"/>
                <w:u w:val="single"/>
              </w:rPr>
              <w:t>XIV-2866</w:t>
            </w:r>
          </w:fldSimple>
          <w:r>
            <w:rPr>
              <w:rFonts w:ascii="Times New Roman" w:eastAsia="MS Mincho" w:hAnsi="Times New Roman"/>
              <w:sz w:val="20"/>
              <w:iCs/>
            </w:rPr>
            <w:t>,
2024-06-27,
paskelbta TAR 2024-07-05, i. k. 2024-12651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a6d252a26211efa605b9842742bf37">
            <w:r w:rsidRPr="00532B9F">
              <w:rPr>
                <w:rFonts w:ascii="Times New Roman" w:eastAsia="MS Mincho" w:hAnsi="Times New Roman"/>
                <w:sz w:val="20"/>
                <w:iCs/>
                <w:color w:val="0000FF" w:themeColor="hyperlink"/>
                <w:u w:val="single"/>
              </w:rPr>
              <w:t>XIV-3065</w:t>
            </w:r>
          </w:fldSimple>
          <w:r>
            <w:rPr>
              <w:rFonts w:ascii="Times New Roman" w:eastAsia="MS Mincho" w:hAnsi="Times New Roman"/>
              <w:sz w:val="20"/>
              <w:iCs/>
            </w:rPr>
            <w:t>,
2024-11-07,
paskelbta TAR 2024-11-14, i. k. 2024-19823                </w:t>
          </w:r>
        </w:p>
        <w:p>
          <w:pPr>
            <w:jc w:val="both"/>
            <w:rPr>
              <w:rFonts w:ascii="Times New Roman" w:hAnsi="Times New Roman"/>
            </w:rPr>
          </w:pPr>
          <w:r>
            <w:rPr>
              <w:rFonts w:ascii="Times New Roman" w:hAnsi="Times New Roman"/>
              <w:sz w:val="20"/>
            </w:rPr>
            <w:t>Lietuvos Respublikos įstatymo „Dėl užsieniečių teisinės padėties“ Nr. IX-2206 62, 63 ir 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cae10a8b811ef90b5ee8931e5ce5e">
            <w:r w:rsidRPr="00532B9F">
              <w:rPr>
                <w:rFonts w:ascii="Times New Roman" w:eastAsia="MS Mincho" w:hAnsi="Times New Roman"/>
                <w:sz w:val="20"/>
                <w:iCs/>
                <w:color w:val="0000FF" w:themeColor="hyperlink"/>
                <w:u w:val="single"/>
              </w:rPr>
              <w:t>XIV-3159</w:t>
            </w:r>
          </w:fldSimple>
          <w:r>
            <w:rPr>
              <w:rFonts w:ascii="Times New Roman" w:eastAsia="MS Mincho" w:hAnsi="Times New Roman"/>
              <w:sz w:val="20"/>
              <w:iCs/>
            </w:rPr>
            <w:t>,
2024-11-12,
paskelbta TAR 2024-11-22, i. k. 2024-20394                </w:t>
          </w:r>
        </w:p>
        <w:p>
          <w:pPr>
            <w:jc w:val="both"/>
            <w:rPr>
              <w:rFonts w:ascii="Times New Roman" w:hAnsi="Times New Roman"/>
            </w:rPr>
          </w:pPr>
          <w:r>
            <w:rPr>
              <w:rFonts w:ascii="Times New Roman" w:hAnsi="Times New Roman"/>
              <w:sz w:val="20"/>
            </w:rPr>
            <w:t>Lietuvos Respublikos įstatymo „Dėl užsieniečių teisinės padėties“ Nr. IX-2206 1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884900dfdc11f08918e1adc7c5b1ec">
            <w:r w:rsidRPr="00532B9F">
              <w:rPr>
                <w:rFonts w:ascii="Times New Roman" w:eastAsia="MS Mincho" w:hAnsi="Times New Roman"/>
                <w:sz w:val="20"/>
                <w:iCs/>
                <w:color w:val="0000FF" w:themeColor="hyperlink"/>
                <w:u w:val="single"/>
              </w:rPr>
              <w:t>XV-671</w:t>
            </w:r>
          </w:fldSimple>
          <w:r>
            <w:rPr>
              <w:rFonts w:ascii="Times New Roman" w:eastAsia="MS Mincho" w:hAnsi="Times New Roman"/>
              <w:sz w:val="20"/>
              <w:iCs/>
            </w:rPr>
            <w:t>,
2025-12-11,
paskelbta TAR 2025-12-23, i. k. 2025-22549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a0c92544011f180c9c618618421ed">
            <w:r w:rsidRPr="00532B9F">
              <w:rPr>
                <w:rFonts w:ascii="Times New Roman" w:eastAsia="MS Mincho" w:hAnsi="Times New Roman"/>
                <w:sz w:val="20"/>
                <w:iCs/>
                <w:color w:val="0000FF" w:themeColor="hyperlink"/>
                <w:u w:val="single"/>
              </w:rPr>
              <w:t>XV-945</w:t>
            </w:r>
          </w:fldSimple>
          <w:r>
            <w:rPr>
              <w:rFonts w:ascii="Times New Roman" w:eastAsia="MS Mincho" w:hAnsi="Times New Roman"/>
              <w:sz w:val="20"/>
              <w:iCs/>
            </w:rPr>
            <w:t>,
2026-05-14,
paskelbta TAR 2026-05-20, i. k. 2026-08446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b4db52739011f1b53dfa020e517810">
            <w:r w:rsidRPr="00532B9F">
              <w:rPr>
                <w:rFonts w:ascii="Times New Roman" w:eastAsia="MS Mincho" w:hAnsi="Times New Roman"/>
                <w:sz w:val="20"/>
                <w:iCs/>
                <w:color w:val="0000FF" w:themeColor="hyperlink"/>
                <w:u w:val="single"/>
              </w:rPr>
              <w:t>XV-1062</w:t>
            </w:r>
          </w:fldSimple>
          <w:r>
            <w:rPr>
              <w:rFonts w:ascii="Times New Roman" w:eastAsia="MS Mincho" w:hAnsi="Times New Roman"/>
              <w:sz w:val="20"/>
              <w:iCs/>
            </w:rPr>
            <w:t>,
2026-06-25,
paskelbta TAR 2026-06-29, i. k. 2026-11236                </w:t>
          </w:r>
        </w:p>
        <w:p>
          <w:pPr>
            <w:jc w:val="both"/>
            <w:rPr>
              <w:rFonts w:ascii="Times New Roman" w:hAnsi="Times New Roman"/>
            </w:rPr>
          </w:pPr>
          <w:r>
            <w:rPr>
              <w:rFonts w:ascii="Times New Roman" w:hAnsi="Times New Roman"/>
              <w:sz w:val="20"/>
            </w:rPr>
            <w:t>Lietuvos Respublikos įstatymo „Dėl užsieniečių teisinės padėties“ Nr. IX-2206 57-1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GRUNDAITĖ Aistė">
    <w15:presenceInfo w15:providerId="AD" w15:userId="S::aiste.grundaite@lrs.lt::4706a412-4c81-42a6-ae8a-1cc45de2c12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FFD8643"/>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75.xml"/>
  <Relationship Id="rId10" Type="http://schemas.openxmlformats.org/officeDocument/2006/relationships/footnotes" Target="footnotes.xml"/>
  <Relationship Id="rId100" Type="http://schemas.openxmlformats.org/officeDocument/2006/relationships/hyperlink" TargetMode="External" Target="http://www3.lrs.lt/cgi-bin/preps2?a=314800&amp;b="/>
  <Relationship Id="rId101" Type="http://schemas.openxmlformats.org/officeDocument/2006/relationships/hyperlink" TargetMode="External" Target="http://www3.lrs.lt/cgi-bin/preps2?a=476706&amp;b="/>
  <Relationship Id="rId102" Type="http://schemas.openxmlformats.org/officeDocument/2006/relationships/hyperlink" TargetMode="External" Target="http://www3.lrs.lt/cgi-bin/preps2?a=314800&amp;b="/>
  <Relationship Id="rId103" Type="http://schemas.openxmlformats.org/officeDocument/2006/relationships/hyperlink" TargetMode="External" Target="http://www3.lrs.lt/cgi-bin/preps2?a=414120&amp;b="/>
  <Relationship Id="rId104" Type="http://schemas.openxmlformats.org/officeDocument/2006/relationships/hyperlink" TargetMode="External" Target="http://www3.lrs.lt/cgi-bin/preps2?a=350406&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288727&amp;b="/>
  <Relationship Id="rId107" Type="http://schemas.openxmlformats.org/officeDocument/2006/relationships/hyperlink" TargetMode="External" Target="http://www3.lrs.lt/cgi-bin/preps2?a=314800&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429704&amp;b="/>
  <Relationship Id="rId11" Type="http://schemas.openxmlformats.org/officeDocument/2006/relationships/settings" Target="settings.xml"/>
  <Relationship Id="rId110" Type="http://schemas.openxmlformats.org/officeDocument/2006/relationships/hyperlink" TargetMode="External" Target="http://www3.lrs.lt/cgi-bin/preps2?a=429704&amp;b="/>
  <Relationship Id="rId111" Type="http://schemas.openxmlformats.org/officeDocument/2006/relationships/hyperlink" TargetMode="External" Target="http://www3.lrs.lt/cgi-bin/preps2?a=429704&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288727&amp;b="/>
  <Relationship Id="rId114" Type="http://schemas.openxmlformats.org/officeDocument/2006/relationships/hyperlink" TargetMode="External" Target="http://www3.lrs.lt/cgi-bin/preps2?a=314800&amp;b="/>
  <Relationship Id="rId115" Type="http://schemas.openxmlformats.org/officeDocument/2006/relationships/hyperlink" TargetMode="External" Target="http://www3.lrs.lt/cgi-bin/preps2?a=429704&amp;b="/>
  <Relationship Id="rId116" Type="http://schemas.openxmlformats.org/officeDocument/2006/relationships/hyperlink" TargetMode="External" Target="http://www3.lrs.lt/cgi-bin/preps2?a=457912&amp;b="/>
  <Relationship Id="rId117" Type="http://schemas.openxmlformats.org/officeDocument/2006/relationships/hyperlink" TargetMode="External" Target="http://www3.lrs.lt/cgi-bin/preps2?a=476706&amp;b="/>
  <Relationship Id="rId118" Type="http://schemas.openxmlformats.org/officeDocument/2006/relationships/hyperlink" TargetMode="External" Target="http://eur-lex.europa.eu/legal-content/LIT/TXT/?uri=CELEX:32002R1030&amp;locale=lt"/>
  <Relationship Id="rId119" Type="http://schemas.openxmlformats.org/officeDocument/2006/relationships/hyperlink" TargetMode="External" Target="http://www3.lrs.lt/cgi-bin/preps2?a=288727&amp;b="/>
  <Relationship Id="rId12" Type="http://schemas.openxmlformats.org/officeDocument/2006/relationships/styles" Target="styles.xml"/>
  <Relationship Id="rId120" Type="http://schemas.openxmlformats.org/officeDocument/2006/relationships/hyperlink" TargetMode="External" Target="http://www3.lrs.lt/cgi-bin/preps2?a=429704&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350406&amp;b="/>
  <Relationship Id="rId123" Type="http://schemas.openxmlformats.org/officeDocument/2006/relationships/hyperlink" TargetMode="External" Target="http://www3.lrs.lt/cgi-bin/preps2?a=429704&amp;b="/>
  <Relationship Id="rId124" Type="http://schemas.openxmlformats.org/officeDocument/2006/relationships/hyperlink" TargetMode="External" Target="http://www3.lrs.lt/cgi-bin/preps2?a=457912&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314800&amp;b="/>
  <Relationship Id="rId127" Type="http://schemas.openxmlformats.org/officeDocument/2006/relationships/hyperlink" TargetMode="External" Target="http://www3.lrs.lt/cgi-bin/preps2?a=414120&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57912&amp;b="/>
  <Relationship Id="rId13" Type="http://schemas.openxmlformats.org/officeDocument/2006/relationships/theme" Target="theme/theme1.xml"/>
  <Relationship Id="rId130" Type="http://schemas.openxmlformats.org/officeDocument/2006/relationships/hyperlink" TargetMode="External" Target="http://www3.lrs.lt/cgi-bin/preps2?a=314800&amp;b="/>
  <Relationship Id="rId131" Type="http://schemas.openxmlformats.org/officeDocument/2006/relationships/hyperlink" TargetMode="External" Target="http://www3.lrs.lt/cgi-bin/preps2?a=350406&amp;b="/>
  <Relationship Id="rId132" Type="http://schemas.openxmlformats.org/officeDocument/2006/relationships/hyperlink" TargetMode="External" Target="http://www3.lrs.lt/cgi-bin/preps2?a=414120&amp;b="/>
  <Relationship Id="rId133" Type="http://schemas.openxmlformats.org/officeDocument/2006/relationships/hyperlink" TargetMode="External" Target="http://www3.lrs.lt/cgi-bin/preps2?a=457912&amp;b="/>
  <Relationship Id="rId134" Type="http://schemas.openxmlformats.org/officeDocument/2006/relationships/hyperlink" TargetMode="External" Target="http://www3.lrs.lt/cgi-bin/preps2?a=314800&amp;b="/>
  <Relationship Id="rId135" Type="http://schemas.openxmlformats.org/officeDocument/2006/relationships/hyperlink" TargetMode="External" Target="http://www3.lrs.lt/cgi-bin/preps2?a=414120&amp;b="/>
  <Relationship Id="rId136" Type="http://schemas.openxmlformats.org/officeDocument/2006/relationships/hyperlink" TargetMode="External" Target="http://www3.lrs.lt/cgi-bin/preps2?a=288727&amp;b="/>
  <Relationship Id="rId137" Type="http://schemas.openxmlformats.org/officeDocument/2006/relationships/hyperlink" TargetMode="External" Target="http://www3.lrs.lt/cgi-bin/preps2?a=414120&amp;b="/>
  <Relationship Id="rId138" Type="http://schemas.openxmlformats.org/officeDocument/2006/relationships/hyperlink" TargetMode="External" Target="http://www3.lrs.lt/cgi-bin/preps2?a=414120&amp;b="/>
  <Relationship Id="rId139" Type="http://schemas.openxmlformats.org/officeDocument/2006/relationships/hyperlink" TargetMode="External" Target="http://www3.lrs.lt/cgi-bin/preps2?a=429704&amp;b="/>
  <Relationship Id="rId14" Type="http://schemas.openxmlformats.org/officeDocument/2006/relationships/webSettings" Target="webSettings.xml"/>
  <Relationship Id="rId140" Type="http://schemas.openxmlformats.org/officeDocument/2006/relationships/hyperlink" TargetMode="External" Target="http://www3.lrs.lt/cgi-bin/preps2?a=476706&amp;b="/>
  <Relationship Id="rId141" Type="http://schemas.openxmlformats.org/officeDocument/2006/relationships/hyperlink" TargetMode="External" Target="http://www3.lrs.lt/cgi-bin/preps2?a=414120&amp;b="/>
  <Relationship Id="rId142" Type="http://schemas.openxmlformats.org/officeDocument/2006/relationships/hyperlink" TargetMode="External" Target="http://www3.lrs.lt/cgi-bin/preps2?a=288727&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414120&amp;b="/>
  <Relationship Id="rId145" Type="http://schemas.openxmlformats.org/officeDocument/2006/relationships/hyperlink" TargetMode="External" Target="http://www3.lrs.lt/cgi-bin/preps2?a=314800&amp;b="/>
  <Relationship Id="rId146" Type="http://schemas.openxmlformats.org/officeDocument/2006/relationships/hyperlink" TargetMode="External" Target="http://www3.lrs.lt/cgi-bin/preps2?a=288727&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288727&amp;b="/>
  <Relationship Id="rId15" Type="http://schemas.openxmlformats.org/officeDocument/2006/relationships/hyperlink" TargetMode="External" Target="http://www3.lrs.lt/cgi-bin/preps2?a=429294&amp;b="/>
  <Relationship Id="rId150" Type="http://schemas.openxmlformats.org/officeDocument/2006/relationships/hyperlink" TargetMode="External" Target="http://www3.lrs.lt/cgi-bin/preps2?a=350406&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476706&amp;b="/>
  <Relationship Id="rId153" Type="http://schemas.openxmlformats.org/officeDocument/2006/relationships/hyperlink" TargetMode="External" Target="http://www3.lrs.lt/cgi-bin/preps2?a=429704&amp;b="/>
  <Relationship Id="rId154" Type="http://schemas.openxmlformats.org/officeDocument/2006/relationships/hyperlink" TargetMode="External" Target="http://www3.lrs.lt/cgi-bin/preps2?a=19873&amp;b="/>
  <Relationship Id="rId155" Type="http://schemas.openxmlformats.org/officeDocument/2006/relationships/hyperlink" TargetMode="External" Target="http://www3.lrs.lt/cgi-bin/preps2?a=25838&amp;b="/>
  <Relationship Id="rId156" Type="http://schemas.openxmlformats.org/officeDocument/2006/relationships/hyperlink" TargetMode="External" Target="http://www3.lrs.lt/cgi-bin/preps2?a=46543&amp;b="/>
  <Relationship Id="rId157" Type="http://schemas.openxmlformats.org/officeDocument/2006/relationships/hyperlink" TargetMode="External" Target="http://www3.lrs.lt/cgi-bin/preps2?a=60133&amp;b="/>
  <Relationship Id="rId158" Type="http://schemas.openxmlformats.org/officeDocument/2006/relationships/hyperlink" TargetMode="External" Target="http://www3.lrs.lt/cgi-bin/preps2?a=69958&amp;b="/>
  <Relationship Id="rId159" Type="http://schemas.openxmlformats.org/officeDocument/2006/relationships/hyperlink" TargetMode="External" Target="http://www3.lrs.lt/cgi-bin/preps2?a=88562&amp;b="/>
  <Relationship Id="rId16" Type="http://schemas.openxmlformats.org/officeDocument/2006/relationships/hyperlink" TargetMode="External" Target="http://www3.lrs.lt/cgi-bin/preps2?a=429704&amp;b="/>
  <Relationship Id="rId160" Type="http://schemas.openxmlformats.org/officeDocument/2006/relationships/hyperlink" TargetMode="External" Target="http://www3.lrs.lt/cgi-bin/preps2?a=94199&amp;b="/>
  <Relationship Id="rId161" Type="http://schemas.openxmlformats.org/officeDocument/2006/relationships/hyperlink" TargetMode="External" Target="http://www3.lrs.lt/cgi-bin/preps2?a=104679&amp;b="/>
  <Relationship Id="rId162" Type="http://schemas.openxmlformats.org/officeDocument/2006/relationships/hyperlink" TargetMode="External" Target="http://www3.lrs.lt/cgi-bin/preps2?a=111843&amp;b="/>
  <Relationship Id="rId163" Type="http://schemas.openxmlformats.org/officeDocument/2006/relationships/hyperlink" TargetMode="External" Target="http://www3.lrs.lt/cgi-bin/preps2?a=104679&amp;b="/>
  <Relationship Id="rId164" Type="http://schemas.openxmlformats.org/officeDocument/2006/relationships/hyperlink" TargetMode="External" Target="http://www3.lrs.lt/cgi-bin/preps2?a=111837&amp;b="/>
  <Relationship Id="rId165" Type="http://schemas.openxmlformats.org/officeDocument/2006/relationships/hyperlink" TargetMode="External" Target="http://www3.lrs.lt/cgi-bin/preps2?a=139415&amp;b="/>
  <Relationship Id="rId166" Type="http://schemas.openxmlformats.org/officeDocument/2006/relationships/hyperlink" TargetMode="External" Target="http://www3.lrs.lt/cgi-bin/preps2?a=159541&amp;b="/>
  <Relationship Id="rId167" Type="http://schemas.openxmlformats.org/officeDocument/2006/relationships/hyperlink" TargetMode="External" Target="http://www3.lrs.lt/cgi-bin/preps2?a=209640&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314800&amp;b="/>
  <Relationship Id="rId17" Type="http://schemas.openxmlformats.org/officeDocument/2006/relationships/hyperlink" TargetMode="External" Target="http://www3.lrs.lt/cgi-bin/preps2?a=288727&amp;b="/>
  <Relationship Id="rId170" Type="http://schemas.openxmlformats.org/officeDocument/2006/relationships/hyperlink" TargetMode="External" Target="http://www3.lrs.lt/cgi-bin/preps2?a=350406&amp;b="/>
  <Relationship Id="rId171" Type="http://schemas.openxmlformats.org/officeDocument/2006/relationships/hyperlink" TargetMode="External" Target="http://www3.lrs.lt/cgi-bin/preps2?a=414120&amp;b="/>
  <Relationship Id="rId172" Type="http://schemas.openxmlformats.org/officeDocument/2006/relationships/hyperlink" TargetMode="External" Target="http://www3.lrs.lt/cgi-bin/preps2?a=429294&amp;b="/>
  <Relationship Id="rId173" Type="http://schemas.openxmlformats.org/officeDocument/2006/relationships/hyperlink" TargetMode="External" Target="http://www3.lrs.lt/cgi-bin/preps2?a=429704&amp;b="/>
  <Relationship Id="rId174" Type="http://schemas.openxmlformats.org/officeDocument/2006/relationships/hyperlink" TargetMode="External" Target="http://www3.lrs.lt/cgi-bin/preps2?a=453097&amp;b="/>
  <Relationship Id="rId175" Type="http://schemas.openxmlformats.org/officeDocument/2006/relationships/hyperlink" TargetMode="External" Target="http://www3.lrs.lt/cgi-bin/preps2?a=457912&amp;b="/>
  <Relationship Id="rId176" Type="http://schemas.openxmlformats.org/officeDocument/2006/relationships/hyperlink" TargetMode="External" Target="http://www3.lrs.lt/cgi-bin/preps2?a=476706&amp;b="/>
  <Relationship Id="rId177" Type="http://schemas.openxmlformats.org/officeDocument/2006/relationships/hyperlink" TargetMode="External" Target="http://eur-lex.europa.eu/legal-content/LIT/TXT/?uri=CELEX:32004R0883&amp;locale=lt"/>
  <Relationship Id="rId178" Type="http://schemas.openxmlformats.org/officeDocument/2006/relationships/hyperlink" TargetMode="External" Target="http://eur-lex.europa.eu/legal-content/LIT/TXT/?uri=CELEX:32004R0883&amp;locale=lt"/>
  <Relationship Id="rId179" Type="http://schemas.openxmlformats.org/officeDocument/2006/relationships/hyperlink" TargetMode="External" Target="http://eur-lex.europa.eu/legal-content/LIT/TXT/?uri=CELEX:32004R0883&amp;locale=lt"/>
  <Relationship Id="rId18" Type="http://schemas.openxmlformats.org/officeDocument/2006/relationships/hyperlink" TargetMode="External" Target="http://www3.lrs.lt/cgi-bin/preps2?a=314800&amp;b="/>
  <Relationship Id="rId180" Type="http://schemas.openxmlformats.org/officeDocument/2006/relationships/hyperlink" TargetMode="External" Target="http://www3.lrs.lt/cgi-bin/preps2?a=288727&amp;b="/>
  <Relationship Id="rId181" Type="http://schemas.openxmlformats.org/officeDocument/2006/relationships/hyperlink" TargetMode="External" Target="http://www3.lrs.lt/cgi-bin/preps2?a=429704&amp;b="/>
  <Relationship Id="rId182" Type="http://schemas.openxmlformats.org/officeDocument/2006/relationships/hyperlink" TargetMode="External" Target="http://eur-lex.europa.eu/legal-content/LIT/TXT/?uri=CELEX:32018R1240&amp;locale=lt"/>
  <Relationship Id="rId183" Type="http://schemas.openxmlformats.org/officeDocument/2006/relationships/hyperlink" TargetMode="External" Target="http://www3.lrs.lt/cgi-bin/preps2?a=314800&amp;b="/>
  <Relationship Id="rId184" Type="http://schemas.openxmlformats.org/officeDocument/2006/relationships/hyperlink" TargetMode="External" Target="http://www3.lrs.lt/cgi-bin/preps2?a=414120&amp;b="/>
  <Relationship Id="rId185" Type="http://schemas.openxmlformats.org/officeDocument/2006/relationships/hyperlink" TargetMode="External" Target="http://www3.lrs.lt/cgi-bin/preps2?a=429704&amp;b="/>
  <Relationship Id="rId186" Type="http://schemas.openxmlformats.org/officeDocument/2006/relationships/hyperlink" TargetMode="External" Target="http://www3.lrs.lt/cgi-bin/preps2?a=314800&amp;b="/>
  <Relationship Id="rId187" Type="http://schemas.openxmlformats.org/officeDocument/2006/relationships/hyperlink" TargetMode="External" Target="http://www3.lrs.lt/cgi-bin/preps2?a=476706&amp;b="/>
  <Relationship Id="rId188" Type="http://schemas.openxmlformats.org/officeDocument/2006/relationships/hyperlink" TargetMode="External" Target="http://www3.lrs.lt/cgi-bin/preps2?a=350406&amp;b="/>
  <Relationship Id="rId189" Type="http://schemas.openxmlformats.org/officeDocument/2006/relationships/hyperlink" TargetMode="External" Target="http://www3.lrs.lt/cgi-bin/preps2?a=429704&amp;b="/>
  <Relationship Id="rId19" Type="http://schemas.openxmlformats.org/officeDocument/2006/relationships/hyperlink" TargetMode="External" Target="http://www3.lrs.lt/cgi-bin/preps2?a=350406&amp;b="/>
  <Relationship Id="rId190" Type="http://schemas.openxmlformats.org/officeDocument/2006/relationships/hyperlink" TargetMode="External" Target="http://www3.lrs.lt/cgi-bin/preps2?a=414120&amp;b="/>
  <Relationship Id="rId191" Type="http://schemas.openxmlformats.org/officeDocument/2006/relationships/hyperlink" TargetMode="External" Target="http://www3.lrs.lt/cgi-bin/preps2?a=429704&amp;b="/>
  <Relationship Id="rId192" Type="http://schemas.openxmlformats.org/officeDocument/2006/relationships/hyperlink" TargetMode="External" Target="http://www3.lrs.lt/cgi-bin/preps2?a=476706&amp;b="/>
  <Relationship Id="rId193" Type="http://schemas.openxmlformats.org/officeDocument/2006/relationships/hyperlink" TargetMode="External" Target="http://www3.lrs.lt/cgi-bin/preps2?a=288727&amp;b="/>
  <Relationship Id="rId194" Type="http://schemas.openxmlformats.org/officeDocument/2006/relationships/hyperlink" TargetMode="External" Target="http://www3.lrs.lt/cgi-bin/preps2?a=429704&amp;b="/>
  <Relationship Id="rId195" Type="http://schemas.openxmlformats.org/officeDocument/2006/relationships/hyperlink" TargetMode="External" Target="http://www3.lrs.lt/cgi-bin/preps2?a=429704&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288727&amp;b="/>
  <Relationship Id="rId198" Type="http://schemas.openxmlformats.org/officeDocument/2006/relationships/hyperlink" TargetMode="External" Target="http://www3.lrs.lt/cgi-bin/preps2?a=314800&amp;b="/>
  <Relationship Id="rId199" Type="http://schemas.openxmlformats.org/officeDocument/2006/relationships/hyperlink" TargetMode="External" Target="http://www3.lrs.lt/cgi-bin/preps2?a=429704&amp;b="/>
  <Relationship Id="rId2" Type="http://schemas.openxmlformats.org/officeDocument/2006/relationships/header" Target="header176.xml"/>
  <Relationship Id="rId20" Type="http://schemas.openxmlformats.org/officeDocument/2006/relationships/hyperlink" TargetMode="External" Target="http://www3.lrs.lt/cgi-bin/preps2?a=414120&amp;b="/>
  <Relationship Id="rId200" Type="http://schemas.openxmlformats.org/officeDocument/2006/relationships/hyperlink" TargetMode="External" Target="http://www3.lrs.lt/cgi-bin/preps2?a=476706&amp;b="/>
  <Relationship Id="rId201" Type="http://schemas.openxmlformats.org/officeDocument/2006/relationships/hyperlink" TargetMode="External" Target="http://www3.lrs.lt/cgi-bin/preps2?a=288727&amp;b="/>
  <Relationship Id="rId202" Type="http://schemas.openxmlformats.org/officeDocument/2006/relationships/hyperlink" TargetMode="External" Target="http://eur-lex.europa.eu/legal-content/LIT/TXT/?uri=CELEX:32002R1030&amp;locale=lt"/>
  <Relationship Id="rId203" Type="http://schemas.openxmlformats.org/officeDocument/2006/relationships/hyperlink" TargetMode="External" Target="http://eur-lex.europa.eu/legal-content/LIT/TXT/?uri=CELEX:32002R1030&amp;locale=lt"/>
  <Relationship Id="rId204" Type="http://schemas.openxmlformats.org/officeDocument/2006/relationships/hyperlink" TargetMode="External" Target="http://eur-lex.europa.eu/legal-content/LIT/TXT/?uri=CELEX:32018R1860&amp;locale=lt"/>
  <Relationship Id="rId205" Type="http://schemas.openxmlformats.org/officeDocument/2006/relationships/hyperlink" TargetMode="External" Target="http://eur-lex.europa.eu/legal-content/LIT/TXT/?uri=CELEX:32014L0054&amp;locale=lt"/>
  <Relationship Id="rId206" Type="http://schemas.openxmlformats.org/officeDocument/2006/relationships/hyperlink" TargetMode="External" Target="http://eur-lex.europa.eu/legal-content/LIT/TXT/?uri=CELEX:32024L1233&amp;locale=lt"/>
  <Relationship Id="rId207" Type="http://schemas.openxmlformats.org/officeDocument/2006/relationships/hyperlink" TargetMode="External" Target="http://eur-lex.europa.eu/legal-content/LIT/TXT/?uri=CELEX:32024L1712&amp;locale=lt"/>
  <Relationship Id="rId208" Type="http://schemas.openxmlformats.org/officeDocument/2006/relationships/hyperlink" TargetMode="External" Target="http://eur-lex.europa.eu/legal-content/LIT/TXT/?uri=CELEX:32011L0036&amp;locale=lt"/>
  <Relationship Id="rId209" Type="http://schemas.openxmlformats.org/officeDocument/2006/relationships/hyperlink" TargetMode="External" Target="http://eur-lex.europa.eu/legal-content/LIT/TXT/?uri=CELEX:32025R1208&amp;locale=lt"/>
  <Relationship Id="rId21" Type="http://schemas.openxmlformats.org/officeDocument/2006/relationships/hyperlink" TargetMode="External" Target="http://www3.lrs.lt/cgi-bin/preps2?a=429704&amp;b="/>
  <Relationship Id="rId210" Type="http://schemas.openxmlformats.org/officeDocument/2006/relationships/hyperlink" TargetMode="External" Target="http://eur-lex.europa.eu/legal-content/LIT/TXT/?uri=CELEX:32016R0679&amp;locale=lt"/>
  <Relationship Id="rId211" Type="http://schemas.openxmlformats.org/officeDocument/2006/relationships/hyperlink" TargetMode="External" Target="http://eur-lex.europa.eu/legal-content/LIT/TXT/?uri=CELEX:31995L0046&amp;locale=lt"/>
  <Relationship Id="rId212" Type="http://schemas.openxmlformats.org/officeDocument/2006/relationships/hyperlink" TargetMode="External" Target="http://eur-lex.europa.eu/legal-content/LIT/TXT/?uri=CELEX:32016R0679&amp;locale=lt"/>
  <Relationship Id="rId213" Type="http://schemas.openxmlformats.org/officeDocument/2006/relationships/hyperlink" TargetMode="External" Target="http://eur-lex.europa.eu/legal-content/LIT/TXT/?uri=CELEX:32016R0679&amp;locale=lt"/>
  <Relationship Id="rId214" Type="http://schemas.openxmlformats.org/officeDocument/2006/relationships/customXml" Target="../customXml/item2.xml"/>
  <Relationship Id="rId22" Type="http://schemas.openxmlformats.org/officeDocument/2006/relationships/hyperlink" TargetMode="External" Target="http://www3.lrs.lt/cgi-bin/preps2?a=453097&amp;b="/>
  <Relationship Id="rId23" Type="http://schemas.openxmlformats.org/officeDocument/2006/relationships/hyperlink" TargetMode="External" Target="http://www3.lrs.lt/cgi-bin/preps2?a=476706&amp;b="/>
  <Relationship Id="rId24" Type="http://schemas.openxmlformats.org/officeDocument/2006/relationships/hyperlink" TargetMode="External" Target="http://www3.lrs.lt/cgi-bin/preps2?a=314800&amp;b="/>
  <Relationship Id="rId25" Type="http://schemas.openxmlformats.org/officeDocument/2006/relationships/hyperlink" TargetMode="External" Target="http://www3.lrs.lt/cgi-bin/preps2?a=350406&amp;b="/>
  <Relationship Id="rId26" Type="http://schemas.openxmlformats.org/officeDocument/2006/relationships/hyperlink" TargetMode="External" Target="http://www3.lrs.lt/cgi-bin/preps2?a=288727&amp;b="/>
  <Relationship Id="rId27" Type="http://schemas.openxmlformats.org/officeDocument/2006/relationships/hyperlink" TargetMode="External" Target="http://www3.lrs.lt/cgi-bin/preps2?a=429704&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288727&amp;b="/>
  <Relationship Id="rId3" Type="http://schemas.openxmlformats.org/officeDocument/2006/relationships/footer" Target="footer175.xml"/>
  <Relationship Id="rId30" Type="http://schemas.openxmlformats.org/officeDocument/2006/relationships/hyperlink" TargetMode="External" Target="http://www3.lrs.lt/cgi-bin/preps2?a=314800&amp;b="/>
  <Relationship Id="rId31" Type="http://schemas.openxmlformats.org/officeDocument/2006/relationships/hyperlink" TargetMode="External" Target="http://www3.lrs.lt/cgi-bin/preps2?a=350406&amp;b="/>
  <Relationship Id="rId32" Type="http://schemas.openxmlformats.org/officeDocument/2006/relationships/hyperlink" TargetMode="External" Target="http://www3.lrs.lt/cgi-bin/preps2?a=350406&amp;b="/>
  <Relationship Id="rId33" Type="http://schemas.openxmlformats.org/officeDocument/2006/relationships/hyperlink" TargetMode="External" Target="http://www3.lrs.lt/cgi-bin/preps2?a=429704&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288727&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429704&amp;b="/>
  <Relationship Id="rId39" Type="http://schemas.openxmlformats.org/officeDocument/2006/relationships/hyperlink" TargetMode="External" Target="http://www3.lrs.lt/cgi-bin/preps2?a=429704&amp;b="/>
  <Relationship Id="rId4" Type="http://schemas.openxmlformats.org/officeDocument/2006/relationships/footer" Target="footer17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288727&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7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288727&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314800&amp;b="/>
  <Relationship Id="rId54" Type="http://schemas.openxmlformats.org/officeDocument/2006/relationships/hyperlink" TargetMode="External" Target="http://www3.lrs.lt/cgi-bin/preps2?a=350406&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57912&amp;b="/>
  <Relationship Id="rId57" Type="http://schemas.openxmlformats.org/officeDocument/2006/relationships/hyperlink" TargetMode="External" Target="http://www3.lrs.lt/cgi-bin/preps2?a=476706&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14800&amp;b="/>
  <Relationship Id="rId6" Type="http://schemas.openxmlformats.org/officeDocument/2006/relationships/footer" Target="footer177.xml"/>
  <Relationship Id="rId60" Type="http://schemas.openxmlformats.org/officeDocument/2006/relationships/hyperlink" TargetMode="External" Target="http://www3.lrs.lt/cgi-bin/preps2?a=476706&amp;b="/>
  <Relationship Id="rId61" Type="http://schemas.openxmlformats.org/officeDocument/2006/relationships/hyperlink" TargetMode="External" Target="http://www3.lrs.lt/cgi-bin/preps2?a=288727&amp;b="/>
  <Relationship Id="rId62" Type="http://schemas.openxmlformats.org/officeDocument/2006/relationships/hyperlink" TargetMode="External" Target="http://www3.lrs.lt/cgi-bin/preps2?a=314800&amp;b="/>
  <Relationship Id="rId63" Type="http://schemas.openxmlformats.org/officeDocument/2006/relationships/hyperlink" TargetMode="External" Target="http://www3.lrs.lt/cgi-bin/preps2?a=350406&amp;b="/>
  <Relationship Id="rId64" Type="http://schemas.openxmlformats.org/officeDocument/2006/relationships/hyperlink" TargetMode="External" Target="http://www3.lrs.lt/cgi-bin/preps2?a=476706&amp;b="/>
  <Relationship Id="rId65" Type="http://schemas.openxmlformats.org/officeDocument/2006/relationships/hyperlink" TargetMode="External" Target="http://www3.lrs.lt/cgi-bin/preps2?a=476706&amp;b="/>
  <Relationship Id="rId66" Type="http://schemas.openxmlformats.org/officeDocument/2006/relationships/hyperlink" TargetMode="External" Target="http://www3.lrs.lt/cgi-bin/preps2?a=429704&amp;b="/>
  <Relationship Id="rId67" Type="http://schemas.openxmlformats.org/officeDocument/2006/relationships/hyperlink" TargetMode="External" Target="http://www3.lrs.lt/cgi-bin/preps2?a=429704&amp;b="/>
  <Relationship Id="rId68" Type="http://schemas.openxmlformats.org/officeDocument/2006/relationships/hyperlink" TargetMode="External" Target="http://www3.lrs.lt/cgi-bin/preps2?a=288727&amp;b="/>
  <Relationship Id="rId69" Type="http://schemas.openxmlformats.org/officeDocument/2006/relationships/hyperlink" TargetMode="External" Target="http://www3.lrs.lt/cgi-bin/preps2?a=314800&amp;b="/>
  <Relationship Id="rId7" Type="http://schemas.openxmlformats.org/officeDocument/2006/relationships/customXml" Target="../customXml/item1.xml"/>
  <Relationship Id="rId70" Type="http://schemas.openxmlformats.org/officeDocument/2006/relationships/hyperlink" TargetMode="External" Target="http://www3.lrs.lt/cgi-bin/preps2?a=429704&amp;b="/>
  <Relationship Id="rId71" Type="http://schemas.openxmlformats.org/officeDocument/2006/relationships/hyperlink" TargetMode="External" Target="http://www3.lrs.lt/cgi-bin/preps2?a=457912&amp;b="/>
  <Relationship Id="rId72" Type="http://schemas.openxmlformats.org/officeDocument/2006/relationships/hyperlink" TargetMode="External" Target="http://www3.lrs.lt/cgi-bin/preps2?a=476706&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288727&amp;b="/>
  <Relationship Id="rId75" Type="http://schemas.openxmlformats.org/officeDocument/2006/relationships/hyperlink" TargetMode="External" Target="http://www3.lrs.lt/cgi-bin/preps2?a=314800&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29704&amp;b="/>
  <Relationship Id="rId78" Type="http://schemas.openxmlformats.org/officeDocument/2006/relationships/hyperlink" TargetMode="External" Target="http://www3.lrs.lt/cgi-bin/preps2?a=476706&amp;b="/>
  <Relationship Id="rId79" Type="http://schemas.openxmlformats.org/officeDocument/2006/relationships/hyperlink" TargetMode="External" Target="http://www3.lrs.lt/cgi-bin/preps2?a=350406&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29704&amp;b="/>
  <Relationship Id="rId82" Type="http://schemas.openxmlformats.org/officeDocument/2006/relationships/hyperlink" TargetMode="External" Target="http://www3.lrs.lt/cgi-bin/preps2?a=288727&amp;b="/>
  <Relationship Id="rId83" Type="http://schemas.openxmlformats.org/officeDocument/2006/relationships/hyperlink" TargetMode="External" Target="http://www3.lrs.lt/cgi-bin/preps2?a=314800&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476706&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314800&amp;b="/>
  <Relationship Id="rId88" Type="http://schemas.openxmlformats.org/officeDocument/2006/relationships/hyperlink" TargetMode="External" Target="http://www3.lrs.lt/cgi-bin/preps2?a=350406&amp;b="/>
  <Relationship Id="rId89" Type="http://schemas.openxmlformats.org/officeDocument/2006/relationships/hyperlink" TargetMode="External" Target="http://www3.lrs.lt/cgi-bin/preps2?a=429704&amp;b="/>
  <Relationship Id="rId9" Type="http://schemas.openxmlformats.org/officeDocument/2006/relationships/fontTable" Target="fontTable.xml"/>
  <Relationship Id="rId90" Type="http://schemas.openxmlformats.org/officeDocument/2006/relationships/hyperlink" TargetMode="External" Target="http://www3.lrs.lt/cgi-bin/preps2?a=453097&amp;b="/>
  <Relationship Id="rId91" Type="http://schemas.openxmlformats.org/officeDocument/2006/relationships/hyperlink" TargetMode="External" Target="http://www3.lrs.lt/cgi-bin/preps2?a=457912&amp;b="/>
  <Relationship Id="rId92" Type="http://schemas.openxmlformats.org/officeDocument/2006/relationships/hyperlink" TargetMode="External" Target="http://www3.lrs.lt/cgi-bin/preps2?a=288727&amp;b="/>
  <Relationship Id="rId93" Type="http://schemas.openxmlformats.org/officeDocument/2006/relationships/hyperlink" TargetMode="External" Target="http://www3.lrs.lt/cgi-bin/preps2?a=429704&amp;b="/>
  <Relationship Id="rId94" Type="http://schemas.openxmlformats.org/officeDocument/2006/relationships/hyperlink" TargetMode="External" Target="http://www3.lrs.lt/cgi-bin/preps2?a=288727&amp;b="/>
  <Relationship Id="rId95" Type="http://schemas.openxmlformats.org/officeDocument/2006/relationships/hyperlink" TargetMode="External" Target="http://www3.lrs.lt/cgi-bin/preps2?a=429704&amp;b="/>
  <Relationship Id="rId96" Type="http://schemas.openxmlformats.org/officeDocument/2006/relationships/hyperlink" TargetMode="External" Target="http://www3.lrs.lt/cgi-bin/preps2?a=476706&amp;b="/>
  <Relationship Id="rId97" Type="http://schemas.openxmlformats.org/officeDocument/2006/relationships/hyperlink" TargetMode="External" Target="http://www3.lrs.lt/cgi-bin/preps2?a=288727&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a7a6a4bb8b9e45c9a51ed862eaa687b2"/>
      </Part>
      <Part Type="straipsnis" Nr="2" Abbr="2 str." Title="Pagrindinės šio Įstatymo sąvokos" DocPartId="3eba6ee581664d54a37e563569c59024" PartId="bab2532531bc46d7a6f289f818c6bf6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356164acdb5647848522caf124a04165"/>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1-3" Abbr="11-3 d." DocPartId="5e1fe3311cac4e4ca9522c819b732976" PartId="ab45e3ba311a442c9b4a082509b34077"/>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1" Abbr="14-1 d." DocPartId="16b5df73bb9946d3a7fb7b997ab8b5e3" PartId="7530f793d7a24034b0419b1d1b3b12e9"/>
        <Part Type="strDalis" Nr="14-2" Abbr="14-2 d." DocPartId="c33a5c2d0d8940148d78f7980a832cca" PartId="9070f88d179f4773a5f69a8d50a97e07"/>
        <Part Type="strDalis" Nr="14-3" Abbr="2 str. 14-3 d." DocPartId="3608a29a7f2940959fa1d1d8a52c1d7c" PartId="a00b0a90d71a4b829f76780dee413b7b"/>
        <Part Type="strDalis" Nr="15" Abbr="2 str. 15 d." DocPartId="843fccb434f34d788ffde345ebc79db3" PartId="840102f9b945429ead421aab83d95fae"/>
        <Part Type="strDalis" Nr="15-1" Abbr="2 str. 15-1 d." DocPartId="fab77481421a4c0eb6677193e3be781e" PartId="768952c28f374663b3bc126e4cf99b92"/>
        <Part Type="strDalis" Nr="15-2" Abbr="15-2 d." DocPartId="70bfa56da5d74181a451021a55478794" PartId="46b7d7a971e645a0a81ab2779db1cab5"/>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b65254a066504e3ab14a44efe539e404"/>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701fcd038f7f41248e7a9a863a8a006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1" Abbr="23-1 d." DocPartId="b0c4ef624d9f4e49823ac1e8ed2aa503" PartId="97c9418732ce4b4581006d06be0184d4"/>
        <Part Type="strDalis" Nr="23-2" Abbr="2 str. 23-2 d." DocPartId="04143df2efaf4286a4c9da00ff8a1f2b" PartId="ec60541b5b4341dc89be9e0bd38a149f"/>
        <Part Type="strDalis" Nr="23-3" Abbr="2 str. 23-3 d." DocPartId="c49a6052e10a4b29a2259cfc8f19d5de" PartId="7de81bb8bf8a4fd8b6674b98154d347b"/>
        <Part Type="strDalis" Nr="23-4" Abbr="2 str. 23-4 d." DocPartId="3442db4778044f0f8b62afc88b2f8297" PartId="fe98b39f21da4c8baddca60b57399624"/>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8643577b107841dba3668b92e273f9d7"/>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677f572d1832499d89be3c5bb449d305"/>
        <Part Type="strDalis" Nr="27-5" Abbr="2 str. 27-5 d." DocPartId="cfa8b9317f4c48e48d598e4a29d4195a" PartId="c45ca5145ff840a4b133a3b982ebe54c"/>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4e586063ebb1476cb9b09cf5e700ea49"/>
        <Part Type="strDalis" Nr="31" Abbr="2 str. 31 d." DocPartId="8ff28d17847d40efa3969ad93890af32" PartId="a4409c96ebaf49a18e9bb444ec5fb582"/>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13e6288fd9a84a53922999cd6726ff42"/>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1-1" Abbr="1-1 p." DocPartId="b311c769c79d45499bfc95f1401daa9d" PartId="9aff6b8066aa48a19ff71f26699fbc7a"/>
          <Part Type="strPunktas" Nr="2" Abbr="5 d. 2 p." DocPartId="eacf0d0bcb0c408a9ae212cce1d867dd" PartId="ae5bc172eb664eab9ddf987dbae69834"/>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058bab01d0564a46acef93e5437407d6"/>
          <Part Type="strPunktas" Nr="6" Abbr="5 d. 6 p." DocPartId="94ad45f51e864fd78de0ed961e6aa662" PartId="823b0df1dd3945fd8ebcc79f379b830a"/>
          <Part Type="strPunktas" Nr="7" Abbr="5 d. 7 p." DocPartId="03dd8dbc21104d11a0df9b29611d3035" PartId="2969cbc5c819428799c04137547d12f3"/>
          <Part Type="strDalis" Nr="6" Abbr="6 d." DocPartId="466d32881aa64a1d99c73087f3c6a457" PartId="ddf6626d85cb48bb822e5c590f41ca11"/>
          <Part Type="strDalis" Nr="7" Abbr="7 d." DocPartId="21845f57cb7044bc9d095a84dbfc69cb" PartId="19b5146f79d742cfbe42eb337d48853d"/>
        </Part>
      </Part>
      <Part Type="straipsnis" Nr="4" Abbr="4 str." Title="Užsieniečių buvimo, gyvenimo Lietuvos Respublikoje ir vykimo per Lietuvos Respublikos teritoriją kontrolė" DocPartId="efec833d9c744414b5f28ab8c2fe7854" PartId="0f03ecdb259b412585ad39b95514ec0e">
        <Part Type="strDalis" Nr="1" Abbr="1 d." DocPartId="850b3d0908f041b9be28d4288e93cc33" PartId="ef53f8185c8c415387bcde19e1fa4780"/>
        <Part Type="strDalis" Nr="2" Abbr="4 str. 2 d." DocPartId="9092e8fab3fd4228bb416ec72f5a1c21" PartId="caa914e68770444394ac3783a42fb8b2"/>
        <Part Type="strDalis" Nr="3" Abbr="4 str. 3 d." DocPartId="d31e2c58d77240e3be5e0aeba34abcd5" PartId="f755d260c4e44584ac23ae34ee91ef6d"/>
        <Part Type="strDalis" Nr="4" Abbr="4 str. 4 d." DocPartId="063663546d1f4f77ad73ef53de981a2d" PartId="53dcc0257eca418885261ed373e9035c"/>
        <Part Type="strDalis" Nr="5" Abbr="4 str. 5 d." DocPartId="78f1f0bf8a28424ab3b5eca4d36da8ea" PartId="87d396be6e3945debee145cccb99e687"/>
        <Part Type="strDalis" Nr="6" Abbr="4 str. 6 d." DocPartId="e015db5952494bac98a4f5d1b61dae86" PartId="14c14d9e5e6549248284f97a29f23810"/>
        <Part Type="strDalis" Nr="7" Abbr="4 str. 7 d." DocPartId="b2cc9a8afd1540808cbee533b51657f5" PartId="162bd98a1d6f40df81f42cfa4f5a90ea"/>
        <Part Type="strDalis" Nr="8" Abbr="4 str. 8 d." DocPartId="8b7e360c8d0a45cfab726da659d729fb" PartId="3288686499ed4372bbeada51ad2e82bb"/>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e4d4e7df15e4b1caf6789c84b8d8681">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4fb4181960b247b69bb4826fe1d82179"/>
        <Part Type="strDalis" Nr="3-1" Abbr="3-1 d." DocPartId="5d8650cca837475597f22c06029490eb" PartId="91f136e741e44a31862f655488018634"/>
        <Part Type="strDalis" Nr="3-2" Abbr="3-2 d." DocPartId="fecad1f738fe498680ef847b3d114305" PartId="047d8b6db16c4ae7bc2da40bfe26181b"/>
        <Part Type="strDalis" Nr="4" Abbr="5 str. 4 d." DocPartId="99cc5694c1db44d69e7e336c8b5da4d0" PartId="900ffd272c1f4af99162a2ee581dd73b"/>
        <Part Type="strDalis" Nr="4-1" Abbr="4-1 d." DocPartId="ae33d441f13f40f592385be2035d4b6e" PartId="7e160e57201a4ff1b5c43b83c4fcd852"/>
        <Part Type="strDalis" Nr="5" Abbr="5 str. 5 d." DocPartId="6b4a2890f8624699afc55372bca89e51" PartId="d78518b130af49e7a9215c5a33e55dae"/>
        <Part Type="strDalis" Nr="6" Abbr="5 str. 6 d." DocPartId="b3cf20a1a50b4d58b134c01eb9435177" PartId="2ef14900d20a40dea234f4c784cda445"/>
        <Part Type="strDalis" Nr="7" Abbr="5 str. 7 d." DocPartId="47651fd0f4264114aa1eec511990f5f1" PartId="d31c232f8c3a4778b37ba5d32c149749"/>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c97d65d43e704927bd3c4e8aa42f66d0"/>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019cfd4b4294378bc2c631a51a996ca"/>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1b64751e7ee7401aa3a0a26ac0814eba"/>
          <Part Type="strDalis" Nr="2" Abbr="17 str. 2 d." DocPartId="c25d2abafd094540a82abd7eee71df61" PartId="a964f73bb65846539411bbbdaa5004e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0-2" Abbr="20-2 str." Title="Lietuvos vizų tarnybos" DocPartId="e912123b1ced491288f3aad2acf13991" PartId="1fde27be70334b15bceabc8e6718e1b3">
          <Part Type="strDalis" Nr="1" Abbr="20-2 str. 1 d." DocPartId="7997fcad87a3450db1d144aeafefd08b" PartId="a055efd318df46d08653d2aae7dceebb"/>
        </Part>
        <Part Type="straipsnis" Nr="20-3" Abbr="20-3 str." Title="Šengeno vizos išdavimas, atsisakymas ją išduoti, panaikinimas ir atšaukimas, konsultacijų vykdymas" DocPartId="00739649efb44f8d97251edfad842e5a" PartId="41fbcf371d6440dd8379e3af986f7acd">
          <Part Type="strDalis" Nr="1" Abbr="20-3 str. 1 d." DocPartId="ae9de69277334e1db5f86d1c17c7c3a7" PartId="6fcbdaeee2ec49668e39b6b409d2a349"/>
          <Part Type="strDalis" Nr="2" Abbr="20-3 str. 2 d." DocPartId="f334ca73cd5348a2891a270a10ffa0b3" PartId="fed5599db55a4750ae541054c14b0573"/>
          <Part Type="strDalis" Nr="3" Abbr="20-3 str. 3 d." DocPartId="cc376101f910479dba3107ed60fcc963" PartId="7d1f6b634a7648de92ad882f5cc40cfd">
            <Part Type="strPunktas" Nr="1" Abbr="20-3 str. 3 d. 1 p." DocPartId="c070ba269c3d4210b14325b452497580" PartId="3215b3064228444bbb014e4c9ca3a604"/>
            <Part Type="strPunktas" Nr="2" Abbr="20-3 str. 3 d. 2 p." DocPartId="16c476ca1dac40eeb2bce5c415ae4859" PartId="e2421f3be0544b9ca72420c7e0ed83ce"/>
            <Part Type="strPunktas" Nr="3" Abbr="20-3 str. 3 d. 3 p." DocPartId="cc25e0556bd648c5915b98c2e2dac076" PartId="859b0e9730b7423083787dbb97a3d0d3"/>
            <Part Type="strPunktas" Nr="4" Abbr="20-3 str. 3 d. 4 p." DocPartId="2e0f494db3dd4e2a936b284cc1733691" PartId="613c58de80164e0db53d5294c5af7ff1"/>
            <Part Type="strPunktas" Nr="5" Abbr="20-3 str. 3 d. 5 p." DocPartId="2be45e70da5c40e6a834d88902fa881c" PartId="624f7679e4174e1190f485b666d5e12e"/>
          </Part>
          <Part Type="strDalis" Nr="4" Abbr="20-3 str. 4 d." DocPartId="b2f107f7e4494e469116312c38881ebc" PartId="9a2feec496d44ecf82ed1b940d6f73bb"/>
          <Part Type="strDalis" Nr="5" Abbr="20-3 str. 5 d." DocPartId="53624b5b0fa147cf98150b29b1194157" PartId="c45f0513cb484e8a8c5f5c06159662ea"/>
          <Part Type="strDalis" Nr="6" Abbr="20-3 str. 6 d." DocPartId="8f4d1866bfe7468e80f3ce129b613e40" PartId="86b2b643387843d6b654eee751c9b3ca"/>
        </Part>
        <Part Type="straipsnis" Nr="21" Abbr="21 str." Title="Nacionalinės vizos išdavimas, atsisakymas išduoti nacionalinę vizą, konsultacijų vykdymas, nacionalinės vizos panaikinimas ir atšaukimas" DocPartId="2d8130819b1a4b77a89a47ad77874f27" PartId="849c3d4608ae4a429791bde767d37f65">
          <Part Type="strDalis" Nr="1" Abbr="21 str. 1 d." DocPartId="8bae8a4060ea4cc191199aa17fa8b5a3" PartId="495e5a4986b146099bf5051e6f945dba"/>
          <Part Type="strDalis" Nr="1-1" Abbr="21 str. 1-1 d." DocPartId="97760ba92cb349aa87568dabc6464fd5" PartId="27a30fa8f55d487595aa19d1a9ea16f6"/>
          <Part Type="strDalis" Nr="2" Abbr="21 str. 2 d." DocPartId="dba08153bcf047de9c1ffd0c1410604f" PartId="6483ac78e24541efb4b44c1856d6dcae">
            <Part Type="strPunktas" Nr="1" Abbr="21 str. 2 d. 1 p." DocPartId="5ea3869c77504b34a006ceb8b01ea109" PartId="3a2ef398b1884a68a82329124767fefc"/>
            <Part Type="strPunktas" Nr="2" Abbr="21 str. 2 d. 2 p." DocPartId="ac5e4db052a64ac6b55dac94beda8af1" PartId="ea09bda5094e41f991b3eb44bb7f7223"/>
            <Part Type="strPunktas" Nr="3" Abbr="21 str. 2 d. 3 p." DocPartId="60cbeb278b3a4c938412506848ef79db" PartId="cc8278a3969441df9a59b524c40e385f"/>
          </Part>
          <Part Type="strDalis" Nr="3" Abbr="21 str. 3 d." DocPartId="13c9a843338f475e9dd7265217402b0c" PartId="c8b846ccfaaa48e49bde66744710a3f7"/>
          <Part Type="strDalis" Nr="4" Abbr="21 str. 4 d." DocPartId="fe50ce0a00de45fa878339ae94d24e87" PartId="fd9dde220ebd4aaebcd12c9bb77fd7ba"/>
          <Part Type="strDalis" Nr="5" Abbr="21 str. 5 d." DocPartId="84ef7be60d4542f0acb24085935ae06a" PartId="f71db72775914a49845f69dcf7dd9bad"/>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1622fd51210a428484968c527cd54d56"/>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ir užsieniečio registracijos pažymėjimo išdavimas" DocPartId="f5e6ced3944d486398e80e56977a9ac2" PartId="e0e893785ef745e69d128df8e3df0957">
          <Part Type="strDalis" Nr="1" Abbr="22-1 str. 1 d." DocPartId="5fecea2c716340f5bb2e9283d21659e3" PartId="b87481206ff74229962e962ec60e906a">
            <Part Type="strPunktas" Nr="1" Abbr="22-1 str. 1 d. 1 p." DocPartId="6044bbea2df647d98c079e2cb1b37cd1" PartId="3097a13672bf462ab27257e9530fa9b5"/>
            <Part Type="strPunktas" Nr="2" Abbr="22-1 str. 1 d. 2 p." DocPartId="7cdd88a675c6415f9e9d5a352785b90e" PartId="81b7ecb11f264fe8a05ad818d686d32b"/>
            <Part Type="strPunktas" Nr="3" Abbr="22-1 str. 1 d. 3 p." DocPartId="7f4a753ba6414ac1909e6a61c4bfa4c2" PartId="e0f4e88076514887923826b1da08f662"/>
            <Part Type="strPunktas" Nr="4" Abbr="22-1 str. 1 d. 4 p." DocPartId="7c84f3ed1332450291ddd12b5ccc4642" PartId="fa3fca77cf9b46418d415329abe9bd6d"/>
            <Part Type="strPunktas" Nr="5" Abbr="22-1 str. 1 d. 5 p." DocPartId="b8e7515b30af4ef6b9205cd6a4f1c5f4" PartId="ec246465da2045db895f13594baa649f"/>
          </Part>
          <Part Type="strDalis" Nr="2" Abbr="22-1 str. 2 d." DocPartId="a6c9b37c3bab4af69155c32acec959e8" PartId="1a39175114c74212a2c7d0ccc465a720"/>
          <Part Type="strDalis" Nr="3" Abbr="22-1 str. 3 d." DocPartId="3d9e3d8874de410ba7dad40f9e83992e" PartId="bc378c3648f04049aab17387b71651a5"/>
        </Part>
        <Part Type="straipsnis" Nr="22-2" Abbr="22-2 str." Title="Atsigavimo ir apsisprendimo laikotarpio suteikimas ir panaikinimas, užsieniečio teisės ir pareigos atsigavimo ir apsisprendimo laikotarpiu" DocPartId="b4f6c1b5c77a4ec5a8d44fb21e888d0f" PartId="e26fe05b525e451f954c4200c3dbe2b4">
          <Part Type="strDalis" Nr="1" Abbr="22-2 str. 1 d." DocPartId="6b9137da11df42cd9b6835e846d33cbe" PartId="971f8d9641ca4bfab26bb2532bb26af6"/>
          <Part Type="strDalis" Nr="2" Abbr="22-2 str. 2 d." DocPartId="05388ac17dfd4beeaed73439d48f3035" PartId="2b7ea0ab73c140489aba39610f92338f">
            <Part Type="strPunktas" Nr="1" Abbr="22-2 str. 2 d. 1 p." DocPartId="be9f47f87ed3455bbfe3e79b01362905" PartId="bbaa9d3e8f5b4a8b9ef8a1fef5957e57"/>
            <Part Type="strPunktas" Nr="2" Abbr="22-2 str. 2 d. 2 p." DocPartId="ca562e15f63a4395a034e4f2bf5ffbd1" PartId="e16c49ac9caf420bab6b43665f4f9116"/>
            <Part Type="strPunktas" Nr="3" Abbr="22-2 str. 2 d. 3 p." DocPartId="a2f2f784f8a644bb8a6a48f6a0237a40" PartId="9b9e74f7b68b4b138c77df50bd40519b"/>
            <Part Type="strPunktas" Nr="4" Abbr="22-2 str. 2 d. 4 p." DocPartId="e9ca64771ea0410f9320d97d5ffcb11a" PartId="094a04b00d4947f18356428310f8aaa1"/>
          </Part>
          <Part Type="strDalis" Nr="3" Abbr="22-2 str. 3 d." DocPartId="4ab699fc386841f0a879cc70f8d03576" PartId="8d40cb3ac2a545a6b02ec9e8894bca6b">
            <Part Type="strPunktas" Nr="1" Abbr="22-2 str. 3 d. 1 p." DocPartId="6a355c622aa8424e956cc8245229dc03" PartId="8ecaf7d50fea40e39523db2f9f301d65"/>
            <Part Type="strPunktas" Nr="2" Abbr="22-2 str. 3 d. 2 p." DocPartId="3c3d17775d2d4ad6a364baf4f6afa2f3" PartId="cc5474a5e1db447a997c32a9949f0cdc"/>
            <Part Type="strPunktas" Nr="3" Abbr="22-2 str. 3 d. 3 p." DocPartId="cb003c6636c44bc2a15e68c3b8893799" PartId="d6cf1ccff0fd47018057b7658d6631dd"/>
          </Part>
          <Part Type="strDalis" Nr="4" Abbr="22-2 str. 4 d." DocPartId="a84dfb637b3748739eac09c3994638e9" PartId="2640c42a5fb44b3f9e4526437db66452">
            <Part Type="strPunktas" Nr="1" Abbr="22-2 str. 4 d. 1 p." DocPartId="e471643388bf45f2b5e280da2a150727" PartId="626cf00682914f81b5a9eb7042f004f4"/>
            <Part Type="strPunktas" Nr="2" Abbr="22-2 str. 4 d. 2 p." DocPartId="0b53e15611d049b2b8883a289c304f69" PartId="fcc35df0d13a4355b7c2eb0977e51d88"/>
          </Part>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f4e33114c6f6417caf6033729b9fccf5"/>
          <Part Type="strDalis" Nr="3" Abbr="26 str. 3 d." DocPartId="c071bf6fad3c4b5ba173fbccfe79d0e8" PartId="8e7ef74a475e4110a1b30100bd37db0e"/>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9bf53a745d6d47b1ac2c8d23d1123ffd"/>
          <Part Type="strDalis" Nr="2-1" Abbr="2-1 d." DocPartId="c1b2ff95ce3c414f8161667e684b5cae" PartId="70d394461d4a48b186c71f1067b6c40f"/>
          <Part Type="strDalis" Nr="2-2" Abbr="28 str. 2-2 d." DocPartId="162ebb1630404838a949f7b69cbe62e5" PartId="823f0fa80eb04141b57b445b1986e523"/>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dd6787dded714eee902b8335f10b0dff"/>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4c204f445ac249089bda36fb4ff3cd08"/>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9a0248ade37043cea1e19bb914a3bcfd"/>
          <Part Type="strDalis" Nr="7" Abbr="32 str. 7 d." DocPartId="7c9517336b00458c8f53e98a5e6eb975" PartId="f475c54102004f119c0648b0a5ccc470"/>
          <Part Type="strDalis" Nr="8" Abbr="32 str. 8 d." DocPartId="cc3183ba960a40a196c38484e79ce1cf" PartId="ee6ed71c91ca4850a0e4532a648c055d"/>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4aa8288ff41d4d4fb3ca63e320d3ed51"/>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3-1" Abbr="3-1 d." DocPartId="40133a9e5ce54c9fb06232c694013712" PartId="438ddbb0d3514e6d8e5d32e57a52d103"/>
          <Part Type="strDalis" Nr="4" Abbr="33 str. 4 d." DocPartId="92d53a5432fd479392b1114216bdfb2f" PartId="96af5be8673d417389d51764198baedf"/>
          <Part Type="strDalis" Nr="5" Abbr="33 str. 5 d." DocPartId="78cb0e365de247fcb9c199f7e336ac59" PartId="38b2dc58c80f44e3902cd7dc4737cf2c"/>
          <Part Type="strDalis" Nr="6" Abbr="6 d." DocPartId="d224baeaf9514a9bab89b141e2295694" PartId="9d37316946b049718887c86650472d94"/>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72b25c0254b14d7e8f8d7b1089db4c5b"/>
            <Part Type="strPunktas" Nr="10" Abbr="35 str. 1 d. 10 p." DocPartId="e642388527044cd98f90205a44eee154" PartId="e33bbff1a65442d6a8c2c5413824fa2d"/>
            <Part Type="strPunktas" Nr="11" Abbr="35 str. 1 d. 11 p." DocPartId="0d3d9126863d4127ad6edc098c0f0c2d" PartId="04bd942f56be4678aa43e6faf3dd011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c5618055b3494c6b95e5f7ca3f89fe8f"/>
              <Part Type="strPapunktis" Nr="b" Abbr="35 str. 1 d. 16 p. b pp." DocPartId="964050420724497a8fdaec5d3a92922f" PartId="e32bcab45055428798d33d5859de87ed"/>
              <Part Type="strPapunktis" Nr="c" Abbr="35 str. 1 d. 16 p. c pp." DocPartId="62552d295ba144f699ffa55322aba07e" PartId="a2e4037c16c44c109b482df639c4a4bb"/>
              <Part Type="strPapunktis" Nr="d" Abbr="35 str. 1 d. 16 p. d pp." DocPartId="19f400c8813c41b5bf52bc8533660b8d" PartId="168a6bbc827843caa96b2f049bbccc9d"/>
              <Part Type="strPapunktis" Nr="e" Abbr="e pp." DocPartId="ca5105577369487f806b7b3e7a86a245" PartId="97df6471593a4b45950c3dfda85b1994"/>
            </Part>
            <Part Type="strPunktas" Nr="17" Abbr="35 str. 1 d. 17 p." DocPartId="4affb6307f2d4e1ca414d120d90d4273" PartId="372cb515ff184125999015a4960f4dfd"/>
            <Part Type="strPunktas" Nr="18" Abbr="35 str. 1 d. 18 p." DocPartId="faa333ca183e46269ef786314b650b7a" PartId="8eaa194f729f40d1b4933d8dd2a0b8ca"/>
            <Part Type="strPunktas" Nr="19" Abbr="19 p." DocPartId="003b654a0784410b9b03b79ca68ca0fa" PartId="dad15334a55541d285f409c844add295"/>
            <Part Type="strPunktas" Nr="20" Abbr="20 p." DocPartId="f82eb9322ca549c8b2c7f558e9a63f20" PartId="858456beb4e44948b7f54c4468702abd"/>
            <Part Type="strPunktas" Nr="21" Abbr="21 p." DocPartId="81a9980b261143c8b503fe4c795252ef" PartId="33d71578f17e49d4a4f04b028f1ab18c"/>
          </Part>
          <Part Type="strDalis" Nr="1-1" Abbr="1-1 d." DocPartId="01ae2e048d4e42b790a2ecffa54e99c1" PartId="13f73f52fd9a4b3eb1f6cdac521ea0b2"/>
          <Part Type="strDalis" Nr="2" Abbr="35 str. 2 d." DocPartId="37ba3187170c4434b9be0255ebe37805" PartId="93e0c65b40f44bccbc2e51b98487e81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f1e69f196e84d90a14921d27fa8b79a">
          <Part Type="strDalis" Nr="1" Abbr="36 str. 1 d." DocPartId="39ed5c09539947478ffbbf84000ba44e" PartId="82d7ac7b5c6e43e3822be7fc14c25dc2">
            <Part Type="strPunktas" Nr="1" Abbr="36 str. 1 d. 1 p." DocPartId="c5974c57ca7742a3a31411d7a64cf446" PartId="574133a476ca49dab8266ad0d235569a"/>
            <Part Type="strPunktas" Nr="2" Abbr="36 str. 1 d. 2 p." DocPartId="d2012b8dd6004184ae30bcf29599c8ea" PartId="e46f262de4f045d3a2803797165e4b81"/>
            <Part Type="strPunktas" Nr="3" Abbr="36 str. 1 d. 3 p." DocPartId="d8173a1e08414aed9b6ccd0adf526419" PartId="96f81da5689a4c80a4ff293849751711"/>
            <Part Type="strPunktas" Nr="4" Abbr="36 str. 1 d. 4 p." DocPartId="19de478de9754624bfa8a24e33fed202" PartId="58810c16c7d243a2855e79dc89d0d79f"/>
          </Part>
          <Part Type="strDalis" Nr="2" Abbr="36 str. 2 d." DocPartId="a3648396059540d5b06bc30ee17e5cfd" PartId="99b8c698f417459a891bf093aa34e4fc"/>
          <Part Type="strDalis" Nr="2-1" Abbr="2-1 d." DocPartId="2d4cc7f3d79f4a8988a32c64dcf6dcbb" PartId="b848f0ecc8694833972b252a66e45bec"/>
          <Part Type="strDalis" Nr="3" Abbr="36 str. 3 d." DocPartId="2515f8e5085549e2963c81858b22fccc" PartId="ef5bf4f1960e414ab94f3eb5ed3663c2">
            <Part Type="strPunktas" Nr="1" Abbr="36 str. 3 d. 1 p." DocPartId="545269f8c9944a9db0c87f00cde49dea" PartId="a262c8f789b243ad8fc55842a2728358"/>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46a33ec8484b490085d630d0acff58a8"/>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34fa62a497674a6c9a44a557d3ef4d23">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9e7567d8138f4fcfb12935fb00882004"/>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6b4d9212603a4c18b79fbd54e435c9ef"/>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5f8a0bdb371146e8bb559fa36dbfbd36"/>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2-1" Abbr="2-1 d." DocPartId="29b30e85e03f492c89e60a408a12fa85" PartId="fdf2a738745b42f3a4d60d6a9489641c"/>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bb6cac905cff49a185bd88531df8b8c5">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2aa1adc6a9df4b27ba44b0ba6458eeb4"/>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8a3f63eb288f4d12af4121a47b61dd84"/>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5ab0c02b97ea4ab69707af80b80cb6cd">
          <Part Type="strDalis" Nr="1" Abbr="44 str. 1 d." DocPartId="9b9fd8cf48474dc89e4592687eeb6324" PartId="38b1c5a814e8472ba2f4f2310c4f92ec">
            <Part Type="strPunktas" Nr="1" Abbr="44 str. 1 d. 1 p." DocPartId="41734a68fae745b49e00f7952a22a479" PartId="444e121a01434a229638721eeec10483"/>
            <Part Type="strPunktas" Nr="2" Abbr="44 str. 1 d. 2 p." DocPartId="7e34fcc0ed3240b79ffe7ce9939486cb" PartId="771349673b7d469497cae6494fd35a69">
              <Part Type="strPapunktis" Nr="a" Abbr="44 str. 1 d. 2 p. a pp." DocPartId="58b0d35d97604d008b74ee539f265336" PartId="7c943c51cae747a5977d0a7035d68e42"/>
              <Part Type="strPapunktis" Nr="b" Abbr="44 str. 1 d. 2 p. b pp." DocPartId="544af2402e264ee1b1ab81a56e108a0a" PartId="9a4d041e7e924277946651bad7f335cd"/>
            </Part>
            <Part Type="strPunktas" Nr="3" Abbr="44 str. 1 d. 3 p." DocPartId="0128f655cb484b66ba468a0e50a3db43" PartId="bb49dbc77d0f45e49a99040488e7f466"/>
          </Part>
          <Part Type="strDalis" Nr="2" Abbr="44 str. 2 d." DocPartId="401b6c82401744e493a7ef8ccc2ee578" PartId="12968658d0b14052a0b2cf0f215810e1"/>
          <Part Type="strDalis" Nr="3" Abbr="44 str. 3 d." DocPartId="d51b7de6846b42268a259aed953d21b2" PartId="be21b0a76a914258927db0779bda422a"/>
          <Part Type="strDalis" Nr="4" Abbr="44 str. 4 d." DocPartId="02d7231918e544ae938db7fee9de0e58" PartId="9ab9da4fb5824dbea28fc010579248d3"/>
          <Part Type="strDalis" Nr="5" Abbr="44 str. 5 d." DocPartId="3927711de6a04c1baad2af25a221e70e" PartId="90a257c1dbd8401f989339e24a8a13ce"/>
          <Part Type="strDalis" Nr="6" Abbr="44 str. 6 d." DocPartId="bf95a0e10eee48e2b1863a394431b8e5" PartId="9a3792064f6148e39ae7f293ad16699f"/>
          <Part Type="strDalis" Nr="7" Abbr="44 str. 7 d." DocPartId="dc64379d4ba640ff877de6939d7a878a" PartId="1e74737079e4483bab6b7d0c8db0c6f3"/>
          <Part Type="strDalis" Nr="8" Abbr="44 str. 8 d." DocPartId="4d649e7b11824e539bdb4c8b845d7e5f" PartId="518ad2aa13244eecae9e22b6ac21f9f1"/>
          <Part Type="strDalis" Nr="9" Abbr="44 str. 9 d." DocPartId="c7215c33998b4486ad9c9475ce9c9224" PartId="9ace64fd73c14bb0a9eb982289fc185b">
            <Part Type="strPunktas" Nr="1" Abbr="44 str. 9 d. 1 p." DocPartId="7a5434fbff744bbab710934555177a6b" PartId="5fd2c01a64804e8bac07d5eca7dcffda"/>
            <Part Type="strPunktas" Nr="2" Abbr="44 str. 9 d. 2 p." DocPartId="2c40874e3dbe44788531553b9f420070" PartId="719686c57f8b48818b7c2fa28e354d58"/>
            <Part Type="strPunktas" Nr="3" Abbr="44 str. 9 d. 3 p." DocPartId="abb72db49cde42d8a3e02603ad961524" PartId="f750b9f649e645b8aec42a551635b2b4"/>
            <Part Type="strPunktas" Nr="4" Abbr="44 str. 9 d. 4 p." DocPartId="214ac6873ad3457a8bb942bf63882083" PartId="738cb9b7cee7413da5e8cf4f9b2a96a2"/>
          </Part>
          <Part Type="strDalis" Nr="10" Abbr="44 str. 10 d." DocPartId="d7a861acf613437abf41da0b52d150d6" PartId="87deb54aa2454164a5aff26d522ecadf"/>
          <Part Type="strDalis" Nr="11" Abbr="44 str. 11 d." DocPartId="f37788fb02834888b57bbc9e18a7795b" PartId="5c5698abeb6a4f7a9aa4df196d6af4d1"/>
          <Part Type="strDalis" Nr="12" Abbr="44 str. 12 d." DocPartId="91ff42454c7848d2979c889e067ea416" PartId="be342a12a92e421a819a70e19982f30c">
            <Part Type="strPunktas" Nr="1" Abbr="44 str. 12 d. 1 p." DocPartId="f93575123f634814a9fe032092fc3c96" PartId="722d4d75570a493c827c4461524efe1d"/>
            <Part Type="strPunktas" Nr="2" Abbr="44 str. 12 d. 2 p." DocPartId="106d1287fdd04a8da6e2dd703aeeda20" PartId="e9d7bdbdf4044ab69a9e0f06986430c1"/>
            <Part Type="strPunktas" Nr="3" Abbr="44 str. 12 d. 3 p." DocPartId="6792f9f17ce24e96ad04e1ba58626a02" PartId="103ae113e711444c8152953a2d92a86b"/>
            <Part Type="strPunktas" Nr="4" Abbr="44 str. 12 d. 4 p." DocPartId="35667d1e8ee54acbb2e0b78434398285" PartId="1561ee342f3c4cc4bb9a9757d259b7ae"/>
            <Part Type="strPunktas" Nr="5" Abbr="44 str. 12 d. 5 p." DocPartId="56d8cd181ff24f62809276d9fa79edd1" PartId="99230059358f489a8f6de2623c402fb3"/>
          </Part>
          <Part Type="strDalis" Nr="13" Abbr="44 str. 13 d." DocPartId="c87767fd76de47ab82d7dd66aa5ba36e" PartId="0da4028cce5746a0a09668a42498c03d"/>
          <Part Type="strDalis" Nr="14" Abbr="44 str. 14 d." DocPartId="76abe81bb6d5495eb0e2f3a039b474eb" PartId="3d7900cb22c640e1aac053ac4869ede5"/>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19ef635a204cdf85d6beb271d6caaf"/>
          </Part>
          <Part Type="strDalis" Nr="2" Abbr="44-1 str. 2 d." DocPartId="28005f1923cc406c8eb731b0098e661e" PartId="e0422a2934eb4d179b414680e8722f7e"/>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f444086152364b75b27b4e4070d4f5a2"/>
          <Part Type="strDalis" Nr="5-1" Abbr="5-1 d." DocPartId="753ff7b68ea54dfcac519a27a22db059" PartId="8af0cfd0893b42128fa0098da4f561df"/>
          <Part Type="strDalis" Nr="5-2" Abbr="5-2 d." DocPartId="7c5177595b1e4c08baf86bfc439c15e1" PartId="9239530bca11452ca160a0ab5b999aec"/>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f52aed03fa5d49a29b9c23f811245b78">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d59b0f6c66c34f9b899c4618300dc6ce"/>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0c7360aea6cc40409f66ebf8c05e67ba"/>
          <Part Type="strDalis" Nr="5" Abbr="45 str. 5 d." DocPartId="d881f5bed26743499a54cd5580bd17c9" PartId="64d257b0435f4e38b2ef078b4caa6e71"/>
          <Part Type="strDalis" Nr="5-1" Abbr="5-1 d." DocPartId="931d585bf99945d9b644519b1a9d5403" PartId="c4555df47e124da28db083b1aeef0f3d"/>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b9914fbea3214ec2b1b843cc5d8ecce3"/>
        </Part>
        <Part Type="straipsnis" Nr="46" Abbr="46 str." Title="Leidimo laikinai gyventi išdavimas užsieniečiui, kuris ketina mokytis" DocPartId="fb38c5d244924a31badd2459fee5597f" PartId="336a6990308c43c8aab67a922e4eee29">
          <Part Type="strDalis" Nr="1" Abbr="46 str. 1 d." DocPartId="f8fca925d85543cf94fc7339037b1ef4" PartId="e23f53852ea9451383546fe2d5f10d4f">
            <Part Type="strPunktas" Nr="1" Abbr="46 str. 1 d. 1 p." DocPartId="f81834361ff140d888f66b2623a181ab" PartId="eb48118e88b84aaf928dbbef1953a819"/>
            <Part Type="strPunktas" Nr="2" Abbr="46 str. 1 d. 2 p." DocPartId="817169c76adf4190af2452ddd1dd403b" PartId="a9837443574a4b6eae046fcf9463bc42"/>
            <Part Type="strPunktas" Nr="3" Abbr="46 str. 1 d. 3 p." DocPartId="593375a4549d41669ad048e5ea8a7f8f" PartId="f267a413824542c0b3938b8546282703"/>
            <Part Type="strPunktas" Nr="4" Abbr="46 str. 1 d. 4 p." DocPartId="171cf09686444938a6a5a731d1c46c05" PartId="af4677e8fd6a462bb265b6428886b720"/>
            <Part Type="strPunktas" Nr="5" Abbr="46 str. 1 d. 5 p." DocPartId="77ee1854c031489a9995be76b87976d9" PartId="eecb7439c9a2459bb02b2212728eb6e9"/>
          </Part>
          <Part Type="strDalis" Nr="2" Abbr="46 str. 2 d." DocPartId="119eadba95484f8abade5907f82af918" PartId="c7d2e056ea484ef6a60ef86073428e20"/>
          <Part Type="strDalis" Nr="3" Abbr="46 str. 3 d." DocPartId="ea7137cde8a141dba02bcfd3fac3f20d" PartId="d2a0d8665a4f4a6584a66f90d2d251a5"/>
          <Part Type="strDalis" Nr="4" Abbr="46 str. 4 d." DocPartId="3622e931507f4703a196b69372ec2a42" PartId="dbf4c58c578e4ab084d64e00ff4576bf"/>
          <Part Type="strDalis" Nr="5" Abbr="46 str. 5 d." DocPartId="4a25332cfedd43c7bca0f5d4ccfefaa5" PartId="9f2e642448954defbcf596785f16fd1a"/>
          <Part Type="strDalis" Nr="6" Abbr="46 str. 6 d." DocPartId="5039daef7e314c1193952a981f3c27bf" PartId="2929079ebe4648aeb8e0f4db2360b8e7"/>
          <Part Type="strDalis" Nr="7" Abbr="46 str. 7 d." DocPartId="409d513a4413419f966ee1683168ffb4" PartId="d01dbb1f35f64228a7f908b10ceefd7e"/>
          <Part Type="strDalis" Nr="8" Abbr="46 str. 8 d." DocPartId="a96e127914ea4e66b486d8c908dcfd5f" PartId="f05e0281080948109a1fde5526ca6743"/>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prokuratūra ir teismu kovojant su prekyba žmonėmis ar su nusikaltimais, susijusiais su prekyba žmonėmis arba su nelegaliu darbu" DocPartId="f14479f477ad49568cd6947ea876a148" PartId="2d9fb86b0e114850bdf1ac6259990a7f">
          <Part Type="strDalis" Nr="1" Abbr="49-1 str. 1 d." DocPartId="0cf8141991cc4ce6a5b8d605c2f59e32" PartId="d79cd005323e49f58bd1b2a0ed68e9a3"/>
          <Part Type="strDalis" Nr="2" Abbr="49-1 str. 2 d." DocPartId="ecb89ab4e0ad47b2a388a80e2f7615f3" PartId="49f4c8e7376b4cd49d02a89725503874"/>
          <Part Type="strDalis" Nr="3" Abbr="49-1 str. 3 d." DocPartId="95a582709eee4d20a34ece455d65e0a2" PartId="f7ffa6e40e4f4b3587df7e3612105bdd"/>
          <Part Type="strDalis" Nr="4" Abbr="49-1 str. 4 d." DocPartId="e0bc9fcfb22c48f6a4f22670f789cb02" PartId="4c6aee2b862c497a8468304b8e9cf6f5"/>
          <Part Type="strDalis" Nr="5" Abbr="49-1 str. 5 d." DocPartId="293ab31bb6354002a16634999ee4d0f8" PartId="11291aa7140c4c5baeceb654cf7b618b"/>
          <Part Type="strDalis" Nr="6" Abbr="49-1 str. 6 d." DocPartId="0d8e6df1d82146ef83c09e7b8756eae8" PartId="a495c54e17b1460d9041e71a16d050ac"/>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51ddd926850c444fbe73cf9ddee68d34"/>
          <Part Type="strDalis" Nr="4" Abbr="49-2 str. 4 d." DocPartId="9ca9192749ea455697ee115c126c99c1" PartId="57ed0491f2774300ab9c34e27ee1cabc"/>
          <Part Type="strDalis" Nr="5" Abbr="49-2 str. 5 d." DocPartId="5c7c1bd8e3234d5abee518b0b669cf90" PartId="8da547dea96146fcbf4481afba96b5b6"/>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c1f9cc03b1194ce9bef1eb376283f6db"/>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9cc99b8792074d49895416e18628ce61">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86edd364aca64ee8a1692caf6c8068d3"/>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13e1ff12375647b18a6bc19a3e85a2ed"/>
            <Part Type="strPunktas" Nr="6" Abbr="50 str. 1 d. 6 p." DocPartId="102fadac85854741a2db9b43b3edaf4a" PartId="8f65e6a9cfda42d6ab9dd8106fae265b"/>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0815e8854f1e49f19610a8d86a1181bc"/>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3d1272e59b33427e82c42a01a647917c"/>
            <Part Type="strPunktas" Nr="14" Abbr="50 str. 1 d. 14 p." DocPartId="f866185eb3ca474c885e3a433e625e0c" PartId="b81ede1139cf4b9b906d7b1e43124d5d"/>
            <Part Type="strPunktas" Nr="15" Abbr="50 str. 1 d. 15 p." DocPartId="7a3c3d5955824bffb30cc2b64e7e5388" PartId="ca9cfcc5787243c981eec650bf7e52e0"/>
            <Part Type="strPunktas" Nr="16" Abbr="50 str. 1 d. 16 p." DocPartId="a48e547bbcb44184997ac1b83555ca1c" PartId="6514bc3ed784439187b6452b34e52a49"/>
            <Part Type="strPunktas" Nr="17" Abbr="50 str. 1 d. 17 p." DocPartId="c533172d1dcd4fd5895e305f4abf65d8" PartId="4bcad97508414508a1828ac34b5462bd"/>
            <Part Type="strPunktas" Nr="18" Abbr="50 str. 1 d. 18 p." DocPartId="20c388898f434bd49aefca897a42f371" PartId="05641723dae4430e80726bb812622824"/>
            <Part Type="strPunktas" Nr="19" Abbr="50 str. 1 d. 19 p." DocPartId="aa8f3dfd6ed44cf5b8731af868d4fc36" PartId="e6b2e87aa8e74b7194d3149b8d3a3d42">
              <Part Type="strPapunktis" Nr="a" Abbr="50 str. 1 d. 19 p. a pp." DocPartId="efe3fb07c699422f8accf659ef0b45fc" PartId="4507e63d43bc4cfa95a2320102a2b044"/>
              <Part Type="strPapunktis" Nr="b" Abbr="50 str. 1 d. 19 p. b pp." DocPartId="8e49795095f848bdbd445304dde2a9ce" PartId="a016dc6cd7744b0cbe56f01f17a46306"/>
              <Part Type="strPapunktis" Nr="c" Abbr="50 str. 1 d. 19 p. c pp." DocPartId="aa849c014edc44ebb961c9db8cfacde1" PartId="722ddb79a6494b128dfacb9a928bdded"/>
              <Part Type="strPapunktis" Nr="d" Abbr="50 str. 1 d. 19 p. d pp." DocPartId="ca6d1d6326da497a9112a5c0077b5dab" PartId="fbebed93033740aabf9cd9a9fcbeab26"/>
              <Part Type="strPapunktis" Nr="e" Abbr="e pp." DocPartId="932ec4a561414a3d842262b63dfe9762" PartId="497d140b0b7a41108de8779ede450e48"/>
              <Part Type="strPapunktis" Nr="f" Abbr="f pp." DocPartId="d8ed537ca9564c469249158367381ea7" PartId="ee44e82383474eca86b8ccb4141f3b7c"/>
            </Part>
            <Part Type="strPunktas" Nr="20" Abbr="20 p." DocPartId="a937a3151a9c40198d76ea92bd2c7ad5" PartId="a71856c335d3494ab950260eebde8769"/>
            <Part Type="strPunktas" Nr="21" Abbr="50 str. 1 d. 21 p." DocPartId="2f1916ecbc8c4060893cfa7f62d6a3e6" PartId="4ceecf97595b40cc80785e75640a66f1"/>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3e5f522e72574d6681f5fd646f81f737"/>
          <Part Type="strDalis" Nr="2-2" Abbr="2-2 d." DocPartId="a848b383e640403484e935e26e0328d0" PartId="b1633675276f42a89d973c854695f181">
            <Part Type="strPunktas" Nr="1" Abbr="2-2 d. 1 p." DocPartId="2d23c7d504e946aaae05227edb6f66be" PartId="ced6b276a419492989194ac90e90032c"/>
            <Part Type="strPunktas" Nr="2" Abbr="2-2 d. 2 p." DocPartId="d07f14c3046c4b7e83fb63a1d5b0a40b" PartId="a246d57bc2f9438b9f65b73095683f03"/>
            <Part Type="strPunktas" Nr="3" Abbr="2-2 d. 3 p." DocPartId="3fd64bf729fa4839919897d249c69614" PartId="bc1d00096d724e9d8f90b64cfe64e442"/>
          </Part>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0ad7a4708fae4c31865d2b5e2b8af33b">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f805d02adfe74fe1ad4806c30b92dc9b"/>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56ce5b0ba7f34c109c09374c79c2a78a">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Type="strPunktas" Nr="6" Abbr="6 p." DocPartId="0f8fb7272cec4fc684027c604789f2cb" PartId="ede52af7b63242d5a13434e0390defb9"/>
          </Part>
          <Part Type="strDalis" Nr="3" Abbr="53 str. 3 d." DocPartId="639f0cdbb9e34771b2dec5ac5c781257" PartId="8cf278a7fb2c45518ea64a32e9c9505f"/>
          <Part Type="strDalis" Nr="4" Abbr="53 str. 4 d." DocPartId="dac23d9d0aad4cc19e2e4e9ec6932ab0" PartId="07e54a4f23284cf0bb9f95a8638cfb19"/>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ab44cd36574e4a6dbeb40c6601dc9bec"/>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e99eb4e708f549e3b9cd080ccaad1e38">
          <Part Type="strDalis" Nr="1" Abbr="57 str. 1 d." DocPartId="3ad44efce1fc4bdca12f98b14c7ac050" PartId="5b4dd4d03bd04431ad5698baa3492ffc">
            <Part Type="strPunktas" Nr="1" Abbr="57 str. 1 d. 1 p." DocPartId="5acc2eaad9de45879d26c583b1567f23" PartId="3f26e4ab41fc497fa1851ccd60522b36"/>
            <Part Type="strPunktas" Nr="2" Abbr="57 str. 1 d. 2 p." DocPartId="5bb4b06a0ba642adbcaf61719e94019a" PartId="339dd0292937495aa7e7d395e049bffd"/>
          </Part>
          <Part Type="strDalis" Nr="2" Abbr="57 str. 2 d." DocPartId="1b821e9a25934c7db0a39bff53599ba0" PartId="e9a60cc91db8457caff1076dacaf68f3"/>
          <Part Type="strDalis" Nr="3" Abbr="57 str. 3 d." DocPartId="c1ebdde8fc724ee197207e1bded07b5e" PartId="d12ead540d6e4cbaa68f51aab9983a1d"/>
        </Part>
        <Part Type="straipsnis" Nr="57-1" Abbr="57-1 str." Title="Kvotos nustatymas ir naudojimas" DocPartId="744a02ea95214035bc8c64c0878d046d" PartId="48ea16e20b0545c9866224b8aab903b8">
          <Part Type="strDalis" Nr="1" Abbr="57-1 str. 1 d." DocPartId="481ecfa820954f9e952e0be0ddcf5e52" PartId="1980f5c38c42447eb7a8a1a6d2daef50"/>
          <Part Type="strDalis" Nr="2" Abbr="57-1 str. 2 d." DocPartId="c962c79b200b4ae4bf4a9e8fca9941ac" PartId="1f5fcf9042284d5e8001db30bed1bfef"/>
          <Part Type="strDalis" Nr="3" Abbr="57-1 str. 3 d." DocPartId="d8d03be242e0444f9c4771cbdd9c8ec8" PartId="f731e542b1c144778acb7a2e401942f7"/>
          <Part Type="strDalis" Nr="3-1" Abbr="57-1 str. 3-1 d." DocPartId="fcb9543cdad142c3845abb532f3d2d4b" PartId="4578b7bdc4ae45d0b69193ceebb26cb5"/>
          <Part Type="strDalis" Nr="4" Abbr="57-1 str. 4 d." DocPartId="21563a310ddc418798b00b8633dec187" PartId="9d29a3edd80a4b0dbd4dcf379fdee94a"/>
          <Part Type="strDalis" Nr="5" Abbr="57-1 str. 5 d." DocPartId="f7ad526b7bcc46a2b32eaad0840931a7" PartId="8eb15617026c49d28e829383189b9fd7"/>
        </Part>
        <Part Type="straipsnis" Nr="58" Abbr="58 str." Title="Užsieniečio teisė dirbti Lietuvos Respublikoje" DocPartId="79e531f3f4904abfa253df09330fed3a" PartId="d8a1f16b56d84ce7bfc32024fa660f62">
          <Part Type="strDalis" Nr="1" Abbr="58 str. 1 d." DocPartId="d13c23b26bf24ed59a7a1dfb18777295" PartId="b5af2e11f87f4659817bb3e68b43189d">
            <Part Type="strPunktas" Nr="1" Abbr="58 str. 1 d. 1 p." DocPartId="3729fa56e711449f968b60849dc09295" PartId="d8c985cabb83495bb3ecd413ba21afa0"/>
            <Part Type="strPunktas" Nr="1-1" Abbr="1-1 p." DocPartId="d4c2d8e7057348268d81f58fedbbef30" PartId="9817bf56229c4a1a93ccf9572a5e27ae"/>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2df75ce30cd147d496c62d9ddd39501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9a757a9f8f784616a0d229eb7dc7b5b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ea81462b314745cba3641943e038c3ba"/>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ba8199271ec24712a7be0afd236ca25b"/>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Type="strPunktas" Nr="19" Abbr="19 p." DocPartId="b0450d345d4849d4a61b97a0b9805ff1" PartId="79f7fd5970a9408bb3cc5d0b283e5cca"/>
          </Part>
        </Part>
        <Part Type="straipsnis" Nr="59" Abbr="59 str." Title="Leidimo dirbti išdavimas" DocPartId="7f323b5389c84cf4b99a5f911718c291" PartId="76e522cc9eec4782b5010149044aae67">
          <Part Type="strDalis" Nr="1" Abbr="59 str. 1 d." DocPartId="27d96dc38def439fac8c28a29905c0d1" PartId="e27e7f3441bb4bb7b00ea84983a48851"/>
          <Part Type="strDalis" Nr="2" Abbr="59 str. 2 d." DocPartId="c34e7d98cf4f442db5607ab033116945" PartId="0950178d744049e99090ba8ad9543fc3"/>
          <Part Type="strDalis" Nr="3" Abbr="59 str. 3 d." DocPartId="71b8611aab6b481d92350440dca7df1f" PartId="d510cc179909422b9a0c9c0f40cfb159"/>
          <Part Type="strDalis" Nr="4" Abbr="59 str. 4 d." DocPartId="f0ac24062ea844d3b800d5b9d8fcbad7" PartId="6967ef7d11c24052a6f1b77bbd3364f5"/>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ed262cf9df6b43c2b4016a61201d8382">
          <Part Type="strDalis" Nr="1" Abbr="61 str. 1 d." DocPartId="94684bb1ad954446981f9c69720d89e9" PartId="1cee7ef5e1b94181a772fd63aa11709d"/>
          <Part Type="strDalis" Nr="2" Abbr="61 str. 2 d." DocPartId="7b9474734db941c1b90c72931b56bdb6" PartId="0a786fc41b484fd9865c87c5e2c5250b"/>
        </Part>
        <Part Type="straipsnis" Nr="61-1" Abbr="61-1 str." Title="Sprendimas dėl užsieniečio darbo atitikties Lietuvos Respublikos darbo rinkos poreikiams" DocPartId="ff4c397d190141a3827c139cfc88edb3" PartId="baf0d73279a24e1a865e860931b98d91"/>
        <Part Type="straipsnis" Nr="62" Abbr="62 str." Title="Užsieniečių įsidarbinimas ir darbas" DocPartId="59127d76fcae43c5b3bc1d745270eaae" PartId="0246a5f9b31a4a438d3da060be38c987">
          <Part Type="strDalis" Nr="1" Abbr="62 str. 1 d." DocPartId="8433f479b4a74a0d98269f453aa190f1" PartId="65fa9363c9174c1a89367b2a7c58d6b6"/>
          <Part Type="strDalis" Nr="2" Abbr="62 str. 2 d." DocPartId="62320ef0ebec4cadab3e040b8814ce8a" PartId="beab5d19213b4fdd84414fe2218a0397"/>
          <Part Type="strDalis" Nr="3" Abbr="62 str. 3 d." DocPartId="40fb26ef669a4361bf19a50a13d242fe" PartId="f0eb7b979dca4f52bfa6905290de34fb"/>
          <Part Type="strDalis" Nr="4" Abbr="62 str. 4 d." DocPartId="2dba1a51dfe14032b9c23650606bba7d" PartId="cd01fce51f324a7c8640183c32fa0471"/>
          <Part Type="strDalis" Nr="5" Abbr="62 str. 5 d." DocPartId="389400fc35dc45f295caddbbcc70ed81" PartId="66096718cf1a4a398d147b3aacdef2e8"/>
          <Part Type="strDalis" Nr="6" Abbr="62 str. 6 d." DocPartId="6d492a15e3e6460681100fa265850ca1" PartId="97c9f31ed37a4a50889206ccb44afb50"/>
          <Part Type="strDalis" Nr="7" Abbr="62 str. 7 d." DocPartId="0c6a056895414a8c9fbb8533192f3f0d" PartId="ad00ba6b812d41aaa0f4177e7c8e7549"/>
          <Part Type="strDalis" Nr="8" Abbr="62 str. 8 d." DocPartId="73391e404f114a64b634a1f8eb9aaa9f" PartId="1557af0f5a8340aba35613874f6f752a"/>
          <Part Type="strDalis" Nr="9" Abbr="62 str. 9 d." DocPartId="14df71dca22f4f698421df8f914a109e" PartId="0c4906038954480e9a2c2863db753538"/>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e7a579e3034441d59cd715af3a362759"/>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cb955977d2e3456f8ebccc57f46ce3e8"/>
          <Part Type="strDalis" Nr="5" Abbr="62-1 str. 5 d." DocPartId="3bc0343e0e4f44b19280935faaf4962c" PartId="e63864eadabe4d83b2e4943bc50f5972"/>
        </Part>
        <Part Type="straipsnis" Nr="63" Abbr="63 str." Title="Atsisakymo išduoti leidimą dirbti ir leidimo dirbti panaikinimo pagrindai" DocPartId="a5acfb6967194c4d8ac2480d721d4452" PartId="2b2c9c5d68e242e293036622a1a68a29">
          <Part Type="strDalis" Nr="1" Abbr="63 str. 1 d." DocPartId="7aa0fb5fb78243b697318280d16dafc7" PartId="c89934e38a674b5eb7c2a10645181d27">
            <Part Type="strPunktas" Nr="1" Abbr="63 str. 1 d. 1 p." DocPartId="7012ea0f9cec456e95d420e9aa29bbf1" PartId="eb433f2d4bb2459ea8f237fb7c0192a5"/>
            <Part Type="strPunktas" Nr="2" Abbr="63 str. 1 d. 2 p." DocPartId="0d6da6cf39d14e10a8e3de96f5d37629" PartId="78c3a3af1f1d4b41bd449fba26f3033c"/>
            <Part Type="strPunktas" Nr="3" Abbr="63 str. 1 d. 3 p." DocPartId="31dd66045e2444b8b263832f09ea3b87" PartId="21e97c37855048288cf9efbf4de8e201"/>
            <Part Type="strPunktas" Nr="4" Abbr="63 str. 1 d. 4 p." DocPartId="60057b4fffbc4c159eda63cebb504b8d" PartId="9841905552c84ccfa278a7ad5c6614d9"/>
            <Part Type="strPunktas" Nr="5" Abbr="63 str. 1 d. 5 p." DocPartId="2c9ba228b0a1495ca169d7466322aa09" PartId="f86e9a0233c94f58b1b455c6afe0fc8b"/>
            <Part Type="strPunktas" Nr="6" Abbr="63 str. 1 d. 6 p." DocPartId="b072c10542114d5faff1f4bdc5a05cd7" PartId="729ebd8355314e298c8263b750832323"/>
            <Part Type="strPunktas" Nr="7" Abbr="63 str. 1 d. 7 p." DocPartId="6462cf106db94060b719e563fa234b0c" PartId="890f475e0e614d05986e7b299c24c4df"/>
            <Part Type="strPunktas" Nr="8" Abbr="63 str. 1 d. 8 p." DocPartId="8df4f7479b744999bbf69239f44852ac" PartId="04b98c1fe3e44ab296f35253f0adcc1d"/>
            <Part Type="strPunktas" Nr="9" Abbr="63 str. 1 d. 9 p." DocPartId="3ce3d32ee8fc4fedac091d7aa1fec248" PartId="c813cf30790046179b82977f7e479eee"/>
          </Part>
          <Part Type="strDalis" Nr="2" Abbr="63 str. 2 d." DocPartId="a29be89f2c274578b0069bd156f2467e" PartId="0b04b43899aa4c1bb93a1756415786a5">
            <Part Type="strPunktas" Nr="1" Abbr="63 str. 2 d. 1 p." DocPartId="fd5e470104d94b9b8c36524c85fbb47c" PartId="3b7d0ff599dd43bf82b446ee0d1efcc2"/>
            <Part Type="strPunktas" Nr="2" Abbr="63 str. 2 d. 2 p." DocPartId="091d86c3d63849a78a30306ed07581c7" PartId="27bdefe5877f4546aa871ab23ade2f35"/>
            <Part Type="strPunktas" Nr="3" Abbr="63 str. 2 d. 3 p." DocPartId="24cce09036294ce7b75ed34b17e6ec5c" PartId="252ed16d759d4e0d83340d5d1dd721b1"/>
            <Part Type="strPunktas" Nr="4" Abbr="63 str. 2 d. 4 p." DocPartId="0136b0f917aa4cf7bba19e19aad42240" PartId="5baf9f5d3fa045c1823fae9a3e38fa3b"/>
            <Part Type="strPunktas" Nr="5" Abbr="63 str. 2 d. 5 p." DocPartId="a946b9c9c7d84ac78a661098a8ef51ef" PartId="4211d638d0ff45c9bb530edef5bfbf90"/>
            <Part Type="strPunktas" Nr="6" Abbr="63 str. 2 d. 6 p." DocPartId="9ca16366e36b402d97909a754e309bb8" PartId="9afb4e7f66d54d5789acdcaa19f4e1b1"/>
            <Part Type="strPunktas" Nr="7" Abbr="63 str. 2 d. 7 p." DocPartId="02c50a141fd943738233a8491496559e" PartId="8790ce911e5f46988740e096dd58e063"/>
          </Part>
          <Part Type="strDalis" Nr="3" Abbr="63 str. 3 d." DocPartId="03549cca1fe94b9c92b59f2e8415905b" PartId="23648a0dd91c43098718c0c60510728b"/>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f86e91437ba14e9dbc818c5f0dc10a15"/>
            <Part Type="strPunktas" Nr="2" Abbr="64 str. 1 d. 2 p." DocPartId="ff620e71ba414366a421f83f23e4c0b4" PartId="fff39b0cc6164d489f3e004178682563"/>
            <Part Type="strPunktas" Nr="3" Abbr="64 str. 1 d. 3 p." DocPartId="65e0e3215eee4df69f11ae0cfa21ccff" PartId="9a59e6545e064d538a096a189523b63c"/>
            <Part Type="strPunktas" Nr="4" Abbr="64 str. 1 d. 4 p." DocPartId="3002b95fdb6b4ef6a6b5b465b9bff5ce" PartId="2514c26396f943ccb8ef7be577d5bf1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34057c52672e47e4b0fd9002f5fff573"/>
          <Part Type="strDalis" Nr="7" Abbr="7 d." DocPartId="7b2746ee2bf240f680df8235e46ae03f" PartId="49201cdabb47424b8929d45113edc9c0"/>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edc945ddef9944999f6b3fe018604bed">
          <Part Type="strDalis" Nr="1" Abbr="71 str. 1 d." DocPartId="797a14222c20421f820d67c4caf940e1" PartId="4b7a3bcc0e294bcba179cf8f5d4e001e">
            <Part Type="strPunktas" Nr="1" Abbr="71 str. 1 d. 1 p." DocPartId="1b2a4cef3ba043f8801d8b76ae5fee53" PartId="2cfa802619a443a38eba09556e6c26ed"/>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34d225bffc240ed90b47178ba76fb0a"/>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6e10057b3fc649b39433e21e2b45e080"/>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b3f5e8f665be4cedbb871e9d1bf3a3d4"/>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7b6a2630160495c87da74fd93831421"/>
          <Part Type="strDalis" Nr="3" Abbr="71 str. 3 d." DocPartId="8702fc6701744fd9ab7d4dd993225e7d" PartId="08997253855a4ff695d00a7f0beca6f8"/>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Type="strPunktas" Nr="8" Abbr="8 p." DocPartId="c385e63a70d6427d8e3724130cc95f63" PartId="5305ed1be36346c98a754c7909cefd2a"/>
          </Part>
          <Part Type="strDalis" Nr="5" Abbr="71 str. 5 d." DocPartId="c80c3613679546069c766c9546ca26b1" PartId="4bdea4af3c8a4f68b31b4bccd0f7974f"/>
          <Part Type="strDalis" Nr="6" Abbr="71 str. 6 d." DocPartId="a4e2f28a9e824a83838231d108e9c2ee" PartId="6c0492ffa5e941fb8be8f378bc17515d"/>
          <Part Type="strDalis" Nr="7" Abbr="71 str. 7 d." DocPartId="bb2e3a1d4b7f4b0dafb5463066332656" PartId="f4e2c2bebf8a43b4bcd6fd52339bc8ec"/>
          <Part Type="strDalis" Nr="8" Abbr="71 str. 8 d." DocPartId="0aa20752f1c7459081c32573bf9c27ac" PartId="27d9ba7b2eca47bb876f9075e3c50d81"/>
          <Part Type="strDalis" Nr="9" Abbr="71 str. 9 d." DocPartId="ed44488ddfbf4e56a0e98d4ed731fbed" PartId="5aac9b50f384431aa1116883a8e5db48"/>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13cdd9842e8247f6a8718e15fd56a62c"/>
        <Part Type="straipsnis" Nr="79" Abbr="79 str." Title="Prieglobsčio prašytojo apgyvendinimas Lietuvos Respublikoje" DocPartId="75594d91fca048f0bd72336eec367059" PartId="e6ce28c08c2a4a62b3e1e8626104a720">
          <Part Type="strDalis" Nr="1" Abbr="79 str. 1 d." DocPartId="6a47fbfa20974e97a98a5828dfa0789e" PartId="6eb3593c715f47db9719fe9d66ed0940"/>
          <Part Type="strDalis" Nr="2" Abbr="79 str. 2 d." DocPartId="1b4645be4b4f4614b631fd4b5ea23c7c" PartId="9530015e754244c2b4b28c05e49b307a"/>
          <Part Type="strDalis" Nr="3" Abbr="79 str. 3 d." DocPartId="99a16965e3174a368ed9f2c7a161a11d" PartId="4a59bd1b854a4b1ea6434d995f873995"/>
          <Part Type="strDalis" Nr="4" Abbr="79 str. 4 d." DocPartId="134a6f96315744d68d8ce707ef719ba1" PartId="d45c534a34164b2aad050ad565e2f02e"/>
          <Part Type="strDalis" Nr="5" Abbr="79 str. 5 d." DocPartId="ee58c758a2804617b6bc12814eea0913" PartId="c2669ce42512417aaa8beb4d93af0f06"/>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af521a1f2a404b7997f9dfb2f06edde8"/>
            <Part Type="strPunktas" Nr="2" Abbr="85 str. 1 d. 2 p." DocPartId="284e0aec32494efc8515c9ea905ad555" PartId="1f088a10a2b14572bcf38f6351ce4f7d"/>
            <Part Type="strPunktas" Nr="3" Abbr="85 str. 1 d. 3 p." DocPartId="7ee3d94e6c2d40d98b6a501dbfc3bbcc" PartId="a419a8b223d74b29aba8fbf99a5198c1"/>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579df47349f5451fa2eee9f04284cd58">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75e57310aa574fa5b9f49784983a1bc6"/>
            <Part Type="strPunktas" Nr="3" Abbr="94 str. 1 d. 3 p." DocPartId="5654037e6e2b490484037a3d71de412e" PartId="dc19793ea9764f498d993766d2ab4eff"/>
            <Part Type="strPunktas" Nr="4" Abbr="94 str. 1 d. 4 p." DocPartId="cc66d834093a45b9ae0fd2408d9ef973" PartId="e7097d07ffdd4ce5ab3826b38329b071"/>
            <Part Type="strPunktas" Nr="5" Abbr="94 str. 1 d. 5 p." DocPartId="2ae19abd4c164a7ea904487e6c4d6f98" PartId="4315585d0ba743488050473944508a5c"/>
            <Part Type="strPunktas" Nr="6" Abbr="94 str. 1 d. 6 p." DocPartId="00a25fa370fe4109b36e04ee4d6f493f" PartId="ecc5d435f49c4dd6826d45696e560554"/>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f6136753c9d488fa0f11a348e59921a"/>
            <Part Type="strPunktas" Nr="5" Abbr="94 str. 3 d. 5 p." DocPartId="f1c9a7d2871d4ee3aafcdd7d0e45ec63" PartId="0b49b8775e334151bfb7e7b82b42bcf3"/>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54398f7bed024492bbd2f6f0fdb5b0ad"/>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Type="strPunktas" Nr="5" Abbr="5 p." DocPartId="895743b920744f94912d0e331746ec96" PartId="e5c0a58967a1479d84cef14d12dd2f70"/>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66a91fcb13264cd4b88a0399bbb3d152"/>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19611befaed040038a8f2d3d4e745c64">
        <Part Type="strDalis" Nr="1" Abbr="99 str. 1 d." DocPartId="0b9d0cf633644124a3f499e32ee989be" PartId="22a4f7830f4a46eb940a4cfefa033cbc"/>
        <Part Type="strDalis" Nr="2" Abbr="99 str. 2 d." DocPartId="62d4c6c510ec4165bbfc8364b887d430" PartId="d61591d42ad64914a861e6e68f605a9d"/>
        <Part Type="strDalis" Nr="3" Abbr="99 str. 3 d." DocPartId="0d45e20928e34e5dae716d3a4e1ceff7" PartId="a917ea81d3224ff7a31a3f0035ec62ac"/>
        <Part Type="strDalis" Nr="4" Abbr="99 str. 4 d." DocPartId="9a6f664c40894fad95193ee9d9cef5a1" PartId="0fbb89e37a9245249aa4ded5631e8570"/>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245895ed5384432fb28f83b5bb023a6d">
        <Part Type="strDalis" Nr="1" Abbr="100 str. 1 d." DocPartId="8982f35ce0ce4dad87858c5fdd2178ca" PartId="fde84045cf874e2ea44197c95bffa2b8"/>
        <Part Type="strDalis" Nr="2" Abbr="100 str. 2 d." DocPartId="8a001fb001f6493b879fa2361bb7ac70" PartId="9962fbb94bd441b6ad44b1f3bd3717ed"/>
      </Part>
      <Part Type="straipsnis" Nr="101" Abbr="101 str." Title="Europos Sąjungos valstybės narės piliečio ir jo šeimos nario teisės laikinai gyventi Lietuvos Respublikoje pagrindai" DocPartId="d2e6e49f1117410c8873a4865136bbdc" PartId="74a5959c7a4c4a068a68c80103818730">
        <Part Type="strDalis" Nr="1" Abbr="101 str. 1 d." DocPartId="e0aea739bcd44999a0d5369976dc2c41" PartId="1c7205b4ccb846a8b9b182a7e01d639a">
          <Part Type="strPunktas" Nr="1" Abbr="101 str. 1 d. 1 p." DocPartId="74af6a1a7fe04ffe9c316191bdc6e5e0" PartId="09c6cae567144a08a4836ce096801b49"/>
          <Part Type="strPunktas" Nr="2" Abbr="101 str. 1 d. 2 p." DocPartId="9fa60570fa6740f4b764511f1d765cb8" PartId="5ede154918c64db08794854bcb0f3810"/>
          <Part Type="strPunktas" Nr="3" Abbr="101 str. 1 d. 3 p." DocPartId="5ae26e3dd56c467b8914d5992c09159b" PartId="459d5038139c4496bb98c05888d94b0e"/>
          <Part Type="strPunktas" Nr="4" Abbr="101 str. 1 d. 4 p." DocPartId="00d46bb058244e578f5d6b7267c57012" PartId="7799978b26224e6fa541b4d616ab4317"/>
        </Part>
        <Part Type="strDalis" Nr="2" Abbr="101 str. 2 d." DocPartId="a0858f0854fb407cb20e73f38ef31437" PartId="0a19e711c2424ceeb0d90cd898fd430a"/>
        <Part Type="strDalis" Nr="3" Abbr="101 str. 3 d." DocPartId="0a99807e74234c70aa86de5f8fe7b2ce" PartId="c7729d89988b4a5ea5f365f69c529f54"/>
        <Part Type="strDalis" Nr="4" Abbr="101 str. 4 d." DocPartId="a37dc0337eab4a5f9c27205cd6f47fde" PartId="525b85f2bfd14f23aecd92836fecd40a">
          <Part Type="strPunktas" Nr="1" Abbr="101 str. 4 d. 1 p." DocPartId="459d68035f534fbc96924be77e6ca37c" PartId="54502c765dd94f55849c0775b21b0af0"/>
          <Part Type="strPunktas" Nr="2" Abbr="101 str. 4 d. 2 p." DocPartId="2884c0fd627d41daafeb46a453dad6c4" PartId="9c2dee38678d4b3cb323ed15c0ca909b"/>
          <Part Type="strPunktas" Nr="3" Abbr="101 str. 4 d. 3 p." DocPartId="10756a1f811642ecaee98c4d7081daf3" PartId="2f136b7fe9e84ad680dfde18c06b7d33"/>
          <Part Type="strPunktas" Nr="4" Abbr="101 str. 4 d. 4 p." DocPartId="affe74dcd8bc40718d6171daedcfc3b7" PartId="f04081b51f3d49989a57c509818beed8"/>
        </Part>
        <Part Type="strDalis" Nr="5" Abbr="101 str. 5 d." DocPartId="38e30f5b257f488cb6b6c143d52d5ab7" PartId="848f47980b804050b16d8722289eac22"/>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cf9fab2d815740b3bf42f82d82068420">
        <Part Type="strDalis" Nr="1" Abbr="102 str. 1 d." DocPartId="d1cf57ac16d746f993e0bfb6ed4d7621" PartId="878b064dd4dc4ab6bceb8c54ebd92ed2"/>
      </Part>
      <Part Type="straipsnis" Nr="103" Abbr="103 str." Title="Teisė dirbti" DocPartId="154d5a613a7e4919a3a0b5bf9edde98e" PartId="e883e8e9e61845f3ba48b71be3b0e0b5">
        <Part Type="strDalis" Nr="1" Abbr="103 str. 1 d." DocPartId="485fdd2fe7b641c6a15063bc04c508c8" PartId="05c721a65d4a4b80ab719064fcd3a53c"/>
        <Part Type="strDalis" Nr="2" Abbr="103 str. 2 d." DocPartId="7266dc57758a417e8604509c8deb13dd" PartId="f3f523baa8bb4903b464974048c1c286"/>
      </Part>
      <Part Type="straipsnis" Nr="103-1" Abbr="103-1 str." Title="Teisės laikinai gyventi Lietuvos Respublikoje pažymėjimo ir leidimo gyventi šalyje kortelės negaliojimas" DocPartId="c4e8a76118a2482a8e789d94b0856d3f" PartId="829099287ae5403f9302778dd9a322e2">
        <Part Type="strDalis" Nr="1" Abbr="103-1 str. 1 d." DocPartId="de668c0c937d43febed74631ca1c6790" PartId="a61237e70a754a68bb12914d3f5f323e">
          <Part Type="strPunktas" Nr="1" Abbr="103-1 str. 1 d. 1 p." DocPartId="c9f5c487f8cb42acb82332c1aaee6aba" PartId="f28dc6d9ef084d759dbf6c05d9e5561d"/>
          <Part Type="strPunktas" Nr="2" Abbr="103-1 str. 1 d. 2 p." DocPartId="121b15475f26493584abfcdb22a213fa" PartId="9dcc5465f7f145ebab38070ea3c502be"/>
          <Part Type="strPunktas" Nr="3" Abbr="103-1 str. 1 d. 3 p." DocPartId="62257201c3ff4ae49fc9a4ea12dd5854" PartId="62e5136f93644faf828a9f079584fed5"/>
          <Part Type="strPunktas" Nr="4" Abbr="103-1 str. 1 d. 4 p." DocPartId="3159876fa2bc474a80108be037e848e4" PartId="aab2a9e410564aeab85427d2b580734f"/>
          <Part Type="strPunktas" Nr="5" Abbr="103-1 str. 1 d. 5 p." DocPartId="9b79f899139145ea862457d99c80332c" PartId="1fa79282eea84768a320cb208705300d"/>
          <Part Type="strPunktas" Nr="6" Abbr="103-1 str. 1 d. 6 p." DocPartId="eef1b4cca16e40b897f2e5f5079dc996" PartId="0d80072b434f468fab67a0d8b63858b3"/>
          <Part Type="strPunktas" Nr="7" Abbr="103-1 str. 1 d. 7 p." DocPartId="0cb2520c847a4c84a63ef9609f9f7bdb" PartId="72723f61b99f4a19b1bfcc81b50cad66"/>
          <Part Type="strPunktas" Nr="8" Abbr="103-1 str. 1 d. 8 p." DocPartId="f052d2c79de945f386ae3b986eb1cd18" PartId="0d4d24770cb441779dc73a933d35fe7d"/>
          <Part Type="strPunktas" Nr="9" Abbr="103-1 str. 1 d. 9 p." DocPartId="0c23c565b8f74386a2014ff87b2e7a12" PartId="b70acbb331cc48628dc929f74626e749"/>
          <Part Type="strPunktas" Nr="10" Abbr="103-1 str. 1 d. 10 p." DocPartId="e6b2a51c94c04c0a99fb63994fe2f918" PartId="92bad8f2f52f40f696efa26965146380"/>
        </Part>
      </Part>
      <Part Type="straipsnis" Nr="104" Abbr="104 str." Title="Nuolatinio gyvenimo Lietuvos Respublikoje pagrindai" DocPartId="1d1fb2db55d44d41890a22bebaba601d" PartId="454006f5b28d4e6d93c6e8a8a69bd6cb">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dc08f6780fb1487099228a93242a5456"/>
        <Part Type="strDalis" Nr="5" Abbr="104 str. 5 d." DocPartId="a4731f57c1ac4a69807ab5cd585c04ce" PartId="48db730fff20448ca9b0ff1efa22ea2b"/>
        <Part Type="strDalis" Nr="6" Abbr="104 str. 6 d." DocPartId="89fdccd16a7747628506ee480551e593" PartId="30288bb4b06f4246a41c6f403a4425f1"/>
        <Part Type="strDalis" Nr="7" Abbr="104 str. 7 d." DocPartId="f68c2885b84840b68968cd9baaf0064d" PartId="cc5e4359aa5d4e33a8b53118fbed6c50"/>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8b2886d344944784b642cbe854a6c3cc"/>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d6d2ea63c8f34d3285f3708d142b770d">
        <Part Type="strDalis" Nr="1" Abbr="105-2 str. 1 d." DocPartId="95408993c81c4c82a75a8c5879e3bd52" PartId="80b5b7818a5b414abd26e1351292ab7b"/>
        <Part Type="strDalis" Nr="2" Abbr="105-2 str. 2 d." DocPartId="41ac73114149441881fa9bba34029e2f" PartId="be8665f574e246bfb3d7a2fa3ff5cfb9"/>
      </Part>
      <Part Type="straipsnis" Nr="105-3" Abbr="105-3 str." Title="Teisės gyventi Lietuvos Respublikoje pažymėjimo, leidimo gyventi šalyje kortelės ar leidimo nuolat gyventi šalyje kortelės keitimo pagrindai" DocPartId="e7ab890ffaa84db989df31f562ed0000" PartId="8ac21cde95474c42b31ea35b185bfe60">
        <Part Type="strDalis" Nr="1" Abbr="105-3 str. 1 d." DocPartId="cabf71873abe482cbc0bd4bed923aab5" PartId="eacd3a4c939f40f1a0e94393b9c4f44c">
          <Part Type="strPunktas" Nr="1" Abbr="105-3 str. 1 d. 1 p." DocPartId="fdf74b03b22f4a8cbaeedf089f1d83ea" PartId="b1f1420628564c50a4464e41c63b48ef"/>
          <Part Type="strPunktas" Nr="2" Abbr="105-3 str. 1 d. 2 p." DocPartId="921b29f57ecc4e988d9694e200c85000" PartId="dd1b8cf074b64f5c84ff5c307c07433b"/>
          <Part Type="strPunktas" Nr="3" Abbr="105-3 str. 1 d. 3 p." DocPartId="5d036c2ca16f452188b4b5ced3d62e8e" PartId="b2cc75ce60b94777a0445f61458a5b2f"/>
          <Part Type="strPunktas" Nr="4" Abbr="105-3 str. 1 d. 4 p." DocPartId="083ad3159bb34ef8ad80acf1849f3417" PartId="291a88ac26a54b188a0944eb9398f8bc"/>
          <Part Type="strPunktas" Nr="5" Abbr="105-3 str. 1 d. 5 p." DocPartId="5015704209d246d886518d150dd8ec79" PartId="8af8b28f7f7740f2a06ae64e46b3ef47"/>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8efc7032f47f40ebac46a7e4c95d0b90">
        <Part Type="strDalis" Nr="1" Abbr="105-4 str. 1 d." DocPartId="6dde4aa602b141c9aba461d77dea7420" PartId="15319568dac04afa9789de790b7998b1"/>
        <Part Type="strDalis" Nr="2" Abbr="105-4 str. 2 d." DocPartId="cc1126c3ab3c46e8b9ef4060dbd5339d" PartId="8cac074aba094a49a0e4499ccc2fa530"/>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9d75999a3df439f950c9f16c687f539">
        <Part Type="strDalis" Nr="1" Abbr="106-1 str. 1 d." DocPartId="b057ad35b6d84d73bf6132cf9695085a" PartId="647f2e4985344fee8117306210d7cbf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55111e3346da401391bd11694e1b4b9f">
          <Part Type="strPunktas" Nr="1" Abbr="108 str. 1 d. 1 p." DocPartId="7fb689d1a6fa42b2b6308085164d2f76" PartId="098a26fcfbc0493d9cedcd6c49880d98"/>
          <Part Type="strPunktas" Nr="2" Abbr="108 str. 1 d. 2 p." DocPartId="8d530e36c97e46d0ae206191a9bfe8ed" PartId="5c793b18344846bda449365e61661bde"/>
          <Part Type="strPunktas" Nr="3" Abbr="108 str. 1 d. 3 p." DocPartId="2a663a9717c34affa5a166bb728359d4" PartId="f2581fb285aa496ab092e9ab3bb65e42"/>
          <Part Type="strPunktas" Nr="4" Abbr="108 str. 1 d. 4 p." DocPartId="5471c062e1134deaa4f8b8f539d40a1c" PartId="d389ac85dd0a4142a83346d0f58a8d04"/>
          <Part Type="strPunktas" Nr="5" Abbr="108 str. 1 d. 5 p." DocPartId="de789615651e4918991304ec6dc3951a" PartId="961fbd2626c64b76a9745ab2dd941887"/>
          <Part Type="strPunktas" Nr="6" Abbr="108 str. 1 d. 6 p." DocPartId="66227d229cf944fbaf8d55cfe098c402" PartId="95b5d477d04b490691894e4d157cc504"/>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3b8b3fb2e4d9435486a4bf7e40295f31"/>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3e6bb7735bd14fbb86e028281ddd9409">
        <Part Type="strDalis" Nr="1" Abbr="114 str. 1 d." DocPartId="1c7106c354d34f0cbe17c20ba12c9e1a" PartId="16fb4a28ed86458f821effc01a0bd9f4"/>
        <Part Type="strDalis" Nr="2" Abbr="114 str. 2 d." DocPartId="8d1bffb24ac6481c872fbd6621b377c3" PartId="336c904ee02b4ca391e5ec055245360e"/>
        <Part Type="strDalis" Nr="3" Abbr="114 str. 3 d." DocPartId="657d06881a2b41ed8c3d8f10d1d6f7bf" PartId="d09fa203f1284d808b30db038f6bcc9a"/>
        <Part Type="strDalis" Nr="4" Abbr="114 str. 4 d." DocPartId="03c74e3e6f7b4a219b1d1cf555cbb1ca" PartId="64b02d2847ac4857bb3c1ef9a2b376e1"/>
        <Part Type="strDalis" Nr="5" Abbr="114 str. 5 d." DocPartId="3704e8114d2746bda256e0a5985864bd" PartId="d4c99a1e64444c688fd1282f90a6be3e"/>
        <Part Type="strDalis" Nr="6" Abbr="114 str. 6 d." DocPartId="7ded8a74cbf04691a7ef25da2cfeff01" PartId="bb213ab06a494a219a8329935785058a"/>
        <Part Type="strDalis" Nr="7" Abbr="114 str. 7 d." DocPartId="dd2e6d05e1c64ae7a4c7e78c15c4440d" PartId="eb5836a755f54a9fb3af0afaea2be6d9"/>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033967d4db2a4f7989096da31c833976">
          <Part Type="strPunktas" Nr="1" Abbr="115 str. 2 d. 1 p." DocPartId="1dd11aad5fc441a4a9eb5b64a5158020" PartId="ac48a445c30d447bb70024b303f3128a"/>
          <Part Type="strPunktas" Nr="2" Abbr="115 str. 2 d. 2 p." DocPartId="0f1a9b689e4145cabd67237f04ed5124" PartId="6948c6dad0084238a375154417de9df4"/>
          <Part Type="strPunktas" Nr="3" Abbr="115 str. 2 d. 3 p." DocPartId="a5f795c9ffb64ca1902296fb1fca062d" PartId="187c4c8e228a434fa1235a455fda38dc"/>
          <Part Type="strPunktas" Nr="4" Abbr="115 str. 2 d. 4 p." DocPartId="a203b1f9b1884eaea2613f37c3fd68a9" PartId="0e9f3b2800224db49d5da05669f6ae6a"/>
          <Part Type="strPunktas" Nr="5" Abbr="115 str. 2 d. 5 p." DocPartId="94ba60d87aa24658b92589abd2d83a51" PartId="5ec0a6f950f54fc6a3764f4d20445e35"/>
        </Part>
        <Part Type="strDalis" Nr="3" Abbr="115 str. 3 d." DocPartId="0005bce0ee264f61b7202028fabad235" PartId="52e386df5334470bb7c08f2a87cbddb5"/>
        <Part Type="strDalis" Nr="4" Abbr="115 str. 4 d." DocPartId="fc1916fbad5f44a28e78194f94713ee5" PartId="014a9dbdcec544a2924c7f600092ae79"/>
        <Part Type="strDalis" Nr="5" Abbr="115 str. 5 d." DocPartId="9b29a165515e4f79945477d4fad09ab7" PartId="f013e900c6de47229d024dd4e30fc5c5"/>
        <Part Type="strDalis" Nr="6" Abbr="115 str. 6 d." DocPartId="3e2639dd1bc041989a3197fa42b047de" PartId="b35c5f1ab9cf4a28a7c593bf34c9bb55"/>
      </Part>
      <Part Type="straipsnis" Nr="115-1" Abbr="115-1 str." Title="Sulaikytų užsieniečių laikymas arba užsieniečių, kuriems skirta alternatyvi sulaikymui priemonė, apgyvendinimas" DocPartId="aa5f740f3bdb43a1bacff3939a264583" PartId="7a02330d69754d5e8eee5f5e26fe179b">
        <Part Type="strDalis" Nr="1" Abbr="115-1 str. 1 d." DocPartId="d0f025f086e146eb8b221fe37cc57f22" PartId="016eb4b0a9d143a6a80ead0fc21973a5"/>
        <Part Type="strDalis" Nr="2" Abbr="115-1 str. 2 d." DocPartId="996b4a8e627344d9ab5045a7c2ca7399" PartId="6c8eaf75518f4de29c06d361e63d9c1b"/>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99eb24a7b8a24de681421a294bf36d22">
        <Part Type="strDalis" Nr="1" Abbr="118 str. 1 d." DocPartId="8bbfec9972e249c383ed89d51f507ace" PartId="97a201981c9f41bcb2659765b4520e4f"/>
        <Part Type="strDalis" Nr="2" Abbr="118 str. 2 d." DocPartId="86cea22d0cff43f0adc6990a4e3d6a31" PartId="317dfcbf9b0f4404b3b2069004bbe5cf">
          <Part Type="strPunktas" Nr="1" Abbr="118 str. 2 d. 1 p." DocPartId="6b75907af0cb49b8bf4dc35330d9efb7" PartId="06ef347bc1244cc890ca41aac4d0581e"/>
          <Part Type="strPunktas" Nr="2" Abbr="118 str. 2 d. 2 p." DocPartId="40a7b4acc706454a96f3f237d87dfbea" PartId="dadabdf065a54e519f386483083d7037"/>
          <Part Type="strPunktas" Nr="3" Abbr="118 str. 2 d. 3 p." DocPartId="5c99bb93bc4a48d6a36949c7284cd263" PartId="a72fd6ea055d4805a95290087e51549a"/>
        </Part>
        <Part Type="strDalis" Nr="3" Abbr="118 str. 3 d." DocPartId="d29c7c36358f49ea9f0ceee6edeaa9e4" PartId="8c5a4278b2124067938ba29fb70ae9bb"/>
        <Part Type="strDalis" Nr="4" Abbr="118 str. 4 d." DocPartId="878f23ab2fb1485191db3704eab190c8" PartId="cae4a048c9cd460ea3331cc0839a6c53"/>
        <Part Type="strDalis" Nr="5" Abbr="118 str. 5 d." DocPartId="e0b8766cdab1484183bf04eaa2c56bdd" PartId="ca272313cc6c4c12ad292f662aa8064e"/>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cad9f479dda64fbfb21fe276037d7df7"/>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b66e18368fca4016a78629a7e7827a92">
        <Part Type="strDalis" Nr="1" Abbr="124 str. 1 d." DocPartId="89a43a3ed683409abb6b91d9676a50f7" PartId="b86845f829074a7890a4f3a0f16a1625"/>
        <Part Type="strDalis" Nr="2" Abbr="124 str. 2 d." DocPartId="95f62811d25d449eba17ff4312911c98" PartId="53c754e9d9d2434b879a0ca25da4cc2f"/>
        <Part Type="strDalis" Nr="3" Abbr="124 str. 3 d." DocPartId="700f52776c07496c8b001378ed00ee6e" PartId="8314d316aede402ea32bb9eee3a7b923"/>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adc6474afb644c2eb915af2ab99aa826"/>
        </Part>
        <Part Type="strDalis" Nr="2" Abbr="125 str. 2 d." DocPartId="c93b213ebe6c4b099d02383ec689bf70" PartId="bdb4bb3d5447407f8df8f25b3a4cec3c"/>
        <Part Type="strDalis" Nr="2-1" Abbr="125 str. 2-1 d." DocPartId="9197ce1622dd447b9a7b11eda4adbca0" PartId="19b5d7df11f047a4b89f3a1b58fa6ce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3-1" Abbr="3-1 d." DocPartId="ee9f3fd7fa234a369942fd076698e396" PartId="21e1b5d63f754cbf8fecc64ef014e7dc"/>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ee66dcb8a4e941d48783bf3679b32a2f"/>
          <Part Type="strPunktas" Nr="3" Abbr="126 str. 1 d. 3 p." DocPartId="935f4c817f3543e3adadc91e337a9834" PartId="82cc2667157e4f028b8ba7bf92184c99"/>
          <Part Type="strPunktas" Nr="4" Abbr="126 str. 1 d. 4 p." DocPartId="3ec5a645d5964262827c217ba1702079" PartId="3c5e6b7aa06945aa8fd103f252708dae"/>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77adfe36d85b43419001a1a9d3af0c18"/>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6-1" Abbr="6-1 d." DocPartId="581ce8e94f6244e5a6a1230ec3ee868a" PartId="44012d6653014344b3b7af4ab03ebbd2"/>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43a317cffe714f49972af489f8c05ea3">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60331995f7e54aeb9224f1fd5cfacdb4"/>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4ec1059359284f22a8d90b0bf1c51c26"/>
          <Part Type="strPunktas" Nr="6" Abbr="6 p." DocPartId="6a81f1fd0de84234aaa37c6e466dee86" PartId="01d9cc34610c4221bdaf09c9d680f88e"/>
        </Part>
        <Part Type="strDalis" Nr="2-1" Abbr="2-1 d." DocPartId="ee19f36cdb1944519b56ce86da69432b" PartId="f26fe6421c8b4e169c3de17de44800f4"/>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d74662cb931d40e1bcd8ff4b7c8c40eb"/>
        <Part Type="strDalis" Nr="5" Abbr="130 str. 5 d." DocPartId="90e09d13f7374174821816a7237eb22d" PartId="aef7a8af820942cbbd81885ee91de85b"/>
      </Part>
      <Part Type="straipsnis" Nr="130-1" Abbr="130-1 str." Title="Leidimo laikinai gyventi išdavimas užsieniečiui, kuris negali išvykti iš Lietuvos Respublikos dėl humanitarinių priežasčių arba negali grįžti į kilmės valstybę" DocPartId="6f4471435ee64117a5fce4b1a3143490" PartId="f9f47f0a694444268a9d4c4521af4235">
        <Part Type="strDalis" Nr="1" Abbr="130-1 str. 1 d." DocPartId="39f1343b19bb485199c68b6c94dbd9f6" PartId="e7837013b36f4143955d9c4f07f7aa32"/>
        <Part Type="strDalis" Nr="2" Abbr="130-1 str. 2 d." DocPartId="0679b55cce874bf48eec1f26ffd58c2c" PartId="e7a2d5d92e7c4e10ad37bc134d812afa"/>
        <Part Type="strDalis" Nr="3" Abbr="130-1 str. 3 d." DocPartId="bee8b56576064c89a83efba7d0c2b3f4" PartId="e45bc64b11bf451893157b255d02e98a"/>
        <Part Type="strDalis" Nr="4" Abbr="130-1 str. 4 d." DocPartId="7dfcaf18f887443b9c1d6200504d3d81" PartId="c98915571bb9421eae6263fb0c8b535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63c2573330b349b6ab0a44f2c85b4b69"/>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fc7282e871554a749ba11f962138104d"/>
        <Part Type="strDalis" Nr="2" Abbr="137 str. 2 d." DocPartId="b7f9ae3546054f2cb796de0785017cb7" PartId="48ec06fea10747d3981dd954b52e5469"/>
      </Part>
      <Part Type="straipsnis" Nr="138" Abbr="138 str." Title="Skundo padavimo terminas" DocPartId="35ce9f6b306c43ee81cd109f70ebcf5f" PartId="c64d39712abb4b99adffb8ad6818b64a">
        <Part Type="strDalis" Nr="1" Abbr="138 str. 1 d." DocPartId="0d836c016265453b8b32c3c7a196bd88" PartId="0268771371cd4d4c94143d7ad1cf0ac1"/>
        <Part Type="strDalis" Nr="2" Abbr="138 str. 2 d." DocPartId="8a39d0c731934e0a8291cea9eaeb73f0" PartId="c9ca97a298be41ba9e1d0f6989b063ac"/>
        <Part Type="strDalis" Nr="3" Abbr="138 str. 3 d." DocPartId="66b38c7a47ab4ca7951222c77e5555b9" PartId="547b22d0ae3c4964954cb9ec2c48d880"/>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e96fb6f252a43fab71801b1645494a9"/>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c4a90c99333846938b85b63278e8e8a9"/>
      </Part>
      <Part Type="straipsnis" Nr="140" Abbr="140 str." Title="Skundų nagrinėjimas, sprendimo priėmimas ir jo apskundimas" DocPartId="1866c2dc622348c0821d97a7e6dd8cf0" PartId="9b1c6792e840431ca1a02a02a9110650">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40d9b360e8742d78a4d96edbffd1c8c">
        <Part Type="strDalis" Nr="1" Abbr="140-1 str. 1 d." DocPartId="f1f1f8cb2bb44158b86b954a89224a84" PartId="2abc049193ea43f0925a0b09114b3703"/>
        <Part Type="strDalis" Nr="2" Abbr="140-1 str. 2 d." DocPartId="6258de8e513e4d90b951eebafa13a61e" PartId="81aaadbafcec410e9d5d8f57d3764e50"/>
        <Part Type="strDalis" Nr="3" Abbr="140-1 str. 3 d." DocPartId="3ad68d7985174ed98de68addb15b686c" PartId="6a790d2a040b4c36b628c708680ce314"/>
        <Part Type="strDalis" Nr="4" Abbr="140-1 str. 4 d." DocPartId="584a91bba9c143b9a52484169c542033" PartId="476baa74d32040f9b8b0a7e29744d251"/>
        <Part Type="strDalis" Nr="5" Abbr="140-1 str. 5 d." DocPartId="b3628b3a221542eca1caf933466f6d81" PartId="9f02bf8574de4166a0a775736ba3e09f"/>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bb239fe5bf484a918a5f6f6af5bcad32"/>
        <Part Type="strDalis" Nr="1-1" Abbr="140-2 str. 1-1 d." DocPartId="6341937861a4417c84a3bcd8e472a8d8" PartId="0612df8943df45398f2d07b420e4d86e"/>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abeb7781f67458b83bfc28d1dc14a6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f4b7ab3bb11f45b4a3deb8e676bc74a1"/>
        </Part>
        <Part Type="strDalis" Nr="2" Abbr="140-5 str. 2 d." DocPartId="0d30ff77ecca4a6d8b9ba9711ff7a354" PartId="1b75ea5ac4b04ddd9e1c41594e40de07"/>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41da52a703074af6bb29171197e24b41">
          <Part Type="strDalis" Nr="1" Abbr="140-8 str. 1 d." DocPartId="a2f440a5b61e42ad8425bbe88677e54a" PartId="cb3ebad95113443c87e9a87974ff6f65"/>
          <Part Type="strDalis" Nr="2" Abbr="140-8 str. 2 d." DocPartId="0ec39e87dec94e348f06b93836d75d29" PartId="e7775887438a4865b7bc99fc4472da18"/>
          <Part Type="strDalis" Nr="3" Abbr="140-8 str. 3 d." DocPartId="e156093c89bc4dca80f4b07425e67220" PartId="4177bfc1c9e84c69ad793c919fc01820"/>
          <Part Type="strDalis" Nr="4" Abbr="140-8 str. 4 d." DocPartId="613dfe3bda7147b39a2e61c5934d6aba" PartId="e74988ffa98342bdbe376414175d553c"/>
          <Part Type="strDalis" Nr="5" Abbr="140-8 str. 5 d." DocPartId="ae74f3603514498f9389cfd4f5e3e2df" PartId="4cdc09c340e14a8bac3561b92037b78e"/>
          <Part Type="strDalis" Nr="6" Abbr="140-8 str. 6 d." DocPartId="1ee748775ac14c68ac720449c3e400cd" PartId="27364037dffc4c778ecf3b720cb5546d"/>
          <Part Type="strDalis" Nr="7" Abbr="140-8 str. 7 d." DocPartId="ce621868e9934d33b00d7620d9d67f80" PartId="ba07043658564e60b0b8ca02876201f6"/>
          <Part Type="strDalis" Nr="8" Abbr="140-8 str. 8 d." DocPartId="2289765ab735462aa62e828309ae843c" PartId="75c23377526e472ca70fe9f419e62dbb"/>
          <Part Type="strDalis" Nr="9" Abbr="140-8 str. 9 d." DocPartId="d94f6af93ac0471f8d97fcd12997253d" PartId="760240e287124ba6abf873b4daa33352"/>
          <Part Type="strDalis" Nr="10" Abbr="140-8 str. 10 d." DocPartId="7751b116fb5941c5b471446cec7cf73a" PartId="3d5eb36428f346d1806016ea5a5582fa"/>
        </Part>
        <Part Type="straipsnis" Nr="140-9" Abbr="140-9 str." Title="Teisė likti Lietuvos Respublikos teritorijoje ir užsieniečio registracijos pažymėjimo išdavimas" DocPartId="14e46cd435e540448cb4432e61e43f17" PartId="66e7cc4b34494dbfb08c93bd02b2b299">
          <Part Type="strDalis" Nr="1" Abbr="140-9 str. 1 d." DocPartId="72a090e744ee48678df73300777ae281" PartId="375de0a942a946f893af7b9a2e625d04"/>
          <Part Type="strDalis" Nr="2" Abbr="140-9 str. 2 d." DocPartId="3bf53e7587fb4f9f919a35bcd1a57e91" PartId="07e73f9deb354abf852ab849cfce6117"/>
          <Part Type="strDalis" Nr="3" Abbr="140-9 str. 3 d." DocPartId="540df1acaaa146b890e778b8938fad33" PartId="6cb71246803241cd8f88425e2ae74f5d"/>
        </Part>
        <Part Type="straipsnis" Nr="140-10" Abbr="140-10 str." Title="Užsieniečio registracijos pažymėjimas" DocPartId="4647f1aada744f94a2b330996d622c4e" PartId="acded587ca0146e9af7db1321711d573"/>
        <Part Type="straipsnis" Nr="140-11" Abbr="140-11 str." Title="Užsieniečio teisė kreiptis ir gauti prieglobstį Lietuvos Respublikoje" DocPartId="314fed1f2e3e498fa9f178144f1f4671" PartId="17001c5543c442b491cfcb908c052261"/>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88d0e32c88c54a6682336b68ff875a40"/>
            <Part Type="strPunktas" Nr="3" Abbr="140-12 str. 1 d. 3 p." DocPartId="f8b188cf61a2469da432764b1798ac60" PartId="2b5b6999bbac4285a1539061bbdb00c3"/>
          </Part>
          <Part Type="strDalis" Nr="2" Abbr="140-12 str. 2 d." DocPartId="26f50a2003f34ebe8163a619abd0a41d" PartId="cb242462be5d4dd8b3b4704813b8edd8"/>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7f0cb6c65e1f4f60bb569ca1aad15bca"/>
          </Part>
          <Part Type="strDalis" Nr="2" Abbr="140-13 str. 2 d." DocPartId="63ca4898345745a091c21256e02840f1" PartId="f6bb586ee733452197ca428829759d26"/>
          <Part Type="strDalis" Nr="3" Abbr="140-13 str. 3 d." DocPartId="7731bd7a709f471095194706bd1c7f80" PartId="0b22d0c60195437b976b6d12f232878a">
            <Part Type="strPunktas" Nr="1" Abbr="140-13 str. 3 d. 1 p." DocPartId="45efa67f703645829bc0e1277845e833" PartId="ec476de0fef149b5926966ef0fca1ffb"/>
            <Part Type="strPunktas" Nr="2" Abbr="140-13 str. 3 d. 2 p." DocPartId="cd5c83bc2a5d4e48ac63cb5254eac751" PartId="86c3a1b7ed2e4c8b838cb26efd1f2a1c"/>
            <Part Type="strPunktas" Nr="3" Abbr="140-13 str. 3 d. 3 p." DocPartId="659ef915212b431fa8505757e911ff79" PartId="608c6d5b6de54193971e90e1e31aa899"/>
          </Part>
          <Part Type="strDalis" Nr="4" Abbr="140-13 str. 4 d." DocPartId="afa68df30c17447fbc5c05171eebb653" PartId="dd4c063e9a6a4348886540d3d57625f5"/>
          <Part Type="strDalis" Nr="5" Abbr="140-13 str. 5 d." DocPartId="164ea78f8fa74f5d8ceb6695eb9c8d64" PartId="b8915430369d4980ba8e93a7cb274b72"/>
          <Part Type="strDalis" Nr="6" Abbr="140-13 str. 6 d." DocPartId="e6253795334a4a33ac15cd0d78b97d38" PartId="cb92bff29ee749ee84627bbe2223fce2"/>
        </Part>
        <Part Type="straipsnis" Nr="140-14" Abbr="140-14 str." Title="Prašymo suteikti prieglobstį nagrinėjimas" DocPartId="b4dca91cb3ee459b80955d1df513c336" PartId="f1b3dec54d904e7c9d8a7fdf847cee3e">
          <Part Type="strDalis" Nr="1" Abbr="140-14 str. 1 d." DocPartId="352b4167503745e28192bfc74b92a098" PartId="f9041a3511244148ae837fbbc977f212"/>
          <Part Type="strDalis" Nr="2" Abbr="140-14 str. 2 d." DocPartId="69b742e795fb49c984424a2d45645d0e" PartId="a3c56c6157854501a222bad1f48acc3f"/>
          <Part Type="strDalis" Nr="3" Abbr="140-14 str. 3 d." DocPartId="0d764e4cda02430bbd10ac0b3b0b5388" PartId="b9acebf86b8b45daaf1d0addbc634dfb"/>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922cb6b7c84149e9bda3ebd09163e65a"/>
        <Part Type="straipsnis" Nr="140-17" Abbr="140-17 str." Title="Prieglobsčio prašytojo sulaikymo pagrindai" DocPartId="5a387bbfc0b244a896cb2a43991b8e31" PartId="02fda0184f644dc28b2b2bf1ef1f9ffc"/>
        <Part Type="straipsnis" Nr="140-18" Abbr="140-18 str." Title="Užsieniečio sulaikymas" DocPartId="eec4ffb30d9946e488700df00c79e6fd" PartId="e5f19041115e47fc8d5eb4f50d0f0536">
          <Part Type="strDalis" Nr="1" Abbr="140-18 str. 1 d." DocPartId="ae6215cf791b495fb1bd95f4b5970c67" PartId="57b10a9d20424073a022769f8503fa3b"/>
          <Part Type="strDalis" Nr="2" Abbr="140-18 str. 2 d." DocPartId="06d1074adb5c4e729d896e5449f9f1ea" PartId="3e413433af2a4a129f0475abee87e068"/>
        </Part>
        <Part Type="straipsnis" Nr="140-19" Abbr="140-19 str." Title="Alternatyvios sulaikymui priemonės" DocPartId="41cfe8ca8c674c3681171407bd6aeed0" PartId="4d2365cdb1a343eea2ec02298e864188"/>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82da1ccaed96400b9822966896e84efa">
          <Part Type="strDalis" Nr="1" Abbr="140-21 str. 1 d." DocPartId="7b63857e2f21454c8786176631e669fa" PartId="75187c6c42364343b1e990b11dd99442"/>
          <Part Type="strDalis" Nr="2" Abbr="140-21 str. 2 d." DocPartId="9cc5d23abd414b19af9e8d2acf922b84" PartId="82f398195c2f4ce2a3073a114cfd5e38"/>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748f93405554488e964c046e2ce36d83"/>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ce68fcecc644be69b8a85febc4c0a19"/>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b25c17350a8f4624810a6c38214ded48"/>
          <Part Type="strDalis" Nr="2" Abbr="140-26 str. 2 d." DocPartId="3e93e31dba834ba2980f8acc4c5f7633" PartId="c21c13682d694b30bd9ef921115d1c3b"/>
        </Part>
        <Part Type="straipsnis" Nr="140-27" Abbr="140-27 str." Title="Skundų nagrinėjimas" DocPartId="1ba0a3d59a6f4e3183f9120f5e46784d" PartId="f607060fe04847acb79dae7b54624e12">
          <Part Type="strDalis" Nr="1" Abbr="140-27 str. 1 d." DocPartId="8409b10dfebf452fa877ddd85362bfac" PartId="c0de1f71edc84427b0da8cb75c8f3470"/>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920d7b70e996477792550bd80ef86c85">
            <Part Type="strPunktas" Nr="1" Abbr="140-28 str. 1 d. 1 p." DocPartId="79d5c7209d154e30833ccb5a26526cfd" PartId="f0b02effa8a04cee9ecd8bf9555e8c6c"/>
            <Part Type="strPunktas" Nr="2" Abbr="140-28 str. 1 d. 2 p." DocPartId="ca6471f616ca405b8986244c128fe02c" PartId="acb186ce88f948e68c33474c87ca9882"/>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1fe671bf1e8449396c3cfeca76349f5">
        <Part Type="strDalis" Nr="1" Abbr="142 str. 1 d." DocPartId="e182cb0231a94dbca2f329aa819dee66" PartId="6e33f5ce358b49e284065bf1eb711f03"/>
        <Part Type="strDalis" Nr="2" Abbr="142 str. 2 d." DocPartId="491a561049554882b24cb185151d4bf8" PartId="4cf0bfd6de184505944a834dd169d366">
          <Part Type="strPunktas" Nr="1" Abbr="142 str. 2 d. 1 p." DocPartId="7484aeb624b34d08b994c7d932005b3f" PartId="595f9bc0c11c4d528b068291b772037a"/>
          <Part Type="strPunktas" Nr="2" Abbr="142 str. 2 d. 2 p." DocPartId="af0c3d09032a4f1dab8f9955cfdf10da" PartId="ef351e2c037a403aa5d067691e1eafd4"/>
          <Part Type="strPunktas" Nr="3" Abbr="142 str. 2 d. 3 p." DocPartId="f0ea4ec91a9041709ba6978ac7b39176" PartId="a54ebb2a301545b0893454a8bf19d3ef"/>
        </Part>
        <Part Type="strDalis" Nr="3" Abbr="142 str. 3 d." DocPartId="12c02254effd4aafaddccb2caea8411d" PartId="e3dab6d3a8094560ad49b54525146d9f"/>
        <Part Type="strDalis" Nr="4" Abbr="142 str. 4 d." DocPartId="6ee1784ae04540cba16ce449b7565b21" PartId="a58dca1644f248bab886249ff9a478eb"/>
        <Part Type="strDalis" Nr="5" Abbr="142 str. 5 d." DocPartId="2a037ca6b84140a4a62b628f7db0aaf7" PartId="a552f63013c241248e8a6b3b83c82ca4"/>
        <Part Type="strDalis" Nr="6" Abbr="142 str. 6 d." DocPartId="b3bf21d05f664a4fbd2565f8ce7ccf2b" PartId="ded96d0581364a62bd7948b3a6fabdce"/>
        <Part Type="strDalis" Nr="7" Abbr="142 str. 7 d." DocPartId="c7aaaff92a194e35b832a20a37ba093e" PartId="d2f2f11ecced419ca7fbd523b4dac114"/>
      </Part>
      <Part Type="straipsnis" Nr="142-1" Abbr="142-1 str." Title="Lietuvos migracijos informacinė sistema" DocPartId="040049d9e7ff44b4a5f7bf3f19111c39" PartId="f6f5f42ef2274f64b842d915f39ad3e8">
        <Part Type="strDalis" Nr="1" Abbr="142-1 str. 1 d." DocPartId="b12874a09f1740e2aef1d77f4e331c8b" PartId="d9b9423c43eb43cd94160a25338a9dd9"/>
        <Part Type="strDalis" Nr="2" Abbr="142-1 str. 2 d." DocPartId="ce007dc6e2ed41e5aefe46159c14322e" PartId="51674342fb3b43aabec2abdee0bcfae1"/>
        <Part Type="strDalis" Nr="3" Abbr="142-1 str. 3 d." DocPartId="01d2297df5e8406983be5c04b7ff6247" PartId="2f389b301c2d43c1bcfe3dc5014fb094"/>
        <Part Type="strDalis" Nr="4" Abbr="142-1 str. 4 d." DocPartId="70fb67d3f66149f18e034212e9197613" PartId="5840493addbc4bc187b666f81f257336"/>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32fe8932e97a46d0822b3a59387aa404">
        <Part Type="strDalis" Nr="1" Abbr="144-1 str. 1 d." DocPartId="2b3a16cfce9f4ff28e43bd4c75a8fc4f" PartId="eb9c0ba65daa44b7afdfa636326227a7"/>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4ae3a88e312942a4aaafc28b8e0d03ce"/>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26 p." DocPartId="74a105e9175b4b2caf88cfffae738b8c" PartId="6bd6dbed00bf4b4db694b7b80662a521"/>
    <Part Type="punktas" Nr="27" Abbr="pr. 27 p." DocPartId="d938bfe49cb347668a886c70f4d813a9" PartId="31eac3fd35f44aa097c083ae29470f9c"/>
    <Part Type="punktas" Nr="28" Abbr="pr. 28 p." DocPartId="7440080b09594874b873de9b8dc97460" PartId="7e69a46322e94ead8827c7b52d15a7a7"/>
    <Part Type="punktas" Nr="29" Abbr="pr. 29 p." DocPartId="2d9fba41a9bb407a85a03f49d4b92a92" PartId="ee665d19b7954d81a2d36635a21c3226"/>
    <Part Type="punktas" Nr="30" Abbr="pr. 30 p." DocPartId="71316680243d4e3396c4d29bf4e72c47" PartId="1e0271cbcbd54158819174112f09d632"/>
    <Part Type="punktas" Nr="31" Abbr="pr. 31 p." DocPartId="a3c260ee0f2046c7b42a09d06c8de0a0" PartId="8c9183f85ddb4c88be76ae0fd54c4bbd"/>
    <Part Type="punktas" Nr="32" Abbr="pr. 32 p." DocPartId="2e87e690575b4504a2959bb3fb9e5ea9" PartId="bc5457f4c90242ca8adcba9167b9f439"/>
    <Part Type="punktas" Nr="33" Abbr="pr. 33 p." DocPartId="9895b098d0434f90a56baa64fdfb32a6" PartId="dd4c4dfca07f4a2b853456778e5e8361"/>
    <Part Type="punktas" Nr="34" Abbr="pr. 34 p." DocPartId="3b879a7172d64603860887405d44e9b9" PartId="dbfdd104be62490bbbb581b16d6aaec6"/>
    <Part Type="strDalis" Nr="35" Abbr="pr. 35 d." DocPartId="68328a7c18734692a09b1ea5be15ddf1" PartId="b19a3c41ad7f40babc74f98b4a0b4a26"/>
    <Part Type="punktas" Nr="36" Abbr="pr. 36 p." DocPartId="1f95f8259d0d46129a800e1d63753b2c" PartId="5a976aed68bd4b2496daac337e3f8e26"/>
    <Part Type="punktas" Nr="37" Abbr="37 p." DocPartId="a1b89154e04349cb9ea1db635b92d8ba" PartId="d85648d4f6f1459789631d0fe2429a18"/>
    <Part Type="punktas" Nr="38" Abbr="38 p." DocPartId="5e383a893b1343e882488c36adf23ca6" PartId="43b4998bd00243f1a5567c80b72230d7"/>
    <Part Type="punktas" Nr="39" Abbr="39 p." DocPartId="e91fe0b723734a7fa2c032a9e006fa61" PartId="2b1c3cb57cfc4004bc6ea2902cb90380"/>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581EFC1-CED6-416B-ABAE-AB89CF81A07B}">
  <ds:schemaRefs>
    <ds:schemaRef ds:uri="http://schemas.openxmlformats.org/officeDocument/2006/bibliography"/>
  </ds:schemaRefs>
</ds:datastoreItem>
</file>

<file path=customXml/itemProps2.xml><?xml version="1.0" encoding="utf-8"?>
<ds:datastoreItem xmlns:ds="http://schemas.openxmlformats.org/officeDocument/2006/customXml" ds:itemID="{5AEC849C-8511-48A7-A9B4-D138D242B457}">
  <ds:schemaRefs>
    <ds:schemaRef ds:uri="http://lrs.lt/TAIS/DocParts"/>
  </ds:schemaRefs>
</ds:datastoreItem>
</file>

<file path=customXml/itemProps3.xml><?xml version="1.0" encoding="utf-8"?>
<ds:datastoreItem xmlns:ds="http://schemas.openxmlformats.org/officeDocument/2006/customXml" ds:itemID="{6581EFC1-CED6-416B-ABAE-AB89CF81A07B}">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875</TotalTime>
  <Pages>102</Pages>
  <Words>282228</Words>
  <Characters>160870</Characters>
  <Application>Microsoft Office Word</Application>
  <DocSecurity>0</DocSecurity>
  <Lines>1340</Lines>
  <Paragraphs>884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442214</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PABIJŪNĖ Agnė</lastModifiedBy>
  <lastPrinted>2004-04-30T09:02:00Z</lastPrinted>
  <dcterms:modified xsi:type="dcterms:W3CDTF">2026-07-02T10:56:00Z</dcterms:modified>
  <revision>148</revision>
</coreProperties>
</file>