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2021-06-15 iki 2021-07-22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4e6c4764be3a423b87510e14467eafe6"/>
                    <w:lock w:val="sdtLocked"/>
                    <w:richText/>
                  </w:sdtPr>
                  <w:sdtContent>
                    <w:p>
                      <w:pPr>
                        <w:ind w:firstLine="720"/>
                        <w:jc w:val="both"/>
                        <w:rPr>
                          <w:sz w:val="22"/>
                        </w:rPr>
                      </w:pPr>
                      <w:sdt>
                        <w:sdtPr>
                          <w:alias w:val="Numeris"/>
                          <w:tag w:val="nr_4e6c4764be3a423b87510e14467eafe6"/>
                          <w:lock w:val="sdtLocked"/>
                          <w:richText/>
                        </w:sdtPr>
                        <w:sdtContent>
                          <w:r>
                            <w:rPr>
                              <w:color w:val="000000"/>
                              <w:sz w:val="22"/>
                              <w:szCs w:val="22"/>
                            </w:rPr>
                            <w:t>7</w:t>
                          </w:r>
                        </w:sdtContent>
                      </w:sdt>
                      <w:r>
                        <w:rPr>
                          <w:color w:val="000000"/>
                          <w:sz w:val="22"/>
                          <w:szCs w:val="22"/>
                        </w:rPr>
                        <w:t>. Šio Įstatymo normos, reglamentuojančios leidimus dirbti ir leidimus gyventi Lietuvos Respublikoje, teisiniams santykiams, susijusiems su</w:t>
                      </w:r>
                      <w:r>
                        <w:rPr>
                          <w:bCs/>
                          <w:color w:val="000000"/>
                          <w:sz w:val="22"/>
                          <w:szCs w:val="22"/>
                        </w:rPr>
                        <w:t xml:space="preserve"> </w:t>
                      </w:r>
                      <w:r>
                        <w:rPr>
                          <w:bCs/>
                          <w:color w:val="000000"/>
                          <w:sz w:val="22"/>
                          <w:szCs w:val="22"/>
                          <w:bdr w:val="none" w:sz="0" w:space="0" w:color="auto" w:frame="1"/>
                        </w:rPr>
                        <w:t xml:space="preserve">investicijų sutarčių, </w:t>
                      </w:r>
                      <w:r>
                        <w:rPr>
                          <w:bCs/>
                          <w:color w:val="000000"/>
                          <w:sz w:val="22"/>
                          <w:szCs w:val="22"/>
                        </w:rPr>
                        <w:t>sudarytų Lietuvos Respublikos investicijų įstatymo 13</w:t>
                      </w:r>
                      <w:r>
                        <w:rPr>
                          <w:bCs/>
                          <w:color w:val="000000"/>
                          <w:sz w:val="22"/>
                          <w:szCs w:val="22"/>
                          <w:vertAlign w:val="superscript"/>
                        </w:rPr>
                        <w:t>1</w:t>
                      </w:r>
                      <w:r>
                        <w:rPr>
                          <w:bCs/>
                          <w:color w:val="000000"/>
                          <w:sz w:val="22"/>
                          <w:szCs w:val="22"/>
                        </w:rPr>
                        <w:t xml:space="preserve"> straipsnyje nustatyta tvarka, ar</w:t>
                      </w:r>
                      <w:r>
                        <w:rPr>
                          <w:color w:val="000000"/>
                          <w:sz w:val="22"/>
                          <w:szCs w:val="22"/>
                        </w:rPr>
                        <w:t xml:space="preserve"> stambaus projekto investicijų sutarčių, sudarytų Investicijų įstatymo 15</w:t>
                      </w:r>
                      <w:r>
                        <w:rPr>
                          <w:color w:val="000000"/>
                          <w:sz w:val="22"/>
                          <w:szCs w:val="22"/>
                          <w:vertAlign w:val="superscript"/>
                        </w:rPr>
                        <w:t>5</w:t>
                      </w:r>
                      <w:r>
                        <w:rPr>
                          <w:color w:val="000000"/>
                          <w:sz w:val="22"/>
                          <w:szCs w:val="22"/>
                        </w:rPr>
                        <w:t xml:space="preserve"> 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4-3 d."/>
                    <w:tag w:val="part_231ccc6bf2584c7fa22f20114a2b2484"/>
                    <w:lock w:val="sdtLocked"/>
                    <w:richText/>
                  </w:sdtPr>
                  <w:sdtContent>
                    <w:p>
                      <w:pPr>
                        <w:ind w:firstLine="720"/>
                        <w:jc w:val="both"/>
                        <w:rPr>
                          <w:sz w:val="22"/>
                        </w:rPr>
                      </w:pPr>
                      <w:sdt>
                        <w:sdtPr>
                          <w:alias w:val="Numeris"/>
                          <w:tag w:val="nr_231ccc6bf2584c7fa22f20114a2b2484"/>
                          <w:lock w:val="sdtLocked"/>
                          <w:richText/>
                        </w:sdtPr>
                        <w:sdtContent>
                          <w:r>
                            <w:rPr>
                              <w:sz w:val="22"/>
                              <w:szCs w:val="22"/>
                            </w:rPr>
                            <w:t>14</w:t>
                          </w:r>
                          <w:r>
                            <w:rPr>
                              <w:sz w:val="22"/>
                              <w:szCs w:val="22"/>
                              <w:vertAlign w:val="superscript"/>
                            </w:rPr>
                            <w:t>1</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f41f6738f3394ffcb67a26882659a9d1"/>
                    <w:lock w:val="sdtLocked"/>
                    <w:richText/>
                  </w:sdtPr>
                  <w:sdtContent>
                    <w:p>
                      <w:pPr>
                        <w:pBdr>
                          <w:top w:val="nil"/>
                          <w:left w:val="nil"/>
                          <w:bottom w:val="nil"/>
                          <w:right w:val="nil"/>
                          <w:between w:val="nil"/>
                          <w:bar w:val="nil"/>
                        </w:pBdr>
                        <w:ind w:firstLine="720"/>
                        <w:jc w:val="both"/>
                        <w:rPr>
                          <w:sz w:val="22"/>
                        </w:rPr>
                      </w:pPr>
                      <w:sdt>
                        <w:sdtPr>
                          <w:alias w:val="Numeris"/>
                          <w:tag w:val="nr_f41f6738f3394ffcb67a26882659a9d1"/>
                          <w:lock w:val="sdtLocked"/>
                          <w:richText/>
                        </w:sdtPr>
                        <w:sdtContent>
                          <w:r>
                            <w:rPr>
                              <w:rFonts w:eastAsia="Arial Unicode MS"/>
                              <w:sz w:val="22"/>
                              <w:szCs w:val="22"/>
                              <w:bdr w:val="nil"/>
                            </w:rPr>
                            <w:t>17</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sz w:val="22"/>
                          <w:szCs w:val="22"/>
                          <w:bdr w:val="nil"/>
                        </w:rPr>
                        <w:t>Pabėgėlių priėmimo centras</w:t>
                      </w:r>
                      <w:r>
                        <w:rPr>
                          <w:rFonts w:eastAsia="Arial Unicode MS"/>
                          <w:sz w:val="22"/>
                          <w:szCs w:val="22"/>
                          <w:bdr w:val="nil"/>
                        </w:rPr>
                        <w:t xml:space="preserve"> –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užsieniečiams, perkeltiems į Lietuvos Respublikos teritoriją</w:t>
                      </w:r>
                      <w:r>
                        <w:rPr>
                          <w:rFonts w:eastAsia="Arial Unicode MS"/>
                          <w:bCs/>
                          <w:sz w:val="22"/>
                          <w:szCs w:val="22"/>
                          <w:bdr w:val="nil"/>
                        </w:rPr>
                        <w:t xml:space="preserve"> Lietuvos Respublikos Vyriausybės sprendimu</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313a2614b9bb42828e30c1b5c55f3911"/>
                    <w:lock w:val="sdtLocked"/>
                    <w:richText/>
                  </w:sdtPr>
                  <w:sdtContent>
                    <w:p>
                      <w:pPr>
                        <w:ind w:firstLine="720"/>
                        <w:jc w:val="both"/>
                        <w:rPr>
                          <w:bCs/>
                          <w:sz w:val="22"/>
                        </w:rPr>
                      </w:pPr>
                      <w:sdt>
                        <w:sdtPr>
                          <w:alias w:val="Numeris"/>
                          <w:tag w:val="nr_313a2614b9bb42828e30c1b5c55f3911"/>
                          <w:lock w:val="sdtLocked"/>
                          <w:richText/>
                        </w:sdtPr>
                        <w:sdtContent>
                          <w:r>
                            <w:rPr>
                              <w:sz w:val="22"/>
                              <w:szCs w:val="22"/>
                            </w:rPr>
                            <w:t>27</w:t>
                          </w:r>
                          <w:r>
                            <w:rPr>
                              <w:sz w:val="22"/>
                              <w:szCs w:val="22"/>
                              <w:vertAlign w:val="superscript"/>
                            </w:rPr>
                            <w:t>4</w:t>
                          </w:r>
                        </w:sdtContent>
                      </w:sdt>
                      <w:r>
                        <w:rPr>
                          <w:sz w:val="22"/>
                          <w:szCs w:val="22"/>
                        </w:rPr>
                        <w:t xml:space="preserve">. </w:t>
                      </w:r>
                      <w:r>
                        <w:rPr>
                          <w:b/>
                          <w:bCs/>
                          <w:sz w:val="22"/>
                          <w:szCs w:val="22"/>
                        </w:rPr>
                        <w:t>Šengeno viza</w:t>
                      </w:r>
                      <w:r>
                        <w:rPr>
                          <w:sz w:val="22"/>
                          <w:szCs w:val="22"/>
                        </w:rPr>
                        <w:t xml:space="preserve"> – Šengeno valstybės</w:t>
                      </w:r>
                      <w:r>
                        <w:rPr>
                          <w:bCs/>
                          <w:sz w:val="22"/>
                          <w:szCs w:val="22"/>
                        </w:rPr>
                        <w:t xml:space="preserve"> </w:t>
                      </w:r>
                      <w:r>
                        <w:rPr>
                          <w:sz w:val="22"/>
                          <w:szCs w:val="22"/>
                        </w:rPr>
                        <w:t>viza, išduodama vadovaujantis Reglamento (EB) Nr. 810/2009 (toliau – Vizų kodeksas) ir Šengeno teisyno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609fdc238a6944eaa217d1bdbcd14c57"/>
                    <w:lock w:val="sdtLocked"/>
                    <w:richText/>
                  </w:sdtPr>
                  <w:sdtContent>
                    <w:p>
                      <w:pPr>
                        <w:pBdr>
                          <w:top w:val="nil"/>
                          <w:left w:val="nil"/>
                          <w:bottom w:val="nil"/>
                          <w:right w:val="nil"/>
                          <w:between w:val="nil"/>
                          <w:bar w:val="nil"/>
                        </w:pBdr>
                        <w:ind w:firstLine="720"/>
                        <w:jc w:val="both"/>
                        <w:rPr>
                          <w:bCs/>
                          <w:sz w:val="22"/>
                        </w:rPr>
                      </w:pPr>
                      <w:sdt>
                        <w:sdtPr>
                          <w:alias w:val="Numeris"/>
                          <w:tag w:val="nr_609fdc238a6944eaa217d1bdbcd14c57"/>
                          <w:lock w:val="sdtLocked"/>
                          <w:richText/>
                        </w:sdtPr>
                        <w:sdtContent>
                          <w:r>
                            <w:rPr>
                              <w:rFonts w:eastAsia="Arial Unicode MS"/>
                              <w:sz w:val="22"/>
                              <w:szCs w:val="22"/>
                              <w:bdr w:val="nil"/>
                            </w:rPr>
                            <w:t>34</w:t>
                          </w:r>
                        </w:sdtContent>
                      </w:sdt>
                      <w:r>
                        <w:rPr>
                          <w:rFonts w:eastAsia="Arial Unicode MS"/>
                          <w:sz w:val="22"/>
                          <w:szCs w:val="22"/>
                          <w:bdr w:val="nil"/>
                        </w:rPr>
                        <w:t xml:space="preserve">. Kitos šiame Įstatyme vartojamos sąvokos suprantamos taip, kaip jos apibrėžtos </w:t>
                      </w:r>
                      <w:r>
                        <w:rPr>
                          <w:sz w:val="22"/>
                          <w:szCs w:val="22"/>
                          <w:bdr w:val="nil"/>
                          <w:lang w:eastAsia="lt-LT"/>
                        </w:rPr>
                        <w:t xml:space="preserve">Vizų kodekse ir </w:t>
                      </w:r>
                      <w:r>
                        <w:rPr>
                          <w:rFonts w:eastAsia="Arial Unicode MS"/>
                          <w:sz w:val="22"/>
                          <w:szCs w:val="22"/>
                          <w:bdr w:val="nil"/>
                        </w:rPr>
                        <w:t>2014 m. liepos 23 d. Europos Parlamento ir Tarybos reglamente (ES) Nr. 910/2014 dėl elektroninės atpažinties ir elektroninių operacijų patikimumo užtikrinimo paslaugų vidaus rinkoje, kuriuo panaikinama Direktyva 1999/93/EB.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3e45c3e94ea44f4fa5d3e2ec888b52b0"/>
                    <w:lock w:val="sdtLocked"/>
                    <w:richText/>
                  </w:sdtPr>
                  <w:sdtContent>
                    <w:p>
                      <w:pPr>
                        <w:pBdr>
                          <w:top w:val="nil"/>
                          <w:left w:val="nil"/>
                          <w:bottom w:val="nil"/>
                          <w:right w:val="nil"/>
                          <w:between w:val="nil"/>
                          <w:bar w:val="nil"/>
                        </w:pBdr>
                        <w:ind w:firstLine="720"/>
                        <w:jc w:val="both"/>
                        <w:rPr>
                          <w:sz w:val="22"/>
                          <w:szCs w:val="22"/>
                        </w:rPr>
                      </w:pPr>
                      <w:sdt>
                        <w:sdtPr>
                          <w:alias w:val="Numeris"/>
                          <w:tag w:val="nr_3e45c3e94ea44f4fa5d3e2ec888b52b0"/>
                          <w:lock w:val="sdtLocked"/>
                          <w:richText/>
                        </w:sdtPr>
                        <w:sdtContent>
                          <w:r>
                            <w:rPr>
                              <w:sz w:val="22"/>
                              <w:szCs w:val="22"/>
                              <w:bdr w:val="nil"/>
                            </w:rPr>
                            <w:t>5</w:t>
                          </w:r>
                        </w:sdtContent>
                      </w:sdt>
                      <w:r>
                        <w:rPr>
                          <w:sz w:val="22"/>
                          <w:szCs w:val="22"/>
                          <w:bdr w:val="nil"/>
                        </w:rPr>
                        <w:t>.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7 d."/>
                    <w:tag w:val="part_e27d63a28aa54d408967347c44eff728"/>
                    <w:lock w:val="sdtLocked"/>
                    <w:richText/>
                  </w:sdtPr>
                  <w:sdtContent>
                    <w:p>
                      <w:pPr>
                        <w:pBdr>
                          <w:top w:val="nil"/>
                          <w:left w:val="nil"/>
                          <w:bottom w:val="nil"/>
                          <w:right w:val="nil"/>
                          <w:between w:val="nil"/>
                          <w:bar w:val="nil"/>
                        </w:pBdr>
                        <w:ind w:firstLine="720"/>
                        <w:jc w:val="both"/>
                        <w:rPr>
                          <w:sz w:val="22"/>
                          <w:szCs w:val="22"/>
                        </w:rPr>
                      </w:pPr>
                      <w:sdt>
                        <w:sdtPr>
                          <w:alias w:val="Numeris"/>
                          <w:tag w:val="nr_e27d63a28aa54d408967347c44eff728"/>
                          <w:lock w:val="sdtLocked"/>
                          <w:richText/>
                        </w:sdtPr>
                        <w:sdtContent>
                          <w:r>
                            <w:rPr>
                              <w:sz w:val="22"/>
                              <w:szCs w:val="22"/>
                              <w:bdr w:val="nil"/>
                            </w:rPr>
                            <w:t>6</w:t>
                          </w:r>
                        </w:sdtContent>
                      </w:sdt>
                      <w:r>
                        <w:rPr>
                          <w:sz w:val="22"/>
                          <w:szCs w:val="22"/>
                          <w:bdr w:val="nil"/>
                        </w:rPr>
                        <w:t>. Policija arba Valstybės sienos apsaugos tarnyba, nustatę, kad užsienietis, kuriam išduota viza, leidimas gyventi ar kitas šiame Įstatyme nurodytas užsieniečio teisę gyventi Lietuvos Respublikoje patvirtinantis dokumentas, kelia grėsmę viešajai tvarkai, nedelsdami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24" w:history="1">
                        <w:r>
                          <w:rPr>
                            <w:rStyle w:val="Hipersaitas"/>
                            <w:i/>
                            <w:sz w:val="20"/>
                          </w:rPr>
                          <w:t>XI-392</w:t>
                        </w:r>
                      </w:hyperlink>
                      <w:r>
                        <w:rPr>
                          <w:i/>
                          <w:sz w:val="20"/>
                        </w:rPr>
                        <w:t>, 2009-07-22, Žin., 2009, Nr. 93-3984 (2009-08-04)</w:t>
                      </w:r>
                    </w:p>
                    <w:p>
                      <w:pPr>
                        <w:jc w:val="both"/>
                      </w:pPr>
                      <w:r>
                        <w:rPr>
                          <w:i/>
                          <w:sz w:val="20"/>
                        </w:rPr>
                        <w:t xml:space="preserve">Nr. </w:t>
                      </w:r>
                      <w:hyperlink r:id="rId225"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26"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27"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c71fbee3c5504f289dcc088353e01a9f"/>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c71fbee3c5504f289dcc088353e01a9f"/>
                              <w:lock w:val="sdtLocked"/>
                              <w:richText/>
                            </w:sdtPr>
                            <w:sdtContent>
                              <w:r>
                                <w:rPr>
                                  <w:sz w:val="22"/>
                                  <w:szCs w:val="22"/>
                                  <w:bdr w:val="nil"/>
                                </w:rPr>
                                <w:t>2</w:t>
                              </w:r>
                            </w:sdtContent>
                          </w:sdt>
                          <w:r>
                            <w:rPr>
                              <w:sz w:val="22"/>
                              <w:szCs w:val="22"/>
                              <w:bdr w:val="nil"/>
                            </w:rPr>
                            <w:t xml:space="preserve">. Užsienietis, kuriam taikomas bevizis režimas,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92ba2015db254d5ebb967c4abbdf381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ba2015db254d5ebb967c4abbdf3812"/>
                              <w:lock w:val="sdtLocked"/>
                              <w:richText/>
                            </w:sdtPr>
                            <w:sdtContent>
                              <w:r>
                                <w:rPr>
                                  <w:sz w:val="22"/>
                                  <w:szCs w:val="22"/>
                                  <w:bdr w:val="nil"/>
                                </w:rPr>
                                <w:t>4</w:t>
                              </w:r>
                            </w:sdtContent>
                          </w:sdt>
                          <w:r>
                            <w:rPr>
                              <w:sz w:val="22"/>
                              <w:szCs w:val="22"/>
                              <w:bdr w:val="nil"/>
                            </w:rPr>
                            <w:t xml:space="preserve">. Užsienietis, kuris nėra Europos Sąjungos valstybės narės pilietis, bet turi vienos iš Europos Sąjungos valstybių narių išduotą Europos Sąjungos leidimo gyventi kortelę, gali atvykti į Lietuvos Respubliką ir būti Lietuvos Respublikoje be vizos ne ilgiau negu 90 dienų per </w:t>
                          </w:r>
                          <w:r>
                            <w:rPr>
                              <w:bCs/>
                              <w:sz w:val="22"/>
                              <w:szCs w:val="22"/>
                              <w:bdr w:val="nil"/>
                            </w:rPr>
                            <w:t>bet kurį</w:t>
                          </w:r>
                          <w:r>
                            <w:rPr>
                              <w:sz w:val="22"/>
                              <w:szCs w:val="22"/>
                              <w:bdr w:val="nil"/>
                            </w:rPr>
                            <w:t xml:space="preserve"> 180 dienų laikotarpį.</w:t>
                          </w:r>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62b504df4d1e4f8aa58aacae86bea7f4"/>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62b504df4d1e4f8aa58aacae86bea7f4"/>
                              <w:lock w:val="sdtLocked"/>
                              <w:richText/>
                            </w:sdtPr>
                            <w:sdtContent>
                              <w:r>
                                <w:rPr>
                                  <w:sz w:val="22"/>
                                  <w:szCs w:val="22"/>
                                  <w:bdr w:val="nil"/>
                                </w:rPr>
                                <w:t>7</w:t>
                              </w:r>
                            </w:sdtContent>
                          </w:sdt>
                          <w:r>
                            <w:rPr>
                              <w:sz w:val="22"/>
                              <w:szCs w:val="22"/>
                              <w:bdr w:val="nil"/>
                            </w:rPr>
                            <w:t xml:space="preserve">.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w:t>
                          </w:r>
                          <w:r>
                            <w:rPr>
                              <w:bCs/>
                              <w:sz w:val="22"/>
                              <w:szCs w:val="22"/>
                              <w:bdr w:val="nil"/>
                            </w:rPr>
                            <w:t>Šis užsienietis taip pat turi teisę dirbti laikydamasis apribojimo, nustatyto šio Įstatymo 46 straipsnio 4 dalyje.</w:t>
                          </w:r>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c5646ff7e6d646fdafd5524aa300e700"/>
                        <w:lock w:val="sdtLocked"/>
                        <w:richText/>
                      </w:sdtPr>
                      <w:sdtContent>
                        <w:p>
                          <w:pPr>
                            <w:pBdr>
                              <w:top w:val="nil"/>
                              <w:left w:val="nil"/>
                              <w:bottom w:val="nil"/>
                              <w:right w:val="nil"/>
                              <w:between w:val="nil"/>
                              <w:bar w:val="nil"/>
                            </w:pBdr>
                            <w:ind w:firstLine="720"/>
                            <w:jc w:val="both"/>
                            <w:rPr>
                              <w:bCs/>
                              <w:sz w:val="22"/>
                              <w:szCs w:val="22"/>
                              <w:bdr w:val="nil"/>
                            </w:rPr>
                          </w:pPr>
                          <w:sdt>
                            <w:sdtPr>
                              <w:alias w:val="Numeris"/>
                              <w:tag w:val="nr_c5646ff7e6d646fdafd5524aa300e700"/>
                              <w:lock w:val="sdtLocked"/>
                              <w:richText/>
                            </w:sdtPr>
                            <w:sdtContent>
                              <w:r>
                                <w:rPr>
                                  <w:bCs/>
                                  <w:sz w:val="22"/>
                                  <w:szCs w:val="22"/>
                                  <w:bdr w:val="nil"/>
                                </w:rPr>
                                <w:t>10</w:t>
                              </w:r>
                            </w:sdtContent>
                          </w:sdt>
                          <w:r>
                            <w:rPr>
                              <w:bCs/>
                              <w:sz w:val="22"/>
                              <w:szCs w:val="22"/>
                              <w:bdr w:val="nil"/>
                            </w:rPr>
                            <w:t>. Vizos turėjimas automatiškai nesuteikia teisės atvykti į Lietuvos Respubliką.</w:t>
                          </w:r>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0fc20cd900674afeae0b848ab6aa6273"/>
                        <w:lock w:val="sdtLocked"/>
                        <w:richText/>
                      </w:sdtPr>
                      <w:sdtContent>
                        <w:p>
                          <w:pPr>
                            <w:ind w:firstLine="720"/>
                            <w:jc w:val="both"/>
                            <w:rPr>
                              <w:sz w:val="22"/>
                              <w:szCs w:val="22"/>
                              <w:lang w:eastAsia="lt-LT"/>
                            </w:rPr>
                          </w:pPr>
                          <w:sdt>
                            <w:sdtPr>
                              <w:alias w:val="Numeris"/>
                              <w:tag w:val="nr_0fc20cd900674afeae0b848ab6aa6273"/>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Nacionalinė viza gali būti išduota užsieniečiui, kurio atvykimo į Lietuvos Respubliką tikslas – ilgalaikis buvimas Lietuvos Respublikoje.</w:t>
                          </w:r>
                          <w:r>
                            <w:rPr>
                              <w:sz w:val="22"/>
                              <w:szCs w:val="22"/>
                              <w:lang w:eastAsia="lt-LT"/>
                            </w:rPr>
                            <w:t xml:space="preserve"> Užsienietis, turintis nacionalinę vizą, gali atvykti į Lietuvos Respubliką ir būti Lietuvos Respublikoje </w:t>
                          </w:r>
                          <w:r>
                            <w:rPr>
                              <w:bCs/>
                              <w:sz w:val="22"/>
                              <w:szCs w:val="22"/>
                              <w:lang w:eastAsia="lt-LT"/>
                            </w:rPr>
                            <w:t>visą nacionalinės vizos galiojimo laikotarpį, kuris negali viršyti 12 mėnesių</w:t>
                          </w:r>
                          <w:r>
                            <w:rPr>
                              <w:sz w:val="22"/>
                              <w:szCs w:val="22"/>
                              <w:lang w:eastAsia="lt-LT"/>
                            </w:rPr>
                            <w:t>.</w:t>
                          </w:r>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6215ce6f2507410bbff3c8aa8c03c87c"/>
                            <w:lock w:val="sdtLocked"/>
                            <w:richText/>
                          </w:sdtPr>
                          <w:sdtContent>
                            <w:p>
                              <w:pPr>
                                <w:ind w:firstLine="720"/>
                                <w:jc w:val="both"/>
                                <w:rPr>
                                  <w:sz w:val="22"/>
                                  <w:szCs w:val="22"/>
                                </w:rPr>
                              </w:pPr>
                              <w:sdt>
                                <w:sdtPr>
                                  <w:alias w:val="Numeris"/>
                                  <w:tag w:val="nr_6215ce6f2507410bbff3c8aa8c03c87c"/>
                                  <w:lock w:val="sdtLocked"/>
                                  <w:richText/>
                                </w:sdtPr>
                                <w:sdtContent>
                                  <w:r>
                                    <w:rPr>
                                      <w:sz w:val="22"/>
                                      <w:szCs w:val="22"/>
                                    </w:rPr>
                                    <w:t>12</w:t>
                                  </w:r>
                                </w:sdtContent>
                              </w:sdt>
                              <w:r>
                                <w:rPr>
                                  <w:sz w:val="22"/>
                                  <w:szCs w:val="22"/>
                                </w:rPr>
                                <w:t xml:space="preserve">) dėl jo kita Šengeno valstybė į centrinę antrosios kartos Šengeno informacinę sistemą yra įtraukusi įspėjimą dėl neįsileidimo pagal Reglamento (EB) Nr. 1987/2006 nuostatas arba jis yra įtrauktas į užsieniečių, kuriems draudžiama atvykti į Lietuvos Respubliką, nacionalinį sąrašą; </w:t>
                              </w:r>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28" w:history="1">
                            <w:r>
                              <w:rPr>
                                <w:i/>
                                <w:color w:val="0000FF"/>
                                <w:sz w:val="20"/>
                                <w:u w:val="single"/>
                              </w:rPr>
                              <w:t>XI-1786</w:t>
                            </w:r>
                          </w:hyperlink>
                          <w:r>
                            <w:rPr>
                              <w:i/>
                              <w:sz w:val="20"/>
                            </w:rPr>
                            <w:t>, 2011-12-08, Žin., 2011, Nr. 156-7384 (2011-12-22)</w:t>
                          </w:r>
                        </w:p>
                        <w:p>
                          <w:pPr>
                            <w:jc w:val="both"/>
                          </w:pPr>
                          <w:r>
                            <w:rPr>
                              <w:i/>
                              <w:sz w:val="20"/>
                            </w:rPr>
                            <w:t xml:space="preserve">Nr. </w:t>
                          </w:r>
                          <w:hyperlink r:id="rId229"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0"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ae4656e421fe4ccc9fc8f3e7337d7138"/>
                        <w:lock w:val="sdtLocked"/>
                        <w:richText/>
                      </w:sdtPr>
                      <w:sdtContent>
                        <w:p>
                          <w:pPr>
                            <w:pBdr>
                              <w:top w:val="nil"/>
                              <w:left w:val="nil"/>
                              <w:bottom w:val="nil"/>
                              <w:right w:val="nil"/>
                              <w:between w:val="nil"/>
                              <w:bar w:val="nil"/>
                            </w:pBdr>
                            <w:ind w:firstLine="720"/>
                            <w:jc w:val="both"/>
                            <w:rPr>
                              <w:sz w:val="22"/>
                              <w:szCs w:val="22"/>
                            </w:rPr>
                          </w:pPr>
                          <w:sdt>
                            <w:sdtPr>
                              <w:alias w:val="Numeris"/>
                              <w:tag w:val="nr_ae4656e421fe4ccc9fc8f3e7337d7138"/>
                              <w:lock w:val="sdtLocked"/>
                              <w:richText/>
                            </w:sdtPr>
                            <w:sdtContent>
                              <w:r>
                                <w:rPr>
                                  <w:sz w:val="22"/>
                                  <w:szCs w:val="22"/>
                                  <w:bdr w:val="nil"/>
                                  <w:lang w:eastAsia="lt-LT"/>
                                </w:rPr>
                                <w:t>1</w:t>
                              </w:r>
                            </w:sdtContent>
                          </w:sdt>
                          <w:r>
                            <w:rPr>
                              <w:sz w:val="22"/>
                              <w:szCs w:val="22"/>
                              <w:bdr w:val="nil"/>
                              <w:lang w:eastAsia="lt-LT"/>
                            </w:rPr>
                            <w:t xml:space="preserve">. </w:t>
                          </w:r>
                          <w:r>
                            <w:rPr>
                              <w:bCs/>
                              <w:sz w:val="22"/>
                              <w:szCs w:val="22"/>
                              <w:bdr w:val="nil"/>
                              <w:lang w:eastAsia="lt-LT"/>
                            </w:rPr>
                            <w:t xml:space="preserve">Dokumentai </w:t>
                          </w:r>
                          <w:r>
                            <w:rPr>
                              <w:sz w:val="22"/>
                              <w:szCs w:val="22"/>
                              <w:bdr w:val="nil"/>
                              <w:lang w:eastAsia="lt-LT"/>
                            </w:rPr>
                            <w:t>vizai gauti pateikia</w:t>
                          </w:r>
                          <w:r>
                            <w:rPr>
                              <w:bCs/>
                              <w:sz w:val="22"/>
                              <w:szCs w:val="22"/>
                              <w:bdr w:val="nil"/>
                              <w:lang w:eastAsia="lt-LT"/>
                            </w:rPr>
                            <w:t>mi</w:t>
                          </w:r>
                          <w:r>
                            <w:rPr>
                              <w:sz w:val="22"/>
                              <w:szCs w:val="22"/>
                              <w:bdr w:val="nil"/>
                              <w:lang w:eastAsia="lt-LT"/>
                            </w:rPr>
                            <w:t xml:space="preserve"> Lietuvos Respublikos diplomatinei atstovybei ar konsulinei įstaigai, o kai tokios nėra, dokumentai Šengeno vizai gauti pateikiami Lietuvos Respublikai atstovaujančiai Šengeno valstybės diplomatinei atstovybei ar konsulinei įstaigai. </w:t>
                          </w:r>
                          <w:r>
                            <w:rPr>
                              <w:bCs/>
                              <w:sz w:val="22"/>
                              <w:szCs w:val="22"/>
                              <w:bdr w:val="nil"/>
                              <w:lang w:eastAsia="lt-LT"/>
                            </w:rPr>
                            <w:t xml:space="preserve">Dokumentai </w:t>
                          </w:r>
                          <w:r>
                            <w:rPr>
                              <w:sz w:val="22"/>
                              <w:szCs w:val="22"/>
                              <w:bdr w:val="nil"/>
                              <w:lang w:eastAsia="lt-LT"/>
                            </w:rPr>
                            <w:t xml:space="preserve">vizai gauti vidaus reikalų ministro kartu su užsienio reikalų ministru nustatytais atvejais taip pat gali </w:t>
                          </w:r>
                          <w:r>
                            <w:rPr>
                              <w:bCs/>
                              <w:sz w:val="22"/>
                              <w:szCs w:val="22"/>
                              <w:bdr w:val="nil"/>
                              <w:lang w:eastAsia="lt-LT"/>
                            </w:rPr>
                            <w:t>būti</w:t>
                          </w:r>
                          <w:r>
                            <w:rPr>
                              <w:sz w:val="22"/>
                              <w:szCs w:val="22"/>
                              <w:bdr w:val="nil"/>
                              <w:lang w:eastAsia="lt-LT"/>
                            </w:rPr>
                            <w:t xml:space="preserve"> pateikti pasienio kontrolės punkte, Migracijos departamente arba Lietuvos Respublikos užsienio reikalų ministerijoje.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abc07e7652a54f5a8a7c955a5561f5b9"/>
                            <w:lock w:val="sdtLocked"/>
                            <w:richText/>
                          </w:sdtPr>
                          <w:sdtContent>
                            <w:p>
                              <w:pPr>
                                <w:pBdr>
                                  <w:top w:val="nil"/>
                                  <w:left w:val="nil"/>
                                  <w:bottom w:val="nil"/>
                                  <w:right w:val="nil"/>
                                  <w:between w:val="nil"/>
                                  <w:bar w:val="nil"/>
                                </w:pBdr>
                                <w:ind w:firstLine="720"/>
                                <w:jc w:val="both"/>
                                <w:rPr>
                                  <w:sz w:val="22"/>
                                  <w:szCs w:val="22"/>
                                </w:rPr>
                              </w:pPr>
                              <w:sdt>
                                <w:sdtPr>
                                  <w:alias w:val="Numeris"/>
                                  <w:tag w:val="nr_abc07e7652a54f5a8a7c955a5561f5b9"/>
                                  <w:lock w:val="sdtLocked"/>
                                  <w:richText/>
                                </w:sdtPr>
                                <w:sdtContent>
                                  <w:r>
                                    <w:rPr>
                                      <w:sz w:val="22"/>
                                      <w:szCs w:val="22"/>
                                      <w:bdr w:val="nil"/>
                                      <w:lang w:eastAsia="lt-LT"/>
                                    </w:rPr>
                                    <w:t>5</w:t>
                                  </w:r>
                                </w:sdtContent>
                              </w:sdt>
                              <w:r>
                                <w:rPr>
                                  <w:sz w:val="22"/>
                                  <w:szCs w:val="22"/>
                                  <w:bdr w:val="nil"/>
                                  <w:lang w:eastAsia="lt-LT"/>
                                </w:rPr>
                                <w:t>) Šengeno valstybės, pagal susitarimą dėl atstovavimo atstovaujančios Lietuvos Respublikai vizų išdavimo klausimais, kompetentinga institucija – dėl visų rūšių vizų išdavimo ar atsisakymo jas išduoti, dėl visų rūšių vizų panaikinimo ir atšaukimo.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9e42db8ad96e479291e482f457ab1e2d"/>
                        <w:lock w:val="sdtLocked"/>
                        <w:richText/>
                      </w:sdtPr>
                      <w:sdtContent>
                        <w:p>
                          <w:pPr>
                            <w:pBdr>
                              <w:top w:val="nil"/>
                              <w:left w:val="nil"/>
                              <w:bottom w:val="nil"/>
                              <w:right w:val="nil"/>
                              <w:between w:val="nil"/>
                              <w:bar w:val="nil"/>
                            </w:pBdr>
                            <w:ind w:firstLine="720"/>
                            <w:jc w:val="both"/>
                            <w:rPr>
                              <w:sz w:val="22"/>
                              <w:szCs w:val="22"/>
                            </w:rPr>
                          </w:pPr>
                          <w:sdt>
                            <w:sdtPr>
                              <w:alias w:val="Numeris"/>
                              <w:tag w:val="nr_9e42db8ad96e479291e482f457ab1e2d"/>
                              <w:lock w:val="sdtLocked"/>
                              <w:richText/>
                            </w:sdtPr>
                            <w:sdtContent>
                              <w:r>
                                <w:rPr>
                                  <w:sz w:val="22"/>
                                  <w:szCs w:val="22"/>
                                  <w:bdr w:val="nil"/>
                                  <w:lang w:eastAsia="lt-LT"/>
                                </w:rPr>
                                <w:t>8</w:t>
                              </w:r>
                            </w:sdtContent>
                          </w:sdt>
                          <w:r>
                            <w:rPr>
                              <w:sz w:val="22"/>
                              <w:szCs w:val="22"/>
                              <w:bdr w:val="nil"/>
                              <w:lang w:eastAsia="lt-LT"/>
                            </w:rPr>
                            <w:t xml:space="preserve">. Užsienietis dokumentus vizai gauti taip pat gali pateikti per Lietuvos Respublikos diplomatinės atstovybės ar konsulinės įstaigos akredituotą komercinį tarpininką, </w:t>
                          </w:r>
                          <w:r>
                            <w:rPr>
                              <w:bCs/>
                              <w:sz w:val="22"/>
                              <w:szCs w:val="22"/>
                              <w:bdr w:val="nil"/>
                              <w:lang w:eastAsia="lt-LT"/>
                            </w:rPr>
                            <w:t>užsienio reikalų ministro</w:t>
                          </w:r>
                          <w:r>
                            <w:rPr>
                              <w:sz w:val="22"/>
                              <w:szCs w:val="22"/>
                              <w:bdr w:val="nil"/>
                              <w:lang w:eastAsia="lt-LT"/>
                            </w:rPr>
                            <w:t xml:space="preserve"> įgaliotą garbės konsulą arba per </w:t>
                          </w:r>
                          <w:r>
                            <w:rPr>
                              <w:bCs/>
                              <w:sz w:val="22"/>
                              <w:szCs w:val="22"/>
                              <w:bdr w:val="nil"/>
                              <w:lang w:eastAsia="lt-LT"/>
                            </w:rPr>
                            <w:t>Lietuvos Respublikos</w:t>
                          </w:r>
                          <w:r>
                            <w:rPr>
                              <w:sz w:val="22"/>
                              <w:szCs w:val="22"/>
                              <w:bdr w:val="nil"/>
                              <w:lang w:eastAsia="lt-LT"/>
                            </w:rPr>
                            <w:t xml:space="preserve"> </w:t>
                          </w:r>
                          <w:r>
                            <w:rPr>
                              <w:bCs/>
                              <w:sz w:val="22"/>
                              <w:szCs w:val="22"/>
                              <w:bdr w:val="nil"/>
                              <w:lang w:eastAsia="lt-LT"/>
                            </w:rPr>
                            <w:t>užsienio reikalų ministerijos</w:t>
                          </w:r>
                          <w:r>
                            <w:rPr>
                              <w:sz w:val="22"/>
                              <w:szCs w:val="22"/>
                              <w:bdr w:val="nil"/>
                              <w:lang w:eastAsia="lt-LT"/>
                            </w:rPr>
                            <w:t xml:space="preserve"> pasirinktą išorės paslaugų teikėją.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2"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33"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4"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e034da440d04ec39a33da17b3a2129d"/>
                            <w:lock w:val="sdtLocked"/>
                            <w:richText/>
                          </w:sdtPr>
                          <w:sdtContent>
                            <w:p>
                              <w:pPr>
                                <w:ind w:firstLine="720"/>
                                <w:jc w:val="both"/>
                                <w:rPr>
                                  <w:sz w:val="22"/>
                                </w:rPr>
                              </w:pPr>
                              <w:sdt>
                                <w:sdtPr>
                                  <w:alias w:val="Numeris"/>
                                  <w:tag w:val="nr_1e034da440d04ec39a33da17b3a2129d"/>
                                  <w:lock w:val="sdtLocked"/>
                                  <w:richText/>
                                </w:sdtPr>
                                <w:sdtContent>
                                  <w:r>
                                    <w:rPr>
                                      <w:sz w:val="22"/>
                                      <w:szCs w:val="22"/>
                                    </w:rPr>
                                    <w:t>3</w:t>
                                  </w:r>
                                </w:sdtContent>
                              </w:sdt>
                              <w:r>
                                <w:rPr>
                                  <w:sz w:val="22"/>
                                  <w:szCs w:val="22"/>
                                </w:rPr>
                                <w:t xml:space="preserve">) </w:t>
                              </w:r>
                              <w:r>
                                <w:rPr>
                                  <w:color w:val="000000"/>
                                  <w:sz w:val="22"/>
                                  <w:szCs w:val="22"/>
                                </w:rPr>
                                <w:t>yra Lietuvos Respublikoje turėdamas panaikintą arba atšauktą vizą;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4248a5e19a954e3897b89bdad1e417fb"/>
                        <w:lock w:val="sdtLocked"/>
                        <w:richText/>
                      </w:sdtPr>
                      <w:sdtContent>
                        <w:p>
                          <w:pPr>
                            <w:ind w:firstLine="720"/>
                            <w:jc w:val="both"/>
                            <w:rPr>
                              <w:sz w:val="22"/>
                            </w:rPr>
                          </w:pPr>
                          <w:sdt>
                            <w:sdtPr>
                              <w:alias w:val="Numeris"/>
                              <w:tag w:val="nr_4248a5e19a954e3897b89bdad1e417fb"/>
                              <w:lock w:val="sdtLocked"/>
                              <w:richText/>
                            </w:sdtPr>
                            <w:sdtContent>
                              <w:r>
                                <w:rPr>
                                  <w:sz w:val="22"/>
                                  <w:szCs w:val="22"/>
                                </w:rPr>
                                <w:t>7</w:t>
                              </w:r>
                            </w:sdtContent>
                          </w:sdt>
                          <w:r>
                            <w:rPr>
                              <w:sz w:val="22"/>
                              <w:szCs w:val="22"/>
                            </w:rPr>
                            <w:t>. Migracijos departamentas konsultuoja kitas Šengeno valstybes dėl leidimo gyventi išdavimo tokiam užsieniečiui, kai įspėjimą dėl jo neįsileidimo pagal Reglamento (EB) Nr. 1987/2006 nuostatas yra pateikusi Lietuvos Respublika. Jeigu kita Šengeno valstybė po konsultacijų su Lietuvos Respublika užsieniečiui išduoda leidimą gyventi arba jeigu šis jau turi vienos iš susitariančiųjų šalių išduotą galiojantį leidimą gyventi, įspėjimas dėl neįsileidimo pagal Reglamento (EB) Nr. 1987/2006 nuostatas centrinėje antrosios kartos Šengeno informacinėje sistemoje atšaukiamas, tačiau duomenys apie tokį užsienietį turi būti perkelti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ff033faaf42041de8897ea6c86686123"/>
                    <w:lock w:val="sdtLocked"/>
                    <w:richText/>
                  </w:sdtPr>
                  <w:sdtContent>
                    <w:p>
                      <w:pPr>
                        <w:ind w:firstLine="720"/>
                        <w:jc w:val="both"/>
                        <w:rPr>
                          <w:b/>
                          <w:bCs/>
                          <w:sz w:val="22"/>
                          <w:szCs w:val="22"/>
                        </w:rPr>
                      </w:pPr>
                      <w:sdt>
                        <w:sdtPr>
                          <w:alias w:val="Numeris"/>
                          <w:tag w:val="nr_ff033faaf42041de8897ea6c86686123"/>
                          <w:lock w:val="sdtLocked"/>
                          <w:richText/>
                        </w:sdtPr>
                        <w:sdtContent>
                          <w:r>
                            <w:rPr>
                              <w:b/>
                              <w:bCs/>
                              <w:sz w:val="22"/>
                              <w:szCs w:val="22"/>
                            </w:rPr>
                            <w:t>28</w:t>
                          </w:r>
                        </w:sdtContent>
                      </w:sdt>
                      <w:r>
                        <w:rPr>
                          <w:b/>
                          <w:bCs/>
                          <w:sz w:val="22"/>
                          <w:szCs w:val="22"/>
                        </w:rPr>
                        <w:t xml:space="preserve"> straipsnis. </w:t>
                      </w:r>
                      <w:sdt>
                        <w:sdtPr>
                          <w:alias w:val="Pavadinimas"/>
                          <w:tag w:val="title_ff033faaf42041de8897ea6c86686123"/>
                          <w:lock w:val="sdtLocked"/>
                          <w:richText/>
                        </w:sdtPr>
                        <w:sdtContent>
                          <w:r>
                            <w:rPr>
                              <w:b/>
                              <w:bCs/>
                              <w:sz w:val="22"/>
                              <w:szCs w:val="22"/>
                            </w:rPr>
                            <w:t>Leidimo gyventi išdavimas</w:t>
                          </w:r>
                        </w:sdtContent>
                      </w:sdt>
                    </w:p>
                    <w:sdt>
                      <w:sdtPr>
                        <w:alias w:val="28 str. 1 d."/>
                        <w:tag w:val="part_64cfc79298e84a80889c38ba2d475d7d"/>
                        <w:lock w:val="sdtLocked"/>
                        <w:richText/>
                      </w:sdtPr>
                      <w:sdtContent>
                        <w:p>
                          <w:pPr>
                            <w:ind w:firstLine="720"/>
                            <w:jc w:val="both"/>
                            <w:rPr>
                              <w:sz w:val="22"/>
                              <w:szCs w:val="22"/>
                            </w:rPr>
                          </w:pPr>
                          <w:sdt>
                            <w:sdtPr>
                              <w:alias w:val="Numeris"/>
                              <w:tag w:val="nr_64cfc79298e84a80889c38ba2d475d7d"/>
                              <w:lock w:val="sdtLocked"/>
                              <w:richText/>
                            </w:sdtPr>
                            <w:sdtContent>
                              <w:r>
                                <w:rPr>
                                  <w:sz w:val="22"/>
                                  <w:szCs w:val="22"/>
                                </w:rPr>
                                <w:t>1</w:t>
                              </w:r>
                            </w:sdtContent>
                          </w:sdt>
                          <w:r>
                            <w:rPr>
                              <w:sz w:val="22"/>
                              <w:szCs w:val="22"/>
                            </w:rPr>
                            <w:t>. Pirmą kartą išduodant užsieniečiui leidimą gyventi, paprastai išduodamas leidimas laikinai gyventi, išskyrus šiame Įstatyme nustatytus atvejus.</w:t>
                          </w:r>
                        </w:p>
                      </w:sdtContent>
                    </w:sdt>
                    <w:sdt>
                      <w:sdtPr>
                        <w:alias w:val="28 str. 2 d."/>
                        <w:tag w:val="part_379b1f677bad47ee98b1f60b2d0e5370"/>
                        <w:lock w:val="sdtLocked"/>
                        <w:richText/>
                      </w:sdtPr>
                      <w:sdtContent>
                        <w:p>
                          <w:pPr>
                            <w:ind w:firstLine="720"/>
                            <w:jc w:val="both"/>
                            <w:rPr>
                              <w:sz w:val="22"/>
                              <w:szCs w:val="22"/>
                            </w:rPr>
                          </w:pPr>
                          <w:sdt>
                            <w:sdtPr>
                              <w:alias w:val="Numeris"/>
                              <w:tag w:val="nr_379b1f677bad47ee98b1f60b2d0e5370"/>
                              <w:lock w:val="sdtLocked"/>
                              <w:richText/>
                            </w:sdtPr>
                            <w:sdtContent>
                              <w:r>
                                <w:rPr>
                                  <w:color w:val="000000"/>
                                  <w:sz w:val="22"/>
                                  <w:szCs w:val="22"/>
                                </w:rPr>
                                <w:t>2</w:t>
                              </w:r>
                            </w:sdtContent>
                          </w:sdt>
                          <w:r>
                            <w:rPr>
                              <w:color w:val="000000"/>
                              <w:sz w:val="22"/>
                              <w:szCs w:val="22"/>
                            </w:rPr>
                            <w:t xml:space="preserve">. </w:t>
                          </w:r>
                          <w:r>
                            <w:rPr>
                              <w:sz w:val="22"/>
                              <w:szCs w:val="22"/>
                            </w:rPr>
                            <w:t xml:space="preserve">Užsienietis, esantis Lietuvos Respublikos teritorijoje teisėtai, prašymą išduoti leidimą gyventi </w:t>
                          </w:r>
                          <w:r>
                            <w:rPr>
                              <w:bCs/>
                              <w:sz w:val="22"/>
                              <w:szCs w:val="22"/>
                            </w:rPr>
                            <w:t>pateikia</w:t>
                          </w:r>
                          <w:r>
                            <w:rPr>
                              <w:sz w:val="22"/>
                              <w:szCs w:val="22"/>
                            </w:rPr>
                            <w:t xml:space="preserve">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42cd07ac073541ed97dcfed8eb564ffc"/>
                        <w:lock w:val="sdtLocked"/>
                        <w:richText/>
                      </w:sdtPr>
                      <w:sdtContent>
                        <w:p>
                          <w:pPr>
                            <w:ind w:firstLine="720"/>
                            <w:jc w:val="both"/>
                            <w:rPr>
                              <w:sz w:val="22"/>
                              <w:szCs w:val="22"/>
                            </w:rPr>
                          </w:pPr>
                          <w:sdt>
                            <w:sdtPr>
                              <w:alias w:val="Numeris"/>
                              <w:tag w:val="nr_42cd07ac073541ed97dcfed8eb564ffc"/>
                              <w:lock w:val="sdtLocked"/>
                              <w:richText/>
                            </w:sdtPr>
                            <w:sdtContent>
                              <w:r>
                                <w:rPr>
                                  <w:sz w:val="22"/>
                                  <w:szCs w:val="22"/>
                                </w:rPr>
                                <w:t>3</w:t>
                              </w:r>
                            </w:sdtContent>
                          </w:sdt>
                          <w:r>
                            <w:rPr>
                              <w:sz w:val="22"/>
                              <w:szCs w:val="22"/>
                            </w:rPr>
                            <w:t xml:space="preserve">. Užsienietis prašymą išduoti leidimą gyventi </w:t>
                          </w:r>
                          <w:r>
                            <w:rPr>
                              <w:bCs/>
                              <w:sz w:val="22"/>
                              <w:szCs w:val="22"/>
                            </w:rPr>
                            <w:t>šio Įstatymo 40 straipsnio 1 dalies 1 ir 2 punktuose nustatytais pagrindais</w:t>
                          </w:r>
                          <w:r>
                            <w:rPr>
                              <w:sz w:val="22"/>
                              <w:szCs w:val="22"/>
                            </w:rPr>
                            <w:t xml:space="preserve"> </w:t>
                          </w:r>
                          <w:r>
                            <w:rPr>
                              <w:bCs/>
                              <w:sz w:val="22"/>
                              <w:szCs w:val="22"/>
                            </w:rPr>
                            <w:t>gali</w:t>
                          </w:r>
                          <w:r>
                            <w:rPr>
                              <w:sz w:val="22"/>
                              <w:szCs w:val="22"/>
                            </w:rPr>
                            <w:t xml:space="preserve"> pateikti Lietuvos Respublikos diplomatinei atstovybei arba konsulinei įstaigai užsienyje arba būdamas Lietuvos Respublikos teritorijoje teisėtai – Migracijos departamentui.</w:t>
                          </w:r>
                        </w:p>
                      </w:sdtContent>
                    </w:sdt>
                    <w:sdt>
                      <w:sdtPr>
                        <w:alias w:val="28 str. 4 d."/>
                        <w:tag w:val="part_398a9dcc4e0e40ef9b43c7f397d7ceed"/>
                        <w:lock w:val="sdtLocked"/>
                        <w:richText/>
                      </w:sdtPr>
                      <w:sdtContent>
                        <w:p>
                          <w:pPr>
                            <w:pBdr>
                              <w:top w:val="nil"/>
                              <w:left w:val="nil"/>
                              <w:bottom w:val="nil"/>
                              <w:right w:val="nil"/>
                              <w:between w:val="nil"/>
                              <w:bar w:val="nil"/>
                            </w:pBdr>
                            <w:ind w:firstLine="720"/>
                            <w:jc w:val="both"/>
                            <w:rPr>
                              <w:sz w:val="22"/>
                              <w:szCs w:val="22"/>
                            </w:rPr>
                          </w:pPr>
                          <w:sdt>
                            <w:sdtPr>
                              <w:alias w:val="Numeris"/>
                              <w:tag w:val="nr_398a9dcc4e0e40ef9b43c7f397d7ceed"/>
                              <w:lock w:val="sdtLocked"/>
                              <w:richText/>
                            </w:sdtPr>
                            <w:sdtContent>
                              <w:r>
                                <w:rPr>
                                  <w:sz w:val="22"/>
                                  <w:szCs w:val="22"/>
                                  <w:bdr w:val="nil"/>
                                </w:rPr>
                                <w:t>4</w:t>
                              </w:r>
                            </w:sdtContent>
                          </w:sdt>
                          <w:r>
                            <w:rPr>
                              <w:sz w:val="22"/>
                              <w:szCs w:val="22"/>
                              <w:bdr w:val="nil"/>
                            </w:rPr>
                            <w:t>. Užsienietis, kuris perkeliamas įmonės viduje, prašymą išduoti leidimą laikinai gyventi šio Įstatymo 40 straipsnio 1 dalies 4</w:t>
                          </w:r>
                          <w:r>
                            <w:rPr>
                              <w:sz w:val="22"/>
                              <w:szCs w:val="22"/>
                              <w:bdr w:val="nil"/>
                              <w:vertAlign w:val="superscript"/>
                            </w:rPr>
                            <w:t>2</w:t>
                          </w:r>
                          <w:r>
                            <w:rPr>
                              <w:sz w:val="22"/>
                              <w:szCs w:val="22"/>
                              <w:bdr w:val="nil"/>
                            </w:rPr>
                            <w:t xml:space="preserve"> punkte nustatytu pagrindu pateikia Lietuvos Respublikos diplomatinei atstovybei arba konsulinei įstaigai, nesančiai Europos Sąjungos valstybių narių teritorijoje, arba būdamas Lietuvos Respublikos teritorijoje teisėtai – Migracijos departamentui, laikydamasis šio Įstatymo 44</w:t>
                          </w:r>
                          <w:r>
                            <w:rPr>
                              <w:sz w:val="22"/>
                              <w:szCs w:val="22"/>
                              <w:bdr w:val="nil"/>
                              <w:vertAlign w:val="superscript"/>
                            </w:rPr>
                            <w:t>2</w:t>
                          </w:r>
                          <w:r>
                            <w:rPr>
                              <w:sz w:val="22"/>
                              <w:szCs w:val="22"/>
                              <w:bdr w:val="nil"/>
                            </w:rPr>
                            <w:t xml:space="preserve"> straipsnio 5 ir 6 dalyse nustatytų reikalavimų. Šio Įstatymo 44</w:t>
                          </w:r>
                          <w:r>
                            <w:rPr>
                              <w:sz w:val="22"/>
                              <w:szCs w:val="22"/>
                              <w:bdr w:val="nil"/>
                              <w:vertAlign w:val="superscript"/>
                            </w:rPr>
                            <w:t>2</w:t>
                          </w:r>
                          <w:r>
                            <w:rPr>
                              <w:sz w:val="22"/>
                              <w:szCs w:val="22"/>
                              <w:bdr w:val="nil"/>
                            </w:rPr>
                            <w:t> straipsnio 9 dalyje nurodytu atveju prašymą išduoti leidimą laikinai gyventi perkeliamas įmonės viduje užsienietis gali pateikti Lietuvos Respublikos diplomatinei atstovybei arba konsulinei įstaigai, esančiai kitoje Europos Sąjungos valstybėje narėje, arba būdamas Lietuvos Respublikos teritorijoje teisėtai –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8 str. 5 d."/>
                        <w:tag w:val="part_b8fc8f1a9c814d4b935f478e19621a91"/>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4d4129b5bdf94b709523174e20d633bf"/>
                        <w:lock w:val="sdtLocked"/>
                        <w:richText/>
                      </w:sdtPr>
                      <w:sdtContent>
                        <w:p>
                          <w:pPr>
                            <w:ind w:firstLine="720"/>
                            <w:jc w:val="both"/>
                            <w:rPr>
                              <w:sz w:val="22"/>
                            </w:rPr>
                          </w:pPr>
                          <w:sdt>
                            <w:sdtPr>
                              <w:alias w:val="Numeris"/>
                              <w:tag w:val="nr_4d4129b5bdf94b709523174e20d633bf"/>
                              <w:lock w:val="sdtLocked"/>
                              <w:richText/>
                            </w:sdtPr>
                            <w:sdtContent>
                              <w:r>
                                <w:rPr>
                                  <w:sz w:val="22"/>
                                  <w:szCs w:val="22"/>
                                </w:rPr>
                                <w:t>2</w:t>
                              </w:r>
                            </w:sdtContent>
                          </w:sdt>
                          <w:r>
                            <w:rPr>
                              <w:sz w:val="22"/>
                              <w:szCs w:val="22"/>
                            </w:rPr>
                            <w:t>. Užsienietis dėl leidimo gyventi keitimo prašymą turi pateikti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453c12f5e4ff48cc87f07cb6a01aa006"/>
                            <w:lock w:val="sdtLocked"/>
                            <w:richText/>
                          </w:sdtPr>
                          <w:sdtContent>
                            <w:p>
                              <w:pPr>
                                <w:ind w:firstLine="720"/>
                                <w:jc w:val="both"/>
                                <w:rPr>
                                  <w:sz w:val="22"/>
                                  <w:szCs w:val="22"/>
                                </w:rPr>
                              </w:pPr>
                              <w:sdt>
                                <w:sdtPr>
                                  <w:alias w:val="Numeris"/>
                                  <w:tag w:val="nr_453c12f5e4ff48cc87f07cb6a01aa006"/>
                                  <w:lock w:val="sdtLocked"/>
                                  <w:richText/>
                                </w:sdtPr>
                                <w:sdtContent>
                                  <w:r>
                                    <w:rPr>
                                      <w:sz w:val="22"/>
                                      <w:szCs w:val="22"/>
                                    </w:rPr>
                                    <w:t>2</w:t>
                                  </w:r>
                                </w:sdtContent>
                              </w:sdt>
                              <w:r>
                                <w:rPr>
                                  <w:sz w:val="22"/>
                                  <w:szCs w:val="22"/>
                                </w:rPr>
                                <w:t>) mokytis pagal bendrojo ugdymo arba profesinio mokymo programą (programas) švietimo, mokslo ir sporto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ee9c7dba29dc4242949bdab4988878c2"/>
                        <w:lock w:val="sdtLocked"/>
                        <w:richText/>
                      </w:sdtPr>
                      <w:sdtContent>
                        <w:p>
                          <w:pPr>
                            <w:pBdr>
                              <w:top w:val="nil"/>
                              <w:left w:val="nil"/>
                              <w:bottom w:val="nil"/>
                              <w:right w:val="nil"/>
                              <w:between w:val="nil"/>
                              <w:bar w:val="nil"/>
                            </w:pBdr>
                            <w:ind w:firstLine="720"/>
                            <w:jc w:val="both"/>
                            <w:rPr>
                              <w:sz w:val="22"/>
                            </w:rPr>
                          </w:pPr>
                          <w:sdt>
                            <w:sdtPr>
                              <w:alias w:val="Numeris"/>
                              <w:tag w:val="nr_ee9c7dba29dc4242949bdab4988878c2"/>
                              <w:lock w:val="sdtLocked"/>
                              <w:richText/>
                            </w:sdtPr>
                            <w:sdtContent>
                              <w:r>
                                <w:rPr>
                                  <w:sz w:val="22"/>
                                  <w:szCs w:val="22"/>
                                  <w:bdr w:val="nil"/>
                                </w:rPr>
                                <w:t>3</w:t>
                              </w:r>
                            </w:sdtContent>
                          </w:sdt>
                          <w:r>
                            <w:rPr>
                              <w:sz w:val="22"/>
                              <w:szCs w:val="22"/>
                              <w:bdr w:val="nil"/>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3549df40d5a84c168d0dd7c3239aeddf"/>
                        <w:lock w:val="sdtLocked"/>
                        <w:richText/>
                      </w:sdtPr>
                      <w:sdtContent>
                        <w:p>
                          <w:pPr>
                            <w:ind w:firstLine="720"/>
                            <w:jc w:val="both"/>
                            <w:rPr>
                              <w:sz w:val="22"/>
                              <w:szCs w:val="22"/>
                              <w:lang w:eastAsia="lt-LT"/>
                            </w:rPr>
                          </w:pPr>
                          <w:sdt>
                            <w:sdtPr>
                              <w:alias w:val="Numeris"/>
                              <w:tag w:val="nr_3549df40d5a84c168d0dd7c3239aeddf"/>
                              <w:lock w:val="sdtLocked"/>
                              <w:richText/>
                            </w:sdtPr>
                            <w:sdtContent>
                              <w:r>
                                <w:rPr>
                                  <w:sz w:val="22"/>
                                  <w:szCs w:val="22"/>
                                  <w:lang w:eastAsia="lt-LT"/>
                                </w:rPr>
                                <w:t>1</w:t>
                              </w:r>
                            </w:sdtContent>
                          </w:sdt>
                          <w:r>
                            <w:rPr>
                              <w:sz w:val="22"/>
                              <w:szCs w:val="22"/>
                              <w:lang w:eastAsia="lt-LT"/>
                            </w:rPr>
                            <w:t>. Užsieniečio prašymas išduoti ar pakeisti leidimą gyventi turi būti išnagrinėtas ir leidimas gyventi turi būti išduotas, pakeistas arba atsisakyta jį išduoti ar pakeisti:</w:t>
                          </w:r>
                        </w:p>
                        <w:sdt>
                          <w:sdtPr>
                            <w:alias w:val="33 str. 1 d. 1 p."/>
                            <w:tag w:val="part_5e030ebe570042bc9a20ede64c984c3c"/>
                            <w:lock w:val="sdtLocked"/>
                            <w:richText/>
                          </w:sdtPr>
                          <w:sdtContent>
                            <w:p>
                              <w:pPr>
                                <w:ind w:firstLine="720"/>
                                <w:jc w:val="both"/>
                                <w:rPr>
                                  <w:sz w:val="22"/>
                                  <w:szCs w:val="22"/>
                                  <w:lang w:eastAsia="lt-LT"/>
                                </w:rPr>
                              </w:pPr>
                              <w:sdt>
                                <w:sdtPr>
                                  <w:alias w:val="Numeris"/>
                                  <w:tag w:val="nr_5e030ebe570042bc9a20ede64c984c3c"/>
                                  <w:lock w:val="sdtLocked"/>
                                  <w:richText/>
                                </w:sdtPr>
                                <w:sdtContent>
                                  <w:r>
                                    <w:rPr>
                                      <w:sz w:val="22"/>
                                      <w:szCs w:val="22"/>
                                      <w:lang w:eastAsia="lt-LT"/>
                                    </w:rPr>
                                    <w:t>1</w:t>
                                  </w:r>
                                </w:sdtContent>
                              </w:sdt>
                              <w:r>
                                <w:rPr>
                                  <w:sz w:val="22"/>
                                  <w:szCs w:val="22"/>
                                  <w:lang w:eastAsia="lt-LT"/>
                                </w:rPr>
                                <w:t>) dėl leidimo laikinai gyventi išdavimo, išskyrus šios dalies 2, 3 ir 4 punktuose nurodytus atvejus, – ne vėliau kaip per 4 mėnesius nuo prašymo pateikimo atitinkamoje institucijoje dienos;</w:t>
                              </w:r>
                            </w:p>
                          </w:sdtContent>
                        </w:sdt>
                        <w:sdt>
                          <w:sdtPr>
                            <w:alias w:val="33 str. 1 d. 2 p."/>
                            <w:tag w:val="part_78fe4891eda240a98db763ecadfc2af5"/>
                            <w:lock w:val="sdtLocked"/>
                            <w:richText/>
                          </w:sdtPr>
                          <w:sdtContent>
                            <w:p>
                              <w:pPr>
                                <w:ind w:firstLine="720"/>
                                <w:jc w:val="both"/>
                                <w:rPr>
                                  <w:sz w:val="22"/>
                                  <w:szCs w:val="22"/>
                                </w:rPr>
                              </w:pPr>
                              <w:sdt>
                                <w:sdtPr>
                                  <w:alias w:val="Numeris"/>
                                  <w:tag w:val="nr_78fe4891eda240a98db763ecadfc2af5"/>
                                  <w:lock w:val="sdtLocked"/>
                                  <w:richText/>
                                </w:sdtPr>
                                <w:sdtContent>
                                  <w:r>
                                    <w:rPr>
                                      <w:sz w:val="22"/>
                                      <w:szCs w:val="22"/>
                                      <w:lang w:eastAsia="lt-LT"/>
                                    </w:rPr>
                                    <w:t>2</w:t>
                                  </w:r>
                                </w:sdtContent>
                              </w:sdt>
                              <w:r>
                                <w:rPr>
                                  <w:sz w:val="22"/>
                                  <w:szCs w:val="22"/>
                                  <w:lang w:eastAsia="lt-LT"/>
                                </w:rPr>
                                <w:t xml:space="preserve">) </w:t>
                              </w:r>
                              <w:r>
                                <w:rPr>
                                  <w:sz w:val="22"/>
                                  <w:szCs w:val="22"/>
                                </w:rPr>
                                <w:t>dėl leidimo laikinai gyventi išdavimo ‒ ne vėliau kaip per 3 mėnesius nuo prašymo pateikimo atitinkamoje institucijoje dienos:</w:t>
                              </w:r>
                            </w:p>
                            <w:sdt>
                              <w:sdtPr>
                                <w:alias w:val="33 str. 1 d. 2 p. a pp."/>
                                <w:tag w:val="part_86240dcdbbcf4595a8b21fe13c84d492"/>
                                <w:lock w:val="sdtLocked"/>
                                <w:richText/>
                              </w:sdtPr>
                              <w:sdtContent>
                                <w:p>
                                  <w:pPr>
                                    <w:ind w:firstLine="720"/>
                                    <w:jc w:val="both"/>
                                    <w:rPr>
                                      <w:sz w:val="22"/>
                                      <w:szCs w:val="22"/>
                                    </w:rPr>
                                  </w:pPr>
                                  <w:sdt>
                                    <w:sdtPr>
                                      <w:alias w:val="Numeris"/>
                                      <w:tag w:val="nr_86240dcdbbcf4595a8b21fe13c84d492"/>
                                      <w:lock w:val="sdtLocked"/>
                                      <w:richText/>
                                    </w:sdtPr>
                                    <w:sdtContent>
                                      <w:r>
                                        <w:rPr>
                                          <w:sz w:val="22"/>
                                          <w:szCs w:val="22"/>
                                        </w:rPr>
                                        <w:t>a</w:t>
                                      </w:r>
                                    </w:sdtContent>
                                  </w:sdt>
                                  <w:r>
                                    <w:rPr>
                                      <w:sz w:val="22"/>
                                      <w:szCs w:val="22"/>
                                    </w:rPr>
                                    <w:t>) šio Įstatymo 40 straipsnio 1 dalies 4</w:t>
                                  </w:r>
                                  <w:r>
                                    <w:rPr>
                                      <w:sz w:val="22"/>
                                      <w:szCs w:val="22"/>
                                      <w:vertAlign w:val="superscript"/>
                                    </w:rPr>
                                    <w:t>2</w:t>
                                  </w:r>
                                  <w:r>
                                    <w:rPr>
                                      <w:sz w:val="22"/>
                                      <w:szCs w:val="22"/>
                                    </w:rPr>
                                    <w:t xml:space="preserve"> punkte nustatytu pagrindu, kai užsienietis yra perkeliamas įmonės viduje, ir yra šio Įstatymo 44</w:t>
                                  </w:r>
                                  <w:r>
                                    <w:rPr>
                                      <w:sz w:val="22"/>
                                      <w:szCs w:val="22"/>
                                      <w:vertAlign w:val="superscript"/>
                                    </w:rPr>
                                    <w:t>2</w:t>
                                  </w:r>
                                  <w:r>
                                    <w:rPr>
                                      <w:sz w:val="22"/>
                                      <w:szCs w:val="22"/>
                                    </w:rPr>
                                    <w:t xml:space="preserve"> straipsnio 1 dalies 3 punkte nurodytas atvejis, taip pat šio Įstatymo 40 straipsnio 1 dalies 13, 15 ir 16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1 d. 2 p. b pp."/>
                                <w:tag w:val="part_444e07573eb24efeaa2e576ee35083d8"/>
                                <w:lock w:val="sdtLocked"/>
                                <w:richText/>
                              </w:sdtPr>
                              <w:sdtContent>
                                <w:p>
                                  <w:pPr>
                                    <w:ind w:firstLine="720"/>
                                    <w:jc w:val="both"/>
                                    <w:rPr>
                                      <w:sz w:val="22"/>
                                      <w:szCs w:val="22"/>
                                    </w:rPr>
                                  </w:pPr>
                                  <w:sdt>
                                    <w:sdtPr>
                                      <w:alias w:val="Numeris"/>
                                      <w:tag w:val="nr_444e07573eb24efeaa2e576ee35083d8"/>
                                      <w:lock w:val="sdtLocked"/>
                                      <w:richText/>
                                    </w:sdtPr>
                                    <w:sdtContent>
                                      <w:r>
                                        <w:rPr>
                                          <w:sz w:val="22"/>
                                          <w:szCs w:val="22"/>
                                        </w:rPr>
                                        <w:t>b</w:t>
                                      </w:r>
                                    </w:sdtContent>
                                  </w:sdt>
                                  <w:r>
                                    <w:rPr>
                                      <w:sz w:val="22"/>
                                      <w:szCs w:val="22"/>
                                    </w:rPr>
                                    <w:t>) šio punkto a papunktyje nurodyto užsieniečio šeimos nariui. Ši nuostata netaikoma studijas užbaigusio užsieniečio, kuris kreipiasi dėl leidimo laikinai gyventi išdavimo šio Įstatymo 40 straipsnio 1 dalies 15 punkte nustatytu pagrindu, šeimos nariui;</w:t>
                                  </w:r>
                                </w:p>
                              </w:sdtContent>
                            </w:sdt>
                            <w:sdt>
                              <w:sdtPr>
                                <w:alias w:val="33 str. 1 d. 2 p. c pp."/>
                                <w:tag w:val="part_5c05e3f2571d449b9801c6eafc407b1e"/>
                                <w:lock w:val="sdtLocked"/>
                                <w:richText/>
                              </w:sdtPr>
                              <w:sdtContent>
                                <w:p>
                                  <w:pPr>
                                    <w:ind w:firstLine="720"/>
                                    <w:jc w:val="both"/>
                                    <w:rPr>
                                      <w:sz w:val="22"/>
                                      <w:szCs w:val="22"/>
                                    </w:rPr>
                                  </w:pPr>
                                  <w:sdt>
                                    <w:sdtPr>
                                      <w:alias w:val="Numeris"/>
                                      <w:tag w:val="nr_5c05e3f2571d449b9801c6eafc407b1e"/>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Content>
                        </w:sdt>
                        <w:sdt>
                          <w:sdtPr>
                            <w:alias w:val="33 str. 1 d. 3 p."/>
                            <w:tag w:val="part_9d1d45616e2e44b3a8311ea6122829d7"/>
                            <w:lock w:val="sdtLocked"/>
                            <w:richText/>
                          </w:sdtPr>
                          <w:sdtContent>
                            <w:p>
                              <w:pPr>
                                <w:ind w:firstLine="720"/>
                                <w:jc w:val="both"/>
                                <w:rPr>
                                  <w:sz w:val="22"/>
                                  <w:szCs w:val="22"/>
                                  <w:lang w:eastAsia="lt-LT"/>
                                </w:rPr>
                              </w:pPr>
                              <w:sdt>
                                <w:sdtPr>
                                  <w:alias w:val="Numeris"/>
                                  <w:tag w:val="nr_9d1d45616e2e44b3a8311ea6122829d7"/>
                                  <w:lock w:val="sdtLocked"/>
                                  <w:richText/>
                                </w:sdtPr>
                                <w:sdtContent>
                                  <w:r>
                                    <w:rPr>
                                      <w:sz w:val="22"/>
                                      <w:szCs w:val="22"/>
                                      <w:lang w:eastAsia="lt-LT"/>
                                    </w:rPr>
                                    <w:t>3</w:t>
                                  </w:r>
                                </w:sdtContent>
                              </w:sdt>
                              <w:r>
                                <w:rPr>
                                  <w:sz w:val="22"/>
                                  <w:szCs w:val="22"/>
                                  <w:lang w:eastAsia="lt-LT"/>
                                </w:rPr>
                                <w:t>) dėl leidimo laikinai gyventi išdavimo – ne vėliau kaip per 2 mėnesius nuo prašymo pateikimo atitinkamoje institucijoje dienos:</w:t>
                              </w:r>
                            </w:p>
                            <w:sdt>
                              <w:sdtPr>
                                <w:alias w:val="33 str. 1 d. 3 p. a pp."/>
                                <w:tag w:val="part_f5e001a9e00a49d4b487e671cd4b8ca1"/>
                                <w:lock w:val="sdtLocked"/>
                                <w:richText/>
                              </w:sdtPr>
                              <w:sdtContent>
                                <w:p>
                                  <w:pPr>
                                    <w:ind w:firstLine="720"/>
                                    <w:jc w:val="both"/>
                                    <w:rPr>
                                      <w:sz w:val="22"/>
                                      <w:szCs w:val="22"/>
                                      <w:lang w:eastAsia="lt-LT"/>
                                    </w:rPr>
                                  </w:pPr>
                                  <w:sdt>
                                    <w:sdtPr>
                                      <w:alias w:val="Numeris"/>
                                      <w:tag w:val="nr_f5e001a9e00a49d4b487e671cd4b8ca1"/>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išskyrus šios dalies 4 punkto a papunktyje nurodytus atvejus;</w:t>
                                  </w:r>
                                </w:p>
                              </w:sdtContent>
                            </w:sdt>
                            <w:sdt>
                              <w:sdtPr>
                                <w:alias w:val="33 str. 1 d. 3 p. b pp."/>
                                <w:tag w:val="part_4454593d3b8b4458bc2acb5e0aa7b956"/>
                                <w:lock w:val="sdtLocked"/>
                                <w:richText/>
                              </w:sdtPr>
                              <w:sdtContent>
                                <w:p>
                                  <w:pPr>
                                    <w:ind w:firstLine="720"/>
                                    <w:jc w:val="both"/>
                                    <w:rPr>
                                      <w:sz w:val="22"/>
                                      <w:szCs w:val="22"/>
                                      <w:lang w:eastAsia="lt-LT"/>
                                    </w:rPr>
                                  </w:pPr>
                                  <w:sdt>
                                    <w:sdtPr>
                                      <w:alias w:val="Numeris"/>
                                      <w:tag w:val="nr_4454593d3b8b4458bc2acb5e0aa7b956"/>
                                      <w:lock w:val="sdtLocked"/>
                                      <w:richText/>
                                    </w:sdtPr>
                                    <w:sdtContent>
                                      <w:r>
                                        <w:rPr>
                                          <w:sz w:val="22"/>
                                          <w:szCs w:val="22"/>
                                          <w:lang w:eastAsia="lt-LT"/>
                                        </w:rPr>
                                        <w:t>b</w:t>
                                      </w:r>
                                    </w:sdtContent>
                                  </w:sdt>
                                  <w:r>
                                    <w:rPr>
                                      <w:sz w:val="22"/>
                                      <w:szCs w:val="22"/>
                                      <w:lang w:eastAsia="lt-LT"/>
                                    </w:rPr>
                                    <w:t>) šio Įstatymo 40 straipsnio 1 dalies 4</w:t>
                                  </w:r>
                                  <w:r>
                                    <w:rPr>
                                      <w:sz w:val="22"/>
                                      <w:szCs w:val="22"/>
                                      <w:vertAlign w:val="superscript"/>
                                      <w:lang w:eastAsia="lt-LT"/>
                                    </w:rPr>
                                    <w:t>2</w:t>
                                  </w:r>
                                  <w:r>
                                    <w:rPr>
                                      <w:sz w:val="22"/>
                                      <w:szCs w:val="22"/>
                                      <w:lang w:eastAsia="lt-LT"/>
                                    </w:rPr>
                                    <w:t xml:space="preserve"> punkte nustatytu pagrindu, kai užsienietis yra perkeliamas įmonės viduje, ir yra šio Įstatymo 44</w:t>
                                  </w:r>
                                  <w:r>
                                    <w:rPr>
                                      <w:sz w:val="22"/>
                                      <w:szCs w:val="22"/>
                                      <w:vertAlign w:val="superscript"/>
                                      <w:lang w:eastAsia="lt-LT"/>
                                    </w:rPr>
                                    <w:t>2</w:t>
                                  </w:r>
                                  <w:r>
                                    <w:rPr>
                                      <w:sz w:val="22"/>
                                      <w:szCs w:val="22"/>
                                      <w:lang w:eastAsia="lt-LT"/>
                                    </w:rPr>
                                    <w:t xml:space="preserve"> straipsnio 1 dalies 1 ar 2 punkte nurodytas atvejis; </w:t>
                                  </w:r>
                                </w:p>
                              </w:sdtContent>
                            </w:sdt>
                            <w:sdt>
                              <w:sdtPr>
                                <w:alias w:val="33 str. 1 d. 3 p. c pp."/>
                                <w:tag w:val="part_31c793565d804b1ab6a2d02550770ad7"/>
                                <w:lock w:val="sdtLocked"/>
                                <w:richText/>
                              </w:sdtPr>
                              <w:sdtContent>
                                <w:p>
                                  <w:pPr>
                                    <w:ind w:firstLine="720"/>
                                    <w:jc w:val="both"/>
                                    <w:rPr>
                                      <w:sz w:val="22"/>
                                      <w:szCs w:val="22"/>
                                      <w:lang w:eastAsia="lt-LT"/>
                                    </w:rPr>
                                  </w:pPr>
                                  <w:sdt>
                                    <w:sdtPr>
                                      <w:alias w:val="Numeris"/>
                                      <w:tag w:val="nr_31c793565d804b1ab6a2d02550770ad7"/>
                                      <w:lock w:val="sdtLocked"/>
                                      <w:richText/>
                                    </w:sdtPr>
                                    <w:sdtContent>
                                      <w:r>
                                        <w:rPr>
                                          <w:sz w:val="22"/>
                                          <w:szCs w:val="22"/>
                                          <w:lang w:eastAsia="lt-LT"/>
                                        </w:rPr>
                                        <w:t>c</w:t>
                                      </w:r>
                                    </w:sdtContent>
                                  </w:sdt>
                                  <w:r>
                                    <w:rPr>
                                      <w:sz w:val="22"/>
                                      <w:szCs w:val="22"/>
                                      <w:lang w:eastAsia="lt-LT"/>
                                    </w:rPr>
                                    <w:t>) šio Įstatymo 40 straipsnio 1 dalies 5</w:t>
                                  </w:r>
                                  <w:r>
                                    <w:rPr>
                                      <w:sz w:val="22"/>
                                      <w:szCs w:val="22"/>
                                      <w:vertAlign w:val="superscript"/>
                                      <w:lang w:eastAsia="lt-LT"/>
                                    </w:rPr>
                                    <w:t>1</w:t>
                                  </w:r>
                                  <w:r>
                                    <w:rPr>
                                      <w:sz w:val="22"/>
                                      <w:szCs w:val="22"/>
                                      <w:lang w:eastAsia="lt-LT"/>
                                    </w:rPr>
                                    <w:t xml:space="preserve"> punkte nustatytu pagrindu;</w:t>
                                  </w:r>
                                </w:p>
                              </w:sdtContent>
                            </w:sdt>
                            <w:sdt>
                              <w:sdtPr>
                                <w:alias w:val="33 str. 1 d. 3 p. d pp."/>
                                <w:tag w:val="part_76794a0ec80a42e3b40fbd2fa3ce0568"/>
                                <w:lock w:val="sdtLocked"/>
                                <w:richText/>
                              </w:sdtPr>
                              <w:sdtContent>
                                <w:p>
                                  <w:pPr>
                                    <w:ind w:firstLine="720"/>
                                    <w:jc w:val="both"/>
                                    <w:rPr>
                                      <w:sz w:val="22"/>
                                      <w:szCs w:val="22"/>
                                      <w:lang w:eastAsia="lt-LT"/>
                                    </w:rPr>
                                  </w:pPr>
                                  <w:sdt>
                                    <w:sdtPr>
                                      <w:alias w:val="Numeris"/>
                                      <w:tag w:val="nr_76794a0ec80a42e3b40fbd2fa3ce0568"/>
                                      <w:lock w:val="sdtLocked"/>
                                      <w:richText/>
                                    </w:sdtPr>
                                    <w:sdtContent>
                                      <w:r>
                                        <w:rPr>
                                          <w:sz w:val="22"/>
                                          <w:szCs w:val="22"/>
                                          <w:lang w:eastAsia="lt-LT"/>
                                        </w:rPr>
                                        <w:t>d</w:t>
                                      </w:r>
                                    </w:sdtContent>
                                  </w:sdt>
                                  <w:r>
                                    <w:rPr>
                                      <w:sz w:val="22"/>
                                      <w:szCs w:val="22"/>
                                      <w:lang w:eastAsia="lt-LT"/>
                                    </w:rPr>
                                    <w:t>) šio Įstatymo 45 straipsnio 1 dalies 2</w:t>
                                  </w:r>
                                  <w:r>
                                    <w:rPr>
                                      <w:sz w:val="22"/>
                                      <w:szCs w:val="22"/>
                                      <w:vertAlign w:val="superscript"/>
                                      <w:lang w:eastAsia="lt-LT"/>
                                    </w:rPr>
                                    <w:t>1</w:t>
                                  </w:r>
                                  <w:r>
                                    <w:rPr>
                                      <w:sz w:val="22"/>
                                      <w:szCs w:val="22"/>
                                      <w:lang w:eastAsia="lt-LT"/>
                                    </w:rPr>
                                    <w:t xml:space="preserve"> ir 2</w:t>
                                  </w:r>
                                  <w:r>
                                    <w:rPr>
                                      <w:sz w:val="22"/>
                                      <w:szCs w:val="22"/>
                                      <w:vertAlign w:val="superscript"/>
                                      <w:lang w:eastAsia="lt-LT"/>
                                    </w:rPr>
                                    <w:t>2</w:t>
                                  </w:r>
                                  <w:r>
                                    <w:rPr>
                                      <w:sz w:val="22"/>
                                      <w:szCs w:val="22"/>
                                      <w:lang w:eastAsia="lt-LT"/>
                                    </w:rPr>
                                    <w:t xml:space="preserve"> punktuose nustatytais pagrindais;</w:t>
                                  </w:r>
                                </w:p>
                              </w:sdtContent>
                            </w:sdt>
                            <w:sdt>
                              <w:sdtPr>
                                <w:alias w:val="33 str. 1 d. 3 p. e pp."/>
                                <w:tag w:val="part_81cfe6b6950b4a5e85a00d32640975a2"/>
                                <w:lock w:val="sdtLocked"/>
                                <w:richText/>
                              </w:sdtPr>
                              <w:sdtContent>
                                <w:p>
                                  <w:pPr>
                                    <w:ind w:firstLine="720"/>
                                    <w:jc w:val="both"/>
                                    <w:rPr>
                                      <w:sz w:val="22"/>
                                      <w:szCs w:val="22"/>
                                      <w:lang w:eastAsia="lt-LT"/>
                                    </w:rPr>
                                  </w:pPr>
                                  <w:sdt>
                                    <w:sdtPr>
                                      <w:alias w:val="Numeris"/>
                                      <w:tag w:val="nr_81cfe6b6950b4a5e85a00d32640975a2"/>
                                      <w:lock w:val="sdtLocked"/>
                                      <w:richText/>
                                    </w:sdtPr>
                                    <w:sdtContent>
                                      <w:r>
                                        <w:rPr>
                                          <w:sz w:val="22"/>
                                          <w:szCs w:val="22"/>
                                          <w:lang w:eastAsia="lt-LT"/>
                                        </w:rPr>
                                        <w:t>e</w:t>
                                      </w:r>
                                    </w:sdtContent>
                                  </w:sdt>
                                  <w:r>
                                    <w:rPr>
                                      <w:sz w:val="22"/>
                                      <w:szCs w:val="22"/>
                                      <w:lang w:eastAsia="lt-LT"/>
                                    </w:rPr>
                                    <w:t>) šio punkto a, b, c ir d papunkčiuose nurodyto užsieniečio šeimos nariui;</w:t>
                                  </w:r>
                                </w:p>
                              </w:sdtContent>
                            </w:sdt>
                          </w:sdtContent>
                        </w:sdt>
                        <w:sdt>
                          <w:sdtPr>
                            <w:alias w:val="33 str. 1 d. 4 p."/>
                            <w:tag w:val="part_6ee4689e54c14125905a2eaffdc7f76f"/>
                            <w:lock w:val="sdtLocked"/>
                            <w:richText/>
                          </w:sdtPr>
                          <w:sdtContent>
                            <w:p>
                              <w:pPr>
                                <w:ind w:firstLine="720"/>
                                <w:jc w:val="both"/>
                                <w:rPr>
                                  <w:sz w:val="22"/>
                                  <w:szCs w:val="22"/>
                                  <w:lang w:eastAsia="lt-LT"/>
                                </w:rPr>
                              </w:pPr>
                              <w:sdt>
                                <w:sdtPr>
                                  <w:alias w:val="Numeris"/>
                                  <w:tag w:val="nr_6ee4689e54c14125905a2eaffdc7f76f"/>
                                  <w:lock w:val="sdtLocked"/>
                                  <w:richText/>
                                </w:sdtPr>
                                <w:sdtContent>
                                  <w:r>
                                    <w:rPr>
                                      <w:sz w:val="22"/>
                                      <w:szCs w:val="22"/>
                                      <w:lang w:eastAsia="lt-LT"/>
                                    </w:rPr>
                                    <w:t>4</w:t>
                                  </w:r>
                                </w:sdtContent>
                              </w:sdt>
                              <w:r>
                                <w:rPr>
                                  <w:sz w:val="22"/>
                                  <w:szCs w:val="22"/>
                                  <w:lang w:eastAsia="lt-LT"/>
                                </w:rPr>
                                <w:t>) dėl leidimo laikinai gyventi išdavimo – ne vėliau kaip per vieną mėnesį nuo prašymo pateikimo atitinkamoje institucijoje dienos:</w:t>
                              </w:r>
                            </w:p>
                            <w:sdt>
                              <w:sdtPr>
                                <w:alias w:val="33 str. 1 d. 4 p. a pp."/>
                                <w:tag w:val="part_ca049a1f014c40cd88d54441ed340a0b"/>
                                <w:lock w:val="sdtLocked"/>
                                <w:richText/>
                              </w:sdtPr>
                              <w:sdtContent>
                                <w:p>
                                  <w:pPr>
                                    <w:ind w:firstLine="720"/>
                                    <w:jc w:val="both"/>
                                    <w:rPr>
                                      <w:sz w:val="22"/>
                                      <w:szCs w:val="22"/>
                                      <w:lang w:eastAsia="lt-LT"/>
                                    </w:rPr>
                                  </w:pPr>
                                  <w:sdt>
                                    <w:sdtPr>
                                      <w:alias w:val="Numeris"/>
                                      <w:tag w:val="nr_ca049a1f014c40cd88d54441ed340a0b"/>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ir yra šio Įstatymo 44</w:t>
                                  </w:r>
                                  <w:r>
                                    <w:rPr>
                                      <w:sz w:val="22"/>
                                      <w:szCs w:val="22"/>
                                      <w:vertAlign w:val="superscript"/>
                                      <w:lang w:eastAsia="lt-LT"/>
                                    </w:rPr>
                                    <w:t>1</w:t>
                                  </w:r>
                                  <w:r>
                                    <w:rPr>
                                      <w:sz w:val="22"/>
                                      <w:szCs w:val="22"/>
                                      <w:lang w:eastAsia="lt-LT"/>
                                    </w:rPr>
                                    <w:t xml:space="preserve"> straipsnio 1 dalies 3 punkto a ar b papunktyje nurodytas atvejis;</w:t>
                                  </w:r>
                                </w:p>
                              </w:sdtContent>
                            </w:sdt>
                            <w:sdt>
                              <w:sdtPr>
                                <w:alias w:val="33 str. 1 d. 4 p. b pp."/>
                                <w:tag w:val="part_1ce0a8dcfdfc442ca294ccb36c8cfdd2"/>
                                <w:lock w:val="sdtLocked"/>
                                <w:richText/>
                              </w:sdtPr>
                              <w:sdtContent>
                                <w:p>
                                  <w:pPr>
                                    <w:ind w:firstLine="720"/>
                                    <w:jc w:val="both"/>
                                    <w:rPr>
                                      <w:sz w:val="22"/>
                                      <w:szCs w:val="22"/>
                                      <w:lang w:eastAsia="lt-LT"/>
                                    </w:rPr>
                                  </w:pPr>
                                  <w:sdt>
                                    <w:sdtPr>
                                      <w:alias w:val="Numeris"/>
                                      <w:tag w:val="nr_1ce0a8dcfdfc442ca294ccb36c8cfdd2"/>
                                      <w:lock w:val="sdtLocked"/>
                                      <w:richText/>
                                    </w:sdtPr>
                                    <w:sdtContent>
                                      <w:r>
                                        <w:rPr>
                                          <w:sz w:val="22"/>
                                          <w:szCs w:val="22"/>
                                          <w:lang w:eastAsia="lt-LT"/>
                                        </w:rPr>
                                        <w:t>b</w:t>
                                      </w:r>
                                    </w:sdtContent>
                                  </w:sdt>
                                  <w:r>
                                    <w:rPr>
                                      <w:sz w:val="22"/>
                                      <w:szCs w:val="22"/>
                                      <w:lang w:eastAsia="lt-LT"/>
                                    </w:rPr>
                                    <w:t>) šio punkto a papunktyje nurodyto užsieniečio šeimos nariui;</w:t>
                                  </w:r>
                                </w:p>
                              </w:sdtContent>
                            </w:sdt>
                          </w:sdtContent>
                        </w:sdt>
                        <w:sdt>
                          <w:sdtPr>
                            <w:alias w:val="33 str. 1 d. 5 p."/>
                            <w:tag w:val="part_663f27a13b25431db4197953af717c4e"/>
                            <w:lock w:val="sdtLocked"/>
                            <w:richText/>
                          </w:sdtPr>
                          <w:sdtContent>
                            <w:p>
                              <w:pPr>
                                <w:ind w:firstLine="720"/>
                                <w:jc w:val="both"/>
                                <w:rPr>
                                  <w:sz w:val="22"/>
                                  <w:szCs w:val="22"/>
                                  <w:lang w:eastAsia="lt-LT"/>
                                </w:rPr>
                              </w:pPr>
                              <w:sdt>
                                <w:sdtPr>
                                  <w:alias w:val="Numeris"/>
                                  <w:tag w:val="nr_663f27a13b25431db4197953af717c4e"/>
                                  <w:lock w:val="sdtLocked"/>
                                  <w:richText/>
                                </w:sdtPr>
                                <w:sdtContent>
                                  <w:r>
                                    <w:rPr>
                                      <w:sz w:val="22"/>
                                      <w:szCs w:val="22"/>
                                      <w:lang w:eastAsia="lt-LT"/>
                                    </w:rPr>
                                    <w:t>5</w:t>
                                  </w:r>
                                </w:sdtContent>
                              </w:sdt>
                              <w:r>
                                <w:rPr>
                                  <w:sz w:val="22"/>
                                  <w:szCs w:val="22"/>
                                  <w:lang w:eastAsia="lt-LT"/>
                                </w:rPr>
                                <w:t>) dėl leidimo nuolat gyventi išdavimo – ne vėliau kaip per 4 mėnesius nuo prašymo pateikimo atitinkamoje institucijoje dienos;</w:t>
                              </w:r>
                            </w:p>
                          </w:sdtContent>
                        </w:sdt>
                        <w:sdt>
                          <w:sdtPr>
                            <w:alias w:val="33 str. 1 d. 6 p."/>
                            <w:tag w:val="part_3862a855c1eb43e797c3735f8b5bc45f"/>
                            <w:lock w:val="sdtLocked"/>
                            <w:richText/>
                          </w:sdtPr>
                          <w:sdtContent>
                            <w:p>
                              <w:pPr>
                                <w:ind w:firstLine="720"/>
                                <w:jc w:val="both"/>
                                <w:rPr>
                                  <w:sz w:val="22"/>
                                  <w:szCs w:val="22"/>
                                  <w:lang w:eastAsia="lt-LT"/>
                                </w:rPr>
                              </w:pPr>
                              <w:sdt>
                                <w:sdtPr>
                                  <w:alias w:val="Numeris"/>
                                  <w:tag w:val="nr_3862a855c1eb43e797c3735f8b5bc45f"/>
                                  <w:lock w:val="sdtLocked"/>
                                  <w:richText/>
                                </w:sdtPr>
                                <w:sdtContent>
                                  <w:r>
                                    <w:rPr>
                                      <w:sz w:val="22"/>
                                      <w:szCs w:val="22"/>
                                      <w:lang w:eastAsia="lt-LT"/>
                                    </w:rPr>
                                    <w:t>6</w:t>
                                  </w:r>
                                </w:sdtContent>
                              </w:sdt>
                              <w:r>
                                <w:rPr>
                                  <w:sz w:val="22"/>
                                  <w:szCs w:val="22"/>
                                  <w:lang w:eastAsia="lt-LT"/>
                                </w:rPr>
                                <w:t>) dėl leidimo laikinai gyventi keitimo – ne vėliau kaip per 2 mėnesius nuo prašymo pateikimo atitinkamoje institucijoje dienos.</w:t>
                              </w:r>
                            </w:p>
                          </w:sdtContent>
                        </w:sdt>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379f15a0a345495b9c86cf7cae8916d2"/>
                            <w:lock w:val="sdtLocked"/>
                            <w:richText/>
                          </w:sdtPr>
                          <w:sdtContent>
                            <w:p>
                              <w:pPr>
                                <w:ind w:firstLine="720"/>
                                <w:jc w:val="both"/>
                                <w:rPr>
                                  <w:sz w:val="22"/>
                                </w:rPr>
                              </w:pPr>
                              <w:sdt>
                                <w:sdtPr>
                                  <w:alias w:val="Numeris"/>
                                  <w:tag w:val="nr_379f15a0a345495b9c86cf7cae8916d2"/>
                                  <w:lock w:val="sdtLocked"/>
                                  <w:richText/>
                                </w:sdtPr>
                                <w:sdtContent>
                                  <w:r>
                                    <w:rPr>
                                      <w:sz w:val="22"/>
                                      <w:szCs w:val="22"/>
                                    </w:rPr>
                                    <w:t>3</w:t>
                                  </w:r>
                                </w:sdtContent>
                              </w:sdt>
                              <w:r>
                                <w:rPr>
                                  <w:sz w:val="22"/>
                                  <w:szCs w:val="22"/>
                                </w:rPr>
                                <w:t>) dėl jo kita Šengeno valstybė į centrinę antrosios kartos Šengeno informacinę sistemą yra įtraukusi įspėjimą dėl neįsileidimo pagal Reglamento (EB) Nr. 1987/2006 nuostatas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a4fcdff6172d4c3385979b6dc5f437ea"/>
                                <w:lock w:val="sdtLocked"/>
                                <w:richText/>
                              </w:sdtPr>
                              <w:sdtContent>
                                <w:p>
                                  <w:pPr>
                                    <w:pBdr>
                                      <w:top w:val="nil"/>
                                      <w:left w:val="nil"/>
                                      <w:bottom w:val="nil"/>
                                      <w:right w:val="nil"/>
                                      <w:between w:val="nil"/>
                                      <w:bar w:val="nil"/>
                                    </w:pBdr>
                                    <w:ind w:firstLine="720"/>
                                    <w:jc w:val="both"/>
                                    <w:rPr>
                                      <w:bCs/>
                                      <w:sz w:val="22"/>
                                      <w:szCs w:val="22"/>
                                      <w:lang w:val="ga-IE"/>
                                    </w:rPr>
                                  </w:pPr>
                                  <w:sdt>
                                    <w:sdtPr>
                                      <w:alias w:val="Numeris"/>
                                      <w:tag w:val="nr_a4fcdff6172d4c3385979b6dc5f437ea"/>
                                      <w:lock w:val="sdtLocked"/>
                                      <w:richText/>
                                    </w:sdtPr>
                                    <w:sdtContent>
                                      <w:r>
                                        <w:rPr>
                                          <w:sz w:val="22"/>
                                          <w:szCs w:val="22"/>
                                          <w:bdr w:val="nil"/>
                                        </w:rPr>
                                        <w:t>a</w:t>
                                      </w:r>
                                    </w:sdtContent>
                                  </w:sdt>
                                  <w:r>
                                    <w:rPr>
                                      <w:sz w:val="22"/>
                                      <w:szCs w:val="22"/>
                                      <w:bdr w:val="nil"/>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 darbdavio, kuris įsipareigoja įdarbinti užsienietį pagal darbo sutartį, kai dėl leidimo laikinai gyventi kreipiamasi pagal šio Įstatymo 40 straipsnio 1 dalies 4 ar 4</w:t>
                                  </w:r>
                                  <w:r>
                                    <w:rPr>
                                      <w:sz w:val="22"/>
                                      <w:szCs w:val="22"/>
                                      <w:bdr w:val="nil"/>
                                      <w:vertAlign w:val="superscript"/>
                                    </w:rPr>
                                    <w:t>1</w:t>
                                  </w:r>
                                  <w:r>
                                    <w:rPr>
                                      <w:sz w:val="22"/>
                                      <w:szCs w:val="22"/>
                                      <w:bdr w:val="nil"/>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879a32ac67ea432ca6e0e838cc9565df"/>
                        <w:lock w:val="sdtLocked"/>
                        <w:richText/>
                      </w:sdtPr>
                      <w:sdtContent>
                        <w:p>
                          <w:pPr>
                            <w:pBdr>
                              <w:top w:val="nil"/>
                              <w:left w:val="nil"/>
                              <w:bottom w:val="nil"/>
                              <w:right w:val="nil"/>
                              <w:between w:val="nil"/>
                              <w:bar w:val="nil"/>
                            </w:pBdr>
                            <w:ind w:firstLine="720"/>
                            <w:jc w:val="both"/>
                            <w:rPr>
                              <w:sz w:val="22"/>
                            </w:rPr>
                          </w:pPr>
                          <w:sdt>
                            <w:sdtPr>
                              <w:alias w:val="Numeris"/>
                              <w:tag w:val="nr_879a32ac67ea432ca6e0e838cc9565df"/>
                              <w:lock w:val="sdtLocked"/>
                              <w:richText/>
                            </w:sdtPr>
                            <w:sdtContent>
                              <w:r>
                                <w:rPr>
                                  <w:sz w:val="22"/>
                                  <w:szCs w:val="22"/>
                                  <w:bdr w:val="nil"/>
                                </w:rPr>
                                <w:t>2</w:t>
                              </w:r>
                            </w:sdtContent>
                          </w:sdt>
                          <w:r>
                            <w:rPr>
                              <w:sz w:val="22"/>
                              <w:szCs w:val="22"/>
                              <w:bdr w:val="nil"/>
                            </w:rPr>
                            <w:t>. Užsienietis, kuriam atsisakyta išduoti ar pakeisti leidimą gyventi, gali pateikti prašymą išduoti leidimą gyventi praėjus ne mažiau kaip vieneriems metams nuo sprendimo atsisakyti išduoti ar pakeisti leidimą gyventi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6f1fa4c20a040ed8965046ae91d1f83"/>
                        <w:lock w:val="sdtLocked"/>
                        <w:richText/>
                      </w:sdtPr>
                      <w:sdtContent>
                        <w:p>
                          <w:pPr>
                            <w:ind w:firstLine="720"/>
                            <w:jc w:val="both"/>
                            <w:rPr>
                              <w:sz w:val="22"/>
                              <w:szCs w:val="22"/>
                            </w:rPr>
                          </w:pPr>
                          <w:sdt>
                            <w:sdtPr>
                              <w:alias w:val="Numeris"/>
                              <w:tag w:val="nr_46f1fa4c20a040ed8965046ae91d1f83"/>
                              <w:lock w:val="sdtLocked"/>
                              <w:richText/>
                            </w:sdtPr>
                            <w:sdtContent>
                              <w:r>
                                <w:rPr>
                                  <w:sz w:val="22"/>
                                  <w:szCs w:val="22"/>
                                </w:rPr>
                                <w:t>1</w:t>
                              </w:r>
                            </w:sdtContent>
                          </w:sdt>
                          <w:r>
                            <w:rPr>
                              <w:sz w:val="22"/>
                              <w:szCs w:val="22"/>
                            </w:rPr>
                            <w:t>. Užsienietis, turintis leidimą gyventi, ne vėliau kaip per 7 dienas privalo pranešti Migracijos departamentui, jeigu:</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df80a59f4dac4652a9584f2c13c29a2d"/>
                        <w:lock w:val="sdtLocked"/>
                        <w:richText/>
                      </w:sdtPr>
                      <w:sdtContent>
                        <w:p>
                          <w:pPr>
                            <w:pBdr>
                              <w:top w:val="nil"/>
                              <w:left w:val="nil"/>
                              <w:bottom w:val="nil"/>
                              <w:right w:val="nil"/>
                              <w:between w:val="nil"/>
                              <w:bar w:val="nil"/>
                            </w:pBdr>
                            <w:ind w:firstLine="720"/>
                            <w:jc w:val="both"/>
                            <w:rPr>
                              <w:sz w:val="22"/>
                              <w:szCs w:val="22"/>
                            </w:rPr>
                          </w:pPr>
                          <w:sdt>
                            <w:sdtPr>
                              <w:alias w:val="Numeris"/>
                              <w:tag w:val="nr_df80a59f4dac4652a9584f2c13c29a2d"/>
                              <w:lock w:val="sdtLocked"/>
                              <w:richText/>
                            </w:sdtPr>
                            <w:sdtContent>
                              <w:r>
                                <w:rPr>
                                  <w:bCs/>
                                  <w:sz w:val="22"/>
                                  <w:szCs w:val="22"/>
                                  <w:bdr w:val="nil"/>
                                </w:rPr>
                                <w:t>2</w:t>
                              </w:r>
                            </w:sdtContent>
                          </w:sdt>
                          <w:r>
                            <w:rPr>
                              <w:bCs/>
                              <w:sz w:val="22"/>
                              <w:szCs w:val="22"/>
                              <w:bdr w:val="nil"/>
                            </w:rPr>
                            <w:t>. Užsienietis, kuriam išduotas leidimas laikinai gyventi šio Įstatymo 40 straipsnio 1 dalies 5</w:t>
                          </w:r>
                          <w:r>
                            <w:rPr>
                              <w:bCs/>
                              <w:sz w:val="22"/>
                              <w:szCs w:val="22"/>
                              <w:bdr w:val="nil"/>
                              <w:vertAlign w:val="superscript"/>
                            </w:rPr>
                            <w:t>1</w:t>
                          </w:r>
                          <w:r>
                            <w:rPr>
                              <w:bCs/>
                              <w:sz w:val="22"/>
                              <w:szCs w:val="22"/>
                              <w:bdr w:val="nil"/>
                            </w:rPr>
                            <w:t xml:space="preserve"> punkte nustatytu pagrindu, ne vėliau kaip per 7 dienas nuo šio Įstatymo 45</w:t>
                          </w:r>
                          <w:r>
                            <w:rPr>
                              <w:bCs/>
                              <w:sz w:val="22"/>
                              <w:szCs w:val="22"/>
                              <w:bdr w:val="nil"/>
                              <w:vertAlign w:val="superscript"/>
                            </w:rPr>
                            <w:t>1</w:t>
                          </w:r>
                          <w:r>
                            <w:rPr>
                              <w:bCs/>
                              <w:sz w:val="22"/>
                              <w:szCs w:val="22"/>
                              <w:bdr w:val="nil"/>
                            </w:rPr>
                            <w:t xml:space="preserve"> straipsnio 3 dalyje nurodytos įmonės įsteigimo ar tapimo įmonės dalyviu dienos privalo raštu pranešti ekonomikos ir inovacijų ministro įgaliotai institucijai apie įmonės įsteigimą ir pradėtą vykdyti jos steigimo dokumentuose nurodytą veiklą arba tapimą įmonės dalyviu.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27f43e543118483685bfb2b95cac4fcc"/>
                            <w:lock w:val="sdtLocked"/>
                            <w:richText/>
                          </w:sdtPr>
                          <w:sdtContent>
                            <w:p>
                              <w:pPr>
                                <w:ind w:firstLine="720"/>
                                <w:jc w:val="both"/>
                                <w:rPr>
                                  <w:color w:val="000000"/>
                                  <w:sz w:val="22"/>
                                  <w:szCs w:val="22"/>
                                </w:rPr>
                              </w:pPr>
                              <w:sdt>
                                <w:sdtPr>
                                  <w:alias w:val="Numeris"/>
                                  <w:tag w:val="nr_27f43e543118483685bfb2b95cac4fcc"/>
                                  <w:lock w:val="sdtLocked"/>
                                  <w:richText/>
                                </w:sdtPr>
                                <w:sdtContent>
                                  <w:r>
                                    <w:rPr>
                                      <w:sz w:val="22"/>
                                      <w:szCs w:val="22"/>
                                    </w:rPr>
                                    <w:t>1</w:t>
                                  </w:r>
                                </w:sdtContent>
                              </w:sdt>
                              <w:r>
                                <w:rPr>
                                  <w:sz w:val="22"/>
                                  <w:szCs w:val="22"/>
                                </w:rPr>
                                <w:t xml:space="preserve">) darbdavys – apie darbo sutarties su užsieniečiu, turinčiu leidimą laikinai gyventi, nutraukimą, apie užsieniečio neatvykimą ar neįdarbinimą, jeigu nuo </w:t>
                              </w:r>
                              <w:r>
                                <w:rPr>
                                  <w:bCs/>
                                  <w:sz w:val="22"/>
                                  <w:szCs w:val="22"/>
                                </w:rPr>
                                <w:t>darbdavio nurodytos dienos, kai užsienietis turėjo atvykti į Lietuvos Respubliką,</w:t>
                              </w:r>
                              <w:r>
                                <w:rPr>
                                  <w:sz w:val="22"/>
                                  <w:szCs w:val="22"/>
                                </w:rPr>
                                <w:t xml:space="preserve"> praėjo daugiau kaip 10 dienų, arba </w:t>
                              </w:r>
                              <w:r>
                                <w:rPr>
                                  <w:bCs/>
                                  <w:sz w:val="22"/>
                                  <w:szCs w:val="22"/>
                                </w:rPr>
                                <w:t>apie užsieniečio, priimto dirbti aukštos profesinės kvalifikacijos reikalaujantį darbą, darbo užmokesčio dydžio sumažėjimą, jeigu darbo užmokesčio dydis tampa mažesnis, negu nustatytas šio Įstatymo 44</w:t>
                              </w:r>
                              <w:r>
                                <w:rPr>
                                  <w:bCs/>
                                  <w:sz w:val="22"/>
                                  <w:szCs w:val="22"/>
                                  <w:vertAlign w:val="superscript"/>
                                </w:rPr>
                                <w:t>1</w:t>
                              </w:r>
                              <w:r>
                                <w:rPr>
                                  <w:bCs/>
                                  <w:sz w:val="22"/>
                                  <w:szCs w:val="22"/>
                                </w:rPr>
                                <w:t xml:space="preserve"> straipsnio 1 dalies 1 ar 3 punkte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3fd912f46fc140a2a5f5c03ae60ee9da"/>
                            <w:lock w:val="sdtLocked"/>
                            <w:richText/>
                          </w:sdtPr>
                          <w:sdtContent>
                            <w:p>
                              <w:pPr>
                                <w:ind w:firstLine="720"/>
                                <w:jc w:val="both"/>
                                <w:rPr>
                                  <w:color w:val="000000"/>
                                  <w:sz w:val="22"/>
                                  <w:szCs w:val="22"/>
                                </w:rPr>
                              </w:pPr>
                              <w:sdt>
                                <w:sdtPr>
                                  <w:alias w:val="Numeris"/>
                                  <w:tag w:val="nr_3fd912f46fc140a2a5f5c03ae60ee9da"/>
                                  <w:lock w:val="sdtLocked"/>
                                  <w:richText/>
                                </w:sdtPr>
                                <w:sdtContent>
                                  <w:r>
                                    <w:rPr>
                                      <w:color w:val="000000"/>
                                      <w:sz w:val="22"/>
                                      <w:szCs w:val="22"/>
                                    </w:rPr>
                                    <w:t>4</w:t>
                                  </w:r>
                                </w:sdtContent>
                              </w:sdt>
                              <w:r>
                                <w:rPr>
                                  <w:color w:val="000000"/>
                                  <w:sz w:val="22"/>
                                  <w:szCs w:val="22"/>
                                </w:rPr>
                                <w:t>) Kalėjimų departamentas prie Lietuvos Respublikos teisingumo ministerijos – apie užsienietį, kuris yra sulaikytas ikiteisminio tyrimo laikotarpiui arba atlieka teismo paskirtą bausmę;</w:t>
                              </w:r>
                            </w:p>
                          </w:sdtContent>
                        </w:sdt>
                        <w:sdt>
                          <w:sdtPr>
                            <w:alias w:val="36 str. 3 d. 5 p."/>
                            <w:tag w:val="part_134207f554294440805f98e1284d1f1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134207f554294440805f98e1284d1f15"/>
                                  <w:lock w:val="sdtLocked"/>
                                  <w:richText/>
                                </w:sdtPr>
                                <w:sdtContent>
                                  <w:r>
                                    <w:rPr>
                                      <w:bCs/>
                                      <w:sz w:val="22"/>
                                      <w:szCs w:val="22"/>
                                      <w:bdr w:val="nil"/>
                                    </w:rPr>
                                    <w:t>5</w:t>
                                  </w:r>
                                </w:sdtContent>
                              </w:sdt>
                              <w:r>
                                <w:rPr>
                                  <w:bCs/>
                                  <w:sz w:val="22"/>
                                  <w:szCs w:val="22"/>
                                  <w:bdr w:val="nil"/>
                                </w:rPr>
                                <w:t>) ekonomikos ir inovacijų ministro įgaliota institucija – apie užsienietį, kuriam leidimas laikinai gyventi išduotas šio Įstatymo 40 straipsnio 1 dalies 5</w:t>
                              </w:r>
                              <w:r>
                                <w:rPr>
                                  <w:bCs/>
                                  <w:sz w:val="22"/>
                                  <w:szCs w:val="22"/>
                                  <w:bdr w:val="nil"/>
                                  <w:vertAlign w:val="superscript"/>
                                </w:rPr>
                                <w:t>1</w:t>
                              </w:r>
                              <w:r>
                                <w:rPr>
                                  <w:bCs/>
                                  <w:sz w:val="22"/>
                                  <w:szCs w:val="22"/>
                                  <w:bdr w:val="nil"/>
                                </w:rPr>
                                <w:t xml:space="preserve"> punkte nustatytu pagrindu ir kuris per šio Įstatymo 45</w:t>
                              </w:r>
                              <w:r>
                                <w:rPr>
                                  <w:bCs/>
                                  <w:sz w:val="22"/>
                                  <w:szCs w:val="22"/>
                                  <w:bdr w:val="nil"/>
                                  <w:vertAlign w:val="superscript"/>
                                </w:rPr>
                                <w:t>1</w:t>
                              </w:r>
                              <w:r>
                                <w:rPr>
                                  <w:bCs/>
                                  <w:sz w:val="22"/>
                                  <w:szCs w:val="22"/>
                                  <w:bdr w:val="nil"/>
                                </w:rPr>
                                <w:t xml:space="preserve"> straipsnio 3 dalyje nustatytą terminą neįsteigė įmonės ar nevykdo įmonės steigimo dokumentuose nurodytos veiklos arba kuris per šio Įstatymo 45</w:t>
                              </w:r>
                              <w:r>
                                <w:rPr>
                                  <w:bCs/>
                                  <w:sz w:val="22"/>
                                  <w:szCs w:val="22"/>
                                  <w:bdr w:val="nil"/>
                                  <w:vertAlign w:val="superscript"/>
                                </w:rPr>
                                <w:t>1</w:t>
                              </w:r>
                              <w:r>
                                <w:rPr>
                                  <w:bCs/>
                                  <w:sz w:val="22"/>
                                  <w:szCs w:val="22"/>
                                  <w:bdr w:val="nil"/>
                                </w:rPr>
                                <w:t> straipsnio 3 dalyje nustatytą terminą netapo įmonės dalyviu, taip pat apie užsienietį, kuriam išduotas leidimas laikinai gyventi šio Įstatymo 40 straipsnio 1 dalies 5</w:t>
                              </w:r>
                              <w:r>
                                <w:rPr>
                                  <w:bCs/>
                                  <w:sz w:val="22"/>
                                  <w:szCs w:val="22"/>
                                  <w:bdr w:val="nil"/>
                                  <w:vertAlign w:val="superscript"/>
                                </w:rPr>
                                <w:t>1</w:t>
                              </w:r>
                              <w:r>
                                <w:rPr>
                                  <w:bCs/>
                                  <w:sz w:val="22"/>
                                  <w:szCs w:val="22"/>
                                  <w:bdr w:val="nil"/>
                                </w:rPr>
                                <w:t xml:space="preserve"> punkte nustatytu pagrindu, jeigu paaiškėja, kad jis nebėra įmonės dalyvis ar šio užsieniečio buvimas Lietuvos Respublikoje nėra būtinas įmonės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a43e5776123b49a4a18658a36e1a9baf"/>
                        <w:lock w:val="sdtLocked"/>
                        <w:richText/>
                      </w:sdtPr>
                      <w:sdtContent>
                        <w:p>
                          <w:pPr>
                            <w:ind w:firstLine="720"/>
                            <w:jc w:val="both"/>
                            <w:rPr>
                              <w:sz w:val="22"/>
                            </w:rPr>
                          </w:pPr>
                          <w:sdt>
                            <w:sdtPr>
                              <w:alias w:val="Numeris"/>
                              <w:tag w:val="nr_a43e5776123b49a4a18658a36e1a9baf"/>
                              <w:lock w:val="sdtLocked"/>
                              <w:richText/>
                            </w:sdtPr>
                            <w:sdtContent>
                              <w:r>
                                <w:rPr>
                                  <w:sz w:val="22"/>
                                  <w:szCs w:val="22"/>
                                </w:rPr>
                                <w:t>6</w:t>
                              </w:r>
                            </w:sdtContent>
                          </w:sdt>
                          <w:r>
                            <w:rPr>
                              <w:sz w:val="22"/>
                              <w:szCs w:val="22"/>
                            </w:rPr>
                            <w:t xml:space="preserve">. </w:t>
                          </w:r>
                          <w:r>
                            <w:rPr>
                              <w:bCs/>
                              <w:sz w:val="22"/>
                              <w:szCs w:val="22"/>
                            </w:rPr>
                            <w:t>Šeimos narys, atvykstantis gyventi į Lietuvos Respubliką kartu su užsieniečiu, kuris dėl leidimo laikinai gyventi išdavimo kreipiasi šio straipsnio 1 dalies 4</w:t>
                          </w:r>
                          <w:r>
                            <w:rPr>
                              <w:bCs/>
                              <w:sz w:val="22"/>
                              <w:szCs w:val="22"/>
                              <w:vertAlign w:val="superscript"/>
                            </w:rPr>
                            <w:t>1</w:t>
                          </w:r>
                          <w:r>
                            <w:rPr>
                              <w:bCs/>
                              <w:sz w:val="22"/>
                              <w:szCs w:val="22"/>
                            </w:rPr>
                            <w:t>, 4</w:t>
                          </w:r>
                          <w:r>
                            <w:rPr>
                              <w:bCs/>
                              <w:sz w:val="22"/>
                              <w:szCs w:val="22"/>
                              <w:vertAlign w:val="superscript"/>
                            </w:rPr>
                            <w:t>2</w:t>
                          </w:r>
                          <w:r>
                            <w:rPr>
                              <w:bCs/>
                              <w:sz w:val="22"/>
                              <w:szCs w:val="22"/>
                            </w:rPr>
                            <w:t>, 5</w:t>
                          </w:r>
                          <w:r>
                            <w:rPr>
                              <w:bCs/>
                              <w:sz w:val="22"/>
                              <w:szCs w:val="22"/>
                              <w:vertAlign w:val="superscript"/>
                            </w:rPr>
                            <w:t>1</w:t>
                          </w:r>
                          <w:r>
                            <w:rPr>
                              <w:bCs/>
                              <w:sz w:val="22"/>
                              <w:szCs w:val="22"/>
                            </w:rPr>
                            <w:t>, 13 ar 16 punkte arba šio straipsnio 1 dalies 14 punkte nustatytu pagrindu ir atitinka šio Įstatymo 43 straipsnio 6 dalies 3 punkte nurodytą sąlygą, arba šio Įstatymo 45 straipsnio 1 dalies 1–2</w:t>
                          </w:r>
                          <w:r>
                            <w:rPr>
                              <w:bCs/>
                              <w:sz w:val="22"/>
                              <w:szCs w:val="22"/>
                              <w:vertAlign w:val="superscript"/>
                            </w:rPr>
                            <w:t>2</w:t>
                          </w:r>
                          <w:r>
                            <w:rPr>
                              <w:bCs/>
                              <w:sz w:val="22"/>
                              <w:szCs w:val="22"/>
                            </w:rPr>
                            <w:t xml:space="preserve"> punktuose nurodytais pagrindais, arba kartu su užsieniečiu, nurodytu šio Įstatymo 43 straipsnio 6 dalies 4 ar 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d169a21a1cad47abadcc942d7752c217"/>
                            <w:lock w:val="sdtLocked"/>
                            <w:richText/>
                          </w:sdtPr>
                          <w:sdtContent>
                            <w:p>
                              <w:pPr>
                                <w:tabs>
                                  <w:tab w:val="left" w:pos="851"/>
                                </w:tabs>
                                <w:ind w:firstLine="720"/>
                                <w:jc w:val="both"/>
                                <w:rPr>
                                  <w:sz w:val="22"/>
                                </w:rPr>
                              </w:pPr>
                              <w:sdt>
                                <w:sdtPr>
                                  <w:alias w:val="Numeris"/>
                                  <w:tag w:val="nr_d169a21a1cad47abadcc942d7752c217"/>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šio Įstatymo 51 straipsnio 3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0fd377390ef3405e932538dbb1be1a19"/>
                        <w:lock w:val="sdtLocked"/>
                        <w:richText/>
                      </w:sdtPr>
                      <w:sdtContent>
                        <w:p>
                          <w:pPr>
                            <w:ind w:firstLine="720"/>
                            <w:jc w:val="both"/>
                            <w:rPr>
                              <w:sz w:val="22"/>
                              <w:szCs w:val="22"/>
                            </w:rPr>
                          </w:pPr>
                          <w:sdt>
                            <w:sdtPr>
                              <w:alias w:val="Numeris"/>
                              <w:tag w:val="nr_0fd377390ef3405e932538dbb1be1a19"/>
                              <w:lock w:val="sdtLocked"/>
                              <w:richText/>
                            </w:sdtPr>
                            <w:sdtContent>
                              <w:r>
                                <w:rPr>
                                  <w:sz w:val="22"/>
                                  <w:szCs w:val="22"/>
                                </w:rPr>
                                <w:t>6</w:t>
                              </w:r>
                            </w:sdtContent>
                          </w:sdt>
                          <w:r>
                            <w:rPr>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51 straipsnio 3 dalyje nustatytą tvarką. Šis reikalavimas netaikomas, kai šeimos nariai atvyksta pas užsienietį:</w:t>
                          </w:r>
                        </w:p>
                        <w:sdt>
                          <w:sdtPr>
                            <w:alias w:val="43 str. 6 d. 1 p."/>
                            <w:tag w:val="part_dccdd93aa85d4fc189579fd89de4d6af"/>
                            <w:lock w:val="sdtLocked"/>
                            <w:richText/>
                          </w:sdtPr>
                          <w:sdtContent>
                            <w:p>
                              <w:pPr>
                                <w:ind w:firstLine="720"/>
                                <w:jc w:val="both"/>
                                <w:rPr>
                                  <w:sz w:val="22"/>
                                  <w:szCs w:val="22"/>
                                </w:rPr>
                              </w:pPr>
                              <w:sdt>
                                <w:sdtPr>
                                  <w:alias w:val="Numeris"/>
                                  <w:tag w:val="nr_dccdd93aa85d4fc189579fd89de4d6af"/>
                                  <w:lock w:val="sdtLocked"/>
                                  <w:richText/>
                                </w:sdtPr>
                                <w:sdtContent>
                                  <w:r>
                                    <w:rPr>
                                      <w:sz w:val="22"/>
                                      <w:szCs w:val="22"/>
                                    </w:rPr>
                                    <w:t>1</w:t>
                                  </w:r>
                                </w:sdtContent>
                              </w:sdt>
                              <w:r>
                                <w:rPr>
                                  <w:sz w:val="22"/>
                                  <w:szCs w:val="22"/>
                                </w:rPr>
                                <w:t>) kuriam suteiktas prieglobstis</w:t>
                              </w:r>
                              <w:r>
                                <w:rPr>
                                  <w:bCs/>
                                  <w:sz w:val="22"/>
                                  <w:szCs w:val="22"/>
                                </w:rPr>
                                <w:t xml:space="preserve"> </w:t>
                              </w:r>
                              <w:r>
                                <w:rPr>
                                  <w:sz w:val="22"/>
                                  <w:szCs w:val="22"/>
                                </w:rPr>
                                <w:t>Lietuvos Respublikoje;</w:t>
                              </w:r>
                            </w:p>
                          </w:sdtContent>
                        </w:sdt>
                        <w:sdt>
                          <w:sdtPr>
                            <w:alias w:val="43 str. 6 d. 2 p."/>
                            <w:tag w:val="part_dd45703b5f364196ac4f3047d8350ec7"/>
                            <w:lock w:val="sdtLocked"/>
                            <w:richText/>
                          </w:sdtPr>
                          <w:sdtContent>
                            <w:p>
                              <w:pPr>
                                <w:tabs>
                                  <w:tab w:val="left" w:pos="494"/>
                                </w:tabs>
                                <w:ind w:firstLine="720"/>
                                <w:jc w:val="both"/>
                                <w:rPr>
                                  <w:sz w:val="22"/>
                                  <w:szCs w:val="22"/>
                                </w:rPr>
                              </w:pPr>
                              <w:sdt>
                                <w:sdtPr>
                                  <w:alias w:val="Numeris"/>
                                  <w:tag w:val="nr_dd45703b5f364196ac4f3047d8350ec7"/>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 5</w:t>
                              </w:r>
                              <w:r>
                                <w:rPr>
                                  <w:rFonts w:eastAsia="Calibri"/>
                                  <w:sz w:val="22"/>
                                  <w:szCs w:val="22"/>
                                  <w:vertAlign w:val="superscript"/>
                                </w:rPr>
                                <w:t>1</w:t>
                              </w:r>
                              <w:r>
                                <w:rPr>
                                  <w:rFonts w:eastAsia="Calibri"/>
                                  <w:sz w:val="22"/>
                                  <w:szCs w:val="22"/>
                                </w:rPr>
                                <w:t>, 13 ar 16 punkte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3 str. 6 d. 3 p."/>
                            <w:tag w:val="part_19e4fbfaa8fb494b9a770e0438951e14"/>
                            <w:lock w:val="sdtLocked"/>
                            <w:richText/>
                          </w:sdtPr>
                          <w:sdtContent>
                            <w:p>
                              <w:pPr>
                                <w:ind w:firstLine="720"/>
                                <w:jc w:val="both"/>
                                <w:rPr>
                                  <w:sz w:val="22"/>
                                  <w:szCs w:val="22"/>
                                </w:rPr>
                              </w:pPr>
                              <w:sdt>
                                <w:sdtPr>
                                  <w:alias w:val="Numeris"/>
                                  <w:tag w:val="nr_19e4fbfaa8fb494b9a770e0438951e14"/>
                                  <w:lock w:val="sdtLocked"/>
                                  <w:richText/>
                                </w:sdtPr>
                                <w:sdtContent>
                                  <w:r>
                                    <w:rPr>
                                      <w:sz w:val="22"/>
                                      <w:szCs w:val="22"/>
                                    </w:rPr>
                                    <w:t>3</w:t>
                                  </w:r>
                                </w:sdtContent>
                              </w:sdt>
                              <w:r>
                                <w:rPr>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300b81f3cf9e40ec82a007e311b0b5fd"/>
                            <w:lock w:val="sdtLocked"/>
                            <w:richText/>
                          </w:sdtPr>
                          <w:sdtContent>
                            <w:p>
                              <w:pPr>
                                <w:ind w:firstLine="720"/>
                                <w:jc w:val="both"/>
                                <w:rPr>
                                  <w:sz w:val="22"/>
                                  <w:szCs w:val="22"/>
                                </w:rPr>
                              </w:pPr>
                              <w:sdt>
                                <w:sdtPr>
                                  <w:alias w:val="Numeris"/>
                                  <w:tag w:val="nr_300b81f3cf9e40ec82a007e311b0b5f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c1e9aca66adf4c76b586801c52188597"/>
                            <w:lock w:val="sdtLocked"/>
                            <w:richText/>
                          </w:sdtPr>
                          <w:sdtContent>
                            <w:p>
                              <w:pPr>
                                <w:ind w:firstLine="720"/>
                                <w:jc w:val="both"/>
                                <w:rPr>
                                  <w:sz w:val="22"/>
                                  <w:szCs w:val="22"/>
                                </w:rPr>
                              </w:pPr>
                              <w:sdt>
                                <w:sdtPr>
                                  <w:alias w:val="Numeris"/>
                                  <w:tag w:val="nr_c1e9aca66adf4c76b586801c52188597"/>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4a16ab1addc3407593ce1a2f1fb565e3"/>
                            <w:lock w:val="sdtLocked"/>
                            <w:richText/>
                          </w:sdtPr>
                          <w:sdtContent>
                            <w:p>
                              <w:pPr>
                                <w:ind w:firstLine="720"/>
                                <w:jc w:val="both"/>
                                <w:rPr>
                                  <w:b/>
                                  <w:i/>
                                  <w:sz w:val="20"/>
                                </w:rPr>
                              </w:pPr>
                              <w:sdt>
                                <w:sdtPr>
                                  <w:alias w:val="Numeris"/>
                                  <w:tag w:val="nr_4a16ab1addc3407593ce1a2f1fb565e3"/>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0790a3259d6e4996a2624fead66203b0"/>
                    <w:lock w:val="sdtLocked"/>
                    <w:richText/>
                  </w:sdtPr>
                  <w:sdtContent>
                    <w:p>
                      <w:pPr>
                        <w:pBdr>
                          <w:top w:val="nil"/>
                          <w:left w:val="nil"/>
                          <w:bottom w:val="nil"/>
                          <w:right w:val="nil"/>
                          <w:between w:val="nil"/>
                          <w:bar w:val="nil"/>
                        </w:pBdr>
                        <w:ind w:firstLine="720"/>
                        <w:jc w:val="both"/>
                        <w:rPr>
                          <w:b/>
                          <w:bCs/>
                          <w:sz w:val="22"/>
                          <w:szCs w:val="22"/>
                          <w:bdr w:val="nil"/>
                        </w:rPr>
                      </w:pPr>
                      <w:sdt>
                        <w:sdtPr>
                          <w:alias w:val="Numeris"/>
                          <w:tag w:val="nr_0790a3259d6e4996a2624fead66203b0"/>
                          <w:lock w:val="sdtLocked"/>
                          <w:richText/>
                        </w:sdtPr>
                        <w:sdtContent>
                          <w:r>
                            <w:rPr>
                              <w:b/>
                              <w:bCs/>
                              <w:sz w:val="22"/>
                              <w:szCs w:val="22"/>
                              <w:bdr w:val="nil"/>
                            </w:rPr>
                            <w:t>44</w:t>
                          </w:r>
                        </w:sdtContent>
                      </w:sdt>
                      <w:r>
                        <w:rPr>
                          <w:b/>
                          <w:bCs/>
                          <w:sz w:val="22"/>
                          <w:szCs w:val="22"/>
                          <w:bdr w:val="nil"/>
                        </w:rPr>
                        <w:t xml:space="preserve"> straipsnis. </w:t>
                      </w:r>
                      <w:sdt>
                        <w:sdtPr>
                          <w:alias w:val="Pavadinimas"/>
                          <w:tag w:val="title_0790a3259d6e4996a2624fead66203b0"/>
                          <w:lock w:val="sdtLocked"/>
                          <w:richText/>
                        </w:sdtPr>
                        <w:sdtContent>
                          <w:r>
                            <w:rPr>
                              <w:b/>
                              <w:bCs/>
                              <w:sz w:val="22"/>
                              <w:szCs w:val="22"/>
                              <w:bdr w:val="nil"/>
                            </w:rPr>
                            <w:t>Leidimo laikinai gyventi išdavimas užsieniečiui, kuris ketina dirbti</w:t>
                          </w:r>
                        </w:sdtContent>
                      </w:sdt>
                    </w:p>
                    <w:sdt>
                      <w:sdtPr>
                        <w:alias w:val="44 str. 1 d."/>
                        <w:tag w:val="part_bb3b359370e0476a952e8638f5fcb42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b3b359370e0476a952e8638f5fcb429"/>
                              <w:lock w:val="sdtLocked"/>
                              <w:richText/>
                            </w:sdtPr>
                            <w:sdtContent>
                              <w:r>
                                <w:rPr>
                                  <w:sz w:val="22"/>
                                  <w:szCs w:val="22"/>
                                  <w:bdr w:val="nil"/>
                                </w:rPr>
                                <w:t>1</w:t>
                              </w:r>
                            </w:sdtContent>
                          </w:sdt>
                          <w:r>
                            <w:rPr>
                              <w:sz w:val="22"/>
                              <w:szCs w:val="22"/>
                              <w:bdr w:val="nil"/>
                            </w:rPr>
                            <w:t>. Leidimas laikinai gyventi gali būti išduodamas užsieniečiui, kuris ketina dirbti Lietuvos Respublikoje, kai jis:</w:t>
                          </w:r>
                        </w:p>
                        <w:sdt>
                          <w:sdtPr>
                            <w:alias w:val="44 str. 1 d. 1 p."/>
                            <w:tag w:val="part_b1530388cca049f7b2219bba6fd45a2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1530388cca049f7b2219bba6fd45a2c"/>
                                  <w:lock w:val="sdtLocked"/>
                                  <w:richText/>
                                </w:sdtPr>
                                <w:sdtContent>
                                  <w:r>
                                    <w:rPr>
                                      <w:sz w:val="22"/>
                                      <w:szCs w:val="22"/>
                                      <w:bdr w:val="nil"/>
                                    </w:rPr>
                                    <w:t>1</w:t>
                                  </w:r>
                                </w:sdtContent>
                              </w:sdt>
                              <w:r>
                                <w:rPr>
                                  <w:sz w:val="22"/>
                                  <w:szCs w:val="22"/>
                                  <w:bdr w:val="nil"/>
                                </w:rPr>
                                <w:t>) atvyksta dirbti kaip stažuotojas ar praktikantas ir Užimtumo tarnyba prie Lietuvos Respublikos socialinės apsaugos ir darbo ministerijos (toliau – Užimtumo tarnyba) socialinės apsaugos ir darbo ministro nustatyta tvarka priima sprendimą dėl užsieniečio darbo atitikties Lietuvos Respublikos darbo rinkos poreikiams;</w:t>
                              </w:r>
                            </w:p>
                          </w:sdtContent>
                        </w:sdt>
                        <w:sdt>
                          <w:sdtPr>
                            <w:alias w:val="44 str. 1 d. 2 p."/>
                            <w:tag w:val="part_39ee1cae9ff54bdc83ece592e9ade9e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ee1cae9ff54bdc83ece592e9ade9e2"/>
                                  <w:lock w:val="sdtLocked"/>
                                  <w:richText/>
                                </w:sdtPr>
                                <w:sdtContent>
                                  <w:r>
                                    <w:rPr>
                                      <w:sz w:val="22"/>
                                      <w:szCs w:val="22"/>
                                      <w:bdr w:val="nil"/>
                                    </w:rPr>
                                    <w:t>2</w:t>
                                  </w:r>
                                </w:sdtContent>
                              </w:sdt>
                              <w:r>
                                <w:rPr>
                                  <w:sz w:val="22"/>
                                  <w:szCs w:val="22"/>
                                  <w:bdr w:val="nil"/>
                                </w:rPr>
                                <w:t>) yra Europos Sąjungos ar Europos laisvosios prekybos asociacijos valstybėje narėje įsteigtos įmonės darbuotojas, dirbantis pagal neterminuotą darbo sutartį, šios įmonės atsiunčiamas laikinai dirbti į Lietuvos Respubliką ir yra apdraustas socialiniu draudimu toje valstybėje narėje;</w:t>
                              </w:r>
                            </w:p>
                          </w:sdtContent>
                        </w:sdt>
                        <w:sdt>
                          <w:sdtPr>
                            <w:alias w:val="44 str. 1 d. 3 p."/>
                            <w:tag w:val="part_d1dfa63dd6c846f39d3e945ab14ed76f"/>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d1dfa63dd6c846f39d3e945ab14ed76f"/>
                                  <w:lock w:val="sdtLocked"/>
                                  <w:richText/>
                                </w:sdtPr>
                                <w:sdtContent>
                                  <w:r>
                                    <w:rPr>
                                      <w:sz w:val="22"/>
                                      <w:szCs w:val="22"/>
                                      <w:bdr w:val="nil"/>
                                    </w:rPr>
                                    <w:t>3</w:t>
                                  </w:r>
                                </w:sdtContent>
                              </w:sdt>
                              <w:r>
                                <w:rPr>
                                  <w:sz w:val="22"/>
                                  <w:szCs w:val="22"/>
                                  <w:bdr w:val="nil"/>
                                </w:rPr>
                                <w:t>) atitinka šias sąlygas:</w:t>
                              </w:r>
                            </w:p>
                            <w:sdt>
                              <w:sdtPr>
                                <w:alias w:val="44 str. 1 d. 3 p. a pp."/>
                                <w:tag w:val="part_f2200d1354454fc2bb065ba69042c514"/>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2200d1354454fc2bb065ba69042c514"/>
                                      <w:lock w:val="sdtLocked"/>
                                      <w:richText/>
                                    </w:sdtPr>
                                    <w:sdtContent>
                                      <w:r>
                                        <w:rPr>
                                          <w:sz w:val="22"/>
                                          <w:szCs w:val="22"/>
                                          <w:bdr w:val="nil"/>
                                        </w:rPr>
                                        <w:t>a</w:t>
                                      </w:r>
                                    </w:sdtContent>
                                  </w:sdt>
                                  <w:r>
                                    <w:rPr>
                                      <w:sz w:val="22"/>
                                      <w:szCs w:val="22"/>
                                      <w:bdr w:val="nil"/>
                                    </w:rPr>
                                    <w:t>) pateikiamas darbdavio įsipareigojimas įdarbinti užsienietį pagal darbo sutartį ne trumpesniam negu 6 mėnesių laikotarpiui;</w:t>
                                  </w:r>
                                </w:p>
                              </w:sdtContent>
                            </w:sdt>
                            <w:sdt>
                              <w:sdtPr>
                                <w:alias w:val="44 str. 1 d. 3 p. b pp."/>
                                <w:tag w:val="part_7e5e5f3730a741b5a6a68796239c9edb"/>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7e5e5f3730a741b5a6a68796239c9edb"/>
                                      <w:lock w:val="sdtLocked"/>
                                      <w:richText/>
                                    </w:sdtPr>
                                    <w:sdtContent>
                                      <w:r>
                                        <w:rPr>
                                          <w:sz w:val="22"/>
                                          <w:szCs w:val="22"/>
                                          <w:bdr w:val="nil"/>
                                        </w:rPr>
                                        <w:t>b</w:t>
                                      </w:r>
                                    </w:sdtContent>
                                  </w:sdt>
                                  <w:r>
                                    <w:rPr>
                                      <w:sz w:val="22"/>
                                      <w:szCs w:val="22"/>
                                      <w:bdr w:val="nil"/>
                                    </w:rPr>
                                    <w:t>) pateikiama darbdavio informacija apie užsieniečio turimą kvalifikaciją, jos atitiktį darbo vietai ir ne mažesnę negu vienerių metų darbo patirtį pagal turimą kvalifikaciją per pastaruosius 5 metus, išskyrus šio straipsnio 2 ir 3 dalyse nurodytus atvejus;</w:t>
                                  </w:r>
                                </w:p>
                              </w:sdtContent>
                            </w:sdt>
                            <w:sdt>
                              <w:sdtPr>
                                <w:alias w:val="44 str. 1 d. 3 p. c pp."/>
                                <w:tag w:val="part_5a30861feb9d47f28698fd67fdecd53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5a30861feb9d47f28698fd67fdecd532"/>
                                      <w:lock w:val="sdtLocked"/>
                                      <w:richText/>
                                    </w:sdtPr>
                                    <w:sdtContent>
                                      <w:r>
                                        <w:rPr>
                                          <w:sz w:val="22"/>
                                          <w:szCs w:val="22"/>
                                          <w:bdr w:val="nil"/>
                                        </w:rPr>
                                        <w:t>c</w:t>
                                      </w:r>
                                    </w:sdtContent>
                                  </w:sdt>
                                  <w:r>
                                    <w:rPr>
                                      <w:sz w:val="22"/>
                                      <w:szCs w:val="22"/>
                                      <w:bdr w:val="nil"/>
                                    </w:rPr>
                                    <w:t xml:space="preserve">) Užimtumo tarnyba socialinės apsaugos ir darbo ministro nustatyta tvarka priima sprendimą dėl užsieniečio darbo atitikties Lietuvos Respublikos darbo rinkos poreikiams, išskyrus šio straipsnio 2 dalyje nurodytus atvejus. </w:t>
                                  </w:r>
                                </w:p>
                              </w:sdtContent>
                            </w:sdt>
                          </w:sdtContent>
                        </w:sdt>
                      </w:sdtContent>
                    </w:sdt>
                    <w:sdt>
                      <w:sdtPr>
                        <w:alias w:val="44 str. 2 d."/>
                        <w:tag w:val="part_b62d16537acd49bd9217f21dbb34b2c1"/>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62d16537acd49bd9217f21dbb34b2c1"/>
                              <w:lock w:val="sdtLocked"/>
                              <w:richText/>
                            </w:sdtPr>
                            <w:sdtContent>
                              <w:r>
                                <w:rPr>
                                  <w:sz w:val="22"/>
                                  <w:szCs w:val="22"/>
                                  <w:bdr w:val="nil"/>
                                </w:rPr>
                                <w:t>2</w:t>
                              </w:r>
                            </w:sdtContent>
                          </w:sdt>
                          <w:r>
                            <w:rPr>
                              <w:sz w:val="22"/>
                              <w:szCs w:val="22"/>
                              <w:bdr w:val="nil"/>
                            </w:rPr>
                            <w:t>. Šio straipsnio 1 dalies 3 punkto b ir c papunkčiuose nurodytos sąlygos netaikomos užsieniečiui, kuris, Lietuvos Respublikoje pabaigęs studijas ar mokymąsi pagal profesinio mokymo programą, ketina dirbti ir dėl leidimo laikinai gyventi išdavimo šio Įstatymo 40 straipsnio 1 dalies 4 punkte nustatytu pagrindu kreipėsi nepraėjus 2 metams nuo studijų ar mokymosi pagal profesinio mokymo programą baigimo. Šio straipsnio 1 dalies 3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sz w:val="22"/>
                              <w:szCs w:val="22"/>
                              <w:bdr w:val="nil"/>
                              <w:vertAlign w:val="superscript"/>
                            </w:rPr>
                            <w:t>1</w:t>
                          </w:r>
                          <w:r>
                            <w:rPr>
                              <w:sz w:val="22"/>
                              <w:szCs w:val="22"/>
                              <w:bdr w:val="nil"/>
                            </w:rPr>
                            <w:t> straipsnį.</w:t>
                          </w:r>
                        </w:p>
                      </w:sdtContent>
                    </w:sdt>
                    <w:sdt>
                      <w:sdtPr>
                        <w:alias w:val="44 str. 3 d."/>
                        <w:tag w:val="part_92e62d78fb8b423385c9c35bb9a8767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e62d78fb8b423385c9c35bb9a8767c"/>
                              <w:lock w:val="sdtLocked"/>
                              <w:richText/>
                            </w:sdtPr>
                            <w:sdtContent>
                              <w:r>
                                <w:rPr>
                                  <w:sz w:val="22"/>
                                  <w:szCs w:val="22"/>
                                  <w:bdr w:val="nil"/>
                                </w:rPr>
                                <w:t>3</w:t>
                              </w:r>
                            </w:sdtContent>
                          </w:sdt>
                          <w:r>
                            <w:rPr>
                              <w:sz w:val="22"/>
                              <w:szCs w:val="22"/>
                              <w:bdr w:val="nil"/>
                            </w:rPr>
                            <w:t>. Jeigu darbdavys yra įtrauktas į patvirtintų įmonių sąrašą, kurio sudarymas ir taikymas nustatytas šio Įstatymo 63</w:t>
                          </w:r>
                          <w:r>
                            <w:rPr>
                              <w:sz w:val="22"/>
                              <w:szCs w:val="22"/>
                              <w:bdr w:val="nil"/>
                              <w:vertAlign w:val="superscript"/>
                            </w:rPr>
                            <w:t>1</w:t>
                          </w:r>
                          <w:r>
                            <w:rPr>
                              <w:sz w:val="22"/>
                              <w:szCs w:val="22"/>
                              <w:bdr w:val="nil"/>
                            </w:rPr>
                            <w:t xml:space="preserve"> straipsnyje (toliau – patvirtintų įmonių sąrašas), pateikiama darbdavio informacija apie užsieniečio turimą kvalifikaciją ir jos atitiktį darbo vietai arba ne mažesnę negu vienerių metų darbo patirtį pagal darbdavio nurodytą profesiją per pastaruosius 5 metus.</w:t>
                          </w:r>
                        </w:p>
                      </w:sdtContent>
                    </w:sdt>
                    <w:sdt>
                      <w:sdtPr>
                        <w:alias w:val="44 str. 4 d."/>
                        <w:tag w:val="part_a53eca177ad7421cbf8a4715f5de2ab3"/>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53eca177ad7421cbf8a4715f5de2ab3"/>
                              <w:lock w:val="sdtLocked"/>
                              <w:richText/>
                            </w:sdtPr>
                            <w:sdtContent>
                              <w:r>
                                <w:rPr>
                                  <w:sz w:val="22"/>
                                  <w:szCs w:val="22"/>
                                  <w:bdr w:val="nil"/>
                                </w:rPr>
                                <w:t>4</w:t>
                              </w:r>
                            </w:sdtContent>
                          </w:sdt>
                          <w:r>
                            <w:rPr>
                              <w:sz w:val="22"/>
                              <w:szCs w:val="22"/>
                              <w:bdr w:val="nil"/>
                            </w:rPr>
                            <w:t xml:space="preserve">. Leidimas laikinai gyventi išduodamas arba keičiamas užsieniečio darbo Lietuvos Respublikoje laikotarpiui, bet ne ilgiau kaip 2 metams. </w:t>
                          </w:r>
                        </w:p>
                      </w:sdtContent>
                    </w:sdt>
                    <w:sdt>
                      <w:sdtPr>
                        <w:alias w:val="44 str. 5 d."/>
                        <w:tag w:val="part_bfa7cb489af64ae88755997db8156130"/>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fa7cb489af64ae88755997db8156130"/>
                              <w:lock w:val="sdtLocked"/>
                              <w:richText/>
                            </w:sdtPr>
                            <w:sdtContent>
                              <w:r>
                                <w:rPr>
                                  <w:sz w:val="22"/>
                                  <w:szCs w:val="22"/>
                                  <w:bdr w:val="nil"/>
                                </w:rPr>
                                <w:t>5</w:t>
                              </w:r>
                            </w:sdtContent>
                          </w:sdt>
                          <w:r>
                            <w:rPr>
                              <w:sz w:val="22"/>
                              <w:szCs w:val="22"/>
                              <w:bdr w:val="nil"/>
                            </w:rPr>
                            <w:t xml:space="preserve">. Leidimas laikinai gyventi gali būti keičiamas, jeigu užsienietis ketina toliau dirbti Lietuvos Respublikoje ir atitinka šio straipsnio 1 dalies 2 ar 3 punkte nustatytas sąlygas. </w:t>
                          </w:r>
                        </w:p>
                      </w:sdtContent>
                    </w:sdt>
                    <w:sdt>
                      <w:sdtPr>
                        <w:alias w:val="44 str. 6 d."/>
                        <w:tag w:val="part_9afb1f8a9b8644ba870874239db67c4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afb1f8a9b8644ba870874239db67c4e"/>
                              <w:lock w:val="sdtLocked"/>
                              <w:richText/>
                            </w:sdtPr>
                            <w:sdtContent>
                              <w:r>
                                <w:rPr>
                                  <w:sz w:val="22"/>
                                  <w:szCs w:val="22"/>
                                </w:rPr>
                                <w:t>6</w:t>
                              </w:r>
                            </w:sdtContent>
                          </w:sdt>
                          <w:r>
                            <w:rPr>
                              <w:sz w:val="22"/>
                              <w:szCs w:val="22"/>
                            </w:rPr>
                            <w:t xml:space="preserve">. Kai pasibaigia užsieniečio darbo laikotarpis arba užsienietis nutraukia darbą </w:t>
                          </w:r>
                          <w:r>
                            <w:rPr>
                              <w:sz w:val="22"/>
                              <w:szCs w:val="22"/>
                              <w:bdr w:val="nil"/>
                            </w:rPr>
                            <w:t>Lietuvos Respublikoje</w:t>
                          </w:r>
                          <w:r>
                            <w:rPr>
                              <w:sz w:val="22"/>
                              <w:szCs w:val="22"/>
                            </w:rPr>
                            <w:t>, jis privalo išvykti iš Lietuvos Respublikos.</w:t>
                          </w:r>
                        </w:p>
                      </w:sdtContent>
                    </w:sdt>
                    <w:sdt>
                      <w:sdtPr>
                        <w:alias w:val="44 str. 7 d."/>
                        <w:tag w:val="part_3ca4b25bc0344d4d94df2af52f06e1f1"/>
                        <w:lock w:val="sdtLocked"/>
                        <w:richText/>
                      </w:sdtPr>
                      <w:sdtContent>
                        <w:p>
                          <w:pPr>
                            <w:pBdr>
                              <w:top w:val="nil"/>
                              <w:left w:val="nil"/>
                              <w:bottom w:val="nil"/>
                              <w:right w:val="nil"/>
                              <w:between w:val="nil"/>
                              <w:bar w:val="nil"/>
                            </w:pBdr>
                            <w:ind w:firstLine="720"/>
                            <w:jc w:val="both"/>
                          </w:pPr>
                          <w:sdt>
                            <w:sdtPr>
                              <w:alias w:val="Numeris"/>
                              <w:tag w:val="nr_3ca4b25bc0344d4d94df2af52f06e1f1"/>
                              <w:lock w:val="sdtLocked"/>
                              <w:richText/>
                            </w:sdtPr>
                            <w:sdtContent>
                              <w:r>
                                <w:rPr>
                                  <w:sz w:val="22"/>
                                  <w:szCs w:val="22"/>
                                  <w:bdr w:val="nil"/>
                                </w:rPr>
                                <w:t>7</w:t>
                              </w:r>
                            </w:sdtContent>
                          </w:sdt>
                          <w:r>
                            <w:rPr>
                              <w:sz w:val="22"/>
                              <w:szCs w:val="22"/>
                              <w:bdr w:val="nil"/>
                            </w:rPr>
                            <w:t>. Jeigu užsienietis, kuriam leidimas laikinai gyventi išduotas pagal šio straipsnio 1 dalies 3 punktą, pageidauja pakeisti darbdavį arba darbo funkciją pas tą patį darbdavį, jis turi pateikti Migracijos departamentui prašymą leisti pakeisti darbdavį ar darbo funkciją. Patikrinęs, ar užsienietis atitinka šio straipsnio 1 dalies 3 punkte nustatytas sąlygas, o tais atvejais, kai turi būti priimtas šio straipsnio 1 dalies 3 punkto c papunktyje nurodytas Užimtumo tarnybos sprendimas, patikrinęs, ar šis sprendimas priimtas, Migracijos departamentas priima sprendimą dėl leidimo pakeisti darbdavį ar darbo funkciją ne vėliau kaip per vieną mėnesį nuo prašymo pateikimo dienos. Šis sprendimas galioja vieną mėnesį nuo jo priėmimo dienos.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sz w:val="22"/>
                        </w:rPr>
                      </w:pPr>
                      <w:r>
                        <w:rPr>
                          <w:i/>
                          <w:sz w:val="20"/>
                        </w:rPr>
                        <w:t xml:space="preserve">Nr. </w:t>
                      </w:r>
                      <w:hyperlink r:id="rId81"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1 str."/>
                    <w:tag w:val="part_183ae71d1b1e43668942292495684873"/>
                    <w:lock w:val="sdtLocked"/>
                    <w:richText/>
                  </w:sdtPr>
                  <w:sdtContent>
                    <w:p>
                      <w:pPr>
                        <w:pBdr>
                          <w:top w:val="nil"/>
                          <w:left w:val="nil"/>
                          <w:bottom w:val="nil"/>
                          <w:right w:val="nil"/>
                          <w:between w:val="nil"/>
                          <w:bar w:val="nil"/>
                        </w:pBdr>
                        <w:ind w:left="2410" w:hanging="1690"/>
                        <w:jc w:val="both"/>
                        <w:rPr>
                          <w:b/>
                          <w:sz w:val="22"/>
                          <w:szCs w:val="22"/>
                          <w:bdr w:val="nil"/>
                        </w:rPr>
                      </w:pPr>
                      <w:sdt>
                        <w:sdtPr>
                          <w:alias w:val="Numeris"/>
                          <w:tag w:val="nr_183ae71d1b1e43668942292495684873"/>
                          <w:lock w:val="sdtLocked"/>
                          <w:richText/>
                        </w:sdtPr>
                        <w:sdtContent>
                          <w:r>
                            <w:rPr>
                              <w:b/>
                              <w:bCs/>
                              <w:sz w:val="22"/>
                              <w:szCs w:val="22"/>
                              <w:bdr w:val="nil"/>
                            </w:rPr>
                            <w:t>44</w:t>
                          </w:r>
                          <w:r>
                            <w:rPr>
                              <w:b/>
                              <w:bCs/>
                              <w:sz w:val="22"/>
                              <w:szCs w:val="22"/>
                              <w:bdr w:val="nil"/>
                              <w:vertAlign w:val="superscript"/>
                            </w:rPr>
                            <w:t>1</w:t>
                          </w:r>
                        </w:sdtContent>
                      </w:sdt>
                      <w:r>
                        <w:rPr>
                          <w:b/>
                          <w:bCs/>
                          <w:sz w:val="22"/>
                          <w:szCs w:val="22"/>
                          <w:bdr w:val="nil"/>
                        </w:rPr>
                        <w:t xml:space="preserve"> straipsnis. </w:t>
                      </w:r>
                      <w:sdt>
                        <w:sdtPr>
                          <w:alias w:val="Pavadinimas"/>
                          <w:tag w:val="title_183ae71d1b1e43668942292495684873"/>
                          <w:lock w:val="sdtLocked"/>
                          <w:richText/>
                        </w:sdtPr>
                        <w:sdtContent>
                          <w:r>
                            <w:rPr>
                              <w:b/>
                              <w:bCs/>
                              <w:sz w:val="22"/>
                              <w:szCs w:val="22"/>
                              <w:bdr w:val="nil"/>
                            </w:rPr>
                            <w:t>Leidimo laikinai gyventi išdavimas užsieniečiui, kuris ketina dirbti aukštos profesinės kvalifikacijos reikalaujantį darbą</w:t>
                          </w:r>
                        </w:sdtContent>
                      </w:sdt>
                    </w:p>
                    <w:sdt>
                      <w:sdtPr>
                        <w:alias w:val="44-1 str. 1 d."/>
                        <w:tag w:val="part_92e2cbad38724958b1d84f3dc54927c6"/>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e2cbad38724958b1d84f3dc54927c6"/>
                              <w:lock w:val="sdtLocked"/>
                              <w:richText/>
                            </w:sdtPr>
                            <w:sdtContent>
                              <w:r>
                                <w:rPr>
                                  <w:sz w:val="22"/>
                                  <w:szCs w:val="22"/>
                                  <w:bdr w:val="nil"/>
                                </w:rPr>
                                <w:t>1</w:t>
                              </w:r>
                            </w:sdtContent>
                          </w:sdt>
                          <w:r>
                            <w:rPr>
                              <w:sz w:val="22"/>
                              <w:szCs w:val="22"/>
                              <w:bdr w:val="nil"/>
                            </w:rPr>
                            <w:t>. Leidimas laikinai gyventi gali būti išduodamas arba keičiamas užsieniečiui, kuris ketina dirbti aukštos profesinės kvalifikacijos reikalaujantį darbą, kai jis atitinka šias sąlygas:</w:t>
                          </w:r>
                        </w:p>
                        <w:sdt>
                          <w:sdtPr>
                            <w:alias w:val="44-1 str. 1 d. 1 p."/>
                            <w:tag w:val="part_4a9684dce1a04ca0b43b1b8ad54ca60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4a9684dce1a04ca0b43b1b8ad54ca60e"/>
                                  <w:lock w:val="sdtLocked"/>
                                  <w:richText/>
                                </w:sdtPr>
                                <w:sdtContent>
                                  <w:r>
                                    <w:rPr>
                                      <w:sz w:val="22"/>
                                      <w:szCs w:val="22"/>
                                      <w:bdr w:val="nil"/>
                                    </w:rPr>
                                    <w:t>1</w:t>
                                  </w:r>
                                </w:sdtContent>
                              </w:sdt>
                              <w:r>
                                <w:rPr>
                                  <w:sz w:val="22"/>
                                  <w:szCs w:val="22"/>
                                  <w:bdr w:val="nil"/>
                                </w:rPr>
                                <w:t>)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ketvirčio šalies ūkio BDU)</w:t>
                              </w:r>
                              <w:r>
                                <w:rPr>
                                  <w:bCs/>
                                  <w:sz w:val="22"/>
                                  <w:szCs w:val="22"/>
                                  <w:bdr w:val="nil"/>
                                </w:rPr>
                                <w:t xml:space="preserve"> </w:t>
                              </w:r>
                              <w:r>
                                <w:rPr>
                                  <w:sz w:val="22"/>
                                  <w:szCs w:val="22"/>
                                  <w:bdr w:val="nil"/>
                                </w:rPr>
                                <w:t>dydžio;</w:t>
                              </w:r>
                            </w:p>
                          </w:sdtContent>
                        </w:sdt>
                        <w:sdt>
                          <w:sdtPr>
                            <w:alias w:val="44-1 str. 1 d. 2 p."/>
                            <w:tag w:val="part_e0f5467452be474eac5e41024f62906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f5467452be474eac5e41024f62906c"/>
                                  <w:lock w:val="sdtLocked"/>
                                  <w:richText/>
                                </w:sdtPr>
                                <w:sdtContent>
                                  <w:r>
                                    <w:rPr>
                                      <w:sz w:val="22"/>
                                      <w:szCs w:val="22"/>
                                      <w:bdr w:val="nil"/>
                                    </w:rPr>
                                    <w:t>2</w:t>
                                  </w:r>
                                </w:sdtContent>
                              </w:sdt>
                              <w:r>
                                <w:rPr>
                                  <w:sz w:val="22"/>
                                  <w:szCs w:val="22"/>
                                  <w:bdr w:val="nil"/>
                                </w:rPr>
                                <w:t>)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ir jos atitiktį darbo vietai;</w:t>
                              </w:r>
                            </w:p>
                          </w:sdtContent>
                        </w:sdt>
                        <w:sdt>
                          <w:sdtPr>
                            <w:alias w:val="44-1 str. 1 d. 3 p."/>
                            <w:tag w:val="part_b2c7baf5639d434ca523b2445044c6c6"/>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2c7baf5639d434ca523b2445044c6c6"/>
                                  <w:lock w:val="sdtLocked"/>
                                  <w:richText/>
                                </w:sdtPr>
                                <w:sdtContent>
                                  <w:r>
                                    <w:rPr>
                                      <w:sz w:val="22"/>
                                      <w:szCs w:val="22"/>
                                      <w:bdr w:val="nil"/>
                                    </w:rPr>
                                    <w:t>3</w:t>
                                  </w:r>
                                </w:sdtContent>
                              </w:sdt>
                              <w:r>
                                <w:rPr>
                                  <w:sz w:val="22"/>
                                  <w:szCs w:val="22"/>
                                  <w:bdr w:val="nil"/>
                                </w:rPr>
                                <w:t>) Užimtumo tarnyba socialinės apsaugos ir darbo ministro nustatyta tvarka priima sprendimą dėl užsieniečio darbo atitikties Lietuvos Respublikos darbo rinkos poreikiams, išskyrus šios dalies 4 punkte nurodytą atvejį ir atvejus, kai:</w:t>
                              </w:r>
                            </w:p>
                            <w:sdt>
                              <w:sdtPr>
                                <w:alias w:val="44-1 str. 1 d. 3 p. a pp."/>
                                <w:tag w:val="part_a9920524cb67472496be2e8bec5ff7d0"/>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9920524cb67472496be2e8bec5ff7d0"/>
                                      <w:lock w:val="sdtLocked"/>
                                      <w:richText/>
                                    </w:sdtPr>
                                    <w:sdtContent>
                                      <w:r>
                                        <w:rPr>
                                          <w:sz w:val="22"/>
                                          <w:szCs w:val="22"/>
                                          <w:bdr w:val="nil"/>
                                        </w:rPr>
                                        <w:t>a</w:t>
                                      </w:r>
                                    </w:sdtContent>
                                  </w:sdt>
                                  <w:r>
                                    <w:rPr>
                                      <w:sz w:val="22"/>
                                      <w:szCs w:val="22"/>
                                      <w:bdr w:val="nil"/>
                                    </w:rPr>
                                    <w:t>) pateikiamas darbdavio įsipareigojimas įdarbinti užsienietį dirbti aukštos profesinės kvalifikacijos reikalaujantį darbą pagal profesiją, kuri įtraukta į Profesijų, kurioms būtina aukšta profesinė kvalifikacija ir kurių darbuotojų trūksta Lietuvos Respublikoje, sąrašą, ne trumpesniam negu vienerių metų laikotarpiui pagal darbo sutartį ir mokėti mėnesinį darbo užmokestį, ne mažesnį negu 1,5 Lietuvos statistikos departamento paskutinio paskelbto ketvirčio šalies ūkio BDU</w:t>
                                  </w:r>
                                  <w:r>
                                    <w:rPr>
                                      <w:bCs/>
                                      <w:sz w:val="22"/>
                                      <w:szCs w:val="22"/>
                                      <w:bdr w:val="nil"/>
                                    </w:rPr>
                                    <w:t xml:space="preserve"> </w:t>
                                  </w:r>
                                  <w:r>
                                    <w:rPr>
                                      <w:sz w:val="22"/>
                                      <w:szCs w:val="22"/>
                                      <w:bdr w:val="nil"/>
                                    </w:rPr>
                                    <w:t>dydžio;</w:t>
                                  </w:r>
                                </w:p>
                              </w:sdtContent>
                            </w:sdt>
                            <w:sdt>
                              <w:sdtPr>
                                <w:alias w:val="44-1 str. 1 d. 3 p. b pp."/>
                                <w:tag w:val="part_271a9f2463c24230a8907cd1c072f00d"/>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71a9f2463c24230a8907cd1c072f00d"/>
                                      <w:lock w:val="sdtLocked"/>
                                      <w:richText/>
                                    </w:sdtPr>
                                    <w:sdtContent>
                                      <w:r>
                                        <w:rPr>
                                          <w:sz w:val="22"/>
                                          <w:szCs w:val="22"/>
                                          <w:bdr w:val="nil"/>
                                        </w:rPr>
                                        <w:t>b</w:t>
                                      </w:r>
                                    </w:sdtContent>
                                  </w:sdt>
                                  <w:r>
                                    <w:rPr>
                                      <w:sz w:val="22"/>
                                      <w:szCs w:val="22"/>
                                      <w:bdr w:val="nil"/>
                                    </w:rPr>
                                    <w:t>) pateikiamas darbdavio įsipareigojimas įdarbinti užsienietį dirbti aukštos profesinės kvalifikacijos reikalaujantį darbą pagal profesiją, kuri nėra įtraukta į Profesijų, kurioms būtina aukšta profesinė kvalifikacija ir kurių darbuotojų trūksta Lietuvos Respublikoje, sąrašą, ne trumpesniam negu vienerių metų laikotarpiui pagal darbo sutartį ir mokėti mėnesinį darbo užmokestį, ne mažesnį negu 3 Lietuvos statistikos departamento paskutinio paskelbto ketvirčio šalies ūkio BDU</w:t>
                                  </w:r>
                                  <w:r>
                                    <w:rPr>
                                      <w:bCs/>
                                      <w:sz w:val="22"/>
                                      <w:szCs w:val="22"/>
                                      <w:bdr w:val="nil"/>
                                    </w:rPr>
                                    <w:t xml:space="preserve"> </w:t>
                                  </w:r>
                                  <w:r>
                                    <w:rPr>
                                      <w:sz w:val="22"/>
                                      <w:szCs w:val="22"/>
                                      <w:bdr w:val="nil"/>
                                    </w:rPr>
                                    <w:t>dydžiai;</w:t>
                                  </w:r>
                                </w:p>
                              </w:sdtContent>
                            </w:sdt>
                            <w:sdt>
                              <w:sdtPr>
                                <w:alias w:val="44-1 str. 1 d. 3 p. c pp."/>
                                <w:tag w:val="part_0f86d09ffbe0496fa8a92998d8c47a5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0f86d09ffbe0496fa8a92998d8c47a59"/>
                                      <w:lock w:val="sdtLocked"/>
                                      <w:richText/>
                                    </w:sdtPr>
                                    <w:sdtContent>
                                      <w:r>
                                        <w:rPr>
                                          <w:sz w:val="22"/>
                                          <w:szCs w:val="22"/>
                                          <w:bdr w:val="nil"/>
                                        </w:rPr>
                                        <w:t>c</w:t>
                                      </w:r>
                                    </w:sdtContent>
                                  </w:sdt>
                                  <w:r>
                                    <w:rPr>
                                      <w:sz w:val="22"/>
                                      <w:szCs w:val="22"/>
                                      <w:bdr w:val="nil"/>
                                    </w:rPr>
                                    <w:t>) užsieniečio leidimas laikinai gyventi, išduotas dirbti aukštos profesinės kvalifikacijos reikalaujantį darbą, keičiamas ir jau yra praėję 2 šio užsieniečio teisėto darbo Lietuvos Respublikoje metai;</w:t>
                                  </w:r>
                                </w:p>
                              </w:sdtContent>
                            </w:sdt>
                          </w:sdtContent>
                        </w:sdt>
                        <w:sdt>
                          <w:sdtPr>
                            <w:alias w:val="44-1 str. 1 d. 4 p."/>
                            <w:tag w:val="part_e57c9c65cfe14c89b39bf834bead773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57c9c65cfe14c89b39bf834bead773c"/>
                                  <w:lock w:val="sdtLocked"/>
                                  <w:richText/>
                                </w:sdtPr>
                                <w:sdtContent>
                                  <w:r>
                                    <w:rPr>
                                      <w:sz w:val="22"/>
                                      <w:szCs w:val="22"/>
                                      <w:bdr w:val="nil"/>
                                    </w:rPr>
                                    <w:t>4</w:t>
                                  </w:r>
                                </w:sdtContent>
                              </w:sdt>
                              <w:r>
                                <w:rPr>
                                  <w:sz w:val="22"/>
                                  <w:szCs w:val="22"/>
                                  <w:bdr w:val="nil"/>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5e5175c88aab4c4181e84e3c12a4abe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5e5175c88aab4c4181e84e3c12a4abe9"/>
                              <w:lock w:val="sdtLocked"/>
                              <w:richText/>
                            </w:sdtPr>
                            <w:sdtContent>
                              <w:r>
                                <w:rPr>
                                  <w:sz w:val="22"/>
                                  <w:szCs w:val="22"/>
                                  <w:bdr w:val="nil"/>
                                </w:rPr>
                                <w:t>2</w:t>
                              </w:r>
                            </w:sdtContent>
                          </w:sdt>
                          <w:r>
                            <w:rPr>
                              <w:sz w:val="22"/>
                              <w:szCs w:val="22"/>
                              <w:bdr w:val="nil"/>
                            </w:rPr>
                            <w:t>. Lietuvos Respublikoje teisėtai esantis užsienietis, pateikęs prašymą išduoti leidimą laikinai gyventi šiame straipsnyje nurodytu pagrindu, turi teisę pradėti dirbti aukštos profesinės kvalifikacijos reikalaujantį darbą pas darbdavį, kuris įsipareigoja įdarbinti užsienietį šio straipsnio 1 dalies 1 punkte nustatytomis sąlygomis, prašymo išduoti leidimą laikinai gyventi nagrinėjimo laikotarpiu, nuo Užimtumo tarnybos sprendimo dėl užsieniečio darbo atitikties Lietuvos Respublikos darbo rinkos poreikiams priėmimo arba, jeigu šio straipsnio 1 dalies 3 punkte nustatytais atvejais Užimtumo tarnyba nepriima sprendimo dėl užsieniečio darbo atitikties Lietuvos Respublikos darbo rinkos poreikiams, nuo prašymo išduoti leidimą laikinai gyventi šiame straipsnyje nurodytu pagrindu pateikimo.</w:t>
                          </w:r>
                        </w:p>
                      </w:sdtContent>
                    </w:sdt>
                    <w:sdt>
                      <w:sdtPr>
                        <w:alias w:val="44-1 str. 3 d."/>
                        <w:tag w:val="part_9fa52de4648a4808846eb7ca08b1f311"/>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fa52de4648a4808846eb7ca08b1f311"/>
                              <w:lock w:val="sdtLocked"/>
                              <w:richText/>
                            </w:sdtPr>
                            <w:sdtContent>
                              <w:r>
                                <w:rPr>
                                  <w:sz w:val="22"/>
                                  <w:szCs w:val="22"/>
                                  <w:bdr w:val="nil"/>
                                </w:rPr>
                                <w:t>3</w:t>
                              </w:r>
                            </w:sdtContent>
                          </w:sdt>
                          <w:r>
                            <w:rPr>
                              <w:sz w:val="22"/>
                              <w:szCs w:val="22"/>
                              <w:bdr w:val="nil"/>
                            </w:rPr>
                            <w:t>. Profesijų, kurioms būtina aukšta profesinė kvalifikacija ir kurių darbuotojų trūksta Lietuvos Respublikoje, sąrašą tvirtina ekonomikos ir inovacijų ministras. Į šį sąrašą įtraukiamos Lietuvos profesijų klasifikatoriaus 1, 2 arba 3 pagrindinėms grupėms priskirtos profesijos, kurioms būtina aukšta profesinė kvalifikacija. Sąrašas sudaromas remiantis verslo ir darbdavių asociacijų pateiktais duomenimis bei nacionalinės žmogiškųjų išteklių stebėsenos, vykdomos Lietuvos Respublikos Vyriausybės nustatyta tvarka, informacija.</w:t>
                          </w:r>
                        </w:p>
                      </w:sdtContent>
                    </w:sdt>
                    <w:sdt>
                      <w:sdtPr>
                        <w:alias w:val="44-1 str. 4 d."/>
                        <w:tag w:val="part_5bbd2e5aa5ca4b668d3b290874239ab8"/>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5bbd2e5aa5ca4b668d3b290874239ab8"/>
                              <w:lock w:val="sdtLocked"/>
                              <w:richText/>
                            </w:sdtPr>
                            <w:sdtContent>
                              <w:r>
                                <w:rPr>
                                  <w:sz w:val="22"/>
                                  <w:szCs w:val="22"/>
                                  <w:bdr w:val="nil"/>
                                </w:rPr>
                                <w:t>4</w:t>
                              </w:r>
                            </w:sdtContent>
                          </w:sdt>
                          <w:r>
                            <w:rPr>
                              <w:sz w:val="22"/>
                              <w:szCs w:val="22"/>
                              <w:bdr w:val="nil"/>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p>
                      </w:sdtContent>
                    </w:sdt>
                    <w:sdt>
                      <w:sdtPr>
                        <w:alias w:val="44-1 str. 5 d."/>
                        <w:tag w:val="part_ed8f188094254b929779d63f5a95a7a3"/>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d8f188094254b929779d63f5a95a7a3"/>
                              <w:lock w:val="sdtLocked"/>
                              <w:richText/>
                            </w:sdtPr>
                            <w:sdtContent>
                              <w:r>
                                <w:rPr>
                                  <w:sz w:val="22"/>
                                  <w:szCs w:val="22"/>
                                  <w:bdr w:val="nil"/>
                                </w:rPr>
                                <w:t>5</w:t>
                              </w:r>
                            </w:sdtContent>
                          </w:sdt>
                          <w:r>
                            <w:rPr>
                              <w:sz w:val="22"/>
                              <w:szCs w:val="22"/>
                              <w:bdr w:val="nil"/>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6 d."/>
                        <w:tag w:val="part_2cb0eb1e528149a6a6b47ad37a153e7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cb0eb1e528149a6a6b47ad37a153e7e"/>
                              <w:lock w:val="sdtLocked"/>
                              <w:richText/>
                            </w:sdtPr>
                            <w:sdtContent>
                              <w:r>
                                <w:rPr>
                                  <w:rFonts w:eastAsia="Arial Unicode MS"/>
                                  <w:sz w:val="22"/>
                                  <w:szCs w:val="22"/>
                                  <w:bdr w:val="nil"/>
                                </w:rPr>
                                <w:t>6</w:t>
                              </w:r>
                            </w:sdtContent>
                          </w:sdt>
                          <w:r>
                            <w:rPr>
                              <w:rFonts w:eastAsia="Arial Unicode MS"/>
                              <w:sz w:val="22"/>
                              <w:szCs w:val="22"/>
                              <w:bdr w:val="nil"/>
                            </w:rPr>
                            <w:t>. Jeigu užsienietis per pirmuosius 2 teisėto darbo Lietuvos Respublikoje metus pageidauja pakeisti darbdavį arba darbo funkciją pas tą patį darbdavį arba, netekęs darbo ir nepraėjus 3 mėnesiams, ketina dirbti kitą aukštos profesinės kvalifikacijos reikalaujantį darbą, jis turi pateikti Migracijos departamentui prašymą leisti pakeisti darbdavį ar darbo funkciją. Patikrinęs, ar užsienietis atitinka šio straipsnio 1 dalyje nustatytas sąlygas dirbti šį aukštos profesinės kvalifikacijos reikalaujantį darbą,</w:t>
                          </w:r>
                          <w:r>
                            <w:rPr>
                              <w:sz w:val="22"/>
                              <w:szCs w:val="22"/>
                              <w:bdr w:val="nil"/>
                            </w:rPr>
                            <w:t xml:space="preserve"> </w:t>
                          </w:r>
                          <w:r>
                            <w:rPr>
                              <w:rFonts w:eastAsia="Arial Unicode MS"/>
                              <w:sz w:val="22"/>
                              <w:szCs w:val="22"/>
                              <w:bdr w:val="nil"/>
                            </w:rPr>
                            <w:t xml:space="preserve">o tais atvejais, kai turi būti priimtas šio straipsnio 1 dalies 3 punkte nurodytas Užimtumo tarnybos sprendimas, patikrinęs, ar šis sprendimas priimtas, Migracijos departamentas priima sprendimą dėl leidimo pakeisti darbdavį ar darbo funkciją ne vėliau kaip per vieną mėnesį nuo prašymo pateikimo dienos. </w:t>
                          </w:r>
                          <w:r>
                            <w:rPr>
                              <w:sz w:val="22"/>
                              <w:szCs w:val="22"/>
                              <w:bdr w:val="nil"/>
                            </w:rPr>
                            <w:t>Šis sprendimas galioja vieną mėnesį nuo jo priėmimo dienos.</w:t>
                          </w:r>
                        </w:p>
                      </w:sdtContent>
                    </w:sdt>
                    <w:sdt>
                      <w:sdtPr>
                        <w:alias w:val="44-1 str. 7 d."/>
                        <w:tag w:val="part_86fd01c6a86b4d8a87de673c2a761cb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6fd01c6a86b4d8a87de673c2a761cb8"/>
                              <w:lock w:val="sdtLocked"/>
                              <w:richText/>
                            </w:sdtPr>
                            <w:sdtContent>
                              <w:r>
                                <w:rPr>
                                  <w:rFonts w:eastAsia="Arial Unicode MS"/>
                                  <w:sz w:val="22"/>
                                  <w:szCs w:val="22"/>
                                  <w:bdr w:val="nil"/>
                                </w:rPr>
                                <w:t>7</w:t>
                              </w:r>
                            </w:sdtContent>
                          </w:sdt>
                          <w:r>
                            <w:rPr>
                              <w:rFonts w:eastAsia="Arial Unicode MS"/>
                              <w:sz w:val="22"/>
                              <w:szCs w:val="22"/>
                              <w:bdr w:val="nil"/>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ketvirčio šalies ūkio BDU dydžiai, ir leidimo laikinai gyventi galiojimo laikotarpiu pakeičiamos darbo sutarties sąlygos, dėl ko numatytas darbo užmokestis tampa mažesnis negu 3 Lietuvos statistikos departamento paskutinio paskelbto ketvirčio šalies ūkio BDU dydžiai, leidimas laikinai gyventi gali būti keičiamas, jeigu užsienietis atitinka šio straipsnio 1 dalies 1 punkte, 3 punkto a ar c papunktyje nustatytas sąlygas.</w:t>
                          </w:r>
                        </w:p>
                      </w:sdtContent>
                    </w:sdt>
                    <w:sdt>
                      <w:sdtPr>
                        <w:alias w:val="44-1 str. 8 d."/>
                        <w:tag w:val="part_470c0626280a4a0b800b704de9e8e25a"/>
                        <w:lock w:val="sdtLocked"/>
                        <w:richText/>
                      </w:sdtPr>
                      <w:sdtContent>
                        <w:p>
                          <w:pPr>
                            <w:pBdr>
                              <w:top w:val="nil"/>
                              <w:left w:val="nil"/>
                              <w:bottom w:val="nil"/>
                              <w:right w:val="nil"/>
                              <w:between w:val="nil"/>
                              <w:bar w:val="nil"/>
                            </w:pBdr>
                            <w:ind w:firstLine="720"/>
                            <w:jc w:val="both"/>
                          </w:pPr>
                          <w:sdt>
                            <w:sdtPr>
                              <w:alias w:val="Numeris"/>
                              <w:tag w:val="nr_470c0626280a4a0b800b704de9e8e25a"/>
                              <w:lock w:val="sdtLocked"/>
                              <w:richText/>
                            </w:sdtPr>
                            <w:sdtContent>
                              <w:r>
                                <w:rPr>
                                  <w:rFonts w:eastAsia="Arial Unicode MS"/>
                                  <w:sz w:val="22"/>
                                  <w:szCs w:val="22"/>
                                  <w:bdr w:val="nil"/>
                                </w:rPr>
                                <w:t>8</w:t>
                              </w:r>
                            </w:sdtContent>
                          </w:sdt>
                          <w:r>
                            <w:rPr>
                              <w:rFonts w:eastAsia="Arial Unicode MS"/>
                              <w:sz w:val="22"/>
                              <w:szCs w:val="22"/>
                              <w:bdr w:val="nil"/>
                            </w:rPr>
                            <w:t>. Šio straipsnio nuostatos netaikomos užsieniečiams, kuriems taikomos šio Įstatymo 45 straipsnio nuostatos.</w:t>
                          </w:r>
                          <w:r>
                            <w:t xml:space="preserve"> </w:t>
                          </w:r>
                        </w:p>
                      </w:sdtContent>
                    </w:sdt>
                    <w:p>
                      <w:pPr>
                        <w:pBdr>
                          <w:top w:val="nil"/>
                          <w:left w:val="nil"/>
                          <w:bottom w:val="nil"/>
                          <w:right w:val="nil"/>
                          <w:between w:val="nil"/>
                          <w:bar w:val="nil"/>
                        </w:pBdr>
                        <w:jc w:val="both"/>
                        <w:rPr>
                          <w:i/>
                          <w:sz w:val="20"/>
                        </w:rPr>
                      </w:pPr>
                      <w:r>
                        <w:rPr>
                          <w:i/>
                          <w:sz w:val="20"/>
                        </w:rPr>
                        <w:t>Įstatymas papildytas straipsniu:</w:t>
                      </w:r>
                    </w:p>
                    <w:p>
                      <w:pPr>
                        <w:pBdr>
                          <w:top w:val="nil"/>
                          <w:left w:val="nil"/>
                          <w:bottom w:val="nil"/>
                          <w:right w:val="nil"/>
                          <w:between w:val="nil"/>
                          <w:bar w:val="nil"/>
                        </w:pBdr>
                        <w:jc w:val="both"/>
                        <w:rPr>
                          <w:i/>
                          <w:sz w:val="20"/>
                        </w:rPr>
                      </w:pPr>
                      <w:r>
                        <w:rPr>
                          <w:i/>
                          <w:sz w:val="20"/>
                        </w:rPr>
                        <w:t xml:space="preserve">Nr. </w:t>
                      </w:r>
                      <w:hyperlink r:id="rId82"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sz w:val="20"/>
                        </w:rPr>
                        <w:t xml:space="preserve">Nr. </w:t>
                      </w:r>
                      <w:hyperlink r:id="rId8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31d3a4afe7ea4999814b8b309265705b"/>
                        <w:lock w:val="sdtLocked"/>
                        <w:richText/>
                      </w:sdtPr>
                      <w:sdtContent>
                        <w:p>
                          <w:pPr>
                            <w:ind w:firstLine="720"/>
                            <w:jc w:val="both"/>
                            <w:rPr>
                              <w:sz w:val="22"/>
                              <w:szCs w:val="22"/>
                            </w:rPr>
                          </w:pPr>
                          <w:sdt>
                            <w:sdtPr>
                              <w:alias w:val="Numeris"/>
                              <w:tag w:val="nr_31d3a4afe7ea4999814b8b309265705b"/>
                              <w:lock w:val="sdtLocked"/>
                              <w:richText/>
                            </w:sdtPr>
                            <w:sdtContent>
                              <w:r>
                                <w:rPr>
                                  <w:sz w:val="22"/>
                                  <w:szCs w:val="22"/>
                                </w:rPr>
                                <w:t>1</w:t>
                              </w:r>
                              <w:r>
                                <w:rPr>
                                  <w:sz w:val="22"/>
                                  <w:szCs w:val="22"/>
                                  <w:vertAlign w:val="superscript"/>
                                </w:rPr>
                                <w:t>1</w:t>
                              </w:r>
                            </w:sdtContent>
                          </w:sdt>
                          <w:r>
                            <w:rPr>
                              <w:sz w:val="22"/>
                              <w:szCs w:val="22"/>
                            </w:rPr>
                            <w:t xml:space="preserve">. Užsieniečio atitiktį šio straipsnio 1 dalyje nurodytiems reikalavimams gali patvirtinti priimančioji įmonė, įsteigta Lietuvos Respublikoje, jeigu ji yra įtraukta į patvirtintų įmonių sąrašą.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4"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5"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d0bdb6d591c24d9086cb82a35bc896bd"/>
                    <w:lock w:val="sdtLocked"/>
                    <w:richText/>
                  </w:sdtPr>
                  <w:sdtContent>
                    <w:p>
                      <w:pPr>
                        <w:ind w:left="2268" w:hanging="1548"/>
                        <w:jc w:val="both"/>
                        <w:rPr>
                          <w:sz w:val="22"/>
                          <w:szCs w:val="22"/>
                        </w:rPr>
                      </w:pPr>
                      <w:sdt>
                        <w:sdtPr>
                          <w:alias w:val="Numeris"/>
                          <w:tag w:val="nr_d0bdb6d591c24d9086cb82a35bc896bd"/>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d0bdb6d591c24d9086cb82a35bc896bd"/>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a2a5f7a26ae940a1a6987a182b6a2b21"/>
                        <w:lock w:val="sdtLocked"/>
                        <w:richText/>
                      </w:sdtPr>
                      <w:sdtContent>
                        <w:p>
                          <w:pPr>
                            <w:ind w:firstLine="720"/>
                            <w:jc w:val="both"/>
                            <w:rPr>
                              <w:sz w:val="22"/>
                              <w:szCs w:val="22"/>
                            </w:rPr>
                          </w:pPr>
                          <w:sdt>
                            <w:sdtPr>
                              <w:alias w:val="Numeris"/>
                              <w:tag w:val="nr_a2a5f7a26ae940a1a6987a182b6a2b21"/>
                              <w:lock w:val="sdtLocked"/>
                              <w:richText/>
                            </w:sdtPr>
                            <w:sdtContent>
                              <w:r>
                                <w:rPr>
                                  <w:sz w:val="22"/>
                                  <w:szCs w:val="22"/>
                                </w:rPr>
                                <w:t>1</w:t>
                              </w:r>
                            </w:sdtContent>
                          </w:sdt>
                          <w:r>
                            <w:rPr>
                              <w:sz w:val="22"/>
                              <w:szCs w:val="22"/>
                            </w:rPr>
                            <w:t>. Leidimas laikinai gyventi gali būti išduodamas užsieniečiui, kuris ketina užsiimti teisėta veikla, susijusia su naujų technologijų ar kitų Lietuvos Respublikos ūkio ir socialinei plėtrai reikšmingų naujovių diegimu, jeigu ekonomikos ir inovacijų ministro įgaliota institucija raštu patvirtina, kad teisėta veikla, kuria ketina užsiimti užsienietis, yra susijusi su naujų technologijų ar kitų Lietuvos Respublikos ūkio ir socialinei plėtrai reikšmingų naujovių diegimu ir kad užsiimti šia veikla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a40f472951234dfda4c1c285d3e6af0b"/>
                        <w:lock w:val="sdtLocked"/>
                        <w:richText/>
                      </w:sdtPr>
                      <w:sdtContent>
                        <w:p>
                          <w:pPr>
                            <w:ind w:firstLine="720"/>
                            <w:jc w:val="both"/>
                            <w:rPr>
                              <w:sz w:val="22"/>
                              <w:szCs w:val="22"/>
                            </w:rPr>
                          </w:pPr>
                          <w:sdt>
                            <w:sdtPr>
                              <w:alias w:val="Numeris"/>
                              <w:tag w:val="nr_a40f472951234dfda4c1c285d3e6af0b"/>
                              <w:lock w:val="sdtLocked"/>
                              <w:richText/>
                            </w:sdtPr>
                            <w:sdtContent>
                              <w:r>
                                <w:rPr>
                                  <w:sz w:val="22"/>
                                  <w:szCs w:val="22"/>
                                </w:rPr>
                                <w:t>2</w:t>
                              </w:r>
                            </w:sdtContent>
                          </w:sdt>
                          <w:r>
                            <w:rPr>
                              <w:sz w:val="22"/>
                              <w:szCs w:val="22"/>
                            </w:rPr>
                            <w:t>. Vertinimo tvarką, pagal kurią nustatoma, ar numatomos steigti įmonės veikla susijusi su naujų technologijų ar kitų Lietuvos Respublikos ūkio ir socialinei plėtrai reikšmingų naujovių diegimu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a5aec1db9a7140378d15ff906528898c"/>
                        <w:lock w:val="sdtLocked"/>
                        <w:richText/>
                      </w:sdtPr>
                      <w:sdtContent>
                        <w:p>
                          <w:pPr>
                            <w:ind w:firstLine="720"/>
                            <w:jc w:val="both"/>
                            <w:rPr>
                              <w:sz w:val="22"/>
                              <w:szCs w:val="22"/>
                            </w:rPr>
                          </w:pPr>
                          <w:sdt>
                            <w:sdtPr>
                              <w:alias w:val="Numeris"/>
                              <w:tag w:val="nr_a5aec1db9a7140378d15ff906528898c"/>
                              <w:lock w:val="sdtLocked"/>
                              <w:richText/>
                            </w:sdtPr>
                            <w:sdtContent>
                              <w:r>
                                <w:rPr>
                                  <w:sz w:val="22"/>
                                  <w:szCs w:val="22"/>
                                </w:rPr>
                                <w:t>3</w:t>
                              </w:r>
                            </w:sdtContent>
                          </w:sdt>
                          <w:r>
                            <w:rPr>
                              <w:sz w:val="22"/>
                              <w:szCs w:val="22"/>
                            </w:rPr>
                            <w:t>. Užsienietis, kuriam leidimas laikinai gyventi išduotas šio Įstatymo 40 straipsnio 1 dalies 5</w:t>
                          </w:r>
                          <w:r>
                            <w:rPr>
                              <w:sz w:val="22"/>
                              <w:szCs w:val="22"/>
                              <w:vertAlign w:val="superscript"/>
                            </w:rPr>
                            <w:t>1</w:t>
                          </w:r>
                          <w:r>
                            <w:rPr>
                              <w:sz w:val="22"/>
                              <w:szCs w:val="22"/>
                            </w:rPr>
                            <w:t xml:space="preserve"> punkte nustatytu pagrindu, ne vėliau kaip per 120 dienų nuo leidimo laikinai gyventi jam išdavimo dienos privalo įsteigti įmonę, kurios veikla susijusi su naujų technologijų ar kitų Lietuvos Respublikos ūkio ir socialinei plėtrai reikšmingų naujovių diegimu, </w:t>
                          </w:r>
                          <w:r>
                            <w:rPr>
                              <w:bCs/>
                              <w:sz w:val="22"/>
                              <w:szCs w:val="22"/>
                            </w:rPr>
                            <w:t>ir pradėti vykdyti jos steigimo dokumentuose nurodytą veiklą</w:t>
                          </w:r>
                          <w:r>
                            <w:rPr>
                              <w:sz w:val="22"/>
                              <w:szCs w:val="22"/>
                            </w:rPr>
                            <w:t>. Jeigu tokią įmonę įsteigė ne visi būsimos įmonės dalyviai, užsienietis, kuriam leidimas laikinai gyventi išduotas šio Įstatymo 40 straipsnio 5</w:t>
                          </w:r>
                          <w:r>
                            <w:rPr>
                              <w:sz w:val="22"/>
                              <w:szCs w:val="22"/>
                              <w:vertAlign w:val="superscript"/>
                            </w:rPr>
                            <w:t>1</w:t>
                          </w:r>
                          <w:r>
                            <w:rPr>
                              <w:sz w:val="22"/>
                              <w:szCs w:val="22"/>
                            </w:rPr>
                            <w:t xml:space="preserve"> punkte nustatytu pagrindu</w:t>
                          </w:r>
                          <w:r>
                            <w:rPr>
                              <w:bCs/>
                              <w:sz w:val="22"/>
                              <w:szCs w:val="22"/>
                            </w:rPr>
                            <w:t xml:space="preserve"> ir kuris atvyksta į Lietuvos Respubliką ketindamas tapti jau įsteigtos įmonės dalyviu</w:t>
                          </w:r>
                          <w:r>
                            <w:rPr>
                              <w:sz w:val="22"/>
                              <w:szCs w:val="22"/>
                            </w:rPr>
                            <w:t>, ne vėliau kaip per 60 dienų nuo leidimo laikinai gyventi jam išdavimo dienos privalo tapti tokios įmonės dalyviu.</w:t>
                          </w:r>
                        </w:p>
                      </w:sdtContent>
                    </w:sdt>
                    <w:sdt>
                      <w:sdtPr>
                        <w:alias w:val="45-1 str. 4 d."/>
                        <w:tag w:val="part_b68a67dfedb8472481c4d4fe20264ed9"/>
                        <w:lock w:val="sdtLocked"/>
                        <w:richText/>
                      </w:sdtPr>
                      <w:sdtContent>
                        <w:p>
                          <w:pPr>
                            <w:ind w:firstLine="720"/>
                            <w:jc w:val="both"/>
                            <w:rPr>
                              <w:sz w:val="22"/>
                              <w:szCs w:val="22"/>
                            </w:rPr>
                          </w:pPr>
                          <w:sdt>
                            <w:sdtPr>
                              <w:alias w:val="Numeris"/>
                              <w:tag w:val="nr_b68a67dfedb8472481c4d4fe20264ed9"/>
                              <w:lock w:val="sdtLocked"/>
                              <w:richText/>
                            </w:sdtPr>
                            <w:sdtContent>
                              <w:r>
                                <w:rPr>
                                  <w:sz w:val="22"/>
                                  <w:szCs w:val="22"/>
                                </w:rPr>
                                <w:t>4</w:t>
                              </w:r>
                            </w:sdtContent>
                          </w:sdt>
                          <w:r>
                            <w:rPr>
                              <w:sz w:val="22"/>
                              <w:szCs w:val="22"/>
                            </w:rPr>
                            <w:t>. Užsieniečiui, kuris ketina užsiimti teisėta veikla, susijusia su naujų technologijų ar kitų Lietuvos Respublikos ūkio ir socialinei plėtrai reikšmingų naujovių diegimu, leidimas laikinai gyventi išduodamas vieneriems metams. Šis leidimas, ekonomikos ir inovacijų ministro įgaliotai institucijai patvirtinus, kad užsienietis atitinka šio straipsnio 1 dalyje nurodytus reikalavimus, gali būti pakeistas vieneriems metams du kartus. Užsieniečiui, kuriam leidimas laikinai gyventi buvo pakeistas šioje dalyje nustatyta tvarka du kartus, leidimas laikinai gyventi gali būti pakeistas dar 2 metams, jeigu pateikiamas dokumentas, patvirtinantis, kad įmonė, kurią įsteigė užsienietis ir kurios dalyvis jis yra, nuo įmonės įsteigimo dienos pritraukė ne mažesnę negu 30 000 eurų vertės investiciją. Šį dokumentą išduoda ekonomikos ir inovacijų ministro įgaliota institucija ekonomikos ir inovacijų ministro nustatyta tvarka.</w:t>
                          </w:r>
                        </w:p>
                      </w:sdtContent>
                    </w:sdt>
                    <w:sdt>
                      <w:sdtPr>
                        <w:alias w:val="45-1 str. 5 d."/>
                        <w:tag w:val="part_329e10224ac24c4d960487689acc0331"/>
                        <w:lock w:val="sdtLocked"/>
                        <w:richText/>
                      </w:sdtPr>
                      <w:sdtContent>
                        <w:p>
                          <w:pPr>
                            <w:ind w:firstLine="720"/>
                            <w:jc w:val="both"/>
                          </w:pPr>
                          <w:sdt>
                            <w:sdtPr>
                              <w:alias w:val="Numeris"/>
                              <w:tag w:val="nr_329e10224ac24c4d960487689acc0331"/>
                              <w:lock w:val="sdtLocked"/>
                              <w:richText/>
                            </w:sdtPr>
                            <w:sdtContent>
                              <w:r>
                                <w:rPr>
                                  <w:sz w:val="22"/>
                                  <w:szCs w:val="22"/>
                                </w:rPr>
                                <w:t>5</w:t>
                              </w:r>
                            </w:sdtContent>
                          </w:sdt>
                          <w:r>
                            <w:rPr>
                              <w:sz w:val="22"/>
                              <w:szCs w:val="22"/>
                            </w:rPr>
                            <w:t>. Užsienietis, nutraukęs teisėtą veiklą, susijusią su naujų technologijų ar kitų Lietuvos Respublikos ūkio ir socialinei plėtrai reikšmingų naujovių diegimu, privalo išvykti iš Lietuvos Respublikos.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d6245759d9b14a7c802e13694e83f44e"/>
                            <w:lock w:val="sdtLocked"/>
                            <w:richText/>
                          </w:sdtPr>
                          <w:sdtContent>
                            <w:p>
                              <w:pPr>
                                <w:pBdr>
                                  <w:top w:val="nil"/>
                                  <w:left w:val="nil"/>
                                  <w:bottom w:val="nil"/>
                                  <w:right w:val="nil"/>
                                  <w:between w:val="nil"/>
                                  <w:bar w:val="nil"/>
                                </w:pBdr>
                                <w:ind w:firstLine="720"/>
                                <w:jc w:val="both"/>
                                <w:rPr>
                                  <w:color w:val="000000"/>
                                  <w:sz w:val="22"/>
                                  <w:szCs w:val="22"/>
                                  <w:lang w:val="ga-IE" w:eastAsia="lt-LT"/>
                                </w:rPr>
                              </w:pPr>
                              <w:sdt>
                                <w:sdtPr>
                                  <w:alias w:val="Numeris"/>
                                  <w:tag w:val="nr_d6245759d9b14a7c802e13694e83f44e"/>
                                  <w:lock w:val="sdtLocked"/>
                                  <w:richText/>
                                </w:sdtPr>
                                <w:sdtContent>
                                  <w:r>
                                    <w:rPr>
                                      <w:sz w:val="22"/>
                                      <w:szCs w:val="22"/>
                                    </w:rPr>
                                    <w:t>3</w:t>
                                  </w:r>
                                </w:sdtContent>
                              </w:sdt>
                              <w:r>
                                <w:rPr>
                                  <w:sz w:val="22"/>
                                  <w:szCs w:val="22"/>
                                </w:rPr>
                                <w:t>) prašymo išduoti leidimą laikinai gyventi pateikimo metu studijuoja užsienio valstybėje ir po jo studijų suteikiama aukštojo mokslo kvalifikacija ir yra sudaręs su priimančiuoju subjektu stažuotės atlikimo sutartį toje pačioje srityje kaip ir studijos.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3705e0c1ad3340839013019b5e36d5c1"/>
                        <w:lock w:val="sdtLocked"/>
                        <w:richText/>
                      </w:sdtPr>
                      <w:sdtContent>
                        <w:p>
                          <w:pPr>
                            <w:ind w:firstLine="720"/>
                            <w:jc w:val="both"/>
                            <w:rPr>
                              <w:sz w:val="22"/>
                              <w:szCs w:val="22"/>
                              <w:lang w:val="ga-IE"/>
                            </w:rPr>
                          </w:pPr>
                          <w:sdt>
                            <w:sdtPr>
                              <w:alias w:val="Numeris"/>
                              <w:tag w:val="nr_3705e0c1ad3340839013019b5e36d5c1"/>
                              <w:lock w:val="sdtLocked"/>
                              <w:richText/>
                            </w:sdtPr>
                            <w:sdtContent>
                              <w:r>
                                <w:rPr>
                                  <w:sz w:val="22"/>
                                  <w:szCs w:val="22"/>
                                </w:rPr>
                                <w:t>2</w:t>
                              </w:r>
                            </w:sdtContent>
                          </w:sdt>
                          <w:r>
                            <w:rPr>
                              <w:sz w:val="22"/>
                              <w:szCs w:val="22"/>
                            </w:rPr>
                            <w:t>. Šio straipsnio 1 dalies 1 punkte nurodytam užsieniečiui leidimas laikinai gyventi išduodamas studijų laikotarpiui, bet ne ilgiau kaip dvejiems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sz w:val="22"/>
                              <w:szCs w:val="22"/>
                              <w:vertAlign w:val="superscript"/>
                            </w:rPr>
                            <w:t>1</w:t>
                          </w:r>
                          <w:r>
                            <w:rPr>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sz w:val="22"/>
                              <w:szCs w:val="22"/>
                              <w:vertAlign w:val="superscript"/>
                            </w:rPr>
                            <w:t xml:space="preserve">1 </w:t>
                          </w:r>
                          <w:r>
                            <w:rPr>
                              <w:sz w:val="22"/>
                              <w:szCs w:val="22"/>
                            </w:rPr>
                            <w:t>dalyje nustatyta tvarka nustatyta pateisinamų priežasčių, nėra nutraukęs studijų, mokymosi, stažuotės ar kvalifikacijos tobulinimo ir studijuodamas ar mokydamasis laikosi apribojimo, nustatyto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fb88d0123d3846a481c9ab11130727a5"/>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fb88d0123d3846a481c9ab11130727a5"/>
                              <w:lock w:val="sdtLocked"/>
                              <w:richText/>
                            </w:sdtPr>
                            <w:sdtContent>
                              <w:r>
                                <w:rPr>
                                  <w:sz w:val="22"/>
                                  <w:szCs w:val="22"/>
                                </w:rPr>
                                <w:t>4</w:t>
                              </w:r>
                            </w:sdtContent>
                          </w:sdt>
                          <w:r>
                            <w:rPr>
                              <w:sz w:val="22"/>
                              <w:szCs w:val="22"/>
                            </w:rPr>
                            <w:t>. Užsienietis studijų ar mokymosi laikotarpiu turi teisę dirbti ne daugiau kaip 20 valandų per savaitę, išskyrus švietimo įstaigos ar mokslo ir studijų institucijos nustatytą vasaros atostogų, studijų arba mokymosi laikotarpiu numatytos praktikos laikotarpį. Šioje dalyje nustatytas darbo laiko apribojimas netaikomas užsieniečiams, studijuojantiems magistrantūroje ir doktorantūroje, taip pat užsieniečiams, užbaigusiems studijas arba mokymąsi Lietuvos Respublikoje,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10"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11"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2"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13"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e9c10d9e5a684332bc2b29069e241232"/>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9c10d9e5a684332bc2b29069e241232"/>
                              <w:lock w:val="sdtLocked"/>
                              <w:richText/>
                            </w:sdtPr>
                            <w:sdtContent>
                              <w:r>
                                <w:rPr>
                                  <w:sz w:val="22"/>
                                  <w:szCs w:val="22"/>
                                  <w:bdr w:val="nil"/>
                                </w:rPr>
                                <w:t>1</w:t>
                              </w:r>
                            </w:sdtContent>
                          </w:sdt>
                          <w:r>
                            <w:rPr>
                              <w:sz w:val="22"/>
                              <w:szCs w:val="22"/>
                              <w:bdr w:val="nil"/>
                            </w:rPr>
                            <w:t>. Užsieniečiui, užbaigusiam studijas, arba tyrėjui, užbaigusiam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patvirtinimą, kad nuo aukštojo mokslo kvalifikacijos įgijimo nepraėjo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7529928c51042c78c217296980b5fcc"/>
                            <w:lock w:val="sdtLocked"/>
                            <w:richText/>
                          </w:sdtPr>
                          <w:sdtContent>
                            <w:p>
                              <w:pPr>
                                <w:ind w:firstLine="720"/>
                                <w:jc w:val="both"/>
                              </w:pPr>
                              <w:sdt>
                                <w:sdtPr>
                                  <w:alias w:val="Numeris"/>
                                  <w:tag w:val="nr_97529928c51042c78c217296980b5fcc"/>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p>
                              <w:pPr>
                                <w:jc w:val="both"/>
                              </w:pPr>
                              <w:r>
                                <w:rPr>
                                  <w:b/>
                                  <w:i/>
                                  <w:sz w:val="20"/>
                                </w:rPr>
                                <w:t>TAR pastaba.</w:t>
                              </w:r>
                              <w:r>
                                <w:rPr>
                                  <w:i/>
                                  <w:sz w:val="20"/>
                                </w:rPr>
                                <w:t xml:space="preserve"> 1 dalies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24ce1351b10d46138826f1fda19e5a53"/>
                            <w:lock w:val="sdtLocked"/>
                            <w:richText/>
                          </w:sdtPr>
                          <w:sdtContent>
                            <w:p>
                              <w:pPr>
                                <w:ind w:firstLine="720"/>
                                <w:jc w:val="both"/>
                                <w:rPr>
                                  <w:sz w:val="22"/>
                                  <w:szCs w:val="22"/>
                                </w:rPr>
                              </w:pPr>
                              <w:sdt>
                                <w:sdtPr>
                                  <w:alias w:val="Numeris"/>
                                  <w:tag w:val="nr_24ce1351b10d46138826f1fda19e5a53"/>
                                  <w:lock w:val="sdtLocked"/>
                                  <w:richText/>
                                </w:sdtPr>
                                <w:sdtContent>
                                  <w:r>
                                    <w:rPr>
                                      <w:sz w:val="22"/>
                                      <w:szCs w:val="22"/>
                                    </w:rPr>
                                    <w:t>6</w:t>
                                  </w:r>
                                </w:sdtContent>
                              </w:sdt>
                              <w:r>
                                <w:rPr>
                                  <w:sz w:val="22"/>
                                  <w:szCs w:val="22"/>
                                </w:rPr>
                                <w:t>) nutraukiama darbo sutartis su užsieniečiu (išskyrus šios dalies 18 ir 21 punktuose nurodytus atvejus, kai užsienietis, kuriam leidimas laikinai gyventi buvo išduotas pagal šio Įstatymo 40 straipsnio 1 dalies 4</w:t>
                              </w:r>
                              <w:r>
                                <w:rPr>
                                  <w:sz w:val="22"/>
                                  <w:szCs w:val="22"/>
                                  <w:vertAlign w:val="superscript"/>
                                </w:rPr>
                                <w:t>1</w:t>
                              </w:r>
                              <w:r>
                                <w:rPr>
                                  <w:sz w:val="22"/>
                                  <w:szCs w:val="22"/>
                                </w:rPr>
                                <w:t xml:space="preserve"> ar 16 punktą, tapo bedarbiu) arba nustatoma, kad su užsieniečiu darbo sutartis nesudaryta, arba užsienietis, kuriam leidimas laikinai gyventi išduotas pagal šio Įstatymo 44 straipsnio 1 dalies 3 punktą, pakeitė darbdavį ar darbo funkciją nesilaikydamas šio Įstatymo 44 straipsnio 7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dd5a3d6c5d7c421094a7e04560dad836"/>
                            <w:lock w:val="sdtLocked"/>
                            <w:richText/>
                          </w:sdtPr>
                          <w:sdtContent>
                            <w:p>
                              <w:pPr>
                                <w:ind w:firstLine="720"/>
                                <w:jc w:val="both"/>
                                <w:rPr>
                                  <w:sz w:val="22"/>
                                  <w:szCs w:val="22"/>
                                </w:rPr>
                              </w:pPr>
                              <w:sdt>
                                <w:sdtPr>
                                  <w:alias w:val="Numeris"/>
                                  <w:tag w:val="nr_dd5a3d6c5d7c421094a7e04560dad836"/>
                                  <w:lock w:val="sdtLocked"/>
                                  <w:richText/>
                                </w:sdtPr>
                                <w:sdtContent>
                                  <w:r>
                                    <w:rPr>
                                      <w:sz w:val="22"/>
                                      <w:szCs w:val="22"/>
                                    </w:rPr>
                                    <w:t>9</w:t>
                                  </w:r>
                                </w:sdtContent>
                              </w:sdt>
                              <w:r>
                                <w:rPr>
                                  <w:sz w:val="22"/>
                                  <w:szCs w:val="22"/>
                                </w:rPr>
                                <w:t>) nutraukiamas mokymasis, studijos, stažuotė, kvalifikacijos tobulinimas arba jeigu užsienietis, kuriam leidimas laikinai gyventi išduotas šio Įstatymo 40 straipsnio 1 dalies 6 punkte nurodytu pagrindu, neatvyko mokytis, studijuoti, stažuotis ar tobulinti kvalifikacijos, taip pat jeigu užsienietis, priimtas studijuoti į mokslo ir studijų instituciją pagal studijų programą (programas), yra surinkęs mažiau kaip 40 studijų kreditų per pastaruosius vienerius studijų metus ir šio straipsnio 1</w:t>
                              </w:r>
                              <w:r>
                                <w:rPr>
                                  <w:sz w:val="22"/>
                                  <w:szCs w:val="22"/>
                                  <w:vertAlign w:val="superscript"/>
                                </w:rPr>
                                <w:t xml:space="preserve">1 </w:t>
                              </w:r>
                              <w:r>
                                <w:rPr>
                                  <w:sz w:val="22"/>
                                  <w:szCs w:val="22"/>
                                </w:rPr>
                                <w:t>dalyje nustatyta tvarka nenustatyta pateisinamų priežasčių, arba studijuodamas ar mokydamasis nesilaiko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c619d1537a8e469b84dc78f627e65a46"/>
                            <w:lock w:val="sdtLocked"/>
                            <w:richText/>
                          </w:sdtPr>
                          <w:sdtContent>
                            <w:p>
                              <w:pPr>
                                <w:pBdr>
                                  <w:top w:val="nil"/>
                                  <w:left w:val="nil"/>
                                  <w:bottom w:val="nil"/>
                                  <w:right w:val="nil"/>
                                  <w:between w:val="nil"/>
                                  <w:bar w:val="nil"/>
                                </w:pBdr>
                                <w:ind w:firstLine="720"/>
                                <w:jc w:val="both"/>
                                <w:rPr>
                                  <w:sz w:val="22"/>
                                </w:rPr>
                              </w:pPr>
                              <w:sdt>
                                <w:sdtPr>
                                  <w:alias w:val="Numeris"/>
                                  <w:tag w:val="nr_c619d1537a8e469b84dc78f627e65a46"/>
                                  <w:lock w:val="sdtLocked"/>
                                  <w:richText/>
                                </w:sdtPr>
                                <w:sdtContent>
                                  <w:r>
                                    <w:rPr>
                                      <w:rFonts w:eastAsia="Arial Unicode MS"/>
                                      <w:sz w:val="22"/>
                                      <w:szCs w:val="22"/>
                                      <w:bdr w:val="nil"/>
                                    </w:rPr>
                                    <w:t>18</w:t>
                                  </w:r>
                                </w:sdtContent>
                              </w:sdt>
                              <w:r>
                                <w:rPr>
                                  <w:rFonts w:eastAsia="Arial Unicode MS"/>
                                  <w:sz w:val="22"/>
                                  <w:szCs w:val="22"/>
                                  <w:bdr w:val="nil"/>
                                </w:rPr>
                                <w:t>) užsienietis neatitinka tų šio Įstatymo 44</w:t>
                              </w:r>
                              <w:r>
                                <w:rPr>
                                  <w:rFonts w:eastAsia="Arial Unicode MS"/>
                                  <w:sz w:val="22"/>
                                  <w:szCs w:val="22"/>
                                  <w:bdr w:val="nil"/>
                                  <w:vertAlign w:val="superscript"/>
                                </w:rPr>
                                <w:t>1</w:t>
                              </w:r>
                              <w:r>
                                <w:rPr>
                                  <w:rFonts w:eastAsia="Arial Unicode MS"/>
                                  <w:sz w:val="22"/>
                                  <w:szCs w:val="22"/>
                                  <w:bdr w:val="nil"/>
                                </w:rPr>
                                <w:t xml:space="preserve"> straipsnyje nustatytų sąlygų dirbti aukštos profesinės kvalifikacijos reikalaujantį darbą, pagal kurias jam buvo išduotas leidimas laikinai gyventi (išskyrus šio Įstatymo 44</w:t>
                              </w:r>
                              <w:r>
                                <w:rPr>
                                  <w:rFonts w:eastAsia="Arial Unicode MS"/>
                                  <w:sz w:val="22"/>
                                  <w:szCs w:val="22"/>
                                  <w:bdr w:val="nil"/>
                                  <w:vertAlign w:val="superscript"/>
                                </w:rPr>
                                <w:t>1</w:t>
                              </w:r>
                              <w:r>
                                <w:rPr>
                                  <w:rFonts w:eastAsia="Arial Unicode MS"/>
                                  <w:sz w:val="22"/>
                                  <w:szCs w:val="22"/>
                                  <w:bdr w:val="nil"/>
                                </w:rPr>
                                <w:t xml:space="preserve"> straipsnio 7 dalyje nurodytą atvejį), arba per pirmuosius 2 teisėto darbo Lietuvos Respublikoje metus pakeitė darbdavį ar darbo funkciją nesilaikydamas šio Įstatymo 44</w:t>
                              </w:r>
                              <w:r>
                                <w:rPr>
                                  <w:rFonts w:eastAsia="Arial Unicode MS"/>
                                  <w:sz w:val="22"/>
                                  <w:szCs w:val="22"/>
                                  <w:bdr w:val="nil"/>
                                  <w:vertAlign w:val="superscript"/>
                                </w:rPr>
                                <w:t>1</w:t>
                              </w:r>
                              <w:r>
                                <w:rPr>
                                  <w:rFonts w:eastAsia="Arial Unicode MS"/>
                                  <w:sz w:val="22"/>
                                  <w:szCs w:val="22"/>
                                  <w:bdr w:val="nil"/>
                                </w:rPr>
                                <w:t xml:space="preserve"> straipsnio 6 dalyje nustatytų reikalavimų, arba tapo bedarbiu ilgiau negu 3 mėnesiams iš eilės ar daugiau negu vieną kartą per leidimo laikinai gyventi galiojimo laikotarpį, kai leidimas laikinai gyventi buvo išduotas pagal šio Įstatymo 40 straipsnio 1 dalies 4</w:t>
                              </w:r>
                              <w:r>
                                <w:rPr>
                                  <w:rFonts w:eastAsia="Arial Unicode MS"/>
                                  <w:sz w:val="22"/>
                                  <w:szCs w:val="22"/>
                                  <w:bdr w:val="nil"/>
                                  <w:vertAlign w:val="superscript"/>
                                </w:rPr>
                                <w:t>1</w:t>
                              </w:r>
                              <w:r>
                                <w:rPr>
                                  <w:rFonts w:eastAsia="Arial Unicode MS"/>
                                  <w:sz w:val="22"/>
                                  <w:szCs w:val="22"/>
                                  <w:bdr w:val="nil"/>
                                </w:rPr>
                                <w:t>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fb44cf8eca440d0b31141289884a39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cfb44cf8eca440d0b31141289884a396"/>
                                      <w:lock w:val="sdtLocked"/>
                                      <w:richText/>
                                    </w:sdtPr>
                                    <w:sdtContent>
                                      <w:r>
                                        <w:rPr>
                                          <w:sz w:val="22"/>
                                          <w:szCs w:val="22"/>
                                          <w:bdr w:val="nil"/>
                                        </w:rPr>
                                        <w:t>a</w:t>
                                      </w:r>
                                    </w:sdtContent>
                                  </w:sdt>
                                  <w:r>
                                    <w:rPr>
                                      <w:sz w:val="22"/>
                                      <w:szCs w:val="22"/>
                                      <w:bdr w:val="nil"/>
                                    </w:rPr>
                                    <w:t>) yra bausti už leidimą dirbti nelegalų darbą, nedeklaruotą darbą ar užsieniečių įdarbinimo tvarkos pažeidimus pagal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 darbdavio, kuris įsipareigoja įdarbinti užsienietį pagal darbo sutartį, kai dėl leidimo laikinai gyventi kreipiamasi pagal šio Įstatymo 40 straipsnio 1 dalies 4 ar 4</w:t>
                                  </w:r>
                                  <w:r>
                                    <w:rPr>
                                      <w:sz w:val="22"/>
                                      <w:szCs w:val="22"/>
                                      <w:bdr w:val="nil"/>
                                      <w:vertAlign w:val="superscript"/>
                                    </w:rPr>
                                    <w:t>1</w:t>
                                  </w:r>
                                  <w:r>
                                    <w:rPr>
                                      <w:sz w:val="22"/>
                                      <w:szCs w:val="22"/>
                                      <w:bdr w:val="nil"/>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e59761ac747046f68da765e8480ca86b"/>
                            <w:lock w:val="sdtLocked"/>
                            <w:richText/>
                          </w:sdtPr>
                          <w:sdtContent>
                            <w:p>
                              <w:pPr>
                                <w:ind w:firstLine="720"/>
                                <w:jc w:val="both"/>
                                <w:rPr>
                                  <w:sz w:val="22"/>
                                </w:rPr>
                              </w:pPr>
                              <w:sdt>
                                <w:sdtPr>
                                  <w:alias w:val="Numeris"/>
                                  <w:tag w:val="nr_e59761ac747046f68da765e8480ca86b"/>
                                  <w:lock w:val="sdtLocked"/>
                                  <w:richText/>
                                </w:sdtPr>
                                <w:sdtContent>
                                  <w:r>
                                    <w:rPr>
                                      <w:sz w:val="22"/>
                                      <w:szCs w:val="22"/>
                                    </w:rPr>
                                    <w:t>21</w:t>
                                  </w:r>
                                </w:sdtContent>
                              </w:sdt>
                              <w:r>
                                <w:rPr>
                                  <w:sz w:val="22"/>
                                  <w:szCs w:val="22"/>
                                </w:rPr>
                                <w:t>) jis tapo bedarbiu ilgiau negu 3 mėnesiams iš eilės ar daugiau negu vieną kartą per leidimo laikinai gyventi galiojimo laikotarpį, kai leidimas laikinai gyventi buvo išduotas pagal šio Įstatymo 40 straipsnio 1 dalies 16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9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9170ed447790489895fccc7ad6d2298c"/>
                    <w:lock w:val="sdtLocked"/>
                    <w:richText/>
                  </w:sdtPr>
                  <w:sdtContent>
                    <w:p>
                      <w:pPr>
                        <w:ind w:firstLine="720"/>
                        <w:jc w:val="both"/>
                        <w:rPr>
                          <w:sz w:val="22"/>
                          <w:szCs w:val="22"/>
                        </w:rPr>
                      </w:pPr>
                      <w:sdt>
                        <w:sdtPr>
                          <w:alias w:val="Numeris"/>
                          <w:tag w:val="nr_9170ed447790489895fccc7ad6d2298c"/>
                          <w:lock w:val="sdtLocked"/>
                          <w:richText/>
                        </w:sdtPr>
                        <w:sdtContent>
                          <w:r>
                            <w:rPr>
                              <w:b/>
                              <w:bCs/>
                              <w:color w:val="000000"/>
                              <w:sz w:val="22"/>
                              <w:szCs w:val="22"/>
                            </w:rPr>
                            <w:t>51</w:t>
                          </w:r>
                        </w:sdtContent>
                      </w:sdt>
                      <w:r>
                        <w:rPr>
                          <w:b/>
                          <w:bCs/>
                          <w:color w:val="000000"/>
                          <w:sz w:val="22"/>
                          <w:szCs w:val="22"/>
                        </w:rPr>
                        <w:t xml:space="preserve"> straipsnis. </w:t>
                      </w:r>
                      <w:sdt>
                        <w:sdtPr>
                          <w:alias w:val="Pavadinimas"/>
                          <w:tag w:val="title_9170ed447790489895fccc7ad6d2298c"/>
                          <w:lock w:val="sdtLocked"/>
                          <w:richText/>
                        </w:sdtPr>
                        <w:sdtContent>
                          <w:r>
                            <w:rPr>
                              <w:b/>
                              <w:bCs/>
                              <w:color w:val="000000"/>
                              <w:sz w:val="22"/>
                              <w:szCs w:val="22"/>
                            </w:rPr>
                            <w:t>Leidimo laikinai gyventi išdavimas, keitimas ir panaikinimas</w:t>
                          </w:r>
                        </w:sdtContent>
                      </w:sdt>
                    </w:p>
                    <w:sdt>
                      <w:sdtPr>
                        <w:alias w:val="51 str. 1 d."/>
                        <w:tag w:val="part_a203181045dd4ce6bf424fbe341b4072"/>
                        <w:lock w:val="sdtLocked"/>
                        <w:richText/>
                      </w:sdtPr>
                      <w:sdtContent>
                        <w:p>
                          <w:pPr>
                            <w:ind w:firstLine="720"/>
                            <w:jc w:val="both"/>
                            <w:rPr>
                              <w:color w:val="000000"/>
                              <w:sz w:val="22"/>
                              <w:szCs w:val="22"/>
                            </w:rPr>
                          </w:pPr>
                          <w:sdt>
                            <w:sdtPr>
                              <w:alias w:val="Numeris"/>
                              <w:tag w:val="nr_a203181045dd4ce6bf424fbe341b4072"/>
                              <w:lock w:val="sdtLocked"/>
                              <w:richText/>
                            </w:sdtPr>
                            <w:sdtContent>
                              <w:r>
                                <w:rPr>
                                  <w:color w:val="000000"/>
                                  <w:sz w:val="22"/>
                                  <w:szCs w:val="22"/>
                                </w:rPr>
                                <w:t>1</w:t>
                              </w:r>
                            </w:sdtContent>
                          </w:sdt>
                          <w:r>
                            <w:rPr>
                              <w:color w:val="000000"/>
                              <w:sz w:val="22"/>
                              <w:szCs w:val="22"/>
                            </w:rPr>
                            <w:t>. Prašymas išduoti arba pakeisti leidimą laikinai gyventi pateikiamas šio Įstatymo 28, 29 straipsniuose nurodytoms institucijoms.</w:t>
                          </w:r>
                        </w:p>
                      </w:sdtContent>
                    </w:sdt>
                    <w:sdt>
                      <w:sdtPr>
                        <w:alias w:val="51 str. 2 d."/>
                        <w:tag w:val="part_a1afcb0483d243708e19a2cdae801367"/>
                        <w:lock w:val="sdtLocked"/>
                        <w:richText/>
                      </w:sdtPr>
                      <w:sdtContent>
                        <w:p>
                          <w:pPr>
                            <w:ind w:firstLine="720"/>
                            <w:jc w:val="both"/>
                            <w:rPr>
                              <w:strike/>
                              <w:color w:val="000000"/>
                              <w:sz w:val="22"/>
                              <w:szCs w:val="22"/>
                            </w:rPr>
                          </w:pPr>
                          <w:sdt>
                            <w:sdtPr>
                              <w:alias w:val="Numeris"/>
                              <w:tag w:val="nr_a1afcb0483d243708e19a2cdae801367"/>
                              <w:lock w:val="sdtLocked"/>
                              <w:richText/>
                            </w:sdtPr>
                            <w:sdtContent>
                              <w:r>
                                <w:rPr>
                                  <w:color w:val="000000"/>
                                  <w:sz w:val="22"/>
                                  <w:szCs w:val="22"/>
                                </w:rPr>
                                <w:t>2</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51 str. 3 d."/>
                        <w:tag w:val="part_52e479e47baf43519ecde07c6bdcc296"/>
                        <w:lock w:val="sdtLocked"/>
                        <w:richText/>
                      </w:sdtPr>
                      <w:sdtContent>
                        <w:p>
                          <w:pPr>
                            <w:ind w:firstLine="720"/>
                            <w:jc w:val="both"/>
                          </w:pPr>
                          <w:sdt>
                            <w:sdtPr>
                              <w:alias w:val="Numeris"/>
                              <w:tag w:val="nr_52e479e47baf43519ecde07c6bdcc296"/>
                              <w:lock w:val="sdtLocked"/>
                              <w:richText/>
                            </w:sdtPr>
                            <w:sdtContent>
                              <w:r>
                                <w:rPr>
                                  <w:color w:val="000000"/>
                                  <w:sz w:val="22"/>
                                  <w:szCs w:val="22"/>
                                </w:rPr>
                                <w:t>3</w:t>
                              </w:r>
                            </w:sdtContent>
                          </w:sdt>
                          <w:r>
                            <w:rPr>
                              <w:color w:val="000000"/>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3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6"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37"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3d621830b64484fa7ac057b2aa9e1ad"/>
                        <w:lock w:val="sdtLocked"/>
                        <w:richText/>
                      </w:sdtPr>
                      <w:sdtContent>
                        <w:p>
                          <w:pPr>
                            <w:pBdr>
                              <w:top w:val="nil"/>
                              <w:left w:val="nil"/>
                              <w:bottom w:val="nil"/>
                              <w:right w:val="nil"/>
                              <w:between w:val="nil"/>
                              <w:bar w:val="nil"/>
                            </w:pBdr>
                            <w:ind w:firstLine="720"/>
                            <w:jc w:val="both"/>
                            <w:rPr>
                              <w:bCs/>
                              <w:sz w:val="22"/>
                              <w:szCs w:val="22"/>
                            </w:rPr>
                          </w:pPr>
                          <w:sdt>
                            <w:sdtPr>
                              <w:alias w:val="Numeris"/>
                              <w:tag w:val="nr_13d621830b64484fa7ac057b2aa9e1ad"/>
                              <w:lock w:val="sdtLocked"/>
                              <w:richText/>
                            </w:sdtPr>
                            <w:sdtContent>
                              <w:r>
                                <w:rPr>
                                  <w:rFonts w:eastAsia="Calibri"/>
                                  <w:sz w:val="22"/>
                                  <w:szCs w:val="22"/>
                                </w:rPr>
                                <w:t>8</w:t>
                              </w:r>
                            </w:sdtContent>
                          </w:sdt>
                          <w:r>
                            <w:rPr>
                              <w:rFonts w:eastAsia="Calibri"/>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w:t>
                          </w:r>
                          <w:r>
                            <w:rPr>
                              <w:rFonts w:eastAsia="Calibri"/>
                              <w:bCs/>
                              <w:sz w:val="22"/>
                              <w:szCs w:val="22"/>
                            </w:rPr>
                            <w:t xml:space="preserve">, vaikams </w:t>
                          </w:r>
                          <w:r>
                            <w:rPr>
                              <w:rFonts w:eastAsia="Calibri"/>
                              <w:sz w:val="22"/>
                              <w:szCs w:val="22"/>
                            </w:rPr>
                            <w:t>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7"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00"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f74adc2e39e24894b39c6df00bf85e78"/>
                        <w:lock w:val="sdtLocked"/>
                        <w:richText/>
                      </w:sdtPr>
                      <w:sdtContent>
                        <w:p>
                          <w:pPr>
                            <w:ind w:firstLine="720"/>
                            <w:jc w:val="both"/>
                            <w:rPr>
                              <w:color w:val="000000"/>
                              <w:sz w:val="22"/>
                              <w:szCs w:val="22"/>
                            </w:rPr>
                          </w:pPr>
                          <w:sdt>
                            <w:sdtPr>
                              <w:alias w:val="Numeris"/>
                              <w:tag w:val="nr_f74adc2e39e24894b39c6df00bf85e78"/>
                              <w:lock w:val="sdtLocked"/>
                              <w:richText/>
                            </w:sdtPr>
                            <w:sdtContent>
                              <w:r>
                                <w:rPr>
                                  <w:color w:val="000000"/>
                                  <w:sz w:val="22"/>
                                  <w:szCs w:val="22"/>
                                </w:rPr>
                                <w:t>1</w:t>
                              </w:r>
                            </w:sdtContent>
                          </w:sdt>
                          <w:r>
                            <w:rPr>
                              <w:color w:val="000000"/>
                              <w:sz w:val="22"/>
                              <w:szCs w:val="22"/>
                            </w:rPr>
                            <w:t>. Užsienietis prašymą išduoti arba pakeisti leidimą nuolat gyventi pateikia šio Įstatymo 28, 29 straipsniuose nurodytoms institucijoms.</w:t>
                          </w:r>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38"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3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b1b8d64bdd614c0daa314580ee020af6"/>
                    <w:lock w:val="sdtLocked"/>
                    <w:richText/>
                  </w:sdtPr>
                  <w:sdtContent>
                    <w:p>
                      <w:pPr>
                        <w:ind w:firstLine="720"/>
                        <w:jc w:val="both"/>
                        <w:rPr>
                          <w:sz w:val="22"/>
                          <w:szCs w:val="22"/>
                          <w:lang w:eastAsia="lt-LT"/>
                        </w:rPr>
                      </w:pPr>
                      <w:sdt>
                        <w:sdtPr>
                          <w:alias w:val="Numeris"/>
                          <w:tag w:val="nr_b1b8d64bdd614c0daa314580ee020af6"/>
                          <w:lock w:val="sdtLocked"/>
                          <w:richText/>
                        </w:sdtPr>
                        <w:sdtContent>
                          <w:r>
                            <w:rPr>
                              <w:b/>
                              <w:bCs/>
                              <w:sz w:val="22"/>
                              <w:szCs w:val="22"/>
                              <w:lang w:eastAsia="lt-LT"/>
                            </w:rPr>
                            <w:t>57</w:t>
                          </w:r>
                        </w:sdtContent>
                      </w:sdt>
                      <w:r>
                        <w:rPr>
                          <w:b/>
                          <w:bCs/>
                          <w:sz w:val="22"/>
                          <w:szCs w:val="22"/>
                          <w:lang w:eastAsia="lt-LT"/>
                        </w:rPr>
                        <w:t xml:space="preserve"> straipsnis. </w:t>
                      </w:r>
                      <w:sdt>
                        <w:sdtPr>
                          <w:alias w:val="Pavadinimas"/>
                          <w:tag w:val="title_b1b8d64bdd614c0daa314580ee020af6"/>
                          <w:lock w:val="sdtLocked"/>
                          <w:richText/>
                        </w:sdtPr>
                        <w:sdtContent>
                          <w:r>
                            <w:rPr>
                              <w:b/>
                              <w:bCs/>
                              <w:sz w:val="22"/>
                              <w:szCs w:val="22"/>
                              <w:lang w:eastAsia="lt-LT"/>
                            </w:rPr>
                            <w:t>Užsieniečio pareiga įsigyti leidimą dirbti Lietuvos Respublikoje</w:t>
                          </w:r>
                        </w:sdtContent>
                      </w:sdt>
                    </w:p>
                    <w:sdt>
                      <w:sdtPr>
                        <w:alias w:val="57 str. 1 d."/>
                        <w:tag w:val="part_9a2174884b3140aa9b743b67bf94023e"/>
                        <w:lock w:val="sdtLocked"/>
                        <w:richText/>
                      </w:sdtPr>
                      <w:sdtContent>
                        <w:p>
                          <w:pPr>
                            <w:ind w:firstLine="720"/>
                            <w:jc w:val="both"/>
                            <w:rPr>
                              <w:strike/>
                              <w:sz w:val="22"/>
                              <w:szCs w:val="22"/>
                              <w:lang w:eastAsia="lt-LT"/>
                            </w:rPr>
                          </w:pPr>
                          <w:sdt>
                            <w:sdtPr>
                              <w:alias w:val="Numeris"/>
                              <w:tag w:val="nr_9a2174884b3140aa9b743b67bf94023e"/>
                              <w:lock w:val="sdtLocked"/>
                              <w:richText/>
                            </w:sdtPr>
                            <w:sdtContent>
                              <w:r>
                                <w:rPr>
                                  <w:sz w:val="22"/>
                                  <w:szCs w:val="22"/>
                                  <w:lang w:eastAsia="lt-LT"/>
                                </w:rPr>
                                <w:t>1</w:t>
                              </w:r>
                            </w:sdtContent>
                          </w:sdt>
                          <w:r>
                            <w:rPr>
                              <w:sz w:val="22"/>
                              <w:szCs w:val="22"/>
                              <w:lang w:eastAsia="lt-LT"/>
                            </w:rPr>
                            <w:t>. Užsienietis, kuris ketina dirbti Lietuvos Respublikoje</w:t>
                          </w:r>
                          <w:r>
                            <w:rPr>
                              <w:rFonts w:eastAsia="Arial Unicode MS"/>
                              <w:sz w:val="22"/>
                              <w:szCs w:val="22"/>
                              <w:bdr w:val="nil"/>
                            </w:rPr>
                            <w:t xml:space="preserve"> </w:t>
                          </w:r>
                          <w:r>
                            <w:rPr>
                              <w:sz w:val="22"/>
                              <w:szCs w:val="22"/>
                              <w:lang w:eastAsia="lt-LT"/>
                            </w:rPr>
                            <w:t>ir kuris pagal šio Įstatymo 58 straipsnį nėra atleidžiamas nuo pareigos įsigyti leidimą dirbti, privalo įsigyti leidimą dirbti, jeigu:</w:t>
                          </w:r>
                        </w:p>
                        <w:sdt>
                          <w:sdtPr>
                            <w:alias w:val="57 str. 1 d. 1 p."/>
                            <w:tag w:val="part_df66c9659c0c4a2ea3ebd5e6d6ce8d8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f66c9659c0c4a2ea3ebd5e6d6ce8d85"/>
                                  <w:lock w:val="sdtLocked"/>
                                  <w:richText/>
                                </w:sdtPr>
                                <w:sdtContent>
                                  <w:r>
                                    <w:rPr>
                                      <w:rFonts w:eastAsia="Arial Unicode MS"/>
                                      <w:sz w:val="22"/>
                                      <w:szCs w:val="22"/>
                                      <w:bdr w:val="nil"/>
                                    </w:rPr>
                                    <w:t>1</w:t>
                                  </w:r>
                                </w:sdtContent>
                              </w:sdt>
                              <w:r>
                                <w:rPr>
                                  <w:rFonts w:eastAsia="Arial Unicode MS"/>
                                  <w:sz w:val="22"/>
                                  <w:szCs w:val="22"/>
                                  <w:bdr w:val="nil"/>
                                </w:rPr>
                                <w:t>) atvyksta į Lietuvos Respubliką dirbti ir yra užsienietis, kurio profesija neįtraukta į Profesijų, kurių darbuotojų trūksta Lietuvos Respublikoje, sąrašą pagal ekonominės veiklos rūšis;</w:t>
                              </w:r>
                            </w:p>
                          </w:sdtContent>
                        </w:sdt>
                        <w:sdt>
                          <w:sdtPr>
                            <w:alias w:val="57 str. 1 d. 2 p."/>
                            <w:tag w:val="part_078fd16e66714697b86a8342c9a2052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78fd16e66714697b86a8342c9a20527"/>
                                  <w:lock w:val="sdtLocked"/>
                                  <w:richText/>
                                </w:sdtPr>
                                <w:sdtContent>
                                  <w:r>
                                    <w:rPr>
                                      <w:rFonts w:eastAsia="Arial Unicode MS"/>
                                      <w:sz w:val="22"/>
                                      <w:szCs w:val="22"/>
                                      <w:bdr w:val="nil"/>
                                    </w:rPr>
                                    <w:t>2</w:t>
                                  </w:r>
                                </w:sdtContent>
                              </w:sdt>
                              <w:r>
                                <w:rPr>
                                  <w:rFonts w:eastAsia="Arial Unicode MS"/>
                                  <w:sz w:val="22"/>
                                  <w:szCs w:val="22"/>
                                  <w:bdr w:val="nil"/>
                                </w:rPr>
                                <w:t>) atvyksta į Lietuvos Respubliką dirbti ir yra užsienietis, kurio profesija įtraukta į Profesijų, kurių darbuotojų trūksta Lietuvos Respublikoje, sąrašą pagal ekonominės veiklos rūšis, ir yra išnaudota kvota, nustatoma pagal šio Įstatymo 57</w:t>
                              </w:r>
                              <w:r>
                                <w:rPr>
                                  <w:rFonts w:eastAsia="Arial Unicode MS"/>
                                  <w:sz w:val="22"/>
                                  <w:szCs w:val="22"/>
                                  <w:bdr w:val="nil"/>
                                  <w:vertAlign w:val="superscript"/>
                                </w:rPr>
                                <w:t>1</w:t>
                              </w:r>
                              <w:r>
                                <w:rPr>
                                  <w:rFonts w:eastAsia="Arial Unicode MS"/>
                                  <w:sz w:val="22"/>
                                  <w:szCs w:val="22"/>
                                  <w:bdr w:val="nil"/>
                                </w:rPr>
                                <w:t xml:space="preserve"> straipsnį;</w:t>
                              </w:r>
                            </w:p>
                          </w:sdtContent>
                        </w:sdt>
                        <w:sdt>
                          <w:sdtPr>
                            <w:alias w:val="57 str. 1 d. 3 p."/>
                            <w:tag w:val="part_a2a29cf890744053a42a1446c680bad6"/>
                            <w:lock w:val="sdtLocked"/>
                            <w:richText/>
                          </w:sdtPr>
                          <w:sdtContent>
                            <w:p>
                              <w:pPr>
                                <w:ind w:firstLine="720"/>
                                <w:jc w:val="both"/>
                                <w:rPr>
                                  <w:sz w:val="22"/>
                                  <w:szCs w:val="22"/>
                                </w:rPr>
                              </w:pPr>
                              <w:sdt>
                                <w:sdtPr>
                                  <w:alias w:val="Numeris"/>
                                  <w:tag w:val="nr_a2a29cf890744053a42a1446c680bad6"/>
                                  <w:lock w:val="sdtLocked"/>
                                  <w:richText/>
                                </w:sdtPr>
                                <w:sdtContent>
                                  <w:r>
                                    <w:rPr>
                                      <w:sz w:val="22"/>
                                      <w:szCs w:val="22"/>
                                    </w:rPr>
                                    <w:t>3</w:t>
                                  </w:r>
                                </w:sdtContent>
                              </w:sdt>
                              <w:r>
                                <w:rPr>
                                  <w:sz w:val="22"/>
                                  <w:szCs w:val="22"/>
                                </w:rPr>
                                <w:t>) atvyksta į Lietuvos Respubliką dirbti aukštos profesinės kvalifikacijos reikalaujantį darbą ir neatitinka šio Įstatymo 44</w:t>
                              </w:r>
                              <w:r>
                                <w:rPr>
                                  <w:sz w:val="22"/>
                                  <w:szCs w:val="22"/>
                                  <w:vertAlign w:val="superscript"/>
                                </w:rPr>
                                <w:t>1</w:t>
                              </w:r>
                              <w:r>
                                <w:rPr>
                                  <w:sz w:val="22"/>
                                  <w:szCs w:val="22"/>
                                </w:rPr>
                                <w:t xml:space="preserve"> straipsnio 1 dalies 3 punkte nustatytų atleidimo nuo pareigos kreiptis į Užimtumo tarnybą dėl sprendimo dėl užsieniečio darbo atitikties Lietuvos Respublikos darbo rinkos poreikiams sąlygų; </w:t>
                              </w:r>
                            </w:p>
                          </w:sdtContent>
                        </w:sdt>
                        <w:sdt>
                          <w:sdtPr>
                            <w:alias w:val="57 str. 1 d. 4 p."/>
                            <w:tag w:val="part_d5e3e486e3c7408799a111d4963b70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e3e486e3c7408799a111d4963b70ac"/>
                                  <w:lock w:val="sdtLocked"/>
                                  <w:richText/>
                                </w:sdtPr>
                                <w:sdtContent>
                                  <w:r>
                                    <w:rPr>
                                      <w:rFonts w:eastAsia="Arial Unicode MS"/>
                                      <w:sz w:val="22"/>
                                      <w:szCs w:val="22"/>
                                      <w:bdr w:val="nil"/>
                                    </w:rPr>
                                    <w:t>4</w:t>
                                  </w:r>
                                </w:sdtContent>
                              </w:sdt>
                              <w:r>
                                <w:rPr>
                                  <w:rFonts w:eastAsia="Arial Unicode MS"/>
                                  <w:sz w:val="22"/>
                                  <w:szCs w:val="22"/>
                                  <w:bdr w:val="nil"/>
                                </w:rPr>
                                <w:t>) atvyksta į Lietuvos Respubliką dirbti sezoninio darbo;</w:t>
                              </w:r>
                            </w:p>
                          </w:sdtContent>
                        </w:sdt>
                        <w:sdt>
                          <w:sdtPr>
                            <w:alias w:val="57 str. 1 d. 5 p."/>
                            <w:tag w:val="part_01195935cc8b47cea2a3826b885d9fc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195935cc8b47cea2a3826b885d9fc1"/>
                                  <w:lock w:val="sdtLocked"/>
                                  <w:richText/>
                                </w:sdtPr>
                                <w:sdtContent>
                                  <w:r>
                                    <w:rPr>
                                      <w:rFonts w:eastAsia="Arial Unicode MS"/>
                                      <w:sz w:val="22"/>
                                      <w:szCs w:val="22"/>
                                      <w:bdr w:val="nil"/>
                                    </w:rPr>
                                    <w:t>5</w:t>
                                  </w:r>
                                </w:sdtContent>
                              </w:sdt>
                              <w:r>
                                <w:rPr>
                                  <w:rFonts w:eastAsia="Arial Unicode MS"/>
                                  <w:sz w:val="22"/>
                                  <w:szCs w:val="22"/>
                                  <w:bdr w:val="nil"/>
                                </w:rPr>
                                <w:t>) atvyksta į Lietuvos Respubliką dirbti kaip stažuotojas ar praktikantas;</w:t>
                              </w:r>
                            </w:p>
                          </w:sdtContent>
                        </w:sdt>
                        <w:sdt>
                          <w:sdtPr>
                            <w:alias w:val="57 str. 1 d. 6 p."/>
                            <w:tag w:val="part_543c02084f254ef3a57a2292b8a1af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3c02084f254ef3a57a2292b8a1af52"/>
                                  <w:lock w:val="sdtLocked"/>
                                  <w:richText/>
                                </w:sdtPr>
                                <w:sdtContent>
                                  <w:r>
                                    <w:rPr>
                                      <w:rFonts w:eastAsia="Arial Unicode MS"/>
                                      <w:sz w:val="22"/>
                                      <w:szCs w:val="22"/>
                                      <w:bdr w:val="nil"/>
                                    </w:rPr>
                                    <w:t>6</w:t>
                                  </w:r>
                                </w:sdtContent>
                              </w:sdt>
                              <w:r>
                                <w:rPr>
                                  <w:rFonts w:eastAsia="Arial Unicode MS"/>
                                  <w:sz w:val="22"/>
                                  <w:szCs w:val="22"/>
                                  <w:bdr w:val="nil"/>
                                </w:rPr>
                                <w:t>) yra užsienio valstybėje, kuri nėra Europos Sąjungos ar Europos laisvosios prekybos asociacijos valstybė narė, įsteigtos įmonės darbuotojas, dirbantis pagal neterminuotą darbo sutartį, šios įmonės atsiunčiamas laikinai dirbti į Lietuvos Respubliką ir yra apdraustas socialiniu draudimu toje valstybėje narėje.</w:t>
                              </w:r>
                            </w:p>
                          </w:sdtContent>
                        </w:sdt>
                      </w:sdtContent>
                    </w:sdt>
                    <w:sdt>
                      <w:sdtPr>
                        <w:alias w:val="57 str. 2 d."/>
                        <w:tag w:val="part_3e069c3aa25d416ba63f4aaf103846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e069c3aa25d416ba63f4aaf10384608"/>
                              <w:lock w:val="sdtLocked"/>
                              <w:richText/>
                            </w:sdtPr>
                            <w:sdtContent>
                              <w:r>
                                <w:rPr>
                                  <w:rFonts w:eastAsia="Arial Unicode MS"/>
                                  <w:sz w:val="22"/>
                                  <w:szCs w:val="22"/>
                                  <w:bdr w:val="nil"/>
                                </w:rPr>
                                <w:t>2</w:t>
                              </w:r>
                            </w:sdtContent>
                          </w:sdt>
                          <w:r>
                            <w:rPr>
                              <w:rFonts w:eastAsia="Arial Unicode MS"/>
                              <w:sz w:val="22"/>
                              <w:szCs w:val="22"/>
                              <w:bdr w:val="nil"/>
                            </w:rPr>
                            <w:t>. Leidimas dirbti užsieniečiui gali būti išduodamas, jeigu:</w:t>
                          </w:r>
                        </w:p>
                        <w:sdt>
                          <w:sdtPr>
                            <w:alias w:val="57 str. 2 d. 1 p."/>
                            <w:tag w:val="part_1058f6e64bc749f7aa056ac570ad1f7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058f6e64bc749f7aa056ac570ad1f7e"/>
                                  <w:lock w:val="sdtLocked"/>
                                  <w:richText/>
                                </w:sdtPr>
                                <w:sdtContent>
                                  <w:r>
                                    <w:rPr>
                                      <w:rFonts w:eastAsia="Arial Unicode MS"/>
                                      <w:sz w:val="22"/>
                                      <w:szCs w:val="22"/>
                                      <w:bdr w:val="nil"/>
                                    </w:rPr>
                                    <w:t>1</w:t>
                                  </w:r>
                                </w:sdtContent>
                              </w:sdt>
                              <w:r>
                                <w:rPr>
                                  <w:rFonts w:eastAsia="Arial Unicode MS"/>
                                  <w:sz w:val="22"/>
                                  <w:szCs w:val="22"/>
                                  <w:bdr w:val="nil"/>
                                </w:rPr>
                                <w:t>) Lietuvos Respublikoje nėra specialisto, atitinkančio darbdavio keliamus kvalifikacinius reikalavimus;</w:t>
                              </w:r>
                            </w:p>
                          </w:sdtContent>
                        </w:sdt>
                        <w:sdt>
                          <w:sdtPr>
                            <w:alias w:val="57 str. 2 d. 2 p."/>
                            <w:tag w:val="part_be646f5217b44e3abad3e3897da2e04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e646f5217b44e3abad3e3897da2e041"/>
                                  <w:lock w:val="sdtLocked"/>
                                  <w:richText/>
                                </w:sdtPr>
                                <w:sdtContent>
                                  <w:r>
                                    <w:rPr>
                                      <w:rFonts w:eastAsia="Arial Unicode MS"/>
                                      <w:sz w:val="22"/>
                                      <w:szCs w:val="22"/>
                                      <w:bdr w:val="nil"/>
                                    </w:rPr>
                                    <w:t>2</w:t>
                                  </w:r>
                                </w:sdtContent>
                              </w:sdt>
                              <w:r>
                                <w:rPr>
                                  <w:rFonts w:eastAsia="Arial Unicode MS"/>
                                  <w:sz w:val="22"/>
                                  <w:szCs w:val="22"/>
                                  <w:bdr w:val="nil"/>
                                </w:rPr>
                                <w:t>) pateikiamas darbdavio įsipareigojimas įdarbinti užsienietį pagal darbo sutartį ne trumpesniam negu 6 mėnesių laikotarpiui;</w:t>
                              </w:r>
                            </w:p>
                          </w:sdtContent>
                        </w:sdt>
                        <w:sdt>
                          <w:sdtPr>
                            <w:alias w:val="57 str. 2 d. 3 p."/>
                            <w:tag w:val="part_8ff27579e24c44f69a0a9486be451ad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f27579e24c44f69a0a9486be451ad6"/>
                                  <w:lock w:val="sdtLocked"/>
                                  <w:richText/>
                                </w:sdtPr>
                                <w:sdtContent>
                                  <w:r>
                                    <w:rPr>
                                      <w:rFonts w:eastAsia="Arial Unicode MS"/>
                                      <w:sz w:val="22"/>
                                      <w:szCs w:val="22"/>
                                      <w:bdr w:val="nil"/>
                                    </w:rPr>
                                    <w:t>3</w:t>
                                  </w:r>
                                </w:sdtContent>
                              </w:sdt>
                              <w:r>
                                <w:rPr>
                                  <w:rFonts w:eastAsia="Arial Unicode MS"/>
                                  <w:sz w:val="22"/>
                                  <w:szCs w:val="22"/>
                                  <w:bdr w:val="nil"/>
                                </w:rPr>
                                <w:t>) pateikiama darbdavio informacija apie užsieniečio turimą kvalifikaciją ir jos atitiktį darbo vietai ir ne mažesnę negu vienerių metų darbo patirtį pagal turimą kvalifikaciją per pastaruosius 5 metus, o jeigu darbdavys yra įtrauktas į patvirtintų įmonių sąrašą, pateikiama darbdavio informacija apie užsieniečio turimą kvalifikaciją ir jos atitiktį darbo vietai arba ne mažesnę negu vienerių metų darbo patirtį pagal darbdavio nurodytą profesiją per pastaruosius 5 metus. Šiame punkte nurodytos sąlygos dėl užsieniečio kvalifikacijos ir darbo patirties netaikomos užsieniečiui, kuris atvyksta dirbti kaip stažuotojas ar praktikantas.</w:t>
                              </w:r>
                            </w:p>
                          </w:sdtContent>
                        </w:sdt>
                      </w:sdtContent>
                    </w:sdt>
                    <w:sdt>
                      <w:sdtPr>
                        <w:alias w:val="57 str. 3 d."/>
                        <w:tag w:val="part_8ebf3b4c08ea43ffac2b3fe6a1ef66f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ebf3b4c08ea43ffac2b3fe6a1ef66f4"/>
                              <w:lock w:val="sdtLocked"/>
                              <w:richText/>
                            </w:sdtPr>
                            <w:sdtContent>
                              <w:r>
                                <w:rPr>
                                  <w:rFonts w:eastAsia="Arial Unicode MS"/>
                                  <w:sz w:val="22"/>
                                  <w:szCs w:val="22"/>
                                  <w:bdr w:val="nil"/>
                                </w:rPr>
                                <w:t>3</w:t>
                              </w:r>
                            </w:sdtContent>
                          </w:sdt>
                          <w:r>
                            <w:rPr>
                              <w:rFonts w:eastAsia="Arial Unicode MS"/>
                              <w:sz w:val="22"/>
                              <w:szCs w:val="22"/>
                              <w:bdr w:val="nil"/>
                            </w:rPr>
                            <w:t>. Leidimo dirbti išdavimas šio Įstatymo 11 straipsnio 2–5 dalyse nurodytam užsieniečiui, ketinančiam pasinaudoti šio Įstatymo 62 straipsnio 1</w:t>
                          </w:r>
                          <w:r>
                            <w:rPr>
                              <w:rFonts w:eastAsia="Arial Unicode MS"/>
                              <w:sz w:val="22"/>
                              <w:szCs w:val="22"/>
                              <w:bdr w:val="nil"/>
                              <w:vertAlign w:val="superscript"/>
                            </w:rPr>
                            <w:t>1</w:t>
                          </w:r>
                          <w:r>
                            <w:rPr>
                              <w:rFonts w:eastAsia="Arial Unicode MS"/>
                              <w:sz w:val="22"/>
                              <w:szCs w:val="22"/>
                              <w:bdr w:val="nil"/>
                            </w:rPr>
                            <w:t xml:space="preserve"> dalyje nustatyta teise dirbti, nesuteikia teisės užsieniečiui Lietuvos Respublikoje būti ilgiau, negu nustatyta šio Įstatymo 11 straipsnio 2–5 dalyse.</w:t>
                          </w:r>
                        </w:p>
                      </w:sdtContent>
                    </w:sdt>
                    <w:sdt>
                      <w:sdtPr>
                        <w:alias w:val="57 str. 4 d."/>
                        <w:tag w:val="part_dbf5b35fd6654ed88bea65d5e17604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bf5b35fd6654ed88bea65d5e176048f"/>
                              <w:lock w:val="sdtLocked"/>
                              <w:richText/>
                            </w:sdtPr>
                            <w:sdtContent>
                              <w:r>
                                <w:rPr>
                                  <w:rFonts w:eastAsia="Arial Unicode MS"/>
                                  <w:sz w:val="22"/>
                                  <w:szCs w:val="22"/>
                                  <w:bdr w:val="nil"/>
                                </w:rPr>
                                <w:t>4</w:t>
                              </w:r>
                            </w:sdtContent>
                          </w:sdt>
                          <w:r>
                            <w:rPr>
                              <w:rFonts w:eastAsia="Arial Unicode MS"/>
                              <w:sz w:val="22"/>
                              <w:szCs w:val="22"/>
                              <w:bdr w:val="nil"/>
                            </w:rPr>
                            <w:t>. Leidimo dirbti užsieniečiams išdavimo tvarką nustato socialinės apsaugos ir darbo ministras, suderinęs su vidaus reikalų ministru.</w:t>
                          </w:r>
                        </w:p>
                      </w:sdtContent>
                    </w:sdt>
                    <w:sdt>
                      <w:sdtPr>
                        <w:alias w:val="57 str. 5 d."/>
                        <w:tag w:val="part_a416fc05ef694aedb186b4bdfaccaddc"/>
                        <w:lock w:val="sdtLocked"/>
                        <w:richText/>
                      </w:sdtPr>
                      <w:sdtContent>
                        <w:p>
                          <w:pPr>
                            <w:pBdr>
                              <w:top w:val="nil"/>
                              <w:left w:val="nil"/>
                              <w:bottom w:val="nil"/>
                              <w:right w:val="nil"/>
                              <w:between w:val="nil"/>
                              <w:bar w:val="nil"/>
                            </w:pBdr>
                            <w:ind w:firstLine="720"/>
                            <w:jc w:val="both"/>
                          </w:pPr>
                          <w:sdt>
                            <w:sdtPr>
                              <w:alias w:val="Numeris"/>
                              <w:tag w:val="nr_a416fc05ef694aedb186b4bdfaccaddc"/>
                              <w:lock w:val="sdtLocked"/>
                              <w:richText/>
                            </w:sdtPr>
                            <w:sdtContent>
                              <w:r>
                                <w:rPr>
                                  <w:rFonts w:eastAsia="Arial Unicode MS"/>
                                  <w:sz w:val="22"/>
                                  <w:szCs w:val="22"/>
                                  <w:bdr w:val="nil"/>
                                </w:rPr>
                                <w:t>5</w:t>
                              </w:r>
                            </w:sdtContent>
                          </w:sdt>
                          <w:r>
                            <w:rPr>
                              <w:rFonts w:eastAsia="Arial Unicode MS"/>
                              <w:sz w:val="22"/>
                              <w:szCs w:val="22"/>
                              <w:bdr w:val="nil"/>
                            </w:rPr>
                            <w:t>. Leidimą dirbti (prireikus jo dublikatą) užsieniečiui išduoda ir panaikina, leidimo dirbti galiojimo laiką pratęsia Užimtumo tarnyba.</w:t>
                          </w:r>
                          <w:r>
                            <w:t xml:space="preserve"> </w:t>
                          </w:r>
                        </w:p>
                      </w:sdtContent>
                    </w:sdt>
                    <w:p>
                      <w:pPr>
                        <w:pBdr>
                          <w:top w:val="nil"/>
                          <w:left w:val="nil"/>
                          <w:bottom w:val="nil"/>
                          <w:right w:val="nil"/>
                          <w:between w:val="nil"/>
                          <w:bar w:val="nil"/>
                        </w:pBdr>
                        <w:jc w:val="both"/>
                        <w:rPr>
                          <w:i/>
                          <w:sz w:val="20"/>
                        </w:rPr>
                      </w:pPr>
                      <w:r>
                        <w:rPr>
                          <w:i/>
                          <w:iCs/>
                          <w:sz w:val="20"/>
                        </w:rPr>
                        <w:t>Straipsnio pakeitimai:</w:t>
                      </w:r>
                    </w:p>
                    <w:p>
                      <w:pPr>
                        <w:pBdr>
                          <w:top w:val="nil"/>
                          <w:left w:val="nil"/>
                          <w:bottom w:val="nil"/>
                          <w:right w:val="nil"/>
                          <w:between w:val="nil"/>
                          <w:bar w:val="nil"/>
                        </w:pBdr>
                        <w:jc w:val="both"/>
                        <w:rPr>
                          <w:i/>
                          <w:sz w:val="20"/>
                        </w:rPr>
                      </w:pPr>
                      <w:r>
                        <w:rPr>
                          <w:i/>
                          <w:sz w:val="20"/>
                        </w:rPr>
                        <w:t xml:space="preserve">Nr. </w:t>
                      </w:r>
                      <w:hyperlink r:id="rId102"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pPr>
                      <w:r>
                        <w:rPr>
                          <w:i/>
                          <w:sz w:val="20"/>
                        </w:rPr>
                        <w:t xml:space="preserve">Nr. </w:t>
                      </w:r>
                      <w:hyperlink r:id="rId10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758d8c8f1228491282d6b6d0fb09a487"/>
                        <w:lock w:val="sdtLocked"/>
                        <w:richText/>
                      </w:sdtPr>
                      <w:sdtContent>
                        <w:p>
                          <w:pPr>
                            <w:ind w:firstLine="720"/>
                            <w:jc w:val="both"/>
                            <w:rPr>
                              <w:sz w:val="22"/>
                              <w:szCs w:val="22"/>
                              <w:lang w:eastAsia="lt-LT"/>
                            </w:rPr>
                          </w:pPr>
                          <w:sdt>
                            <w:sdtPr>
                              <w:alias w:val="Numeris"/>
                              <w:tag w:val="nr_758d8c8f1228491282d6b6d0fb09a487"/>
                              <w:lock w:val="sdtLocked"/>
                              <w:richText/>
                            </w:sdtPr>
                            <w:sdtContent>
                              <w:r>
                                <w:rPr>
                                  <w:sz w:val="22"/>
                                  <w:szCs w:val="22"/>
                                  <w:lang w:eastAsia="lt-LT"/>
                                </w:rPr>
                                <w:t>4</w:t>
                              </w:r>
                            </w:sdtContent>
                          </w:sdt>
                          <w:r>
                            <w:rPr>
                              <w:sz w:val="22"/>
                              <w:szCs w:val="22"/>
                              <w:lang w:eastAsia="lt-LT"/>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1</w:t>
                          </w:r>
                          <w:r>
                            <w:rPr>
                              <w:sz w:val="22"/>
                              <w:szCs w:val="22"/>
                              <w:vertAlign w:val="superscript"/>
                              <w:lang w:eastAsia="lt-LT"/>
                            </w:rPr>
                            <w:t>1</w:t>
                          </w:r>
                          <w:r>
                            <w:rPr>
                              <w:sz w:val="22"/>
                              <w:szCs w:val="22"/>
                              <w:lang w:eastAsia="lt-LT"/>
                            </w:rPr>
                            <w:t xml:space="preserve"> dalyje nurodytų užsieniečių, apie kurių įdarbinimą pagal tokią profesiją pranešta Užimtumo tarnybai, skaičius bendrai pasiekia kalendoriniams metams nustatytą kvotą.</w:t>
                          </w:r>
                        </w:p>
                      </w:sdtContent>
                    </w:sdt>
                    <w:sdt>
                      <w:sdtPr>
                        <w:alias w:val="57-1 str. 5 d."/>
                        <w:tag w:val="part_c52062862a9e449fa5ac560d7d123510"/>
                        <w:lock w:val="sdtLocked"/>
                        <w:richText/>
                      </w:sdtPr>
                      <w:sdtContent>
                        <w:p>
                          <w:pPr>
                            <w:ind w:firstLine="720"/>
                            <w:jc w:val="both"/>
                            <w:rPr>
                              <w:sz w:val="22"/>
                              <w:szCs w:val="22"/>
                              <w:lang w:eastAsia="lt-LT"/>
                            </w:rPr>
                          </w:pPr>
                          <w:sdt>
                            <w:sdtPr>
                              <w:alias w:val="Numeris"/>
                              <w:tag w:val="nr_c52062862a9e449fa5ac560d7d123510"/>
                              <w:lock w:val="sdtLocked"/>
                              <w:richText/>
                            </w:sdtPr>
                            <w:sdtContent>
                              <w:r>
                                <w:rPr>
                                  <w:sz w:val="22"/>
                                  <w:szCs w:val="22"/>
                                  <w:lang w:eastAsia="lt-LT"/>
                                </w:rPr>
                                <w:t>5</w:t>
                              </w:r>
                            </w:sdtContent>
                          </w:sdt>
                          <w:r>
                            <w:rPr>
                              <w:sz w:val="22"/>
                              <w:szCs w:val="22"/>
                              <w:lang w:eastAsia="lt-LT"/>
                            </w:rPr>
                            <w:t>. Migracijos departamentas skaičiuoja kvotos išnaudojimą ir apie išnaudotą kvotą skelbia viešai. Užimtumo tarnyba teikia Migracijos departamentui informaciją apie šio Įstatymo 62 straipsnio 1</w:t>
                          </w:r>
                          <w:r>
                            <w:rPr>
                              <w:sz w:val="22"/>
                              <w:szCs w:val="22"/>
                              <w:vertAlign w:val="superscript"/>
                              <w:lang w:eastAsia="lt-LT"/>
                            </w:rPr>
                            <w:t>1</w:t>
                          </w:r>
                          <w:r>
                            <w:rPr>
                              <w:sz w:val="22"/>
                              <w:szCs w:val="22"/>
                              <w:lang w:eastAsia="lt-LT"/>
                            </w:rPr>
                            <w:t xml:space="preserve"> dalyje nurodytų užsieniečių įdarbinimą ne vėliau kaip kitą darbo dieną nuo informacijos apie užsieniečio įdarbinimą gavimo šio Įstatymo 62 straipsnio 7 dalyje nustatyta tvarka. </w:t>
                          </w:r>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5490f28868864de0a75b915797632f84"/>
                            <w:lock w:val="sdtLocked"/>
                            <w:richText/>
                          </w:sdtPr>
                          <w:sdtContent>
                            <w:p>
                              <w:pPr>
                                <w:pBdr>
                                  <w:top w:val="nil"/>
                                  <w:left w:val="nil"/>
                                  <w:bottom w:val="nil"/>
                                  <w:right w:val="nil"/>
                                  <w:between w:val="nil"/>
                                  <w:bar w:val="nil"/>
                                </w:pBdr>
                                <w:ind w:firstLine="720"/>
                                <w:jc w:val="both"/>
                                <w:rPr>
                                  <w:sz w:val="22"/>
                                  <w:szCs w:val="22"/>
                                </w:rPr>
                              </w:pPr>
                              <w:sdt>
                                <w:sdtPr>
                                  <w:alias w:val="Numeris"/>
                                  <w:tag w:val="nr_5490f28868864de0a75b915797632f84"/>
                                  <w:lock w:val="sdtLocked"/>
                                  <w:richText/>
                                </w:sdtPr>
                                <w:sdtContent>
                                  <w:r>
                                    <w:rPr>
                                      <w:rFonts w:eastAsia="Arial Unicode MS"/>
                                      <w:sz w:val="22"/>
                                      <w:szCs w:val="22"/>
                                      <w:bdr w:val="nil"/>
                                    </w:rPr>
                                    <w:t>4</w:t>
                                  </w:r>
                                </w:sdtContent>
                              </w:sdt>
                              <w:r>
                                <w:rPr>
                                  <w:rFonts w:eastAsia="Arial Unicode MS"/>
                                  <w:sz w:val="22"/>
                                  <w:szCs w:val="22"/>
                                  <w:bdr w:val="nil"/>
                                </w:rPr>
                                <w:t xml:space="preserve">) kreipiasi dėl leidimo laikinai gyventi išdavimo ar pakeitimo pagal šio Įstatymo </w:t>
                              </w:r>
                              <w:r>
                                <w:rPr>
                                  <w:rFonts w:eastAsia="Arial Unicode MS"/>
                                  <w:sz w:val="22"/>
                                  <w:szCs w:val="22"/>
                                </w:rPr>
                                <w:t>40 straipsnio</w:t>
                              </w:r>
                              <w:r>
                                <w:rPr>
                                  <w:rFonts w:eastAsia="Arial Unicode MS"/>
                                  <w:sz w:val="22"/>
                                  <w:szCs w:val="22"/>
                                  <w:bdr w:val="nil"/>
                                </w:rPr>
                                <w:t xml:space="preserve"> 1 dalies 4, 4</w:t>
                              </w:r>
                              <w:r>
                                <w:rPr>
                                  <w:rFonts w:eastAsia="Arial Unicode MS"/>
                                  <w:sz w:val="22"/>
                                  <w:szCs w:val="22"/>
                                  <w:bdr w:val="nil"/>
                                  <w:vertAlign w:val="superscript"/>
                                </w:rPr>
                                <w:t>1</w:t>
                              </w:r>
                              <w:r>
                                <w:rPr>
                                  <w:rFonts w:eastAsia="Arial Unicode MS"/>
                                  <w:sz w:val="22"/>
                                  <w:szCs w:val="22"/>
                                  <w:bdr w:val="nil"/>
                                </w:rPr>
                                <w:t>, 4</w:t>
                              </w:r>
                              <w:r>
                                <w:rPr>
                                  <w:rFonts w:eastAsia="Arial Unicode MS"/>
                                  <w:sz w:val="22"/>
                                  <w:szCs w:val="22"/>
                                  <w:bdr w:val="nil"/>
                                  <w:vertAlign w:val="superscript"/>
                                </w:rPr>
                                <w:t>2</w:t>
                              </w:r>
                              <w:r>
                                <w:rPr>
                                  <w:rFonts w:eastAsia="Arial Unicode MS"/>
                                  <w:sz w:val="22"/>
                                  <w:szCs w:val="22"/>
                                  <w:bdr w:val="nil"/>
                                </w:rPr>
                                <w:t>, 5, 5</w:t>
                              </w:r>
                              <w:r>
                                <w:rPr>
                                  <w:rFonts w:eastAsia="Arial Unicode MS"/>
                                  <w:sz w:val="22"/>
                                  <w:szCs w:val="22"/>
                                  <w:bdr w:val="nil"/>
                                  <w:vertAlign w:val="superscript"/>
                                </w:rPr>
                                <w:t>1</w:t>
                              </w:r>
                              <w:r>
                                <w:rPr>
                                  <w:rFonts w:eastAsia="Arial Unicode MS"/>
                                  <w:sz w:val="22"/>
                                  <w:szCs w:val="22"/>
                                  <w:bdr w:val="nil"/>
                                </w:rPr>
                                <w:t>, 13, 14, 15 ar 16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5 p."/>
                            <w:tag w:val="part_814f0c9732674cac91226d2c5eb9db24"/>
                            <w:lock w:val="sdtLocked"/>
                            <w:richText/>
                          </w:sdtPr>
                          <w:sdtContent>
                            <w:p>
                              <w:pPr>
                                <w:pBdr>
                                  <w:top w:val="nil"/>
                                  <w:left w:val="nil"/>
                                  <w:bottom w:val="nil"/>
                                  <w:right w:val="nil"/>
                                  <w:between w:val="nil"/>
                                  <w:bar w:val="nil"/>
                                </w:pBdr>
                                <w:ind w:firstLine="720"/>
                                <w:jc w:val="both"/>
                                <w:rPr>
                                  <w:sz w:val="22"/>
                                  <w:szCs w:val="22"/>
                                </w:rPr>
                              </w:pPr>
                              <w:sdt>
                                <w:sdtPr>
                                  <w:alias w:val="Numeris"/>
                                  <w:tag w:val="nr_814f0c9732674cac91226d2c5eb9db24"/>
                                  <w:lock w:val="sdtLocked"/>
                                  <w:richText/>
                                </w:sdtPr>
                                <w:sdtContent>
                                  <w:r>
                                    <w:rPr>
                                      <w:rFonts w:eastAsia="Arial Unicode MS"/>
                                      <w:sz w:val="22"/>
                                      <w:szCs w:val="22"/>
                                      <w:bdr w:val="nil"/>
                                    </w:rPr>
                                    <w:t>5</w:t>
                                  </w:r>
                                </w:sdtContent>
                              </w:sdt>
                              <w:r>
                                <w:rPr>
                                  <w:rFonts w:eastAsia="Arial Unicode MS"/>
                                  <w:sz w:val="22"/>
                                  <w:szCs w:val="22"/>
                                  <w:bdr w:val="nil"/>
                                </w:rPr>
                                <w:t>) jis yra šio Įstatymo 11 straipsnio 6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688c65cab1bd4c4483e68234473a6183"/>
                            <w:lock w:val="sdtLocked"/>
                            <w:richText/>
                          </w:sdtPr>
                          <w:sdtContent>
                            <w:p>
                              <w:pPr>
                                <w:ind w:firstLine="720"/>
                                <w:jc w:val="both"/>
                              </w:pPr>
                              <w:sdt>
                                <w:sdtPr>
                                  <w:alias w:val="Numeris"/>
                                  <w:tag w:val="nr_688c65cab1bd4c4483e68234473a6183"/>
                                  <w:lock w:val="sdtLocked"/>
                                  <w:richText/>
                                </w:sdtPr>
                                <w:sdtContent>
                                  <w:r>
                                    <w:rPr>
                                      <w:sz w:val="22"/>
                                      <w:szCs w:val="22"/>
                                    </w:rPr>
                                    <w:t>11</w:t>
                                  </w:r>
                                </w:sdtContent>
                              </w:sdt>
                              <w:r>
                                <w:rPr>
                                  <w:sz w:val="22"/>
                                  <w:szCs w:val="22"/>
                                </w:rPr>
                                <w:t xml:space="preserve">) </w:t>
                              </w:r>
                              <w:r>
                                <w:t xml:space="preserve">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74f757c24eea44c38c348479fb879cc0"/>
                            <w:lock w:val="sdtLocked"/>
                            <w:richText/>
                          </w:sdtPr>
                          <w:sdtContent>
                            <w:p>
                              <w:pPr>
                                <w:ind w:firstLine="720"/>
                                <w:jc w:val="both"/>
                                <w:rPr>
                                  <w:sz w:val="22"/>
                                  <w:szCs w:val="22"/>
                                </w:rPr>
                              </w:pPr>
                              <w:sdt>
                                <w:sdtPr>
                                  <w:alias w:val="Numeris"/>
                                  <w:tag w:val="nr_74f757c24eea44c38c348479fb879cc0"/>
                                  <w:lock w:val="sdtLocked"/>
                                  <w:richText/>
                                </w:sdtPr>
                                <w:sdtContent>
                                  <w:r>
                                    <w:rPr>
                                      <w:sz w:val="22"/>
                                      <w:szCs w:val="22"/>
                                    </w:rPr>
                                    <w:t>13</w:t>
                                  </w:r>
                                </w:sdtContent>
                              </w:sdt>
                              <w:r>
                                <w:rPr>
                                  <w:sz w:val="22"/>
                                  <w:szCs w:val="22"/>
                                </w:rPr>
                                <w:t xml:space="preserve">)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pPr>
                              <w:r>
                                <w:rPr>
                                  <w:b/>
                                  <w:i/>
                                  <w:sz w:val="20"/>
                                </w:rPr>
                                <w:t>TAR pastaba.</w:t>
                              </w:r>
                              <w:r>
                                <w:rPr>
                                  <w:i/>
                                  <w:sz w:val="20"/>
                                </w:rPr>
                                <w:t xml:space="preserve"> 13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58 str. 1 d. 14 p."/>
                            <w:tag w:val="part_cfa16cbe93574518b53521cb3b3771b8"/>
                            <w:lock w:val="sdtLocked"/>
                            <w:richText/>
                          </w:sdtPr>
                          <w:sdtContent>
                            <w:p>
                              <w:pPr>
                                <w:pBdr>
                                  <w:top w:val="nil"/>
                                  <w:left w:val="nil"/>
                                  <w:bottom w:val="nil"/>
                                  <w:right w:val="nil"/>
                                  <w:between w:val="nil"/>
                                  <w:bar w:val="nil"/>
                                </w:pBdr>
                                <w:ind w:firstLine="720"/>
                                <w:jc w:val="both"/>
                              </w:pPr>
                              <w:sdt>
                                <w:sdtPr>
                                  <w:alias w:val="Numeris"/>
                                  <w:tag w:val="nr_cfa16cbe93574518b53521cb3b3771b8"/>
                                  <w:lock w:val="sdtLocked"/>
                                  <w:richText/>
                                </w:sdtPr>
                                <w:sdtContent>
                                  <w:r>
                                    <w:rPr>
                                      <w:rFonts w:eastAsia="Arial Unicode MS"/>
                                      <w:sz w:val="22"/>
                                      <w:szCs w:val="22"/>
                                      <w:bdr w:val="nil"/>
                                    </w:rPr>
                                    <w:t>14</w:t>
                                  </w:r>
                                </w:sdtContent>
                              </w:sdt>
                              <w:r>
                                <w:rPr>
                                  <w:rFonts w:eastAsia="Arial Unicode MS"/>
                                  <w:sz w:val="22"/>
                                  <w:szCs w:val="22"/>
                                  <w:bdr w:val="nil"/>
                                </w:rPr>
                                <w:t>) jis yra įgijęs šio Įstatymo 71 straipsnio 1 dalies 10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4"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5"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1-1 str."/>
                    <w:tag w:val="part_3ba6c2b8914e45408acff2bae5066bf4"/>
                    <w:lock w:val="sdtLocked"/>
                    <w:richText/>
                  </w:sdtPr>
                  <w:sdtContent>
                    <w:p>
                      <w:pPr>
                        <w:pBdr>
                          <w:top w:val="nil"/>
                          <w:left w:val="nil"/>
                          <w:bottom w:val="nil"/>
                          <w:right w:val="nil"/>
                          <w:between w:val="nil"/>
                          <w:bar w:val="nil"/>
                        </w:pBdr>
                        <w:ind w:left="2410" w:hanging="1690"/>
                        <w:jc w:val="both"/>
                        <w:rPr>
                          <w:b/>
                          <w:sz w:val="22"/>
                          <w:szCs w:val="22"/>
                        </w:rPr>
                      </w:pPr>
                      <w:sdt>
                        <w:sdtPr>
                          <w:alias w:val="Numeris"/>
                          <w:tag w:val="nr_3ba6c2b8914e45408acff2bae5066bf4"/>
                          <w:lock w:val="sdtLocked"/>
                          <w:richText/>
                        </w:sdtPr>
                        <w:sdtContent>
                          <w:r>
                            <w:rPr>
                              <w:b/>
                              <w:sz w:val="22"/>
                              <w:szCs w:val="22"/>
                            </w:rPr>
                            <w:t>61</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ba6c2b8914e45408acff2bae5066bf4"/>
                          <w:lock w:val="sdtLocked"/>
                          <w:richText/>
                        </w:sdtPr>
                        <w:sdtContent>
                          <w:r>
                            <w:rPr>
                              <w:b/>
                              <w:sz w:val="22"/>
                              <w:szCs w:val="22"/>
                            </w:rPr>
                            <w:t xml:space="preserve">Sprendimas dėl užsieniečio darbo atitikties Lietuvos Respublikos darbo rinkos poreikiams </w:t>
                          </w:r>
                        </w:sdtContent>
                      </w:sdt>
                    </w:p>
                    <w:sdt>
                      <w:sdtPr>
                        <w:alias w:val="61-1 str. 1 d."/>
                        <w:tag w:val="part_7104406b669747ac9683472dcfd2487c"/>
                        <w:lock w:val="sdtLocked"/>
                        <w:richText/>
                      </w:sdtPr>
                      <w:sdtContent>
                        <w:p>
                          <w:pPr>
                            <w:pBdr>
                              <w:top w:val="nil"/>
                              <w:left w:val="nil"/>
                              <w:bottom w:val="nil"/>
                              <w:right w:val="nil"/>
                              <w:between w:val="nil"/>
                              <w:bar w:val="nil"/>
                            </w:pBdr>
                            <w:ind w:firstLine="720"/>
                            <w:jc w:val="both"/>
                            <w:rPr>
                              <w:sz w:val="22"/>
                              <w:szCs w:val="22"/>
                            </w:rPr>
                          </w:pPr>
                          <w:sdt>
                            <w:sdtPr>
                              <w:alias w:val="Numeris"/>
                              <w:tag w:val="nr_7104406b669747ac9683472dcfd2487c"/>
                              <w:lock w:val="sdtLocked"/>
                              <w:richText/>
                            </w:sdtPr>
                            <w:sdtContent>
                              <w:r>
                                <w:rPr>
                                  <w:sz w:val="22"/>
                                  <w:szCs w:val="22"/>
                                </w:rPr>
                                <w:t>1</w:t>
                              </w:r>
                            </w:sdtContent>
                          </w:sdt>
                          <w:r>
                            <w:rPr>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1 ar 3 punktą arba 44</w:t>
                          </w:r>
                          <w:r>
                            <w:rPr>
                              <w:sz w:val="22"/>
                              <w:szCs w:val="22"/>
                              <w:vertAlign w:val="superscript"/>
                            </w:rPr>
                            <w:t>1</w:t>
                          </w:r>
                          <w:r>
                            <w:rPr>
                              <w:sz w:val="22"/>
                              <w:szCs w:val="22"/>
                            </w:rPr>
                            <w:t xml:space="preserve"> straipsnio 3 dalį, darbas atitinka Lietuvos Respublikos darbo rinkos poreikius. </w:t>
                          </w:r>
                        </w:p>
                      </w:sdtContent>
                    </w:sdt>
                    <w:sdt>
                      <w:sdtPr>
                        <w:alias w:val="61-1 str. 2 d."/>
                        <w:tag w:val="part_ea8407ddb11e438ba9dbc1ca0f25ffb0"/>
                        <w:lock w:val="sdtLocked"/>
                        <w:richText/>
                      </w:sdtPr>
                      <w:sdtContent>
                        <w:p>
                          <w:pPr>
                            <w:pBdr>
                              <w:top w:val="nil"/>
                              <w:left w:val="nil"/>
                              <w:bottom w:val="nil"/>
                              <w:right w:val="nil"/>
                              <w:between w:val="nil"/>
                              <w:bar w:val="nil"/>
                            </w:pBdr>
                            <w:ind w:firstLine="720"/>
                            <w:jc w:val="both"/>
                            <w:rPr>
                              <w:sz w:val="22"/>
                              <w:szCs w:val="22"/>
                            </w:rPr>
                          </w:pPr>
                          <w:sdt>
                            <w:sdtPr>
                              <w:alias w:val="Numeris"/>
                              <w:tag w:val="nr_ea8407ddb11e438ba9dbc1ca0f25ffb0"/>
                              <w:lock w:val="sdtLocked"/>
                              <w:richText/>
                            </w:sdtPr>
                            <w:sdtContent>
                              <w:r>
                                <w:rPr>
                                  <w:sz w:val="22"/>
                                  <w:szCs w:val="22"/>
                                </w:rPr>
                                <w:t>2</w:t>
                              </w:r>
                            </w:sdtContent>
                          </w:sdt>
                          <w:r>
                            <w:rPr>
                              <w:sz w:val="22"/>
                              <w:szCs w:val="22"/>
                            </w:rPr>
                            <w:t>. Užimtumo tarnyba atsisako priimti šio Įstatymo 44 straipsnio 1 dalies 1 punkto ar 3 punkto c papunktyje arba 44</w:t>
                          </w:r>
                          <w:r>
                            <w:rPr>
                              <w:sz w:val="22"/>
                              <w:szCs w:val="22"/>
                              <w:vertAlign w:val="superscript"/>
                            </w:rPr>
                            <w:t>1</w:t>
                          </w:r>
                          <w:r>
                            <w:rPr>
                              <w:sz w:val="22"/>
                              <w:szCs w:val="22"/>
                            </w:rPr>
                            <w:t xml:space="preserve"> straipsnio 1 dalies 3 punkte nurodytą sprendimą dėl užsieniečio darbo atitikties Lietuvos Respublikos darbo rinkos poreikiams, jeigu: </w:t>
                          </w:r>
                        </w:p>
                        <w:sdt>
                          <w:sdtPr>
                            <w:alias w:val="61-1 str. 2 d. 1 p."/>
                            <w:tag w:val="part_0982fa10f98543598cefd2f8644140cc"/>
                            <w:lock w:val="sdtLocked"/>
                            <w:richText/>
                          </w:sdtPr>
                          <w:sdtContent>
                            <w:p>
                              <w:pPr>
                                <w:pBdr>
                                  <w:top w:val="nil"/>
                                  <w:left w:val="nil"/>
                                  <w:bottom w:val="nil"/>
                                  <w:right w:val="nil"/>
                                  <w:between w:val="nil"/>
                                  <w:bar w:val="nil"/>
                                </w:pBdr>
                                <w:ind w:firstLine="720"/>
                                <w:jc w:val="both"/>
                                <w:rPr>
                                  <w:sz w:val="22"/>
                                  <w:szCs w:val="22"/>
                                </w:rPr>
                              </w:pPr>
                              <w:sdt>
                                <w:sdtPr>
                                  <w:alias w:val="Numeris"/>
                                  <w:tag w:val="nr_0982fa10f98543598cefd2f8644140cc"/>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1-1 str. 2 d. 2 p."/>
                            <w:tag w:val="part_1a4060acb55c4cf882c2cd0b260695b1"/>
                            <w:lock w:val="sdtLocked"/>
                            <w:richText/>
                          </w:sdtPr>
                          <w:sdtContent>
                            <w:p>
                              <w:pPr>
                                <w:pBdr>
                                  <w:top w:val="nil"/>
                                  <w:left w:val="nil"/>
                                  <w:bottom w:val="nil"/>
                                  <w:right w:val="nil"/>
                                  <w:between w:val="nil"/>
                                  <w:bar w:val="nil"/>
                                </w:pBdr>
                                <w:ind w:firstLine="720"/>
                                <w:jc w:val="both"/>
                                <w:rPr>
                                  <w:sz w:val="22"/>
                                  <w:szCs w:val="22"/>
                                </w:rPr>
                              </w:pPr>
                              <w:sdt>
                                <w:sdtPr>
                                  <w:alias w:val="Numeris"/>
                                  <w:tag w:val="nr_1a4060acb55c4cf882c2cd0b260695b1"/>
                                  <w:lock w:val="sdtLocked"/>
                                  <w:richText/>
                                </w:sdtPr>
                                <w:sdtContent>
                                  <w:r>
                                    <w:rPr>
                                      <w:sz w:val="22"/>
                                      <w:szCs w:val="22"/>
                                    </w:rPr>
                                    <w:t>2</w:t>
                                  </w:r>
                                </w:sdtContent>
                              </w:sdt>
                              <w:r>
                                <w:rPr>
                                  <w:sz w:val="22"/>
                                  <w:szCs w:val="22"/>
                                </w:rPr>
                                <w:t>) užsienietis neatitinka leidimo laikinai gyventi išdavimo sąlygų, nustatytų šio Įstatymo 44 straipsnio 1 dalies 1 ar 3 punkte arba 44</w:t>
                              </w:r>
                              <w:r>
                                <w:rPr>
                                  <w:sz w:val="22"/>
                                  <w:szCs w:val="22"/>
                                  <w:vertAlign w:val="superscript"/>
                                </w:rPr>
                                <w:t>1</w:t>
                              </w:r>
                              <w:r>
                                <w:rPr>
                                  <w:sz w:val="22"/>
                                  <w:szCs w:val="22"/>
                                </w:rPr>
                                <w:t xml:space="preserve"> straipsnio 1 dalyje;</w:t>
                              </w:r>
                            </w:p>
                          </w:sdtContent>
                        </w:sdt>
                        <w:sdt>
                          <w:sdtPr>
                            <w:alias w:val="61-1 str. 2 d. 3 p."/>
                            <w:tag w:val="part_b787027503d54e0c9fe9be21cf487fbd"/>
                            <w:lock w:val="sdtLocked"/>
                            <w:richText/>
                          </w:sdtPr>
                          <w:sdtContent>
                            <w:p>
                              <w:pPr>
                                <w:pBdr>
                                  <w:top w:val="nil"/>
                                  <w:left w:val="nil"/>
                                  <w:bottom w:val="nil"/>
                                  <w:right w:val="nil"/>
                                  <w:between w:val="nil"/>
                                  <w:bar w:val="nil"/>
                                </w:pBdr>
                                <w:ind w:firstLine="720"/>
                                <w:jc w:val="both"/>
                                <w:rPr>
                                  <w:sz w:val="22"/>
                                  <w:szCs w:val="22"/>
                                </w:rPr>
                              </w:pPr>
                              <w:sdt>
                                <w:sdtPr>
                                  <w:alias w:val="Numeris"/>
                                  <w:tag w:val="nr_b787027503d54e0c9fe9be21cf487fbd"/>
                                  <w:lock w:val="sdtLocked"/>
                                  <w:richText/>
                                </w:sdtPr>
                                <w:sdtContent>
                                  <w:r>
                                    <w:rPr>
                                      <w:sz w:val="22"/>
                                      <w:szCs w:val="22"/>
                                    </w:rPr>
                                    <w:t>3</w:t>
                                  </w:r>
                                </w:sdtContent>
                              </w:sdt>
                              <w:r>
                                <w:rPr>
                                  <w:sz w:val="22"/>
                                  <w:szCs w:val="22"/>
                                </w:rPr>
                                <w:t>) užsieniečio darbo užmokestis neatitinka šio Įstatymo 44</w:t>
                              </w:r>
                              <w:r>
                                <w:rPr>
                                  <w:sz w:val="22"/>
                                  <w:szCs w:val="22"/>
                                  <w:vertAlign w:val="superscript"/>
                                </w:rPr>
                                <w:t>1</w:t>
                              </w:r>
                              <w:r>
                                <w:rPr>
                                  <w:sz w:val="22"/>
                                  <w:szCs w:val="22"/>
                                </w:rPr>
                                <w:t xml:space="preserve"> straipsnio 1 dalies 1 punkte ar 62 straipsnio 3 dalyje nurodyto dydžio;</w:t>
                              </w:r>
                            </w:p>
                          </w:sdtContent>
                        </w:sdt>
                        <w:sdt>
                          <w:sdtPr>
                            <w:alias w:val="61-1 str. 2 d. 4 p."/>
                            <w:tag w:val="part_d0a038a2dab3485498993fabac293067"/>
                            <w:lock w:val="sdtLocked"/>
                            <w:richText/>
                          </w:sdtPr>
                          <w:sdtContent>
                            <w:p>
                              <w:pPr>
                                <w:pBdr>
                                  <w:top w:val="nil"/>
                                  <w:left w:val="nil"/>
                                  <w:bottom w:val="nil"/>
                                  <w:right w:val="nil"/>
                                  <w:between w:val="nil"/>
                                  <w:bar w:val="nil"/>
                                </w:pBdr>
                                <w:ind w:firstLine="720"/>
                                <w:jc w:val="both"/>
                                <w:rPr>
                                  <w:sz w:val="22"/>
                                  <w:szCs w:val="22"/>
                                </w:rPr>
                              </w:pPr>
                              <w:sdt>
                                <w:sdtPr>
                                  <w:alias w:val="Numeris"/>
                                  <w:tag w:val="nr_d0a038a2dab3485498993fabac293067"/>
                                  <w:lock w:val="sdtLocked"/>
                                  <w:richText/>
                                </w:sdtPr>
                                <w:sdtContent>
                                  <w:r>
                                    <w:rPr>
                                      <w:sz w:val="22"/>
                                      <w:szCs w:val="22"/>
                                    </w:rPr>
                                    <w:t>4</w:t>
                                  </w:r>
                                </w:sdtContent>
                              </w:sdt>
                              <w:r>
                                <w:rPr>
                                  <w:sz w:val="22"/>
                                  <w:szCs w:val="22"/>
                                </w:rPr>
                                <w:t xml:space="preserve">) darbdavys yra baustas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w:t>
                              </w:r>
                              <w:r>
                                <w:rPr>
                                  <w:bCs/>
                                  <w:sz w:val="22"/>
                                  <w:szCs w:val="22"/>
                                </w:rPr>
                                <w:t xml:space="preserve">Lietuvos Respublikoje nelegaliai esančių trečiųjų šalių piliečių darbo, arba darbdavio </w:t>
                              </w:r>
                              <w:r>
                                <w:rPr>
                                  <w:sz w:val="22"/>
                                  <w:szCs w:val="22"/>
                                  <w:bdr w:val="nil"/>
                                </w:rPr>
                                <w:t>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sdtContent>
                        </w:sdt>
                        <w:sdt>
                          <w:sdtPr>
                            <w:alias w:val="61-1 str. 2 d. 5 p."/>
                            <w:tag w:val="part_64af88751e104c868b76d663f473002d"/>
                            <w:lock w:val="sdtLocked"/>
                            <w:richText/>
                          </w:sdtPr>
                          <w:sdtContent>
                            <w:p>
                              <w:pPr>
                                <w:pBdr>
                                  <w:top w:val="nil"/>
                                  <w:left w:val="nil"/>
                                  <w:bottom w:val="nil"/>
                                  <w:right w:val="nil"/>
                                  <w:between w:val="nil"/>
                                  <w:bar w:val="nil"/>
                                </w:pBdr>
                                <w:ind w:firstLine="720"/>
                                <w:jc w:val="both"/>
                                <w:rPr>
                                  <w:sz w:val="22"/>
                                  <w:szCs w:val="22"/>
                                </w:rPr>
                              </w:pPr>
                              <w:sdt>
                                <w:sdtPr>
                                  <w:alias w:val="Numeris"/>
                                  <w:tag w:val="nr_64af88751e104c868b76d663f473002d"/>
                                  <w:lock w:val="sdtLocked"/>
                                  <w:richText/>
                                </w:sdtPr>
                                <w:sdtContent>
                                  <w:r>
                                    <w:rPr>
                                      <w:sz w:val="22"/>
                                      <w:szCs w:val="22"/>
                                    </w:rPr>
                                    <w:t>5</w:t>
                                  </w:r>
                                </w:sdtContent>
                              </w:sdt>
                              <w:r>
                                <w:rPr>
                                  <w:sz w:val="22"/>
                                  <w:szCs w:val="22"/>
                                </w:rPr>
                                <w:t xml:space="preserve">) darbdavys yra likviduojamas, bankrutuojantis arba nevykdo ekonominės veiklos; </w:t>
                              </w:r>
                            </w:p>
                          </w:sdtContent>
                        </w:sdt>
                        <w:sdt>
                          <w:sdtPr>
                            <w:alias w:val="61-1 str. 2 d. 6 p."/>
                            <w:tag w:val="part_2dd9ca9ea60d4a4da91aa1ee9b6b2c80"/>
                            <w:lock w:val="sdtLocked"/>
                            <w:richText/>
                          </w:sdtPr>
                          <w:sdtContent>
                            <w:p>
                              <w:pPr>
                                <w:pBdr>
                                  <w:top w:val="nil"/>
                                  <w:left w:val="nil"/>
                                  <w:bottom w:val="nil"/>
                                  <w:right w:val="nil"/>
                                  <w:between w:val="nil"/>
                                  <w:bar w:val="nil"/>
                                </w:pBdr>
                                <w:ind w:firstLine="720"/>
                                <w:jc w:val="both"/>
                                <w:rPr>
                                  <w:sz w:val="22"/>
                                  <w:szCs w:val="22"/>
                                </w:rPr>
                              </w:pPr>
                              <w:sdt>
                                <w:sdtPr>
                                  <w:alias w:val="Numeris"/>
                                  <w:tag w:val="nr_2dd9ca9ea60d4a4da91aa1ee9b6b2c80"/>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rPr>
                                  <w:sz w:val="22"/>
                                  <w:szCs w:val="22"/>
                                </w:rPr>
                                <w:t xml:space="preserve"> </w:t>
                              </w:r>
                            </w:p>
                          </w:sdtContent>
                        </w:sdt>
                        <w:sdt>
                          <w:sdtPr>
                            <w:alias w:val="61-1 str. 2 d. 7 p."/>
                            <w:tag w:val="part_04425afdbfbb4e6793a9e8c670f64d40"/>
                            <w:lock w:val="sdtLocked"/>
                            <w:richText/>
                          </w:sdtPr>
                          <w:sdtContent>
                            <w:p>
                              <w:pPr>
                                <w:pBdr>
                                  <w:top w:val="nil"/>
                                  <w:left w:val="nil"/>
                                  <w:bottom w:val="nil"/>
                                  <w:right w:val="nil"/>
                                  <w:between w:val="nil"/>
                                  <w:bar w:val="nil"/>
                                </w:pBdr>
                                <w:ind w:firstLine="720"/>
                                <w:jc w:val="both"/>
                                <w:rPr>
                                  <w:sz w:val="22"/>
                                  <w:szCs w:val="22"/>
                                </w:rPr>
                              </w:pPr>
                              <w:sdt>
                                <w:sdtPr>
                                  <w:alias w:val="Numeris"/>
                                  <w:tag w:val="nr_04425afdbfbb4e6793a9e8c670f64d40"/>
                                  <w:lock w:val="sdtLocked"/>
                                  <w:richText/>
                                </w:sdtPr>
                                <w:sdtContent>
                                  <w:r>
                                    <w:rPr>
                                      <w:sz w:val="22"/>
                                      <w:szCs w:val="22"/>
                                    </w:rPr>
                                    <w:t>7</w:t>
                                  </w:r>
                                </w:sdtContent>
                              </w:sdt>
                              <w:r>
                                <w:rPr>
                                  <w:sz w:val="22"/>
                                  <w:szCs w:val="22"/>
                                </w:rPr>
                                <w:t>) pateikti suklastoti dokumentai arba juose yra tikrovės neatitinkančių duomenų;</w:t>
                              </w:r>
                            </w:p>
                          </w:sdtContent>
                        </w:sdt>
                        <w:sdt>
                          <w:sdtPr>
                            <w:alias w:val="61-1 str. 2 d. 8 p."/>
                            <w:tag w:val="part_98ec8d0fd7bc452288d20a940078095b"/>
                            <w:lock w:val="sdtLocked"/>
                            <w:richText/>
                          </w:sdtPr>
                          <w:sdtContent>
                            <w:p>
                              <w:pPr>
                                <w:pBdr>
                                  <w:top w:val="nil"/>
                                  <w:left w:val="nil"/>
                                  <w:bottom w:val="nil"/>
                                  <w:right w:val="nil"/>
                                  <w:between w:val="nil"/>
                                  <w:bar w:val="nil"/>
                                </w:pBdr>
                                <w:ind w:firstLine="720"/>
                                <w:jc w:val="both"/>
                                <w:rPr>
                                  <w:sz w:val="22"/>
                                  <w:szCs w:val="22"/>
                                </w:rPr>
                              </w:pPr>
                              <w:sdt>
                                <w:sdtPr>
                                  <w:alias w:val="Numeris"/>
                                  <w:tag w:val="nr_98ec8d0fd7bc452288d20a940078095b"/>
                                  <w:lock w:val="sdtLocked"/>
                                  <w:richText/>
                                </w:sdtPr>
                                <w:sdtContent>
                                  <w:r>
                                    <w:rPr>
                                      <w:sz w:val="22"/>
                                      <w:szCs w:val="22"/>
                                    </w:rPr>
                                    <w:t>8</w:t>
                                  </w:r>
                                </w:sdtContent>
                              </w:sdt>
                              <w:r>
                                <w:rPr>
                                  <w:sz w:val="22"/>
                                  <w:szCs w:val="22"/>
                                </w:rPr>
                                <w:t>) pateikti ne visi reikalingi dokumentai;</w:t>
                              </w:r>
                            </w:p>
                          </w:sdtContent>
                        </w:sdt>
                        <w:sdt>
                          <w:sdtPr>
                            <w:alias w:val="61-1 str. 2 d. 9 p."/>
                            <w:tag w:val="part_ac21a03735ec4189a2059c3428d323a1"/>
                            <w:lock w:val="sdtLocked"/>
                            <w:richText/>
                          </w:sdtPr>
                          <w:sdtContent>
                            <w:p>
                              <w:pPr>
                                <w:pBdr>
                                  <w:top w:val="nil"/>
                                  <w:left w:val="nil"/>
                                  <w:bottom w:val="nil"/>
                                  <w:right w:val="nil"/>
                                  <w:between w:val="nil"/>
                                  <w:bar w:val="nil"/>
                                </w:pBdr>
                                <w:ind w:firstLine="720"/>
                                <w:jc w:val="both"/>
                                <w:rPr>
                                  <w:sz w:val="22"/>
                                  <w:szCs w:val="22"/>
                                </w:rPr>
                              </w:pPr>
                              <w:sdt>
                                <w:sdtPr>
                                  <w:alias w:val="Numeris"/>
                                  <w:tag w:val="nr_ac21a03735ec4189a2059c3428d323a1"/>
                                  <w:lock w:val="sdtLocked"/>
                                  <w:richText/>
                                </w:sdtPr>
                                <w:sdtContent>
                                  <w:r>
                                    <w:rPr>
                                      <w:sz w:val="22"/>
                                      <w:szCs w:val="22"/>
                                    </w:rPr>
                                    <w:t>9</w:t>
                                  </w:r>
                                </w:sdtContent>
                              </w:sdt>
                              <w:r>
                                <w:rPr>
                                  <w:sz w:val="22"/>
                                  <w:szCs w:val="22"/>
                                </w:rPr>
                                <w:t xml:space="preserve">) nustatoma, kad darbdavys ilgiau negu 3 mėnesius per pastarųjų 6 mėnesių laikotarpį nemokėjo valstybinio socialinio draudimo įmokų nors už vieną įdarbintą užsienietį, išskyrus atvejus, kai užsienietis nedirbo </w:t>
                              </w:r>
                              <w:r>
                                <w:rPr>
                                  <w:rFonts w:eastAsia="Arial Unicode MS"/>
                                  <w:sz w:val="22"/>
                                  <w:szCs w:val="22"/>
                                  <w:bdr w:val="nil"/>
                                </w:rPr>
                                <w:t xml:space="preserve">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w:t>
                              </w:r>
                              <w:r>
                                <w:rPr>
                                  <w:sz w:val="22"/>
                                  <w:szCs w:val="22"/>
                                </w:rPr>
                                <w:t xml:space="preserve"> arba kai </w:t>
                              </w:r>
                              <w:r>
                                <w:rPr>
                                  <w:bCs/>
                                  <w:sz w:val="22"/>
                                  <w:szCs w:val="22"/>
                                </w:rPr>
                                <w:t>darbdavys pateikia dokumentą, patvirtinantį, kad tokiam užsieniečiui buvo taikomi ne Lietuvos Respublikos teisės aktai, reglamentuojantys socialinio draudimo sritį</w:t>
                              </w:r>
                              <w:r>
                                <w:rPr>
                                  <w:sz w:val="22"/>
                                  <w:szCs w:val="22"/>
                                </w:rPr>
                                <w:t>.</w:t>
                              </w:r>
                            </w:p>
                          </w:sdtContent>
                        </w:sdt>
                      </w:sdtContent>
                    </w:sdt>
                    <w:sdt>
                      <w:sdtPr>
                        <w:alias w:val="61-1 str. 3 d."/>
                        <w:tag w:val="part_e7a48f3e3b7947109c1c60247ac15920"/>
                        <w:lock w:val="sdtLocked"/>
                        <w:richText/>
                      </w:sdtPr>
                      <w:sdtContent>
                        <w:p>
                          <w:pPr>
                            <w:pBdr>
                              <w:top w:val="nil"/>
                              <w:left w:val="nil"/>
                              <w:bottom w:val="nil"/>
                              <w:right w:val="nil"/>
                              <w:between w:val="nil"/>
                              <w:bar w:val="nil"/>
                            </w:pBdr>
                            <w:ind w:firstLine="720"/>
                            <w:jc w:val="both"/>
                            <w:rPr>
                              <w:sz w:val="22"/>
                              <w:szCs w:val="22"/>
                            </w:rPr>
                          </w:pPr>
                          <w:sdt>
                            <w:sdtPr>
                              <w:alias w:val="Numeris"/>
                              <w:tag w:val="nr_e7a48f3e3b7947109c1c60247ac15920"/>
                              <w:lock w:val="sdtLocked"/>
                              <w:richText/>
                            </w:sdtPr>
                            <w:sdtContent>
                              <w:r>
                                <w:rPr>
                                  <w:sz w:val="22"/>
                                  <w:szCs w:val="22"/>
                                </w:rPr>
                                <w:t>3</w:t>
                              </w:r>
                            </w:sdtContent>
                          </w:sdt>
                          <w:r>
                            <w:rPr>
                              <w:sz w:val="22"/>
                              <w:szCs w:val="22"/>
                            </w:rPr>
                            <w:t xml:space="preserve">. Sprendimas dėl užsieniečio darbo atitikties Lietuvos Respublikos darbo rinkos poreikiams panaikinamas, jeigu: </w:t>
                          </w:r>
                        </w:p>
                        <w:sdt>
                          <w:sdtPr>
                            <w:alias w:val="61-1 str. 3 d. 1 p."/>
                            <w:tag w:val="part_e509a38573a04c5680813ce65768c503"/>
                            <w:lock w:val="sdtLocked"/>
                            <w:richText/>
                          </w:sdtPr>
                          <w:sdtContent>
                            <w:p>
                              <w:pPr>
                                <w:pBdr>
                                  <w:top w:val="nil"/>
                                  <w:left w:val="nil"/>
                                  <w:bottom w:val="nil"/>
                                  <w:right w:val="nil"/>
                                  <w:between w:val="nil"/>
                                  <w:bar w:val="nil"/>
                                </w:pBdr>
                                <w:ind w:firstLine="720"/>
                                <w:jc w:val="both"/>
                                <w:rPr>
                                  <w:sz w:val="22"/>
                                  <w:szCs w:val="22"/>
                                </w:rPr>
                              </w:pPr>
                              <w:sdt>
                                <w:sdtPr>
                                  <w:alias w:val="Numeris"/>
                                  <w:tag w:val="nr_e509a38573a04c5680813ce65768c503"/>
                                  <w:lock w:val="sdtLocked"/>
                                  <w:richText/>
                                </w:sdtPr>
                                <w:sdtContent>
                                  <w:r>
                                    <w:rPr>
                                      <w:sz w:val="22"/>
                                      <w:szCs w:val="22"/>
                                    </w:rPr>
                                    <w:t>1</w:t>
                                  </w:r>
                                </w:sdtContent>
                              </w:sdt>
                              <w:r>
                                <w:rPr>
                                  <w:sz w:val="22"/>
                                  <w:szCs w:val="22"/>
                                </w:rPr>
                                <w:t xml:space="preserve">) darbo sutartis nutraukta; </w:t>
                              </w:r>
                            </w:p>
                          </w:sdtContent>
                        </w:sdt>
                        <w:sdt>
                          <w:sdtPr>
                            <w:alias w:val="61-1 str. 3 d. 2 p."/>
                            <w:tag w:val="part_a632f372fa4b40058d6251ae8086e459"/>
                            <w:lock w:val="sdtLocked"/>
                            <w:richText/>
                          </w:sdtPr>
                          <w:sdtContent>
                            <w:p>
                              <w:pPr>
                                <w:pBdr>
                                  <w:top w:val="nil"/>
                                  <w:left w:val="nil"/>
                                  <w:bottom w:val="nil"/>
                                  <w:right w:val="nil"/>
                                  <w:between w:val="nil"/>
                                  <w:bar w:val="nil"/>
                                </w:pBdr>
                                <w:ind w:firstLine="720"/>
                                <w:jc w:val="both"/>
                                <w:rPr>
                                  <w:sz w:val="22"/>
                                  <w:szCs w:val="22"/>
                                </w:rPr>
                              </w:pPr>
                              <w:sdt>
                                <w:sdtPr>
                                  <w:alias w:val="Numeris"/>
                                  <w:tag w:val="nr_a632f372fa4b40058d6251ae8086e459"/>
                                  <w:lock w:val="sdtLocked"/>
                                  <w:richText/>
                                </w:sdtPr>
                                <w:sdtContent>
                                  <w:r>
                                    <w:rPr>
                                      <w:sz w:val="22"/>
                                      <w:szCs w:val="22"/>
                                    </w:rPr>
                                    <w:t>2</w:t>
                                  </w:r>
                                </w:sdtContent>
                              </w:sdt>
                              <w:r>
                                <w:rPr>
                                  <w:sz w:val="22"/>
                                  <w:szCs w:val="22"/>
                                </w:rPr>
                                <w:t xml:space="preserve">) darbdavys yra likviduojamas ar buvo likviduotas arba darbdavys nevykdo jokios ekonominės veiklos; </w:t>
                              </w:r>
                            </w:p>
                          </w:sdtContent>
                        </w:sdt>
                        <w:sdt>
                          <w:sdtPr>
                            <w:alias w:val="61-1 str. 3 d. 3 p."/>
                            <w:tag w:val="part_c1a3acfb8e5143cfb1ee2e6d94667d97"/>
                            <w:lock w:val="sdtLocked"/>
                            <w:richText/>
                          </w:sdtPr>
                          <w:sdtContent>
                            <w:p>
                              <w:pPr>
                                <w:pBdr>
                                  <w:top w:val="nil"/>
                                  <w:left w:val="nil"/>
                                  <w:bottom w:val="nil"/>
                                  <w:right w:val="nil"/>
                                  <w:between w:val="nil"/>
                                  <w:bar w:val="nil"/>
                                </w:pBdr>
                                <w:ind w:firstLine="720"/>
                                <w:jc w:val="both"/>
                                <w:rPr>
                                  <w:sz w:val="22"/>
                                  <w:szCs w:val="22"/>
                                </w:rPr>
                              </w:pPr>
                              <w:sdt>
                                <w:sdtPr>
                                  <w:alias w:val="Numeris"/>
                                  <w:tag w:val="nr_c1a3acfb8e5143cfb1ee2e6d94667d97"/>
                                  <w:lock w:val="sdtLocked"/>
                                  <w:richText/>
                                </w:sdtPr>
                                <w:sdtContent>
                                  <w:r>
                                    <w:rPr>
                                      <w:sz w:val="22"/>
                                      <w:szCs w:val="22"/>
                                    </w:rPr>
                                    <w:t>3</w:t>
                                  </w:r>
                                </w:sdtContent>
                              </w:sdt>
                              <w:r>
                                <w:rPr>
                                  <w:sz w:val="22"/>
                                  <w:szCs w:val="22"/>
                                </w:rPr>
                                <w:t>) paaiškėja, kad sprendimas dėl užsieniečio darbo atitikties Lietuvos Respublikos darbo rinkos poreikiams priimtas užsieniečiui pateikus tikrovės neatitinkančius duomenis</w:t>
                              </w:r>
                              <w:r>
                                <w:rPr>
                                  <w:rFonts w:eastAsia="Arial Unicode MS"/>
                                  <w:sz w:val="22"/>
                                  <w:szCs w:val="22"/>
                                  <w:bdr w:val="nil"/>
                                </w:rPr>
                                <w:t xml:space="preserve"> arba buvo pateikti neteisėtai įgyti ar suklastoti dokumentai</w:t>
                              </w:r>
                              <w:r>
                                <w:rPr>
                                  <w:sz w:val="22"/>
                                  <w:szCs w:val="22"/>
                                </w:rPr>
                                <w:t>;</w:t>
                              </w:r>
                            </w:p>
                          </w:sdtContent>
                        </w:sdt>
                        <w:sdt>
                          <w:sdtPr>
                            <w:alias w:val="61-1 str. 3 d. 4 p."/>
                            <w:tag w:val="part_8be3ae6f8ea84ecd97b8c5639102140b"/>
                            <w:lock w:val="sdtLocked"/>
                            <w:richText/>
                          </w:sdtPr>
                          <w:sdtContent>
                            <w:p>
                              <w:pPr>
                                <w:pBdr>
                                  <w:top w:val="nil"/>
                                  <w:left w:val="nil"/>
                                  <w:bottom w:val="nil"/>
                                  <w:right w:val="nil"/>
                                  <w:between w:val="nil"/>
                                  <w:bar w:val="nil"/>
                                </w:pBdr>
                                <w:ind w:firstLine="720"/>
                                <w:jc w:val="both"/>
                                <w:rPr>
                                  <w:sz w:val="22"/>
                                  <w:szCs w:val="22"/>
                                </w:rPr>
                              </w:pPr>
                              <w:sdt>
                                <w:sdtPr>
                                  <w:alias w:val="Numeris"/>
                                  <w:tag w:val="nr_8be3ae6f8ea84ecd97b8c5639102140b"/>
                                  <w:lock w:val="sdtLocked"/>
                                  <w:richText/>
                                </w:sdtPr>
                                <w:sdtContent>
                                  <w:r>
                                    <w:rPr>
                                      <w:sz w:val="22"/>
                                      <w:szCs w:val="22"/>
                                    </w:rPr>
                                    <w:t>4</w:t>
                                  </w:r>
                                </w:sdtContent>
                              </w:sdt>
                              <w:r>
                                <w:rPr>
                                  <w:sz w:val="22"/>
                                  <w:szCs w:val="22"/>
                                </w:rPr>
                                <w:t xml:space="preserve">) darbdavys nevykdo įsipareigojimo aukštos profesinės kvalifikacijos reikalaujantį darbą dirbančiam užsieniečiui darbo sutarties galiojimo laikotarpiu mokėti darbo užmokestį, ne mažesnį negu 1,5 Lietuvos statistikos departamento paskutinio paskelbto ketvirčio šalies ūkio BDU dydžio; </w:t>
                              </w:r>
                            </w:p>
                          </w:sdtContent>
                        </w:sdt>
                        <w:sdt>
                          <w:sdtPr>
                            <w:alias w:val="61-1 str. 3 d. 5 p."/>
                            <w:tag w:val="part_7f715798545449ea8305125109775abb"/>
                            <w:lock w:val="sdtLocked"/>
                            <w:richText/>
                          </w:sdtPr>
                          <w:sdtContent>
                            <w:p>
                              <w:pPr>
                                <w:pBdr>
                                  <w:top w:val="nil"/>
                                  <w:left w:val="nil"/>
                                  <w:bottom w:val="nil"/>
                                  <w:right w:val="nil"/>
                                  <w:between w:val="nil"/>
                                  <w:bar w:val="nil"/>
                                </w:pBdr>
                                <w:ind w:firstLine="720"/>
                                <w:jc w:val="both"/>
                                <w:rPr>
                                  <w:sz w:val="22"/>
                                  <w:szCs w:val="22"/>
                                </w:rPr>
                              </w:pPr>
                              <w:sdt>
                                <w:sdtPr>
                                  <w:alias w:val="Numeris"/>
                                  <w:tag w:val="nr_7f715798545449ea8305125109775abb"/>
                                  <w:lock w:val="sdtLocked"/>
                                  <w:richText/>
                                </w:sdtPr>
                                <w:sdtContent>
                                  <w:r>
                                    <w:rPr>
                                      <w:sz w:val="22"/>
                                      <w:szCs w:val="22"/>
                                    </w:rPr>
                                    <w:t>5</w:t>
                                  </w:r>
                                </w:sdtContent>
                              </w:sdt>
                              <w:r>
                                <w:rPr>
                                  <w:sz w:val="22"/>
                                  <w:szCs w:val="22"/>
                                </w:rPr>
                                <w:t xml:space="preserve">) darbdaviui taikytos sankcijos dėl nelegalaus darbo; </w:t>
                              </w:r>
                            </w:p>
                          </w:sdtContent>
                        </w:sdt>
                        <w:sdt>
                          <w:sdtPr>
                            <w:alias w:val="61-1 str. 3 d. 6 p."/>
                            <w:tag w:val="part_a4f8c58a65364b3896d702e10f71a807"/>
                            <w:lock w:val="sdtLocked"/>
                            <w:richText/>
                          </w:sdtPr>
                          <w:sdtContent>
                            <w:p>
                              <w:pPr>
                                <w:pBdr>
                                  <w:top w:val="nil"/>
                                  <w:left w:val="nil"/>
                                  <w:bottom w:val="nil"/>
                                  <w:right w:val="nil"/>
                                  <w:between w:val="nil"/>
                                  <w:bar w:val="nil"/>
                                </w:pBdr>
                                <w:ind w:firstLine="720"/>
                                <w:jc w:val="both"/>
                                <w:rPr>
                                  <w:sz w:val="22"/>
                                  <w:szCs w:val="22"/>
                                </w:rPr>
                              </w:pPr>
                              <w:sdt>
                                <w:sdtPr>
                                  <w:alias w:val="Numeris"/>
                                  <w:tag w:val="nr_a4f8c58a65364b3896d702e10f71a807"/>
                                  <w:lock w:val="sdtLocked"/>
                                  <w:richText/>
                                </w:sdtPr>
                                <w:sdtContent>
                                  <w:r>
                                    <w:rPr>
                                      <w:sz w:val="22"/>
                                      <w:szCs w:val="22"/>
                                    </w:rPr>
                                    <w:t>6</w:t>
                                  </w:r>
                                </w:sdtContent>
                              </w:sdt>
                              <w:r>
                                <w:rPr>
                                  <w:sz w:val="22"/>
                                  <w:szCs w:val="22"/>
                                </w:rPr>
                                <w:t>) pateiktas darbdavio arba užsieniečio prašymas panaikinti sprendimą;</w:t>
                              </w:r>
                            </w:p>
                          </w:sdtContent>
                        </w:sdt>
                        <w:sdt>
                          <w:sdtPr>
                            <w:alias w:val="61-1 str. 3 d. 7 p."/>
                            <w:tag w:val="part_f3641f1e7265440bbcfd9d573d7ab5d9"/>
                            <w:lock w:val="sdtLocked"/>
                            <w:richText/>
                          </w:sdtPr>
                          <w:sdtContent>
                            <w:p>
                              <w:pPr>
                                <w:pBdr>
                                  <w:top w:val="nil"/>
                                  <w:left w:val="nil"/>
                                  <w:bottom w:val="nil"/>
                                  <w:right w:val="nil"/>
                                  <w:between w:val="nil"/>
                                  <w:bar w:val="nil"/>
                                </w:pBdr>
                                <w:ind w:firstLine="720"/>
                                <w:jc w:val="both"/>
                                <w:rPr>
                                  <w:sz w:val="22"/>
                                  <w:szCs w:val="22"/>
                                </w:rPr>
                              </w:pPr>
                              <w:sdt>
                                <w:sdtPr>
                                  <w:alias w:val="Numeris"/>
                                  <w:tag w:val="nr_f3641f1e7265440bbcfd9d573d7ab5d9"/>
                                  <w:lock w:val="sdtLocked"/>
                                  <w:richText/>
                                </w:sdtPr>
                                <w:sdtContent>
                                  <w:r>
                                    <w:rPr>
                                      <w:sz w:val="22"/>
                                      <w:szCs w:val="22"/>
                                    </w:rPr>
                                    <w:t>7</w:t>
                                  </w:r>
                                </w:sdtContent>
                              </w:sdt>
                              <w:r>
                                <w:rPr>
                                  <w:sz w:val="22"/>
                                  <w:szCs w:val="22"/>
                                </w:rPr>
                                <w:t>) panaikinamas užsieniečio leidimas laikinai gyventi.</w:t>
                              </w:r>
                            </w:p>
                          </w:sdtContent>
                        </w:sdt>
                      </w:sdtContent>
                    </w:sdt>
                    <w:sdt>
                      <w:sdtPr>
                        <w:alias w:val="61-1 str. 4 d."/>
                        <w:tag w:val="part_eaa55d94a5db450f8ab3293dd7236727"/>
                        <w:lock w:val="sdtLocked"/>
                        <w:richText/>
                      </w:sdtPr>
                      <w:sdtContent>
                        <w:p>
                          <w:pPr>
                            <w:pBdr>
                              <w:top w:val="nil"/>
                              <w:left w:val="nil"/>
                              <w:bottom w:val="nil"/>
                              <w:right w:val="nil"/>
                              <w:between w:val="nil"/>
                              <w:bar w:val="nil"/>
                            </w:pBdr>
                            <w:ind w:firstLine="720"/>
                            <w:jc w:val="both"/>
                            <w:rPr>
                              <w:sz w:val="22"/>
                            </w:rPr>
                          </w:pPr>
                          <w:sdt>
                            <w:sdtPr>
                              <w:alias w:val="Numeris"/>
                              <w:tag w:val="nr_eaa55d94a5db450f8ab3293dd7236727"/>
                              <w:lock w:val="sdtLocked"/>
                              <w:richText/>
                            </w:sdtPr>
                            <w:sdtContent>
                              <w:r>
                                <w:rPr>
                                  <w:sz w:val="22"/>
                                  <w:szCs w:val="22"/>
                                </w:rPr>
                                <w:t>4</w:t>
                              </w:r>
                            </w:sdtContent>
                          </w:sdt>
                          <w:r>
                            <w:rPr>
                              <w:sz w:val="22"/>
                              <w:szCs w:val="22"/>
                            </w:rPr>
                            <w:t>. Sprendimas dėl užsieniečio darbo atitikties Lietuvos Respublikos darbo rinkos poreikiams pripažįstamas netekusiu galios, jeigu užsienietis, laikydamasis šio Įstatymo 44 straipsnio 7 dalyje ir 44</w:t>
                          </w:r>
                          <w:r>
                            <w:rPr>
                              <w:sz w:val="22"/>
                              <w:szCs w:val="22"/>
                              <w:vertAlign w:val="superscript"/>
                            </w:rPr>
                            <w:t>1</w:t>
                          </w:r>
                          <w:r>
                            <w:rPr>
                              <w:sz w:val="22"/>
                              <w:szCs w:val="22"/>
                            </w:rPr>
                            <w:t xml:space="preserve"> straipsnio 6 dalyje nustatytų reikalavimų, pakeičia darbdavį ir darbdavys pateikė informaciją apie užsieniečio įdarbinimą šio Įstatymo 62 straipsnio 7 dalyje nustatyta tvarka.</w:t>
                          </w:r>
                          <w:r>
                            <w:rPr>
                              <w:b/>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1-1 d."/>
                        <w:tag w:val="part_8d5ed2d2fad445aa9ad4fce29a78d68a"/>
                        <w:lock w:val="sdtLocked"/>
                        <w:richText/>
                      </w:sdtPr>
                      <w:sdtContent>
                        <w:p>
                          <w:pPr>
                            <w:pBdr>
                              <w:top w:val="nil"/>
                              <w:left w:val="nil"/>
                              <w:bottom w:val="nil"/>
                              <w:right w:val="nil"/>
                              <w:between w:val="nil"/>
                              <w:bar w:val="nil"/>
                            </w:pBdr>
                            <w:ind w:firstLine="720"/>
                            <w:jc w:val="both"/>
                            <w:rPr>
                              <w:sz w:val="22"/>
                            </w:rPr>
                          </w:pPr>
                          <w:sdt>
                            <w:sdtPr>
                              <w:alias w:val="Numeris"/>
                              <w:tag w:val="nr_8d5ed2d2fad445aa9ad4fce29a78d68a"/>
                              <w:lock w:val="sdtLocked"/>
                              <w:richText/>
                            </w:sdtPr>
                            <w:sdtContent>
                              <w:r>
                                <w:rPr>
                                  <w:rFonts w:eastAsia="Arial Unicode MS"/>
                                  <w:sz w:val="22"/>
                                  <w:szCs w:val="22"/>
                                  <w:bdr w:val="nil"/>
                                </w:rPr>
                                <w:t>1</w:t>
                              </w:r>
                              <w:r>
                                <w:rPr>
                                  <w:rFonts w:eastAsia="Arial Unicode MS"/>
                                  <w:sz w:val="22"/>
                                  <w:szCs w:val="22"/>
                                  <w:bdr w:val="nil"/>
                                  <w:vertAlign w:val="superscript"/>
                                </w:rPr>
                                <w:t>1</w:t>
                              </w:r>
                            </w:sdtContent>
                          </w:sdt>
                          <w:r>
                            <w:rPr>
                              <w:rFonts w:eastAsia="Arial Unicode MS"/>
                              <w:sz w:val="22"/>
                              <w:szCs w:val="22"/>
                              <w:bdr w:val="nil"/>
                            </w:rPr>
                            <w:t>. Šio Įstatymo 11 straipsnio 2–5 dalyse nurodytas užsienietis teisėto buvimo Lietuvos Respublikoje laikotarpiu gali dirbti Lietuvos Respublikoje, jeigu jam yra išduotas leidimas dirbti arba jis atitinka šio Įstatymo 58 straipsnio 7–13 ar 15 punktuose nustatytas atleidimo nuo pareigos įsigyti leidimą dirbti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a4d8916f870245c08d8413219dab1cc6"/>
                        <w:lock w:val="sdtLocked"/>
                        <w:richText/>
                      </w:sdtPr>
                      <w:sdtContent>
                        <w:p>
                          <w:pPr>
                            <w:ind w:firstLine="720"/>
                            <w:jc w:val="both"/>
                          </w:pPr>
                          <w:sdt>
                            <w:sdtPr>
                              <w:alias w:val="Numeris"/>
                              <w:tag w:val="nr_a4d8916f870245c08d8413219dab1cc6"/>
                              <w:lock w:val="sdtLocked"/>
                              <w:richText/>
                            </w:sdtPr>
                            <w:sdtContent>
                              <w:r>
                                <w:rPr>
                                  <w:sz w:val="22"/>
                                  <w:szCs w:val="22"/>
                                </w:rPr>
                                <w:t>2</w:t>
                              </w:r>
                              <w:r>
                                <w:rPr>
                                  <w:sz w:val="22"/>
                                  <w:szCs w:val="22"/>
                                  <w:vertAlign w:val="superscript"/>
                                </w:rPr>
                                <w:t>1</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2-2 d."/>
                        <w:tag w:val="part_4f27708963bb4aa5911ad29a51c34e3e"/>
                        <w:lock w:val="sdtLocked"/>
                        <w:richText/>
                      </w:sdtPr>
                      <w:sdtContent>
                        <w:p>
                          <w:pPr>
                            <w:pBdr>
                              <w:top w:val="nil"/>
                              <w:left w:val="nil"/>
                              <w:bottom w:val="nil"/>
                              <w:right w:val="nil"/>
                              <w:between w:val="nil"/>
                              <w:bar w:val="nil"/>
                            </w:pBdr>
                            <w:ind w:firstLine="720"/>
                            <w:jc w:val="both"/>
                          </w:pPr>
                          <w:sdt>
                            <w:sdtPr>
                              <w:alias w:val="Numeris"/>
                              <w:tag w:val="nr_4f27708963bb4aa5911ad29a51c34e3e"/>
                              <w:lock w:val="sdtLocked"/>
                              <w:richText/>
                            </w:sdtPr>
                            <w:sdtContent>
                              <w:r>
                                <w:rPr>
                                  <w:rFonts w:eastAsia="Arial Unicode MS"/>
                                  <w:sz w:val="22"/>
                                  <w:szCs w:val="22"/>
                                  <w:bdr w:val="nil"/>
                                </w:rPr>
                                <w:t>2</w:t>
                              </w:r>
                              <w:r>
                                <w:rPr>
                                  <w:rFonts w:eastAsia="Arial Unicode MS"/>
                                  <w:sz w:val="22"/>
                                  <w:szCs w:val="22"/>
                                  <w:bdr w:val="nil"/>
                                  <w:vertAlign w:val="superscript"/>
                                </w:rPr>
                                <w:t>2</w:t>
                              </w:r>
                            </w:sdtContent>
                          </w:sdt>
                          <w:r>
                            <w:rPr>
                              <w:rFonts w:eastAsia="Arial Unicode MS"/>
                              <w:sz w:val="22"/>
                              <w:szCs w:val="22"/>
                              <w:bdr w:val="nil"/>
                            </w:rPr>
                            <w:t>. Užsienietis, kuriam išduota nacionalinė viza ar leidimas laikinai gyventi šio Įstatymo 40 straipsnio 1 dalies 4 arba 4</w:t>
                          </w:r>
                          <w:r>
                            <w:rPr>
                              <w:rFonts w:eastAsia="Arial Unicode MS"/>
                              <w:sz w:val="22"/>
                              <w:szCs w:val="22"/>
                              <w:bdr w:val="nil"/>
                              <w:vertAlign w:val="superscript"/>
                            </w:rPr>
                            <w:t>1</w:t>
                          </w:r>
                          <w:r>
                            <w:rPr>
                              <w:rFonts w:eastAsia="Arial Unicode MS"/>
                              <w:sz w:val="22"/>
                              <w:szCs w:val="22"/>
                              <w:bdr w:val="nil"/>
                            </w:rPr>
                            <w:t xml:space="preserve"> punkte nustatytu pagrindu, gali dirbti tik pas tą darbdavį, kuris įsipareigojo jį įdarbinti, ir atlikti tik tą darbo funkciją, kuriai pas tą darbdavį buvo įdarbintas, išskyrus šio Įstatymo 44 straipsnio 7 dalyje arba 44</w:t>
                          </w:r>
                          <w:r>
                            <w:rPr>
                              <w:rFonts w:eastAsia="Arial Unicode MS"/>
                              <w:sz w:val="22"/>
                              <w:szCs w:val="22"/>
                              <w:bdr w:val="nil"/>
                              <w:vertAlign w:val="superscript"/>
                            </w:rPr>
                            <w:t>1</w:t>
                          </w:r>
                          <w:r>
                            <w:rPr>
                              <w:rFonts w:eastAsia="Arial Unicode MS"/>
                              <w:sz w:val="22"/>
                              <w:szCs w:val="22"/>
                              <w:bdr w:val="nil"/>
                            </w:rPr>
                            <w:t xml:space="preserve"> straipsnio 6 dalyje nurodytus atvejus.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rFonts w:eastAsia="Arial Unicode MS"/>
                              <w:sz w:val="22"/>
                              <w:szCs w:val="22"/>
                              <w:bdr w:val="nil"/>
                              <w:vertAlign w:val="superscript"/>
                            </w:rPr>
                            <w:t>5</w:t>
                          </w:r>
                          <w:r>
                            <w:rPr>
                              <w:rFonts w:eastAsia="Arial Unicode MS"/>
                              <w:sz w:val="22"/>
                              <w:szCs w:val="22"/>
                              <w:bdr w:val="nil"/>
                            </w:rPr>
                            <w:t xml:space="preserve">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2 str. 5 d."/>
                        <w:tag w:val="part_979a7fb1c2b84ee89945bfbfaa0bf930"/>
                        <w:lock w:val="sdtLocked"/>
                        <w:richText/>
                      </w:sdtPr>
                      <w:sdtContent>
                        <w:p>
                          <w:pPr>
                            <w:pBdr>
                              <w:top w:val="nil"/>
                              <w:left w:val="nil"/>
                              <w:bottom w:val="nil"/>
                              <w:right w:val="nil"/>
                              <w:between w:val="nil"/>
                              <w:bar w:val="nil"/>
                            </w:pBdr>
                            <w:ind w:firstLine="720"/>
                            <w:jc w:val="both"/>
                          </w:pPr>
                          <w:sdt>
                            <w:sdtPr>
                              <w:alias w:val="Numeris"/>
                              <w:tag w:val="nr_979a7fb1c2b84ee89945bfbfaa0bf930"/>
                              <w:lock w:val="sdtLocked"/>
                              <w:richText/>
                            </w:sdtPr>
                            <w:sdtContent>
                              <w:r>
                                <w:rPr>
                                  <w:rFonts w:eastAsia="Arial Unicode MS"/>
                                  <w:sz w:val="22"/>
                                  <w:szCs w:val="22"/>
                                  <w:bdr w:val="nil"/>
                                </w:rPr>
                                <w:t>5</w:t>
                              </w:r>
                            </w:sdtContent>
                          </w:sdt>
                          <w:r>
                            <w:rPr>
                              <w:rFonts w:eastAsia="Arial Unicode MS"/>
                              <w:sz w:val="22"/>
                              <w:szCs w:val="22"/>
                              <w:bdr w:val="nil"/>
                            </w:rPr>
                            <w:t xml:space="preserve">. Darbo keliems darbdaviams sutartis pagal Darbo kodekso reikalavimus gali būti sudaryta su užsieniečiu, turinčiu leidimą gyventi arba nacionalinę vizą.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 d."/>
                        <w:tag w:val="part_c5de5e5a2b034614b49359f0f955e312"/>
                        <w:lock w:val="sdtLocked"/>
                        <w:richText/>
                      </w:sdtPr>
                      <w:sdtContent>
                        <w:p>
                          <w:pPr>
                            <w:ind w:firstLine="720"/>
                            <w:jc w:val="both"/>
                            <w:rPr>
                              <w:sz w:val="22"/>
                            </w:rPr>
                          </w:pPr>
                          <w:sdt>
                            <w:sdtPr>
                              <w:alias w:val="Numeris"/>
                              <w:tag w:val="nr_c5de5e5a2b034614b49359f0f955e312"/>
                              <w:lock w:val="sdtLocked"/>
                              <w:richText/>
                            </w:sdtPr>
                            <w:sdtContent>
                              <w:r>
                                <w:rPr>
                                  <w:color w:val="000000"/>
                                  <w:sz w:val="22"/>
                                  <w:szCs w:val="22"/>
                                </w:rPr>
                                <w:t>6</w:t>
                              </w:r>
                            </w:sdtContent>
                          </w:sdt>
                          <w:r>
                            <w:rPr>
                              <w:color w:val="000000"/>
                              <w:sz w:val="22"/>
                              <w:szCs w:val="22"/>
                            </w:rPr>
                            <w:t>. Užsienietis negali dirbti pagal laikinojo darbo sutartį taip, kaip ji apibrėžiama Darbo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7 d."/>
                        <w:tag w:val="part_89f70123252c45a6972c21da3768d1e5"/>
                        <w:lock w:val="sdtLocked"/>
                        <w:richText/>
                      </w:sdtPr>
                      <w:sdtContent>
                        <w:p>
                          <w:pPr>
                            <w:pBdr>
                              <w:top w:val="nil"/>
                              <w:left w:val="nil"/>
                              <w:bottom w:val="nil"/>
                              <w:right w:val="nil"/>
                              <w:between w:val="nil"/>
                              <w:bar w:val="nil"/>
                            </w:pBdr>
                            <w:ind w:firstLine="720"/>
                            <w:jc w:val="both"/>
                          </w:pPr>
                          <w:sdt>
                            <w:sdtPr>
                              <w:alias w:val="Numeris"/>
                              <w:tag w:val="nr_89f70123252c45a6972c21da3768d1e5"/>
                              <w:lock w:val="sdtLocked"/>
                              <w:richText/>
                            </w:sdtPr>
                            <w:sdtContent>
                              <w:r>
                                <w:rPr>
                                  <w:rFonts w:eastAsia="Arial Unicode MS"/>
                                  <w:sz w:val="22"/>
                                  <w:szCs w:val="22"/>
                                  <w:bdr w:val="nil"/>
                                </w:rPr>
                                <w:t>7</w:t>
                              </w:r>
                            </w:sdtContent>
                          </w:sdt>
                          <w:r>
                            <w:rPr>
                              <w:rFonts w:eastAsia="Arial Unicode MS"/>
                              <w:sz w:val="22"/>
                              <w:szCs w:val="22"/>
                              <w:bdr w:val="nil"/>
                            </w:rPr>
                            <w:t xml:space="preserve">. Darbdavys arba įmonė, į kurią užsienietis atsiunčiamas laikinai dirbti, informaciją apie įdarbintą arba atsiųstą laikinai dirbti į Lietuvos Respubliką užsienietį teikia Lietuvos Respublikos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 d."/>
                        <w:tag w:val="part_89ea16edad38425f82a33789a7365ce0"/>
                        <w:lock w:val="sdtLocked"/>
                        <w:richText/>
                      </w:sdtPr>
                      <w:sdtContent>
                        <w:p>
                          <w:pPr>
                            <w:ind w:firstLine="720"/>
                            <w:jc w:val="both"/>
                            <w:rPr>
                              <w:sz w:val="22"/>
                            </w:rPr>
                          </w:pPr>
                          <w:sdt>
                            <w:sdtPr>
                              <w:alias w:val="Numeris"/>
                              <w:tag w:val="nr_89ea16edad38425f82a33789a7365ce0"/>
                              <w:lock w:val="sdtLocked"/>
                              <w:richText/>
                            </w:sdtPr>
                            <w:sdtContent>
                              <w:r>
                                <w:rPr>
                                  <w:bCs/>
                                  <w:sz w:val="22"/>
                                  <w:szCs w:val="22"/>
                                  <w:bdr w:val="none" w:sz="0" w:space="0" w:color="auto" w:frame="1"/>
                                </w:rPr>
                                <w:t>8</w:t>
                              </w:r>
                            </w:sdtContent>
                          </w:sdt>
                          <w:r>
                            <w:rPr>
                              <w:bCs/>
                              <w:sz w:val="22"/>
                              <w:szCs w:val="22"/>
                              <w:bdr w:val="none" w:sz="0" w:space="0" w:color="auto" w:frame="1"/>
                            </w:rPr>
                            <w:t>. Kai užsieniečiui atsisakoma išduoti leidimą dirbti šio Įstatymo 63 straipsnio 1 dalies 7 ar 9 punkte nustatytu pagrindu arba priimti sprendimą dėl užsieniečio darbo atitikties Lietuvos Respublikos darbo rinkos poreikiams šio Įstatymo 61</w:t>
                          </w:r>
                          <w:r>
                            <w:rPr>
                              <w:bCs/>
                              <w:sz w:val="22"/>
                              <w:szCs w:val="22"/>
                              <w:bdr w:val="none" w:sz="0" w:space="0" w:color="auto" w:frame="1"/>
                              <w:vertAlign w:val="superscript"/>
                            </w:rPr>
                            <w:t>1</w:t>
                          </w:r>
                          <w:r>
                            <w:rPr>
                              <w:bCs/>
                              <w:sz w:val="22"/>
                              <w:szCs w:val="22"/>
                              <w:bdr w:val="none" w:sz="0" w:space="0" w:color="auto" w:frame="1"/>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0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7"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1a0758ac0d64fc88d26150065a6a745"/>
                            <w:lock w:val="sdtLocked"/>
                            <w:richText/>
                          </w:sdtPr>
                          <w:sdtContent>
                            <w:p>
                              <w:pPr>
                                <w:pBdr>
                                  <w:top w:val="nil"/>
                                  <w:left w:val="nil"/>
                                  <w:bottom w:val="nil"/>
                                  <w:right w:val="nil"/>
                                  <w:between w:val="nil"/>
                                  <w:bar w:val="nil"/>
                                </w:pBdr>
                                <w:ind w:firstLine="720"/>
                                <w:jc w:val="both"/>
                                <w:rPr>
                                  <w:sz w:val="22"/>
                                  <w:szCs w:val="22"/>
                                </w:rPr>
                              </w:pPr>
                              <w:sdt>
                                <w:sdtPr>
                                  <w:alias w:val="Numeris"/>
                                  <w:tag w:val="nr_41a0758ac0d64fc88d26150065a6a745"/>
                                  <w:lock w:val="sdtLocked"/>
                                  <w:richText/>
                                </w:sdtPr>
                                <w:sdtContent>
                                  <w:r>
                                    <w:rPr>
                                      <w:rFonts w:eastAsia="Arial Unicode MS"/>
                                      <w:sz w:val="22"/>
                                      <w:szCs w:val="22"/>
                                      <w:bdr w:val="nil"/>
                                    </w:rPr>
                                    <w:t>2</w:t>
                                  </w:r>
                                </w:sdtContent>
                              </w:sdt>
                              <w:r>
                                <w:rPr>
                                  <w:rFonts w:eastAsia="Arial Unicode MS"/>
                                  <w:sz w:val="22"/>
                                  <w:szCs w:val="22"/>
                                  <w:bdr w:val="nil"/>
                                </w:rPr>
                                <w:t>)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8ede9c228bad45a18b064799bb2df50d"/>
                            <w:lock w:val="sdtLocked"/>
                            <w:richText/>
                          </w:sdtPr>
                          <w:sdtContent>
                            <w:p>
                              <w:pPr>
                                <w:pBdr>
                                  <w:top w:val="nil"/>
                                  <w:left w:val="nil"/>
                                  <w:bottom w:val="nil"/>
                                  <w:right w:val="nil"/>
                                  <w:between w:val="nil"/>
                                  <w:bar w:val="nil"/>
                                </w:pBdr>
                                <w:ind w:firstLine="720"/>
                                <w:jc w:val="both"/>
                                <w:rPr>
                                  <w:sz w:val="22"/>
                                  <w:szCs w:val="22"/>
                                </w:rPr>
                              </w:pPr>
                              <w:sdt>
                                <w:sdtPr>
                                  <w:alias w:val="Numeris"/>
                                  <w:tag w:val="nr_8ede9c228bad45a18b064799bb2df50d"/>
                                  <w:lock w:val="sdtLocked"/>
                                  <w:richText/>
                                </w:sdtPr>
                                <w:sdtContent>
                                  <w:r>
                                    <w:rPr>
                                      <w:rFonts w:eastAsia="Arial Unicode MS"/>
                                      <w:sz w:val="22"/>
                                      <w:szCs w:val="22"/>
                                      <w:bdr w:val="nil"/>
                                    </w:rPr>
                                    <w:t>4</w:t>
                                  </w:r>
                                </w:sdtContent>
                              </w:sdt>
                              <w:r>
                                <w:rPr>
                                  <w:rFonts w:eastAsia="Arial Unicode MS"/>
                                  <w:sz w:val="22"/>
                                  <w:szCs w:val="22"/>
                                  <w:bdr w:val="nil"/>
                                </w:rPr>
                                <w:t xml:space="preserve">) darbdavys yra baustas </w:t>
                              </w:r>
                              <w:r>
                                <w:rPr>
                                  <w:sz w:val="22"/>
                                  <w:szCs w:val="22"/>
                                  <w:bdr w:val="nil"/>
                                </w:rPr>
                                <w:t>už leidimą dirbti nelegalų darbą, nedeklaruotą darbą ar užsieniečių įdarbinimo tvarkos pažeidimus pagal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w:t>
                              </w:r>
                              <w:r>
                                <w:rPr>
                                  <w:bCs/>
                                  <w:sz w:val="22"/>
                                  <w:szCs w:val="22"/>
                                </w:rPr>
                                <w:t xml:space="preserve"> darbdavio </w:t>
                              </w:r>
                              <w:r>
                                <w:rPr>
                                  <w:sz w:val="22"/>
                                  <w:szCs w:val="22"/>
                                  <w:bdr w:val="nil"/>
                                </w:rPr>
                                <w:t>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eb15acfc9d3140adaa34e6f584c46249"/>
                            <w:lock w:val="sdtLocked"/>
                            <w:richText/>
                          </w:sdtPr>
                          <w:sdtContent>
                            <w:p>
                              <w:pPr>
                                <w:ind w:firstLine="720"/>
                                <w:jc w:val="both"/>
                                <w:rPr>
                                  <w:sz w:val="22"/>
                                  <w:szCs w:val="22"/>
                                </w:rPr>
                              </w:pPr>
                              <w:sdt>
                                <w:sdtPr>
                                  <w:alias w:val="Numeris"/>
                                  <w:tag w:val="nr_eb15acfc9d3140adaa34e6f584c46249"/>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358771a7c6c54dd5b9be1d0e53b144e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64e6c576bbe64db3bbbe57b48ddd448a"/>
                            <w:lock w:val="sdtLocked"/>
                            <w:richText/>
                          </w:sdtPr>
                          <w:sdtContent>
                            <w:p>
                              <w:pPr>
                                <w:pBdr>
                                  <w:top w:val="nil"/>
                                  <w:left w:val="nil"/>
                                  <w:bottom w:val="nil"/>
                                  <w:right w:val="nil"/>
                                  <w:between w:val="nil"/>
                                  <w:bar w:val="nil"/>
                                </w:pBdr>
                                <w:ind w:firstLine="720"/>
                                <w:jc w:val="both"/>
                                <w:rPr>
                                  <w:sz w:val="22"/>
                                  <w:szCs w:val="22"/>
                                </w:rPr>
                              </w:pPr>
                              <w:sdt>
                                <w:sdtPr>
                                  <w:alias w:val="Numeris"/>
                                  <w:tag w:val="nr_64e6c576bbe64db3bbbe57b48ddd448a"/>
                                  <w:lock w:val="sdtLocked"/>
                                  <w:richText/>
                                </w:sdtPr>
                                <w:sdtContent>
                                  <w:r>
                                    <w:rPr>
                                      <w:rFonts w:eastAsia="Arial Unicode MS"/>
                                      <w:sz w:val="22"/>
                                      <w:szCs w:val="22"/>
                                      <w:bdr w:val="nil"/>
                                    </w:rPr>
                                    <w:t>5</w:t>
                                  </w:r>
                                </w:sdtContent>
                              </w:sdt>
                              <w:r>
                                <w:rPr>
                                  <w:rFonts w:eastAsia="Arial Unicode MS"/>
                                  <w:sz w:val="22"/>
                                  <w:szCs w:val="22"/>
                                  <w:bdr w:val="nil"/>
                                </w:rPr>
                                <w:t>) nustatoma, kad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
                          <w:sdtPr>
                            <w:alias w:val="9 p."/>
                            <w:tag w:val="part_5c1ec71757a149ffba77c3bde3a9ecbe"/>
                            <w:lock w:val="sdtLocked"/>
                            <w:richText/>
                          </w:sdtPr>
                          <w:sdtContent>
                            <w:p>
                              <w:pPr>
                                <w:pBdr>
                                  <w:top w:val="nil"/>
                                  <w:left w:val="nil"/>
                                  <w:bottom w:val="nil"/>
                                  <w:right w:val="nil"/>
                                  <w:between w:val="nil"/>
                                  <w:bar w:val="nil"/>
                                </w:pBdr>
                                <w:ind w:firstLine="720"/>
                                <w:jc w:val="both"/>
                              </w:pPr>
                              <w:sdt>
                                <w:sdtPr>
                                  <w:alias w:val="Numeris"/>
                                  <w:tag w:val="nr_5c1ec71757a149ffba77c3bde3a9ecbe"/>
                                  <w:lock w:val="sdtLocked"/>
                                  <w:richText/>
                                </w:sdtPr>
                                <w:sdtContent>
                                  <w:r>
                                    <w:rPr>
                                      <w:rFonts w:eastAsia="Arial Unicode MS"/>
                                      <w:sz w:val="22"/>
                                      <w:szCs w:val="22"/>
                                      <w:bdr w:val="nil"/>
                                    </w:rPr>
                                    <w:t>9</w:t>
                                  </w:r>
                                </w:sdtContent>
                              </w:sdt>
                              <w:r>
                                <w:rPr>
                                  <w:rFonts w:eastAsia="Arial Unicode MS"/>
                                  <w:sz w:val="22"/>
                                  <w:szCs w:val="22"/>
                                  <w:bdr w:val="nil"/>
                                </w:rPr>
                                <w:t>) pasibaigus teisėto buvimo Lietuvos Respublikoje laikotarpiui, šio Įstatymo 11 straipsnio 2–5 dalyse nurodytas užsienietis</w:t>
                              </w:r>
                              <w:r>
                                <w:rPr>
                                  <w:sz w:val="22"/>
                                  <w:szCs w:val="22"/>
                                </w:rPr>
                                <w:t xml:space="preserve"> </w:t>
                              </w:r>
                              <w:r>
                                <w:rPr>
                                  <w:rFonts w:eastAsia="Arial Unicode MS"/>
                                  <w:sz w:val="22"/>
                                  <w:szCs w:val="22"/>
                                  <w:bdr w:val="nil"/>
                                </w:rPr>
                                <w:t>negavo dokumento, patvirtinančio jo teisę būti arba gyventi Lietuvos Respublikoje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10 p."/>
                            <w:tag w:val="part_5fbeba47a51f48a3b56bb3bd1d080d78"/>
                            <w:lock w:val="sdtLocked"/>
                            <w:richText/>
                          </w:sdtPr>
                          <w:sdtContent>
                            <w:p>
                              <w:pPr>
                                <w:pBdr>
                                  <w:top w:val="nil"/>
                                  <w:left w:val="nil"/>
                                  <w:bottom w:val="nil"/>
                                  <w:right w:val="nil"/>
                                  <w:between w:val="nil"/>
                                  <w:bar w:val="nil"/>
                                </w:pBdr>
                                <w:ind w:firstLine="720"/>
                                <w:jc w:val="both"/>
                                <w:rPr>
                                  <w:sz w:val="22"/>
                                  <w:szCs w:val="22"/>
                                </w:rPr>
                              </w:pPr>
                              <w:sdt>
                                <w:sdtPr>
                                  <w:alias w:val="Numeris"/>
                                  <w:tag w:val="nr_5fbeba47a51f48a3b56bb3bd1d080d78"/>
                                  <w:lock w:val="sdtLocked"/>
                                  <w:richText/>
                                </w:sdtPr>
                                <w:sdtContent>
                                  <w:r>
                                    <w:rPr>
                                      <w:sz w:val="22"/>
                                      <w:szCs w:val="22"/>
                                    </w:rPr>
                                    <w:t>10</w:t>
                                  </w:r>
                                </w:sdtContent>
                              </w:sdt>
                              <w:r>
                                <w:rPr>
                                  <w:sz w:val="22"/>
                                  <w:szCs w:val="22"/>
                                </w:rPr>
                                <w:t>) pateiktas darbdavio arba užsieniečio prašymas panaikinti leidimą dirbti.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cf38be19de7142cca26e40f4bc1fa5e2"/>
                    <w:lock w:val="sdtLocked"/>
                    <w:richText/>
                  </w:sdtPr>
                  <w:sdtContent>
                    <w:p>
                      <w:pPr>
                        <w:ind w:firstLine="720"/>
                        <w:jc w:val="both"/>
                        <w:rPr>
                          <w:b/>
                          <w:sz w:val="22"/>
                          <w:szCs w:val="22"/>
                        </w:rPr>
                      </w:pPr>
                      <w:sdt>
                        <w:sdtPr>
                          <w:alias w:val="Numeris"/>
                          <w:tag w:val="nr_cf38be19de7142cca26e40f4bc1fa5e2"/>
                          <w:lock w:val="sdtLocked"/>
                          <w:richText/>
                        </w:sdtPr>
                        <w:sdtContent>
                          <w:r>
                            <w:rPr>
                              <w:b/>
                              <w:sz w:val="22"/>
                              <w:szCs w:val="22"/>
                            </w:rPr>
                            <w:t>63</w:t>
                          </w:r>
                          <w:r>
                            <w:rPr>
                              <w:b/>
                              <w:sz w:val="22"/>
                              <w:szCs w:val="22"/>
                              <w:vertAlign w:val="superscript"/>
                            </w:rPr>
                            <w:t>1</w:t>
                          </w:r>
                        </w:sdtContent>
                      </w:sdt>
                      <w:r>
                        <w:rPr>
                          <w:b/>
                          <w:sz w:val="22"/>
                          <w:szCs w:val="22"/>
                        </w:rPr>
                        <w:t xml:space="preserve"> straipsnis. </w:t>
                      </w:r>
                      <w:sdt>
                        <w:sdtPr>
                          <w:alias w:val="Pavadinimas"/>
                          <w:tag w:val="title_cf38be19de7142cca26e40f4bc1fa5e2"/>
                          <w:lock w:val="sdtLocked"/>
                          <w:richText/>
                        </w:sdtPr>
                        <w:sdtContent>
                          <w:r>
                            <w:rPr>
                              <w:b/>
                              <w:sz w:val="22"/>
                              <w:szCs w:val="22"/>
                            </w:rPr>
                            <w:t>Patvirtintų įmonių sąrašo sudarymas ir taikymas</w:t>
                          </w:r>
                        </w:sdtContent>
                      </w:sdt>
                    </w:p>
                    <w:sdt>
                      <w:sdtPr>
                        <w:alias w:val="63-1 str. 1 d."/>
                        <w:tag w:val="part_ace455cc184149cca427d2ff43d4f9fd"/>
                        <w:lock w:val="sdtLocked"/>
                        <w:richText/>
                      </w:sdtPr>
                      <w:sdtContent>
                        <w:p>
                          <w:pPr>
                            <w:ind w:firstLine="720"/>
                            <w:jc w:val="both"/>
                            <w:rPr>
                              <w:bCs/>
                              <w:sz w:val="22"/>
                              <w:szCs w:val="22"/>
                            </w:rPr>
                          </w:pPr>
                          <w:sdt>
                            <w:sdtPr>
                              <w:alias w:val="Numeris"/>
                              <w:tag w:val="nr_ace455cc184149cca427d2ff43d4f9fd"/>
                              <w:lock w:val="sdtLocked"/>
                              <w:richText/>
                            </w:sdtPr>
                            <w:sdtContent>
                              <w:r>
                                <w:rPr>
                                  <w:bCs/>
                                  <w:sz w:val="22"/>
                                  <w:szCs w:val="22"/>
                                </w:rPr>
                                <w:t>1</w:t>
                              </w:r>
                            </w:sdtContent>
                          </w:sdt>
                          <w:r>
                            <w:rPr>
                              <w:bCs/>
                              <w:sz w:val="22"/>
                              <w:szCs w:val="22"/>
                            </w:rPr>
                            <w:t>. Į patvirtintų įmonių sąrašą įmonės, įskaitant priimančiąsias įmones, įsteigtas Lietuvos Respublikoje, atitinkančios vidaus reikalų ministro nustatytus įtraukimo į patvirtintų įmonių sąrašą kriterijus, jų prašymu vidaus reikalų ministro nustatyta tvarka įtraukiamos trejiems metams.</w:t>
                          </w:r>
                        </w:p>
                      </w:sdtContent>
                    </w:sdt>
                    <w:sdt>
                      <w:sdtPr>
                        <w:alias w:val="63-1 str. 2 d."/>
                        <w:tag w:val="part_19f65f0c80a14d998bb3995d5576645e"/>
                        <w:lock w:val="sdtLocked"/>
                        <w:richText/>
                      </w:sdtPr>
                      <w:sdtContent>
                        <w:p>
                          <w:pPr>
                            <w:ind w:firstLine="720"/>
                            <w:jc w:val="both"/>
                            <w:rPr>
                              <w:sz w:val="22"/>
                              <w:szCs w:val="22"/>
                            </w:rPr>
                          </w:pPr>
                          <w:sdt>
                            <w:sdtPr>
                              <w:alias w:val="Numeris"/>
                              <w:tag w:val="nr_19f65f0c80a14d998bb3995d5576645e"/>
                              <w:lock w:val="sdtLocked"/>
                              <w:richText/>
                            </w:sdtPr>
                            <w:sdtContent>
                              <w:r>
                                <w:rPr>
                                  <w:sz w:val="22"/>
                                  <w:szCs w:val="22"/>
                                </w:rPr>
                                <w:t>2</w:t>
                              </w:r>
                            </w:sdtContent>
                          </w:sdt>
                          <w:r>
                            <w:rPr>
                              <w:sz w:val="22"/>
                              <w:szCs w:val="22"/>
                            </w:rPr>
                            <w:t>. Į patvirtintų įmonių sąrašą negali būti įtraukta įmonė, jeigu:</w:t>
                          </w:r>
                        </w:p>
                        <w:sdt>
                          <w:sdtPr>
                            <w:alias w:val="63-1 str. 2 d. 1 p."/>
                            <w:tag w:val="part_5a4fbf1dfff149bdad564441185cc704"/>
                            <w:lock w:val="sdtLocked"/>
                            <w:richText/>
                          </w:sdtPr>
                          <w:sdtContent>
                            <w:p>
                              <w:pPr>
                                <w:ind w:firstLine="720"/>
                                <w:jc w:val="both"/>
                                <w:rPr>
                                  <w:sz w:val="22"/>
                                  <w:szCs w:val="22"/>
                                </w:rPr>
                              </w:pPr>
                              <w:sdt>
                                <w:sdtPr>
                                  <w:alias w:val="Numeris"/>
                                  <w:tag w:val="nr_5a4fbf1dfff149bdad564441185cc704"/>
                                  <w:lock w:val="sdtLocked"/>
                                  <w:richText/>
                                </w:sdtPr>
                                <w:sdtContent>
                                  <w:r>
                                    <w:rPr>
                                      <w:sz w:val="22"/>
                                      <w:szCs w:val="22"/>
                                    </w:rPr>
                                    <w:t>1</w:t>
                                  </w:r>
                                </w:sdtContent>
                              </w:sdt>
                              <w:r>
                                <w:rPr>
                                  <w:sz w:val="22"/>
                                  <w:szCs w:val="22"/>
                                </w:rPr>
                                <w:t>) buvo bausta už leidimą dirbti nelegalų darbą, nedeklaruotą darbą ar užsieniečių įdarbinimo tvarkos pažeidimus pagal Užimtumo įstatymo nuostatas ir nuo dienos, kurią skirta bauda sumokėta ar įpareigojimas įvykdytas, praėjo mažiau kaip vieneri metai;</w:t>
                              </w:r>
                            </w:p>
                          </w:sdtContent>
                        </w:sdt>
                        <w:sdt>
                          <w:sdtPr>
                            <w:alias w:val="63-1 str. 2 d. 2 p."/>
                            <w:tag w:val="part_48176980b2514e1e9f6c2264e365ab21"/>
                            <w:lock w:val="sdtLocked"/>
                            <w:richText/>
                          </w:sdtPr>
                          <w:sdtContent>
                            <w:p>
                              <w:pPr>
                                <w:ind w:firstLine="720"/>
                                <w:jc w:val="both"/>
                                <w:rPr>
                                  <w:sz w:val="22"/>
                                  <w:szCs w:val="22"/>
                                </w:rPr>
                              </w:pPr>
                              <w:sdt>
                                <w:sdtPr>
                                  <w:alias w:val="Numeris"/>
                                  <w:tag w:val="nr_48176980b2514e1e9f6c2264e365ab21"/>
                                  <w:lock w:val="sdtLocked"/>
                                  <w:richText/>
                                </w:sdtPr>
                                <w:sdtContent>
                                  <w:r>
                                    <w:rPr>
                                      <w:sz w:val="22"/>
                                      <w:szCs w:val="22"/>
                                    </w:rPr>
                                    <w:t>2</w:t>
                                  </w:r>
                                </w:sdtContent>
                              </w:sdt>
                              <w:r>
                                <w:rPr>
                                  <w:sz w:val="22"/>
                                  <w:szCs w:val="22"/>
                                </w:rPr>
                                <w:t xml:space="preserve">) per pastaruosius penkerius metus yra įsiteisėjusiu teismo nuosprendžiu pripažinta kalta arba pripažintas kaltu įmonės vadovas ar jo įgaliotas asmuo dėl Lietuvos Respublikoje nelegaliai esančių trečiųjų šalių piliečių darbo, </w:t>
                              </w:r>
                              <w:r>
                                <w:rPr>
                                  <w:rFonts w:eastAsia="Calibri"/>
                                  <w:sz w:val="22"/>
                                  <w:szCs w:val="22"/>
                                </w:rPr>
                                <w:t xml:space="preserve">nusikaltimų, susijusių su prekyba žmonėmis, </w:t>
                              </w:r>
                              <w:r>
                                <w:rPr>
                                  <w:sz w:val="22"/>
                                  <w:szCs w:val="22"/>
                                </w:rPr>
                                <w:t>neteisėto vertimosi komercine, ūkine, finansine ar profesine veikla, neteisėtos juridinio asmens veiklos, apgaulingo apskaitos tvarkymo ar papirkimo,</w:t>
                              </w:r>
                              <w:r>
                                <w:rPr>
                                  <w:rFonts w:eastAsia="Calibri"/>
                                  <w:sz w:val="22"/>
                                  <w:szCs w:val="22"/>
                                </w:rPr>
                                <w:t xml:space="preserve"> arba dėl tokių nusikalstamų veikų padarymo vykdomas baudžiamasis persekiojimas</w:t>
                              </w:r>
                              <w:r>
                                <w:rPr>
                                  <w:sz w:val="22"/>
                                  <w:szCs w:val="22"/>
                                </w:rPr>
                                <w:t>;</w:t>
                              </w:r>
                            </w:p>
                          </w:sdtContent>
                        </w:sdt>
                        <w:sdt>
                          <w:sdtPr>
                            <w:alias w:val="63-1 str. 2 d. 3 p."/>
                            <w:tag w:val="part_bcaf6b6e817843309e5f1ddc396201fc"/>
                            <w:lock w:val="sdtLocked"/>
                            <w:richText/>
                          </w:sdtPr>
                          <w:sdtContent>
                            <w:p>
                              <w:pPr>
                                <w:widowControl w:val="0"/>
                                <w:tabs>
                                  <w:tab w:val="left" w:pos="1134"/>
                                </w:tabs>
                                <w:suppressAutoHyphens/>
                                <w:ind w:firstLine="720"/>
                                <w:jc w:val="both"/>
                                <w:rPr>
                                  <w:sz w:val="22"/>
                                  <w:szCs w:val="22"/>
                                </w:rPr>
                              </w:pPr>
                              <w:sdt>
                                <w:sdtPr>
                                  <w:alias w:val="Numeris"/>
                                  <w:tag w:val="nr_bcaf6b6e817843309e5f1ddc396201fc"/>
                                  <w:lock w:val="sdtLocked"/>
                                  <w:richText/>
                                </w:sdtPr>
                                <w:sdtContent>
                                  <w:r>
                                    <w:rPr>
                                      <w:sz w:val="22"/>
                                      <w:szCs w:val="22"/>
                                    </w:rPr>
                                    <w:t>3</w:t>
                                  </w:r>
                                </w:sdtContent>
                              </w:sdt>
                              <w:r>
                                <w:rPr>
                                  <w:sz w:val="22"/>
                                  <w:szCs w:val="22"/>
                                </w:rPr>
                                <w:t>) įmonės vadovas ar jo įgaliotas asmuo buvo bausti už administracinius nusižengimus, susijusius su asmens darbo ir socialinėmis teisėmis, neteisėtą vertimąsi komercine, ūkine, finansine ar profesine veikla ar nepranešimą apie pasikeitusius užsieniečio duomenis ir nuo dienos, kurią nuobauda baigta vykdyti, praėjo mažiau kaip vieneri metai;</w:t>
                              </w:r>
                            </w:p>
                          </w:sdtContent>
                        </w:sdt>
                        <w:sdt>
                          <w:sdtPr>
                            <w:alias w:val="63-1 str. 2 d. 4 p."/>
                            <w:tag w:val="part_592f34707b264a68b530a373cdee0850"/>
                            <w:lock w:val="sdtLocked"/>
                            <w:richText/>
                          </w:sdtPr>
                          <w:sdtContent>
                            <w:p>
                              <w:pPr>
                                <w:ind w:firstLine="720"/>
                                <w:jc w:val="both"/>
                                <w:rPr>
                                  <w:sz w:val="22"/>
                                  <w:szCs w:val="22"/>
                                </w:rPr>
                              </w:pPr>
                              <w:sdt>
                                <w:sdtPr>
                                  <w:alias w:val="Numeris"/>
                                  <w:tag w:val="nr_592f34707b264a68b530a373cdee0850"/>
                                  <w:lock w:val="sdtLocked"/>
                                  <w:richText/>
                                </w:sdtPr>
                                <w:sdtContent>
                                  <w:r>
                                    <w:rPr>
                                      <w:sz w:val="22"/>
                                      <w:szCs w:val="22"/>
                                    </w:rPr>
                                    <w:t>4</w:t>
                                  </w:r>
                                </w:sdtContent>
                              </w:sdt>
                              <w:r>
                                <w:rPr>
                                  <w:sz w:val="22"/>
                                  <w:szCs w:val="22"/>
                                </w:rPr>
                                <w:t>) yra likviduojama, bankrutuojanti arba nevykdanti ekonominės veiklos;</w:t>
                              </w:r>
                            </w:p>
                          </w:sdtContent>
                        </w:sdt>
                        <w:sdt>
                          <w:sdtPr>
                            <w:alias w:val="63-1 str. 2 d. 5 p."/>
                            <w:tag w:val="part_a9ad87fd3d4542afa0f52c7c65eab8ba"/>
                            <w:lock w:val="sdtLocked"/>
                            <w:richText/>
                          </w:sdtPr>
                          <w:sdtContent>
                            <w:p>
                              <w:pPr>
                                <w:ind w:firstLine="720"/>
                                <w:jc w:val="both"/>
                                <w:rPr>
                                  <w:sz w:val="22"/>
                                  <w:szCs w:val="22"/>
                                </w:rPr>
                              </w:pPr>
                              <w:sdt>
                                <w:sdtPr>
                                  <w:alias w:val="Numeris"/>
                                  <w:tag w:val="nr_a9ad87fd3d4542afa0f52c7c65eab8ba"/>
                                  <w:lock w:val="sdtLocked"/>
                                  <w:richText/>
                                </w:sdtPr>
                                <w:sdtContent>
                                  <w:r>
                                    <w:rPr>
                                      <w:sz w:val="22"/>
                                      <w:szCs w:val="22"/>
                                    </w:rPr>
                                    <w:t>5</w:t>
                                  </w:r>
                                </w:sdtContent>
                              </w:sdt>
                              <w:r>
                                <w:rPr>
                                  <w:sz w:val="22"/>
                                  <w:szCs w:val="22"/>
                                </w:rPr>
                                <w:t>) turi didesnės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w:t>
                              </w:r>
                            </w:p>
                          </w:sdtContent>
                        </w:sdt>
                        <w:sdt>
                          <w:sdtPr>
                            <w:alias w:val="63-1 str. 2 d. 6 p."/>
                            <w:tag w:val="part_167edb13e6924e25a354fdbe6f4db351"/>
                            <w:lock w:val="sdtLocked"/>
                            <w:richText/>
                          </w:sdtPr>
                          <w:sdtContent>
                            <w:p>
                              <w:pPr>
                                <w:ind w:firstLine="720"/>
                                <w:jc w:val="both"/>
                                <w:rPr>
                                  <w:sz w:val="22"/>
                                  <w:szCs w:val="22"/>
                                </w:rPr>
                              </w:pPr>
                              <w:sdt>
                                <w:sdtPr>
                                  <w:alias w:val="Numeris"/>
                                  <w:tag w:val="nr_167edb13e6924e25a354fdbe6f4db351"/>
                                  <w:lock w:val="sdtLocked"/>
                                  <w:richText/>
                                </w:sdtPr>
                                <w:sdtContent>
                                  <w:r>
                                    <w:rPr>
                                      <w:sz w:val="22"/>
                                      <w:szCs w:val="22"/>
                                    </w:rPr>
                                    <w:t>6</w:t>
                                  </w:r>
                                </w:sdtContent>
                              </w:sdt>
                              <w:r>
                                <w:rPr>
                                  <w:sz w:val="22"/>
                                  <w:szCs w:val="22"/>
                                </w:rPr>
                                <w:t>) nevykdo įsipareigojimų muitinei ir yra nesumokėjusi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w:t>
                              </w:r>
                            </w:p>
                          </w:sdtContent>
                        </w:sdt>
                        <w:sdt>
                          <w:sdtPr>
                            <w:alias w:val="63-1 str. 2 d. 7 p."/>
                            <w:tag w:val="part_c298db7aacce4b92be03e4eb0897fabe"/>
                            <w:lock w:val="sdtLocked"/>
                            <w:richText/>
                          </w:sdtPr>
                          <w:sdtContent>
                            <w:p>
                              <w:pPr>
                                <w:ind w:firstLine="720"/>
                                <w:jc w:val="both"/>
                                <w:rPr>
                                  <w:sz w:val="22"/>
                                  <w:szCs w:val="22"/>
                                </w:rPr>
                              </w:pPr>
                              <w:sdt>
                                <w:sdtPr>
                                  <w:alias w:val="Numeris"/>
                                  <w:tag w:val="nr_c298db7aacce4b92be03e4eb0897fabe"/>
                                  <w:lock w:val="sdtLocked"/>
                                  <w:richText/>
                                </w:sdtPr>
                                <w:sdtContent>
                                  <w:r>
                                    <w:rPr>
                                      <w:sz w:val="22"/>
                                      <w:szCs w:val="22"/>
                                    </w:rPr>
                                    <w:t>7</w:t>
                                  </w:r>
                                </w:sdtContent>
                              </w:sdt>
                              <w:r>
                                <w:rPr>
                                  <w:sz w:val="22"/>
                                  <w:szCs w:val="22"/>
                                </w:rPr>
                                <w:t>) vidaus reikalų ministro nustatyta tvarka buvo nustatyta, kad yra rimtas pagrindas manyti, kad ši įmonė yra fiktyvi;</w:t>
                              </w:r>
                            </w:p>
                          </w:sdtContent>
                        </w:sdt>
                        <w:sdt>
                          <w:sdtPr>
                            <w:alias w:val="63-1 str. 2 d. 8 p."/>
                            <w:tag w:val="part_b4da9a67059b48758f39bdd33305b535"/>
                            <w:lock w:val="sdtLocked"/>
                            <w:richText/>
                          </w:sdtPr>
                          <w:sdtContent>
                            <w:p>
                              <w:pPr>
                                <w:ind w:firstLine="720"/>
                                <w:jc w:val="both"/>
                                <w:rPr>
                                  <w:sz w:val="22"/>
                                  <w:szCs w:val="22"/>
                                </w:rPr>
                              </w:pPr>
                              <w:sdt>
                                <w:sdtPr>
                                  <w:alias w:val="Numeris"/>
                                  <w:tag w:val="nr_b4da9a67059b48758f39bdd33305b535"/>
                                  <w:lock w:val="sdtLocked"/>
                                  <w:richText/>
                                </w:sdtPr>
                                <w:sdtContent>
                                  <w:r>
                                    <w:rPr>
                                      <w:sz w:val="22"/>
                                      <w:szCs w:val="22"/>
                                    </w:rPr>
                                    <w:t>8</w:t>
                                  </w:r>
                                </w:sdtContent>
                              </w:sdt>
                              <w:r>
                                <w:rPr>
                                  <w:sz w:val="22"/>
                                  <w:szCs w:val="22"/>
                                </w:rPr>
                                <w:t xml:space="preserve">) teisės aktų nustatyta tvarka per pastaruosius trejus metus neteikia mokesčių deklaracijų ir finansinių ataskaitų; </w:t>
                              </w:r>
                            </w:p>
                          </w:sdtContent>
                        </w:sdt>
                        <w:sdt>
                          <w:sdtPr>
                            <w:alias w:val="63-1 str. 2 d. 9 p."/>
                            <w:tag w:val="part_467cae22dcf44afbb2311170b08b122c"/>
                            <w:lock w:val="sdtLocked"/>
                            <w:richText/>
                          </w:sdtPr>
                          <w:sdtContent>
                            <w:p>
                              <w:pPr>
                                <w:ind w:firstLine="720"/>
                                <w:jc w:val="both"/>
                                <w:rPr>
                                  <w:sz w:val="22"/>
                                  <w:szCs w:val="22"/>
                                </w:rPr>
                              </w:pPr>
                              <w:sdt>
                                <w:sdtPr>
                                  <w:alias w:val="Numeris"/>
                                  <w:tag w:val="nr_467cae22dcf44afbb2311170b08b122c"/>
                                  <w:lock w:val="sdtLocked"/>
                                  <w:richText/>
                                </w:sdtPr>
                                <w:sdtContent>
                                  <w:r>
                                    <w:rPr>
                                      <w:sz w:val="22"/>
                                      <w:szCs w:val="22"/>
                                    </w:rPr>
                                    <w:t>9</w:t>
                                  </w:r>
                                </w:sdtContent>
                              </w:sdt>
                              <w:r>
                                <w:rPr>
                                  <w:sz w:val="22"/>
                                  <w:szCs w:val="22"/>
                                </w:rPr>
                                <w:t>) pastaruosius trejus metus nevykdo veiklos Lietuvos Respublikoje;</w:t>
                              </w:r>
                            </w:p>
                          </w:sdtContent>
                        </w:sdt>
                        <w:sdt>
                          <w:sdtPr>
                            <w:alias w:val="63-1 str. 2 d. 10 p."/>
                            <w:tag w:val="part_b19082db3573454f9ccd49d7b00b072c"/>
                            <w:lock w:val="sdtLocked"/>
                            <w:richText/>
                          </w:sdtPr>
                          <w:sdtContent>
                            <w:p>
                              <w:pPr>
                                <w:ind w:firstLine="720"/>
                                <w:jc w:val="both"/>
                                <w:rPr>
                                  <w:sz w:val="22"/>
                                  <w:szCs w:val="22"/>
                                </w:rPr>
                              </w:pPr>
                              <w:sdt>
                                <w:sdtPr>
                                  <w:alias w:val="Numeris"/>
                                  <w:tag w:val="nr_b19082db3573454f9ccd49d7b00b072c"/>
                                  <w:lock w:val="sdtLocked"/>
                                  <w:richText/>
                                </w:sdtPr>
                                <w:sdtContent>
                                  <w:r>
                                    <w:rPr>
                                      <w:sz w:val="22"/>
                                      <w:szCs w:val="22"/>
                                    </w:rPr>
                                    <w:t>10</w:t>
                                  </w:r>
                                </w:sdtContent>
                              </w:sdt>
                              <w:r>
                                <w:rPr>
                                  <w:sz w:val="22"/>
                                  <w:szCs w:val="22"/>
                                </w:rPr>
                                <w:t xml:space="preserve">) neturi trečiųjų šalių piliečių įdarbinimo patirties. Sąlygas, kurioms esant įmonė vertinama kaip turinti trečiųjų šalių piliečių įdarbinimo patirties, nustato vidaus reikalų ministras. </w:t>
                              </w:r>
                            </w:p>
                          </w:sdtContent>
                        </w:sdt>
                      </w:sdtContent>
                    </w:sdt>
                    <w:sdt>
                      <w:sdtPr>
                        <w:alias w:val="63-1 str. 3 d."/>
                        <w:tag w:val="part_2d0114ad9d0441b5b2652295be2e0802"/>
                        <w:lock w:val="sdtLocked"/>
                        <w:richText/>
                      </w:sdtPr>
                      <w:sdtContent>
                        <w:p>
                          <w:pPr>
                            <w:ind w:firstLine="720"/>
                            <w:jc w:val="both"/>
                            <w:rPr>
                              <w:iCs/>
                              <w:sz w:val="22"/>
                              <w:szCs w:val="22"/>
                            </w:rPr>
                          </w:pPr>
                          <w:sdt>
                            <w:sdtPr>
                              <w:alias w:val="Numeris"/>
                              <w:tag w:val="nr_2d0114ad9d0441b5b2652295be2e0802"/>
                              <w:lock w:val="sdtLocked"/>
                              <w:richText/>
                            </w:sdtPr>
                            <w:sdtContent>
                              <w:r>
                                <w:rPr>
                                  <w:iCs/>
                                  <w:sz w:val="22"/>
                                  <w:szCs w:val="22"/>
                                </w:rPr>
                                <w:t>3</w:t>
                              </w:r>
                            </w:sdtContent>
                          </w:sdt>
                          <w:r>
                            <w:rPr>
                              <w:iCs/>
                              <w:sz w:val="22"/>
                              <w:szCs w:val="22"/>
                            </w:rPr>
                            <w:t xml:space="preserve">. Prašymas įtraukti į patvirtintų įmonių sąrašą pateikiamas Migracijos departamentui, kuris šį prašymą turi išnagrinėti ne vėliau kaip per vieną mėnesį nuo jo gavimo dienos. </w:t>
                          </w:r>
                        </w:p>
                      </w:sdtContent>
                    </w:sdt>
                    <w:sdt>
                      <w:sdtPr>
                        <w:alias w:val="63-1 str. 4 d."/>
                        <w:tag w:val="part_ae50864bbc4440e48e3e7b3c0233725e"/>
                        <w:lock w:val="sdtLocked"/>
                        <w:richText/>
                      </w:sdtPr>
                      <w:sdtContent>
                        <w:p>
                          <w:pPr>
                            <w:ind w:firstLine="720"/>
                            <w:jc w:val="both"/>
                            <w:rPr>
                              <w:iCs/>
                              <w:sz w:val="22"/>
                              <w:szCs w:val="22"/>
                            </w:rPr>
                          </w:pPr>
                          <w:sdt>
                            <w:sdtPr>
                              <w:alias w:val="Numeris"/>
                              <w:tag w:val="nr_ae50864bbc4440e48e3e7b3c0233725e"/>
                              <w:lock w:val="sdtLocked"/>
                              <w:richText/>
                            </w:sdtPr>
                            <w:sdtContent>
                              <w:r>
                                <w:rPr>
                                  <w:iCs/>
                                  <w:sz w:val="22"/>
                                  <w:szCs w:val="22"/>
                                </w:rPr>
                                <w:t>4</w:t>
                              </w:r>
                            </w:sdtContent>
                          </w:sdt>
                          <w:r>
                            <w:rPr>
                              <w:iCs/>
                              <w:sz w:val="22"/>
                              <w:szCs w:val="22"/>
                            </w:rPr>
                            <w:t>. Iš patvirtintų įmonių sąrašo vidaus reikalų ministro nustatyta tvarka įmonė išbraukiama, jeigu:</w:t>
                          </w:r>
                        </w:p>
                        <w:sdt>
                          <w:sdtPr>
                            <w:alias w:val="63-1 str. 4 d. 1 p."/>
                            <w:tag w:val="part_2f8b8e5089114ebf90a0f55d6cf6982b"/>
                            <w:lock w:val="sdtLocked"/>
                            <w:richText/>
                          </w:sdtPr>
                          <w:sdtContent>
                            <w:p>
                              <w:pPr>
                                <w:ind w:firstLine="720"/>
                                <w:jc w:val="both"/>
                                <w:rPr>
                                  <w:iCs/>
                                  <w:sz w:val="22"/>
                                  <w:szCs w:val="22"/>
                                </w:rPr>
                              </w:pPr>
                              <w:sdt>
                                <w:sdtPr>
                                  <w:alias w:val="Numeris"/>
                                  <w:tag w:val="nr_2f8b8e5089114ebf90a0f55d6cf6982b"/>
                                  <w:lock w:val="sdtLocked"/>
                                  <w:richText/>
                                </w:sdtPr>
                                <w:sdtContent>
                                  <w:r>
                                    <w:rPr>
                                      <w:iCs/>
                                      <w:sz w:val="22"/>
                                      <w:szCs w:val="22"/>
                                    </w:rPr>
                                    <w:t>1</w:t>
                                  </w:r>
                                </w:sdtContent>
                              </w:sdt>
                              <w:r>
                                <w:rPr>
                                  <w:iCs/>
                                  <w:sz w:val="22"/>
                                  <w:szCs w:val="22"/>
                                </w:rPr>
                                <w:t>) praėjo treji metai nuo jos įtraukimo į patvirtintų įmonių sąrašą dienos ir iki šio termino pabaigos nebuvo pateiktas ir išnagrinėtas naujas prašymas įtraukti įmonę į patvirtintų įmonių sąrašą arba</w:t>
                              </w:r>
                            </w:p>
                          </w:sdtContent>
                        </w:sdt>
                        <w:sdt>
                          <w:sdtPr>
                            <w:alias w:val="63-1 str. 4 d. 2 p."/>
                            <w:tag w:val="part_18456531e5344ccfa21195923e746e8f"/>
                            <w:lock w:val="sdtLocked"/>
                            <w:richText/>
                          </w:sdtPr>
                          <w:sdtContent>
                            <w:p>
                              <w:pPr>
                                <w:ind w:firstLine="720"/>
                                <w:jc w:val="both"/>
                                <w:rPr>
                                  <w:iCs/>
                                  <w:sz w:val="22"/>
                                  <w:szCs w:val="22"/>
                                </w:rPr>
                              </w:pPr>
                              <w:sdt>
                                <w:sdtPr>
                                  <w:alias w:val="Numeris"/>
                                  <w:tag w:val="nr_18456531e5344ccfa21195923e746e8f"/>
                                  <w:lock w:val="sdtLocked"/>
                                  <w:richText/>
                                </w:sdtPr>
                                <w:sdtContent>
                                  <w:r>
                                    <w:rPr>
                                      <w:iCs/>
                                      <w:sz w:val="22"/>
                                      <w:szCs w:val="22"/>
                                    </w:rPr>
                                    <w:t>2</w:t>
                                  </w:r>
                                </w:sdtContent>
                              </w:sdt>
                              <w:r>
                                <w:rPr>
                                  <w:iCs/>
                                  <w:sz w:val="22"/>
                                  <w:szCs w:val="22"/>
                                </w:rPr>
                                <w:t>) nustatoma, kad įmonė neatitinka vidaus reikalų ministro nustatytų įtraukimo į patvirtintų įmonių sąrašą kriterijų, arba</w:t>
                              </w:r>
                            </w:p>
                          </w:sdtContent>
                        </w:sdt>
                        <w:sdt>
                          <w:sdtPr>
                            <w:alias w:val="63-1 str. 4 d. 3 p."/>
                            <w:tag w:val="part_c9a446ffe22a48b08bb08d3f6e2c1fb2"/>
                            <w:lock w:val="sdtLocked"/>
                            <w:richText/>
                          </w:sdtPr>
                          <w:sdtContent>
                            <w:p>
                              <w:pPr>
                                <w:ind w:firstLine="720"/>
                                <w:jc w:val="both"/>
                                <w:rPr>
                                  <w:iCs/>
                                  <w:sz w:val="22"/>
                                  <w:szCs w:val="22"/>
                                </w:rPr>
                              </w:pPr>
                              <w:sdt>
                                <w:sdtPr>
                                  <w:alias w:val="Numeris"/>
                                  <w:tag w:val="nr_c9a446ffe22a48b08bb08d3f6e2c1fb2"/>
                                  <w:lock w:val="sdtLocked"/>
                                  <w:richText/>
                                </w:sdtPr>
                                <w:sdtContent>
                                  <w:r>
                                    <w:rPr>
                                      <w:iCs/>
                                      <w:sz w:val="22"/>
                                      <w:szCs w:val="22"/>
                                    </w:rPr>
                                    <w:t>3</w:t>
                                  </w:r>
                                </w:sdtContent>
                              </w:sdt>
                              <w:r>
                                <w:rPr>
                                  <w:iCs/>
                                  <w:sz w:val="22"/>
                                  <w:szCs w:val="22"/>
                                </w:rPr>
                                <w:t>) nustatoma, kad atsirado šio straipsnio 2 dalyje nurodytų priežasčių, dėl kurių įmonė negali būti įtraukta į patvirtintų įmonių sąrašą.</w:t>
                              </w:r>
                            </w:p>
                          </w:sdtContent>
                        </w:sdt>
                      </w:sdtContent>
                    </w:sdt>
                    <w:sdt>
                      <w:sdtPr>
                        <w:alias w:val="63-1 str. 5 d."/>
                        <w:tag w:val="part_e48eb518588b42cea1bd7e795a5602ef"/>
                        <w:lock w:val="sdtLocked"/>
                        <w:richText/>
                      </w:sdtPr>
                      <w:sdtContent>
                        <w:p>
                          <w:pPr>
                            <w:ind w:firstLine="720"/>
                            <w:jc w:val="both"/>
                            <w:rPr>
                              <w:sz w:val="22"/>
                            </w:rPr>
                          </w:pPr>
                          <w:sdt>
                            <w:sdtPr>
                              <w:alias w:val="Numeris"/>
                              <w:tag w:val="nr_e48eb518588b42cea1bd7e795a5602ef"/>
                              <w:lock w:val="sdtLocked"/>
                              <w:richText/>
                            </w:sdtPr>
                            <w:sdtContent>
                              <w:r>
                                <w:rPr>
                                  <w:iCs/>
                                  <w:sz w:val="22"/>
                                  <w:szCs w:val="22"/>
                                </w:rPr>
                                <w:t>5</w:t>
                              </w:r>
                            </w:sdtContent>
                          </w:sdt>
                          <w:r>
                            <w:rPr>
                              <w:iCs/>
                              <w:sz w:val="22"/>
                              <w:szCs w:val="22"/>
                            </w:rPr>
                            <w:t>. Šio Įstatymo nuostatos, susijusios su sąlygomis, kurios taikomos užsieniečiui, kuris atvyksta dirbti į Lietuvos Respubliką su nacionaline viza ar kreipiasi dėl leidimo laikinai gyventi šio Įstatymo 40 straipsnio 1 dalies 4, 4</w:t>
                          </w:r>
                          <w:r>
                            <w:rPr>
                              <w:iCs/>
                              <w:sz w:val="22"/>
                              <w:szCs w:val="22"/>
                              <w:vertAlign w:val="superscript"/>
                            </w:rPr>
                            <w:t>1</w:t>
                          </w:r>
                          <w:r>
                            <w:rPr>
                              <w:iCs/>
                              <w:sz w:val="22"/>
                              <w:szCs w:val="22"/>
                            </w:rPr>
                            <w:t xml:space="preserve"> ir 4</w:t>
                          </w:r>
                          <w:r>
                            <w:rPr>
                              <w:iCs/>
                              <w:sz w:val="22"/>
                              <w:szCs w:val="22"/>
                              <w:vertAlign w:val="superscript"/>
                            </w:rPr>
                            <w:t>2</w:t>
                          </w:r>
                          <w:r>
                            <w:rPr>
                              <w:iCs/>
                              <w:sz w:val="22"/>
                              <w:szCs w:val="22"/>
                            </w:rPr>
                            <w:t xml:space="preserve"> punktuose nustatytais pagrindais, kai jį įdarbinti įsipareigojusi įmonė ar įmonė, į kurią užsienietis perkeliamas įmonės viduje, yra įtraukta į patvirtintų įmonių sąrašą, taikomos tik tiems užsieniečiams, kuriems pagal </w:t>
                          </w:r>
                          <w:r>
                            <w:rPr>
                              <w:sz w:val="22"/>
                              <w:szCs w:val="22"/>
                            </w:rPr>
                            <w:t xml:space="preserve">Vizų režimo reglamentą taikomas bevizis režimas arba kurie turi pilietybę tokios užsienio valstybės, </w:t>
                          </w:r>
                          <w:r>
                            <w:rPr>
                              <w:color w:val="000000"/>
                              <w:sz w:val="22"/>
                              <w:szCs w:val="22"/>
                            </w:rPr>
                            <w:t>kuriai Lietuvos Respublika taiko nacionalinių vizų išdavimo lengvatas vienašališkai arba pagal tarptautinius susitarimus.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e204be2cca504a2c9a0a51b8f6ee0ffe"/>
                    <w:lock w:val="sdtLocked"/>
                    <w:richText/>
                  </w:sdtPr>
                  <w:sdtContent>
                    <w:p>
                      <w:pPr>
                        <w:ind w:firstLine="720"/>
                        <w:jc w:val="both"/>
                        <w:rPr>
                          <w:sz w:val="22"/>
                          <w:szCs w:val="22"/>
                        </w:rPr>
                      </w:pPr>
                      <w:sdt>
                        <w:sdtPr>
                          <w:alias w:val="Numeris"/>
                          <w:tag w:val="nr_e204be2cca504a2c9a0a51b8f6ee0ffe"/>
                          <w:lock w:val="sdtLocked"/>
                          <w:richText/>
                        </w:sdtPr>
                        <w:sdtContent>
                          <w:r>
                            <w:rPr>
                              <w:b/>
                              <w:sz w:val="22"/>
                              <w:szCs w:val="22"/>
                            </w:rPr>
                            <w:t>69</w:t>
                          </w:r>
                        </w:sdtContent>
                      </w:sdt>
                      <w:r>
                        <w:rPr>
                          <w:b/>
                          <w:sz w:val="22"/>
                          <w:szCs w:val="22"/>
                        </w:rPr>
                        <w:t xml:space="preserve"> straipsnis. </w:t>
                      </w:r>
                      <w:sdt>
                        <w:sdtPr>
                          <w:alias w:val="Pavadinimas"/>
                          <w:tag w:val="title_e204be2cca504a2c9a0a51b8f6ee0ffe"/>
                          <w:lock w:val="sdtLocked"/>
                          <w:richText/>
                        </w:sdtPr>
                        <w:sdtContent>
                          <w:r>
                            <w:rPr>
                              <w:b/>
                              <w:sz w:val="22"/>
                              <w:szCs w:val="22"/>
                            </w:rPr>
                            <w:t>Prašymą suteikti prieglobstį gavusios institucijos veiksmai</w:t>
                          </w:r>
                        </w:sdtContent>
                      </w:sdt>
                    </w:p>
                    <w:sdt>
                      <w:sdtPr>
                        <w:alias w:val="69 str. 1 d."/>
                        <w:tag w:val="part_0af65f3eea4a4d3280f9c9171e6a1ab3"/>
                        <w:lock w:val="sdtLocked"/>
                        <w:richText/>
                      </w:sdtPr>
                      <w:sdtContent>
                        <w:p>
                          <w:pPr>
                            <w:ind w:firstLine="720"/>
                            <w:jc w:val="both"/>
                            <w:rPr>
                              <w:sz w:val="22"/>
                              <w:szCs w:val="22"/>
                            </w:rPr>
                          </w:pPr>
                          <w:sdt>
                            <w:sdtPr>
                              <w:alias w:val="Numeris"/>
                              <w:tag w:val="nr_0af65f3eea4a4d3280f9c9171e6a1ab3"/>
                              <w:lock w:val="sdtLocked"/>
                              <w:richText/>
                            </w:sdtPr>
                            <w:sdtContent>
                              <w:r>
                                <w:rPr>
                                  <w:sz w:val="22"/>
                                  <w:szCs w:val="22"/>
                                </w:rPr>
                                <w:t>1</w:t>
                              </w:r>
                            </w:sdtContent>
                          </w:sdt>
                          <w:r>
                            <w:rPr>
                              <w:sz w:val="22"/>
                              <w:szCs w:val="22"/>
                            </w:rPr>
                            <w:t>. Valstybės sienos apsaugos tarnybos ar Migracijos departamento, kuriems pateiktas užsieniečio prašymas suteikti prieglobstį, įgaliotas valstybės tarnautojas:</w:t>
                          </w:r>
                        </w:p>
                        <w:sdt>
                          <w:sdtPr>
                            <w:alias w:val="69 str. 1 d. 1 p."/>
                            <w:tag w:val="part_75ad5b5d4c404822ad01ed18bab67b9b"/>
                            <w:lock w:val="sdtLocked"/>
                            <w:richText/>
                          </w:sdtPr>
                          <w:sdtContent>
                            <w:p>
                              <w:pPr>
                                <w:ind w:firstLine="720"/>
                                <w:jc w:val="both"/>
                                <w:rPr>
                                  <w:sz w:val="22"/>
                                  <w:szCs w:val="22"/>
                                  <w:lang w:eastAsia="lt-LT"/>
                                </w:rPr>
                              </w:pPr>
                              <w:sdt>
                                <w:sdtPr>
                                  <w:alias w:val="Numeris"/>
                                  <w:tag w:val="nr_75ad5b5d4c404822ad01ed18bab67b9b"/>
                                  <w:lock w:val="sdtLocked"/>
                                  <w:richText/>
                                </w:sdtPr>
                                <w:sdtContent>
                                  <w:r>
                                    <w:rPr>
                                      <w:sz w:val="22"/>
                                      <w:szCs w:val="22"/>
                                      <w:lang w:eastAsia="lt-LT"/>
                                    </w:rPr>
                                    <w:t>1</w:t>
                                  </w:r>
                                </w:sdtContent>
                              </w:sdt>
                              <w:r>
                                <w:rPr>
                                  <w:sz w:val="22"/>
                                  <w:szCs w:val="22"/>
                                  <w:lang w:eastAsia="lt-LT"/>
                                </w:rPr>
                                <w:t>) nurodo prašyme suteikti prieglobstį arba šio prašymo protokole, jeigu prašymas nebuvo pateiktas raštu, jo pateikimo datą, laiką ir vietą;</w:t>
                              </w:r>
                            </w:p>
                          </w:sdtContent>
                        </w:sdt>
                        <w:sdt>
                          <w:sdtPr>
                            <w:alias w:val="69 str. 1 d. 2 p."/>
                            <w:tag w:val="part_07b6982c9e4c4a7d92e09cd93cfa1b08"/>
                            <w:lock w:val="sdtLocked"/>
                            <w:richText/>
                          </w:sdtPr>
                          <w:sdtContent>
                            <w:p>
                              <w:pPr>
                                <w:ind w:firstLine="720"/>
                                <w:jc w:val="both"/>
                                <w:rPr>
                                  <w:sz w:val="22"/>
                                  <w:szCs w:val="22"/>
                                  <w:lang w:eastAsia="lt-LT"/>
                                </w:rPr>
                              </w:pPr>
                              <w:sdt>
                                <w:sdtPr>
                                  <w:alias w:val="Numeris"/>
                                  <w:tag w:val="nr_07b6982c9e4c4a7d92e09cd93cfa1b08"/>
                                  <w:lock w:val="sdtLocked"/>
                                  <w:richText/>
                                </w:sdtPr>
                                <w:sdtContent>
                                  <w:r>
                                    <w:rPr>
                                      <w:sz w:val="22"/>
                                      <w:szCs w:val="22"/>
                                      <w:lang w:eastAsia="lt-LT"/>
                                    </w:rPr>
                                    <w:t>2</w:t>
                                  </w:r>
                                </w:sdtContent>
                              </w:sdt>
                              <w:r>
                                <w:rPr>
                                  <w:sz w:val="22"/>
                                  <w:szCs w:val="22"/>
                                  <w:lang w:eastAsia="lt-LT"/>
                                </w:rPr>
                                <w:t>) paima visus turimus prieglobsčio prašytojo dokumentus ir kelionės bilietus;</w:t>
                              </w:r>
                            </w:p>
                          </w:sdtContent>
                        </w:sdt>
                        <w:sdt>
                          <w:sdtPr>
                            <w:alias w:val="69 str. 1 d. 3 p."/>
                            <w:tag w:val="part_97e3850be0284be8847e6dea60e91170"/>
                            <w:lock w:val="sdtLocked"/>
                            <w:richText/>
                          </w:sdtPr>
                          <w:sdtContent>
                            <w:p>
                              <w:pPr>
                                <w:ind w:firstLine="720"/>
                                <w:jc w:val="both"/>
                                <w:rPr>
                                  <w:sz w:val="22"/>
                                  <w:szCs w:val="22"/>
                                  <w:lang w:eastAsia="lt-LT"/>
                                </w:rPr>
                              </w:pPr>
                              <w:sdt>
                                <w:sdtPr>
                                  <w:alias w:val="Numeris"/>
                                  <w:tag w:val="nr_97e3850be0284be8847e6dea60e91170"/>
                                  <w:lock w:val="sdtLocked"/>
                                  <w:richText/>
                                </w:sdtPr>
                                <w:sdtContent>
                                  <w:r>
                                    <w:rPr>
                                      <w:sz w:val="22"/>
                                      <w:szCs w:val="22"/>
                                      <w:lang w:eastAsia="lt-LT"/>
                                    </w:rPr>
                                    <w:t>3</w:t>
                                  </w:r>
                                </w:sdtContent>
                              </w:sdt>
                              <w:r>
                                <w:rPr>
                                  <w:sz w:val="22"/>
                                  <w:szCs w:val="22"/>
                                  <w:lang w:eastAsia="lt-LT"/>
                                </w:rPr>
                                <w:t>) gerbdamas žmogaus orumą atlieka prieglobsčio prašytojo asmens ir jo daiktų apžiūrą;</w:t>
                              </w:r>
                            </w:p>
                          </w:sdtContent>
                        </w:sdt>
                        <w:sdt>
                          <w:sdtPr>
                            <w:alias w:val="69 str. 1 d. 4 p."/>
                            <w:tag w:val="part_cc5afed330cd469787a6e35727461783"/>
                            <w:lock w:val="sdtLocked"/>
                            <w:richText/>
                          </w:sdtPr>
                          <w:sdtContent>
                            <w:p>
                              <w:pPr>
                                <w:ind w:firstLine="720"/>
                                <w:jc w:val="both"/>
                                <w:rPr>
                                  <w:sz w:val="22"/>
                                  <w:szCs w:val="22"/>
                                  <w:lang w:eastAsia="lt-LT"/>
                                </w:rPr>
                              </w:pPr>
                              <w:sdt>
                                <w:sdtPr>
                                  <w:alias w:val="Numeris"/>
                                  <w:tag w:val="nr_cc5afed330cd469787a6e35727461783"/>
                                  <w:lock w:val="sdtLocked"/>
                                  <w:richText/>
                                </w:sdtPr>
                                <w:sdtContent>
                                  <w:r>
                                    <w:rPr>
                                      <w:sz w:val="22"/>
                                      <w:szCs w:val="22"/>
                                      <w:lang w:eastAsia="lt-LT"/>
                                    </w:rPr>
                                    <w:t>4</w:t>
                                  </w:r>
                                </w:sdtContent>
                              </w:sdt>
                              <w:r>
                                <w:rPr>
                                  <w:sz w:val="22"/>
                                  <w:szCs w:val="22"/>
                                  <w:lang w:eastAsia="lt-LT"/>
                                </w:rPr>
                                <w:t>) apklausia prieglobsčio prašytoją ir, remdamasis pateiktais dokumentais ir surinkta informacija, įvertina, ar prieglobsčio prašytojas turi specialiųjų poreikių;</w:t>
                              </w:r>
                            </w:p>
                          </w:sdtContent>
                        </w:sdt>
                        <w:sdt>
                          <w:sdtPr>
                            <w:alias w:val="69 str. 1 d. 5 p."/>
                            <w:tag w:val="part_7a6f9a501e4a49b68529d8b8e6fd922d"/>
                            <w:lock w:val="sdtLocked"/>
                            <w:richText/>
                          </w:sdtPr>
                          <w:sdtContent>
                            <w:p>
                              <w:pPr>
                                <w:ind w:firstLine="720"/>
                                <w:jc w:val="both"/>
                                <w:rPr>
                                  <w:sz w:val="22"/>
                                  <w:szCs w:val="22"/>
                                  <w:lang w:eastAsia="lt-LT"/>
                                </w:rPr>
                              </w:pPr>
                              <w:sdt>
                                <w:sdtPr>
                                  <w:alias w:val="Numeris"/>
                                  <w:tag w:val="nr_7a6f9a501e4a49b68529d8b8e6fd922d"/>
                                  <w:lock w:val="sdtLocked"/>
                                  <w:richText/>
                                </w:sdtPr>
                                <w:sdtContent>
                                  <w:r>
                                    <w:rPr>
                                      <w:sz w:val="22"/>
                                      <w:szCs w:val="22"/>
                                      <w:lang w:eastAsia="lt-LT"/>
                                    </w:rPr>
                                    <w:t>5</w:t>
                                  </w:r>
                                </w:sdtContent>
                              </w:sdt>
                              <w:r>
                                <w:rPr>
                                  <w:sz w:val="22"/>
                                  <w:szCs w:val="22"/>
                                  <w:lang w:eastAsia="lt-LT"/>
                                </w:rPr>
                                <w:t>) paima prieglobsčio prašytojo pirštų atspaudus;</w:t>
                              </w:r>
                            </w:p>
                          </w:sdtContent>
                        </w:sdt>
                        <w:sdt>
                          <w:sdtPr>
                            <w:alias w:val="69 str. 1 d. 6 p."/>
                            <w:tag w:val="part_f562402040d8445193241769478e53c5"/>
                            <w:lock w:val="sdtLocked"/>
                            <w:richText/>
                          </w:sdtPr>
                          <w:sdtContent>
                            <w:p>
                              <w:pPr>
                                <w:ind w:firstLine="720"/>
                                <w:jc w:val="both"/>
                                <w:rPr>
                                  <w:sz w:val="22"/>
                                  <w:szCs w:val="22"/>
                                  <w:lang w:eastAsia="lt-LT"/>
                                </w:rPr>
                              </w:pPr>
                              <w:sdt>
                                <w:sdtPr>
                                  <w:alias w:val="Numeris"/>
                                  <w:tag w:val="nr_f562402040d8445193241769478e53c5"/>
                                  <w:lock w:val="sdtLocked"/>
                                  <w:richText/>
                                </w:sdtPr>
                                <w:sdtContent>
                                  <w:r>
                                    <w:rPr>
                                      <w:sz w:val="22"/>
                                      <w:szCs w:val="22"/>
                                      <w:lang w:eastAsia="lt-LT"/>
                                    </w:rPr>
                                    <w:t>6</w:t>
                                  </w:r>
                                </w:sdtContent>
                              </w:sdt>
                              <w:r>
                                <w:rPr>
                                  <w:sz w:val="22"/>
                                  <w:szCs w:val="22"/>
                                  <w:lang w:eastAsia="lt-LT"/>
                                </w:rPr>
                                <w:t>) nufotografuoja prieglobsčio prašytoją.</w:t>
                              </w:r>
                            </w:p>
                          </w:sdtContent>
                        </w:sdt>
                      </w:sdtContent>
                    </w:sdt>
                    <w:sdt>
                      <w:sdtPr>
                        <w:alias w:val="69 str. 2 d."/>
                        <w:tag w:val="part_62317a87b9814dc89c1b98d5753e548f"/>
                        <w:lock w:val="sdtLocked"/>
                        <w:richText/>
                      </w:sdtPr>
                      <w:sdtContent>
                        <w:p>
                          <w:pPr>
                            <w:ind w:firstLine="720"/>
                            <w:jc w:val="both"/>
                            <w:rPr>
                              <w:sz w:val="22"/>
                              <w:szCs w:val="22"/>
                              <w:lang w:eastAsia="lt-LT"/>
                            </w:rPr>
                          </w:pPr>
                          <w:sdt>
                            <w:sdtPr>
                              <w:alias w:val="Numeris"/>
                              <w:tag w:val="nr_62317a87b9814dc89c1b98d5753e548f"/>
                              <w:lock w:val="sdtLocked"/>
                              <w:richText/>
                            </w:sdtPr>
                            <w:sdtContent>
                              <w:r>
                                <w:rPr>
                                  <w:sz w:val="22"/>
                                  <w:szCs w:val="22"/>
                                  <w:lang w:eastAsia="lt-LT"/>
                                </w:rPr>
                                <w:t>2</w:t>
                              </w:r>
                            </w:sdtContent>
                          </w:sdt>
                          <w:r>
                            <w:rPr>
                              <w:sz w:val="22"/>
                              <w:szCs w:val="22"/>
                              <w:lang w:eastAsia="lt-LT"/>
                            </w:rPr>
                            <w:t>. Prieglobsčio prašytojo asmens tapatybę patvirtinantys dokumentai lieka jo asmens byloje tol, kol nagrinėjamas jo prašymas suteikti prieglobstį.</w:t>
                          </w:r>
                        </w:p>
                      </w:sdtContent>
                    </w:sdt>
                    <w:sdt>
                      <w:sdtPr>
                        <w:alias w:val="69 str. 3 d."/>
                        <w:tag w:val="part_39025b66d1f04dac90406f4b07e9e6f0"/>
                        <w:lock w:val="sdtLocked"/>
                        <w:richText/>
                      </w:sdtPr>
                      <w:sdtContent>
                        <w:p>
                          <w:pPr>
                            <w:ind w:firstLine="720"/>
                            <w:jc w:val="both"/>
                            <w:rPr>
                              <w:sz w:val="22"/>
                              <w:szCs w:val="22"/>
                            </w:rPr>
                          </w:pPr>
                          <w:sdt>
                            <w:sdtPr>
                              <w:alias w:val="Numeris"/>
                              <w:tag w:val="nr_39025b66d1f04dac90406f4b07e9e6f0"/>
                              <w:lock w:val="sdtLocked"/>
                              <w:richText/>
                            </w:sdtPr>
                            <w:sdtContent>
                              <w:r>
                                <w:rPr>
                                  <w:sz w:val="22"/>
                                  <w:szCs w:val="22"/>
                                </w:rPr>
                                <w:t>3</w:t>
                              </w:r>
                            </w:sdtContent>
                          </w:sdt>
                          <w:r>
                            <w:rPr>
                              <w:sz w:val="22"/>
                              <w:szCs w:val="22"/>
                            </w:rPr>
                            <w:t>. Valstybės sienos apsaugos tarnybos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Valstybės sienos apsaugos tarnybos arba Migracijos departamento įgaliotas valstybės tarnautojas, atlikęs šio straipsnio 1 dalyje nurodytus veiksmus, paimtus pirštų atspaudus perduoda vidaus reikalų ministro įgaliotai institucijai.</w:t>
                          </w:r>
                        </w:p>
                      </w:sdtContent>
                    </w:sdt>
                    <w:sdt>
                      <w:sdtPr>
                        <w:alias w:val="69 str. 4 d."/>
                        <w:tag w:val="part_69497d3596be477181c0de163fe05683"/>
                        <w:lock w:val="sdtLocked"/>
                        <w:richText/>
                      </w:sdtPr>
                      <w:sdtContent>
                        <w:p>
                          <w:pPr>
                            <w:ind w:firstLine="720"/>
                            <w:jc w:val="both"/>
                            <w:rPr>
                              <w:sz w:val="22"/>
                              <w:szCs w:val="22"/>
                              <w:lang w:eastAsia="lt-LT"/>
                            </w:rPr>
                          </w:pPr>
                          <w:sdt>
                            <w:sdtPr>
                              <w:alias w:val="Numeris"/>
                              <w:tag w:val="nr_69497d3596be477181c0de163fe05683"/>
                              <w:lock w:val="sdtLocked"/>
                              <w:richText/>
                            </w:sdtPr>
                            <w:sdtContent>
                              <w:r>
                                <w:rPr>
                                  <w:sz w:val="22"/>
                                  <w:szCs w:val="22"/>
                                  <w:lang w:eastAsia="lt-LT"/>
                                </w:rPr>
                                <w:t>4</w:t>
                              </w:r>
                            </w:sdtContent>
                          </w:sdt>
                          <w:r>
                            <w:rPr>
                              <w:sz w:val="22"/>
                              <w:szCs w:val="22"/>
                              <w:lang w:eastAsia="lt-LT"/>
                            </w:rPr>
                            <w:t>. Vidaus reikalų ministro įgaliota institucija užtikrina duomenų apie prieglobsčio prašytojų</w:t>
                          </w:r>
                          <w:r>
                            <w:rPr>
                              <w:bCs/>
                              <w:sz w:val="22"/>
                              <w:szCs w:val="22"/>
                              <w:lang w:eastAsia="lt-LT"/>
                            </w:rPr>
                            <w:t xml:space="preserve"> </w:t>
                          </w:r>
                          <w:r>
                            <w:rPr>
                              <w:sz w:val="22"/>
                              <w:szCs w:val="22"/>
                              <w:lang w:eastAsia="lt-LT"/>
                            </w:rPr>
                            <w:t>pirštų atspaudus apsaugą.</w:t>
                          </w:r>
                        </w:p>
                      </w:sdtContent>
                    </w:sdt>
                    <w:sdt>
                      <w:sdtPr>
                        <w:alias w:val="69 str. 5 d."/>
                        <w:tag w:val="part_d2b22fc487e74cb5bcd5f1fe97d6800e"/>
                        <w:lock w:val="sdtLocked"/>
                        <w:richText/>
                      </w:sdtPr>
                      <w:sdtContent>
                        <w:p>
                          <w:pPr>
                            <w:ind w:firstLine="720"/>
                            <w:jc w:val="both"/>
                            <w:rPr>
                              <w:b/>
                              <w:sz w:val="22"/>
                            </w:rPr>
                          </w:pPr>
                          <w:sdt>
                            <w:sdtPr>
                              <w:alias w:val="Numeris"/>
                              <w:tag w:val="nr_d2b22fc487e74cb5bcd5f1fe97d6800e"/>
                              <w:lock w:val="sdtLocked"/>
                              <w:richText/>
                            </w:sdtPr>
                            <w:sdtContent>
                              <w:r>
                                <w:rPr>
                                  <w:sz w:val="22"/>
                                  <w:szCs w:val="22"/>
                                  <w:lang w:eastAsia="lt-LT"/>
                                </w:rPr>
                                <w:t>5</w:t>
                              </w:r>
                            </w:sdtContent>
                          </w:sdt>
                          <w:r>
                            <w:rPr>
                              <w:sz w:val="22"/>
                              <w:szCs w:val="22"/>
                              <w:lang w:eastAsia="lt-LT"/>
                            </w:rPr>
                            <w:t>. Veiksmai, išvardyti šio straipsnio 1 ir 3 dalyse, atliekami per 24 valandas nuo prašymo suteikti prieglobstį pateikimo momento.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c5e7b513420f4399a62464ba8ab074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5e7b513420f4399a62464ba8ab0741d"/>
                                  <w:lock w:val="sdtLocked"/>
                                  <w:richText/>
                                </w:sdtPr>
                                <w:sdtContent>
                                  <w:r>
                                    <w:rPr>
                                      <w:rFonts w:eastAsia="Arial Unicode MS"/>
                                      <w:sz w:val="22"/>
                                      <w:szCs w:val="22"/>
                                      <w:bdr w:val="nil"/>
                                    </w:rPr>
                                    <w:t>7</w:t>
                                  </w:r>
                                </w:sdtContent>
                              </w:sdt>
                              <w:r>
                                <w:rPr>
                                  <w:rFonts w:eastAsia="Arial Unicode MS"/>
                                  <w:sz w:val="22"/>
                                  <w:szCs w:val="22"/>
                                  <w:bdr w:val="nil"/>
                                </w:rPr>
                                <w:t>) nemokamai gauti būtinąją medicinos pagalbą, psichologinę pagalbą ir socialines paslaugas Valstybės sienos apsaugos tarnyboje, Pabėgėlių priėmimo centre</w:t>
                              </w:r>
                              <w:r>
                                <w:rPr>
                                  <w:rFonts w:eastAsia="Arial Unicode MS"/>
                                  <w:bCs/>
                                  <w:sz w:val="22"/>
                                  <w:szCs w:val="22"/>
                                  <w:bdr w:val="nil"/>
                                </w:rPr>
                                <w:t xml:space="preserve"> </w:t>
                              </w:r>
                              <w:r>
                                <w:rPr>
                                  <w:rFonts w:eastAsia="Arial Unicode MS"/>
                                  <w:sz w:val="22"/>
                                  <w:szCs w:val="22"/>
                                  <w:bdr w:val="nil"/>
                                </w:rPr>
                                <w:t>ar kitoje apgyvendinimo vietoje;</w:t>
                              </w:r>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26331f2aa1ac47fb8a773281458bde5e"/>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331f2aa1ac47fb8a773281458bde5e"/>
                                  <w:lock w:val="sdtLocked"/>
                                  <w:richText/>
                                </w:sdtPr>
                                <w:sdtContent>
                                  <w:r>
                                    <w:rPr>
                                      <w:rFonts w:eastAsia="Arial Unicode MS"/>
                                      <w:sz w:val="22"/>
                                      <w:szCs w:val="22"/>
                                      <w:bdr w:val="nil"/>
                                      <w:lang w:eastAsia="lt-LT"/>
                                    </w:rPr>
                                    <w:t>10</w:t>
                                  </w:r>
                                </w:sdtContent>
                              </w:sdt>
                              <w:r>
                                <w:rPr>
                                  <w:rFonts w:eastAsia="Arial Unicode MS"/>
                                  <w:sz w:val="22"/>
                                  <w:szCs w:val="22"/>
                                  <w:bdr w:val="nil"/>
                                  <w:lang w:eastAsia="lt-LT"/>
                                </w:rPr>
                                <w:t>) dirbti, jeigu per 6 mėnesius nuo prašymo suteikti prieglobstį pateikimo dienos Migracijos departamentas nepriėmė sprendimo dėl prieglobsčio Lietuvos Respublikoje suteikimo ne dėl prieglobsčio prašytojo kaltės;</w:t>
                              </w:r>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71 str. 2 d."/>
                        <w:tag w:val="part_6af81f7b19904663b76568bb9af1a505"/>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6af81f7b19904663b76568bb9af1a505"/>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Nepilnamečiai prieglobsčio prašytojai turi teisę mokytis pagal ikimokyklinio, priešmokyklinio, bendrojo ugdymo arba profesinio mokymo programą (programas) švietimo, mokslo ir sporto ministro nustatyta tvarka. Teisė mokytis pagal priešmokyklinio, bendrojo ugdymo ar profesinio mokymo programą (programas) užtikrinama nedelsiant ir ne vėliau kaip per 3 mėnesius nuo prašymo suteikti prieglobstį pateikimo dienos. Prieglobsčio prašytojas, pradėjęs mokytis būdamas nepilnametis, turi teisę pabaigti bendrojo ugdymo arba profesinio mokymo programą (programas), net jeigu mokydamasis sulaukė pilnametystės.</w:t>
                          </w:r>
                          <w:r>
                            <w:rPr>
                              <w:rFonts w:eastAsia="Arial Unicode MS"/>
                              <w:b/>
                              <w:sz w:val="22"/>
                              <w:szCs w:val="22"/>
                              <w:bdr w:val="nil"/>
                              <w:lang w:eastAsia="lt-LT"/>
                            </w:rPr>
                            <w:t xml:space="preserve"> </w:t>
                          </w:r>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sdt>
                      <w:sdtPr>
                        <w:alias w:val="71 str. 3 d."/>
                        <w:tag w:val="part_c4cbdc175d11405fbb54930a5b15a1e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4cbdc175d11405fbb54930a5b15a1eb"/>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xml:space="preserve">. Teisę likti Lietuvos Respublikos teritorijoje turintiems prieglobsčio prašytojams, gyvenantiems </w:t>
                          </w:r>
                          <w:r>
                            <w:rPr>
                              <w:rFonts w:eastAsia="Arial Unicode MS"/>
                              <w:sz w:val="22"/>
                              <w:szCs w:val="22"/>
                              <w:bdr w:val="nil"/>
                            </w:rPr>
                            <w:t xml:space="preserve">Lietuvos Respublikos institucijų paskirtose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Content>
                    </w:sdt>
                    <w:sdt>
                      <w:sdtPr>
                        <w:alias w:val="71 str. 5 d."/>
                        <w:tag w:val="part_3afec29829b04645b7dad14c37e0b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afec29829b04645b7dad14c37e0b0b1"/>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Šio straipsnio 1 ir 2 dalyse nustatytoms prieglobsčio prašytojų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1–5 punktuose nustatytoms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w:t>
                          </w:r>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12"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13"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14"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sdtContent>
                    </w:sdt>
                    <w:sdt>
                      <w:sdtPr>
                        <w:alias w:val="76 str. 6 d."/>
                        <w:tag w:val="part_085342514e5f45989900d83fddb5d9fe"/>
                        <w:lock w:val="sdtLocked"/>
                        <w:richText/>
                      </w:sdtPr>
                      <w:sdtContent>
                        <w:p>
                          <w:pPr>
                            <w:pBdr>
                              <w:top w:val="nil"/>
                              <w:left w:val="nil"/>
                              <w:bottom w:val="nil"/>
                              <w:right w:val="nil"/>
                              <w:between w:val="nil"/>
                              <w:bar w:val="nil"/>
                            </w:pBdr>
                            <w:ind w:firstLine="720"/>
                            <w:jc w:val="both"/>
                            <w:rPr>
                              <w:sz w:val="22"/>
                            </w:rPr>
                          </w:pPr>
                          <w:sdt>
                            <w:sdtPr>
                              <w:alias w:val="Numeris"/>
                              <w:tag w:val="nr_085342514e5f45989900d83fddb5d9f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fa3d63aa12944d04b2728deae4688847"/>
                        <w:lock w:val="sdtLocked"/>
                        <w:richText/>
                      </w:sdtPr>
                      <w:sdtContent>
                        <w:p>
                          <w:pPr>
                            <w:pBdr>
                              <w:top w:val="nil"/>
                              <w:left w:val="nil"/>
                              <w:bottom w:val="nil"/>
                              <w:right w:val="nil"/>
                              <w:between w:val="nil"/>
                              <w:bar w:val="nil"/>
                            </w:pBdr>
                            <w:ind w:firstLine="720"/>
                            <w:jc w:val="both"/>
                          </w:pPr>
                          <w:sdt>
                            <w:sdtPr>
                              <w:alias w:val="Numeris"/>
                              <w:tag w:val="nr_fa3d63aa12944d04b2728deae4688847"/>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1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14d52ab35ee745928338880cd325d6bc"/>
                        <w:lock w:val="sdtLocked"/>
                        <w:richText/>
                      </w:sdtPr>
                      <w:sdtContent>
                        <w:p>
                          <w:pPr>
                            <w:pBdr>
                              <w:top w:val="nil"/>
                              <w:left w:val="nil"/>
                              <w:bottom w:val="nil"/>
                              <w:right w:val="nil"/>
                              <w:between w:val="nil"/>
                              <w:bar w:val="nil"/>
                            </w:pBdr>
                            <w:ind w:firstLine="720"/>
                            <w:jc w:val="both"/>
                            <w:rPr>
                              <w:i/>
                              <w:sz w:val="20"/>
                            </w:rPr>
                          </w:pPr>
                          <w:sdt>
                            <w:sdtPr>
                              <w:alias w:val="Numeris"/>
                              <w:tag w:val="nr_14d52ab35ee745928338880cd325d6bc"/>
                              <w:lock w:val="sdtLocked"/>
                              <w:richText/>
                            </w:sdtPr>
                            <w:sdtContent>
                              <w:r>
                                <w:rPr>
                                  <w:rFonts w:eastAsia="Arial Unicode MS"/>
                                  <w:sz w:val="22"/>
                                  <w:szCs w:val="22"/>
                                  <w:bdr w:val="nil"/>
                                </w:rPr>
                                <w:t>2</w:t>
                              </w:r>
                            </w:sdtContent>
                          </w:sdt>
                          <w:r>
                            <w:rPr>
                              <w:rFonts w:eastAsia="Arial Unicode MS"/>
                              <w:sz w:val="22"/>
                              <w:szCs w:val="22"/>
                              <w:bdr w:val="nil"/>
                            </w:rPr>
                            <w:t>. Prieglobsčio prašytojai, išskyrus nurodytus šio Įstatymo 5 straipsnio 6 dalyje, laikinai apgyvendinami Valstybės sienos apsaugos tarnyboje arba Pabėgėlių priėmimo centre. Prieglobsčio prašytojai gali būti apgyvendinami ir kitose apgyvendinimo vietose. Prieglobsčio prašytojui Migracijos departamento sprendimu gali būti leista apsigyventi ir jo pasirinktoje gyvenamojoje vietoje, jeigu pats prieglobsčio prašytojas to pageidauja.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6"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1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1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7f50370642f449818175e2f75737bfc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f50370642f449818175e2f75737bfcc"/>
                                  <w:lock w:val="sdtLocked"/>
                                  <w:richText/>
                                </w:sdtPr>
                                <w:sdtContent>
                                  <w:r>
                                    <w:rPr>
                                      <w:rFonts w:eastAsia="Arial Unicode MS"/>
                                      <w:sz w:val="22"/>
                                      <w:szCs w:val="22"/>
                                      <w:bdr w:val="nil"/>
                                    </w:rPr>
                                    <w:t>3</w:t>
                                  </w:r>
                                </w:sdtContent>
                              </w:sdt>
                              <w:r>
                                <w:rPr>
                                  <w:rFonts w:eastAsia="Arial Unicode MS"/>
                                  <w:sz w:val="22"/>
                                  <w:szCs w:val="22"/>
                                  <w:bdr w:val="nil"/>
                                </w:rPr>
                                <w:t xml:space="preserve">) su prieglobsčio prašytoju, kuriam leista apsigyventi jo pasirinktoje vietoje, nėra galimybės susisiekti ilgiau kaip 72 valandas; </w:t>
                              </w:r>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04"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05"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9"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20"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2"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3"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4"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4"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15"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16"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4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41"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4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d3d9d909eede489cabb47daad537c3c6"/>
                        <w:lock w:val="sdtLocked"/>
                        <w:richText/>
                      </w:sdtPr>
                      <w:sdtContent>
                        <w:p>
                          <w:pPr>
                            <w:pBdr>
                              <w:top w:val="nil"/>
                              <w:left w:val="nil"/>
                              <w:bottom w:val="nil"/>
                              <w:right w:val="nil"/>
                              <w:between w:val="nil"/>
                              <w:bar w:val="nil"/>
                            </w:pBdr>
                            <w:ind w:firstLine="720"/>
                            <w:jc w:val="both"/>
                            <w:rPr>
                              <w:sz w:val="22"/>
                              <w:szCs w:val="22"/>
                            </w:rPr>
                          </w:pPr>
                          <w:sdt>
                            <w:sdtPr>
                              <w:alias w:val="Numeris"/>
                              <w:tag w:val="nr_d3d9d909eede489cabb47daad537c3c6"/>
                              <w:lock w:val="sdtLocked"/>
                              <w:richText/>
                            </w:sdtPr>
                            <w:sdtContent>
                              <w:r>
                                <w:rPr>
                                  <w:rFonts w:eastAsia="Arial Unicode MS"/>
                                  <w:sz w:val="22"/>
                                  <w:szCs w:val="22"/>
                                  <w:bdr w:val="nil"/>
                                </w:rPr>
                                <w:t>1</w:t>
                              </w:r>
                            </w:sdtContent>
                          </w:sdt>
                          <w:r>
                            <w:rPr>
                              <w:rFonts w:eastAsia="Arial Unicode MS"/>
                              <w:sz w:val="22"/>
                              <w:szCs w:val="22"/>
                              <w:bdr w:val="nil"/>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 kai po ne mažiau negu vienerių metų darbo jis nutraukė darbo sutartį arba veiklą dėl nepriklausančių nuo jo aplinkybių ir įsiregistravo Užimtumo tarnyboje; kai jis dirbo pagal terminuotą darbo sutartį trumpiau kaip vienerius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3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7"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18"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8d989b6eb0b74280a509437c7571afe2"/>
                    <w:lock w:val="sdtLocked"/>
                    <w:richText/>
                  </w:sdtPr>
                  <w:sdtContent>
                    <w:p>
                      <w:pPr>
                        <w:pBdr>
                          <w:top w:val="nil"/>
                          <w:left w:val="nil"/>
                          <w:bottom w:val="nil"/>
                          <w:right w:val="nil"/>
                          <w:between w:val="nil"/>
                          <w:bar w:val="nil"/>
                        </w:pBdr>
                        <w:ind w:firstLine="720"/>
                        <w:jc w:val="both"/>
                        <w:rPr>
                          <w:sz w:val="22"/>
                        </w:rPr>
                      </w:pPr>
                      <w:sdt>
                        <w:sdtPr>
                          <w:alias w:val="Numeris"/>
                          <w:tag w:val="nr_8d989b6eb0b74280a509437c7571afe2"/>
                          <w:lock w:val="sdtLocked"/>
                          <w:richText/>
                        </w:sdtPr>
                        <w:sdtContent>
                          <w:r>
                            <w:rPr>
                              <w:rFonts w:eastAsia="Arial Unicode MS"/>
                              <w:sz w:val="22"/>
                              <w:szCs w:val="22"/>
                              <w:bdr w:val="nil"/>
                            </w:rPr>
                            <w:t>2</w:t>
                          </w:r>
                        </w:sdtContent>
                      </w:sdt>
                      <w:r>
                        <w:rPr>
                          <w:rFonts w:eastAsia="Arial Unicode MS"/>
                          <w:sz w:val="22"/>
                          <w:szCs w:val="22"/>
                          <w:bdr w:val="nil"/>
                        </w:rPr>
                        <w:t xml:space="preserve">. Darbdavys </w:t>
                      </w:r>
                      <w:r>
                        <w:rPr>
                          <w:rFonts w:eastAsia="Arial Unicode MS"/>
                          <w:bCs/>
                          <w:sz w:val="22"/>
                          <w:szCs w:val="22"/>
                          <w:bdr w:val="nil"/>
                        </w:rPr>
                        <w:t xml:space="preserve">arba įmonė, į kurią Europos Sąjungos valstybės narės pilietis ar Europos Sąjungos valstybės narės piliečio šeimos narys atsiunčiamas laikinai dirbti, teikia </w:t>
                      </w:r>
                      <w:r>
                        <w:rPr>
                          <w:rFonts w:eastAsia="Arial Unicode MS"/>
                          <w:sz w:val="22"/>
                          <w:szCs w:val="22"/>
                          <w:bdr w:val="nil"/>
                        </w:rPr>
                        <w:t xml:space="preserve">informaciją apie įdarbintą arba atsiųstą laikinai dirbti Europos Sąjungos valstybės narės pilietį ar </w:t>
                      </w:r>
                      <w:r>
                        <w:rPr>
                          <w:rFonts w:eastAsia="Arial Unicode MS"/>
                          <w:bCs/>
                          <w:sz w:val="22"/>
                          <w:szCs w:val="22"/>
                          <w:bdr w:val="nil"/>
                        </w:rPr>
                        <w:t>Europos Sąjungos valstybės narės piliečio</w:t>
                      </w:r>
                      <w:r>
                        <w:rPr>
                          <w:rFonts w:eastAsia="Arial Unicode MS"/>
                          <w:sz w:val="22"/>
                          <w:szCs w:val="22"/>
                          <w:bdr w:val="nil"/>
                        </w:rPr>
                        <w:t xml:space="preserve"> šeimos narį Valstybinei darbo inspekcijai prie Socialinės apsaugos ir darbo ministerijos ir Užimtumo tarnybai šio Įstatymo 62 straipsnio 7 dalyje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2c8c7ce39094f0a92fd440de746bf75"/>
                        <w:lock w:val="sdtLocked"/>
                        <w:richText/>
                      </w:sdtPr>
                      <w:sdtContent>
                        <w:p>
                          <w:pPr>
                            <w:ind w:firstLine="720"/>
                            <w:jc w:val="both"/>
                            <w:rPr>
                              <w:sz w:val="22"/>
                              <w:szCs w:val="22"/>
                            </w:rPr>
                          </w:pPr>
                          <w:sdt>
                            <w:sdtPr>
                              <w:alias w:val="Numeris"/>
                              <w:tag w:val="nr_f2c8c7ce39094f0a92fd440de746bf75"/>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20"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7"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8"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40"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4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4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21"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2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3"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2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b4dca76dbdba482cadb7311b08e5f245"/>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4dca76dbdba482cadb7311b08e5f245"/>
                              <w:lock w:val="sdtLocked"/>
                              <w:richText/>
                            </w:sdtPr>
                            <w:sdtContent>
                              <w:r>
                                <w:rPr>
                                  <w:rFonts w:eastAsia="Arial Unicode MS"/>
                                  <w:sz w:val="22"/>
                                  <w:szCs w:val="22"/>
                                  <w:bdr w:val="nil"/>
                                </w:rPr>
                                <w:t>7</w:t>
                              </w:r>
                            </w:sdtContent>
                          </w:sdt>
                          <w:r>
                            <w:rPr>
                              <w:rFonts w:eastAsia="Arial Unicode MS"/>
                              <w:sz w:val="22"/>
                              <w:szCs w:val="22"/>
                              <w:bdr w:val="nil"/>
                            </w:rPr>
                            <w:t xml:space="preserve">) užsienietis, apgyvendintas </w:t>
                          </w:r>
                          <w:r>
                            <w:rPr>
                              <w:rFonts w:eastAsia="Arial Unicode MS"/>
                              <w:sz w:val="22"/>
                              <w:szCs w:val="22"/>
                              <w:bdr w:val="nil"/>
                              <w:lang w:eastAsia="lt-LT"/>
                            </w:rPr>
                            <w:t xml:space="preserve">Valstybės sienos apsaugos tarnyboje </w:t>
                          </w:r>
                          <w:r>
                            <w:rPr>
                              <w:rFonts w:eastAsia="Arial Unicode MS"/>
                              <w:sz w:val="22"/>
                              <w:szCs w:val="22"/>
                              <w:bdr w:val="nil"/>
                            </w:rPr>
                            <w:t xml:space="preserve">netaikant judėjimo laisvės apribojimų, pažeidė laikino išvykimo iš </w:t>
                          </w:r>
                          <w:r>
                            <w:rPr>
                              <w:rFonts w:eastAsia="Arial Unicode MS"/>
                              <w:sz w:val="22"/>
                              <w:szCs w:val="22"/>
                              <w:bdr w:val="nil"/>
                              <w:lang w:eastAsia="lt-LT"/>
                            </w:rPr>
                            <w:t>Valstybės sienos apsaugos tarnybos</w:t>
                          </w:r>
                          <w:r>
                            <w:rPr>
                              <w:rFonts w:eastAsia="Arial Unicode MS"/>
                              <w:sz w:val="22"/>
                              <w:szCs w:val="22"/>
                              <w:bdr w:val="nil"/>
                            </w:rPr>
                            <w:t xml:space="preserve"> tvarką;</w:t>
                          </w:r>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9"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b791ca4e26e34270b81ca4cc763e390c"/>
                    <w:lock w:val="sdtLocked"/>
                    <w:richText/>
                  </w:sdtPr>
                  <w:sdtContent>
                    <w:p>
                      <w:pPr>
                        <w:ind w:firstLine="720"/>
                        <w:jc w:val="both"/>
                        <w:rPr>
                          <w:strike/>
                          <w:sz w:val="22"/>
                          <w:szCs w:val="22"/>
                        </w:rPr>
                      </w:pPr>
                      <w:sdt>
                        <w:sdtPr>
                          <w:alias w:val="Numeris"/>
                          <w:tag w:val="nr_b791ca4e26e34270b81ca4cc763e390c"/>
                          <w:lock w:val="sdtLocked"/>
                          <w:richText/>
                        </w:sdtPr>
                        <w:sdtContent>
                          <w:r>
                            <w:rPr>
                              <w:sz w:val="22"/>
                              <w:szCs w:val="22"/>
                              <w:lang w:eastAsia="lt-LT"/>
                            </w:rPr>
                            <w:t>6</w:t>
                          </w:r>
                        </w:sdtContent>
                      </w:sdt>
                      <w:r>
                        <w:rPr>
                          <w:sz w:val="22"/>
                          <w:szCs w:val="22"/>
                          <w:lang w:eastAsia="lt-LT"/>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r>
                        <w:rPr>
                          <w:bCs/>
                          <w:sz w:val="22"/>
                          <w:szCs w:val="22"/>
                          <w:lang w:eastAsia="lt-LT"/>
                        </w:rPr>
                        <w:t xml:space="preserve"> Valstybės sienos apsaugos tarnyba periodiškai, bet ne rečiau kaip kartą per 3 mėnesius, šio Įstatymo 118 straipsnyje nustatyta tvarka kreipiasi į teismą su prašymu pakartotinai svarstyti sprendimą sulaikyti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50"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c9bd532e92a148fead471aac73c4d80a"/>
                    <w:lock w:val="sdtLocked"/>
                    <w:richText/>
                  </w:sdtPr>
                  <w:sdtContent>
                    <w:p>
                      <w:pPr>
                        <w:ind w:firstLine="720"/>
                        <w:jc w:val="both"/>
                        <w:rPr>
                          <w:sz w:val="22"/>
                        </w:rPr>
                      </w:pPr>
                      <w:sdt>
                        <w:sdtPr>
                          <w:alias w:val="Numeris"/>
                          <w:tag w:val="nr_c9bd532e92a148fead471aac73c4d80a"/>
                          <w:lock w:val="sdtLocked"/>
                          <w:richText/>
                        </w:sdtPr>
                        <w:sdtContent>
                          <w:r>
                            <w:rPr>
                              <w:color w:val="000000"/>
                              <w:sz w:val="22"/>
                              <w:szCs w:val="22"/>
                            </w:rPr>
                            <w:t>2</w:t>
                          </w:r>
                        </w:sdtContent>
                      </w:sdt>
                      <w:r>
                        <w:rPr>
                          <w:color w:val="000000"/>
                          <w:sz w:val="22"/>
                          <w:szCs w:val="22"/>
                        </w:rPr>
                        <w:t xml:space="preserve">. Užsieniečių pirštų atspaudus registruoja vidaus reikalų ministro įgaliota institucija. Jie tvarkomi vadovaujantis </w:t>
                      </w:r>
                      <w:r>
                        <w:rPr>
                          <w:sz w:val="22"/>
                          <w:szCs w:val="22"/>
                        </w:rPr>
                        <w:t>2016 m. balandžio 27 d. Europos Parlamento ir Tarybos reglamento (ES) 2016/679 dėl fizinių asmenų apsaugos tvarkant asmens duomenis ir dėl laisvo tokių duomenų judėjimo ir kuriuo panaikinama Direktyva 95/46/EB (Bendrasis duomenų apsaugos reglamentas) (OL 2016 L 119, p. 1)</w:t>
                      </w:r>
                      <w:r>
                        <w:rPr>
                          <w:color w:val="FF0000"/>
                          <w:sz w:val="22"/>
                          <w:szCs w:val="22"/>
                        </w:rPr>
                        <w:t xml:space="preserve"> </w:t>
                      </w:r>
                      <w:r>
                        <w:rPr>
                          <w:sz w:val="22"/>
                          <w:szCs w:val="22"/>
                        </w:rPr>
                        <w:t xml:space="preserve">ir </w:t>
                      </w:r>
                      <w:r>
                        <w:rPr>
                          <w:color w:val="000000"/>
                          <w:sz w:val="22"/>
                          <w:szCs w:val="22"/>
                        </w:rPr>
                        <w:t>Asmens duomenų teisinės apsaugos įstatymo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5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6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b34f5d5298f04fb687566c135048f6ca"/>
                    <w:lock w:val="sdtLocked"/>
                    <w:richText/>
                  </w:sdtPr>
                  <w:sdtContent>
                    <w:p>
                      <w:pPr>
                        <w:ind w:firstLine="720"/>
                        <w:jc w:val="both"/>
                      </w:pPr>
                      <w:sdt>
                        <w:sdtPr>
                          <w:alias w:val="Numeris"/>
                          <w:tag w:val="nr_b34f5d5298f04fb687566c135048f6ca"/>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Lietuvos Respublikos valstybės, Europos Sąjungos fondų, tarptautinių organizacijų, Lietuvos Respublikos fizinių ir juridinių asmenų įsteigtų humanitarinės pagalbos fondų, nevyriausybinių organizacijų lėšomis.</w:t>
                      </w:r>
                      <w:r>
                        <w:t xml:space="preserve"> </w:t>
                      </w:r>
                    </w:p>
                    <w:p>
                      <w:pPr>
                        <w:jc w:val="both"/>
                      </w:pPr>
                      <w:r>
                        <w:rPr>
                          <w:rFonts w:eastAsia="MS Mincho"/>
                          <w:i/>
                          <w:iCs/>
                          <w:sz w:val="20"/>
                        </w:rPr>
                        <w:t>Straipsnio pakeitimai:</w:t>
                      </w:r>
                    </w:p>
                    <w:p>
                      <w:pPr>
                        <w:jc w:val="both"/>
                      </w:pPr>
                      <w:r>
                        <w:rPr>
                          <w:rFonts w:eastAsia="MS Mincho"/>
                          <w:i/>
                          <w:iCs/>
                          <w:sz w:val="20"/>
                        </w:rPr>
                        <w:t xml:space="preserve">Nr. </w:t>
                      </w:r>
                      <w:hyperlink r:id="rId245"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46"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4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65"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66"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df04da062aeb48bd958351e138ac075b"/>
                    <w:lock w:val="sdtLocked"/>
                    <w:richText/>
                  </w:sdtPr>
                  <w:sdtContent>
                    <w:p>
                      <w:pPr>
                        <w:ind w:firstLine="720"/>
                        <w:jc w:val="both"/>
                        <w:rPr>
                          <w:color w:val="000000"/>
                          <w:sz w:val="22"/>
                          <w:szCs w:val="22"/>
                          <w:lang w:eastAsia="lt-LT"/>
                        </w:rPr>
                      </w:pPr>
                      <w:sdt>
                        <w:sdtPr>
                          <w:alias w:val="Numeris"/>
                          <w:tag w:val="nr_df04da062aeb48bd958351e138ac075b"/>
                          <w:lock w:val="sdtLocked"/>
                          <w:richText/>
                        </w:sdtPr>
                        <w:sdtContent>
                          <w:r>
                            <w:rPr>
                              <w:sz w:val="22"/>
                              <w:szCs w:val="22"/>
                            </w:rPr>
                            <w:t>1</w:t>
                          </w:r>
                        </w:sdtContent>
                      </w:sdt>
                      <w:r>
                        <w:rPr>
                          <w:sz w:val="22"/>
                          <w:szCs w:val="22"/>
                        </w:rPr>
                        <w:t>. Užsieniečiui,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07"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0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7"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df0b22d8e6ac4d7aa7be6113bf7e22de"/>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b/>
                      <w:sz w:val="22"/>
                      <w:szCs w:val="22"/>
                      <w:bdr w:val="nil"/>
                    </w:rPr>
                  </w:pPr>
                  <w:sdt>
                    <w:sdtPr>
                      <w:alias w:val="Numeris"/>
                      <w:tag w:val="nr_df0b22d8e6ac4d7aa7be6113bf7e22de"/>
                      <w:lock w:val="sdtLocked"/>
                      <w:richText/>
                    </w:sdtPr>
                    <w:sdtContent>
                      <w:r>
                        <w:rPr>
                          <w:rFonts w:eastAsia="Arial Unicode MS"/>
                          <w:b/>
                          <w:bCs/>
                          <w:sz w:val="22"/>
                          <w:szCs w:val="22"/>
                          <w:bdr w:val="nil"/>
                        </w:rPr>
                        <w:t>138</w:t>
                      </w:r>
                    </w:sdtContent>
                  </w:sdt>
                  <w:r>
                    <w:rPr>
                      <w:rFonts w:eastAsia="Arial Unicode MS"/>
                      <w:b/>
                      <w:bCs/>
                      <w:sz w:val="22"/>
                      <w:szCs w:val="22"/>
                      <w:bdr w:val="nil"/>
                    </w:rPr>
                    <w:t xml:space="preserve"> straipsnis. </w:t>
                  </w:r>
                  <w:sdt>
                    <w:sdtPr>
                      <w:alias w:val="Pavadinimas"/>
                      <w:tag w:val="title_df0b22d8e6ac4d7aa7be6113bf7e22de"/>
                      <w:lock w:val="sdtLocked"/>
                      <w:richText/>
                    </w:sdtPr>
                    <w:sdtContent>
                      <w:r>
                        <w:rPr>
                          <w:rFonts w:eastAsia="Arial Unicode MS"/>
                          <w:b/>
                          <w:bCs/>
                          <w:sz w:val="22"/>
                          <w:szCs w:val="22"/>
                          <w:bdr w:val="nil"/>
                        </w:rPr>
                        <w:t>Skundo padavimo terminas</w:t>
                      </w:r>
                    </w:sdtContent>
                  </w:sdt>
                </w:p>
                <w:sdt>
                  <w:sdtPr>
                    <w:alias w:val="138 str. 1 d."/>
                    <w:tag w:val="part_f80c2a8df4674f80b39a250c6bbc44dc"/>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sz w:val="22"/>
                          <w:szCs w:val="22"/>
                          <w:bdr w:val="nil"/>
                        </w:rPr>
                      </w:pPr>
                      <w:sdt>
                        <w:sdtPr>
                          <w:alias w:val="Numeris"/>
                          <w:tag w:val="nr_f80c2a8df4674f80b39a250c6bbc44dc"/>
                          <w:lock w:val="sdtLocked"/>
                          <w:richText/>
                        </w:sdtPr>
                        <w:sdtContent>
                          <w:r>
                            <w:rPr>
                              <w:rFonts w:eastAsia="Arial Unicode MS"/>
                              <w:sz w:val="22"/>
                              <w:szCs w:val="22"/>
                              <w:bdr w:val="nil"/>
                            </w:rPr>
                            <w:t>1</w:t>
                          </w:r>
                        </w:sdtContent>
                      </w:sdt>
                      <w:r>
                        <w:rPr>
                          <w:rFonts w:eastAsia="Arial Unicode MS"/>
                          <w:sz w:val="22"/>
                          <w:szCs w:val="22"/>
                          <w:bdr w:val="nil"/>
                        </w:rPr>
                        <w:t>. Užsienietis skundą dėl sprendimo, priimto pagal šį Įstatymą, išskyrus šio straipsnio 2 dalyje nurodytus atvejus, gali paduoti atitinkamam apygardos administraciniam teismui per 14 dienų nuo sprendimo įteikimo dienos.</w:t>
                      </w:r>
                    </w:p>
                  </w:sdtContent>
                </w:sdt>
                <w:sdt>
                  <w:sdtPr>
                    <w:alias w:val="138 str. 2 d."/>
                    <w:tag w:val="part_8bad94caf8354145b8cd0b1b576034b2"/>
                    <w:lock w:val="sdtLocked"/>
                    <w:richText/>
                  </w:sdtPr>
                  <w:sdtContent>
                    <w:p>
                      <w:pPr>
                        <w:pBdr>
                          <w:top w:val="nil"/>
                          <w:left w:val="nil"/>
                          <w:bottom w:val="nil"/>
                          <w:right w:val="nil"/>
                          <w:between w:val="nil"/>
                          <w:bar w:val="nil"/>
                        </w:pBdr>
                        <w:tabs>
                          <w:tab w:val="left" w:pos="567"/>
                          <w:tab w:val="left" w:pos="851"/>
                        </w:tabs>
                        <w:ind w:firstLine="720"/>
                        <w:jc w:val="both"/>
                      </w:pPr>
                      <w:sdt>
                        <w:sdtPr>
                          <w:alias w:val="Numeris"/>
                          <w:tag w:val="nr_8bad94caf8354145b8cd0b1b576034b2"/>
                          <w:lock w:val="sdtLocked"/>
                          <w:richText/>
                        </w:sdtPr>
                        <w:sdtContent>
                          <w:r>
                            <w:rPr>
                              <w:rFonts w:eastAsia="Arial Unicode MS"/>
                              <w:sz w:val="22"/>
                              <w:szCs w:val="22"/>
                              <w:bdr w:val="nil"/>
                            </w:rPr>
                            <w:t>2</w:t>
                          </w:r>
                        </w:sdtContent>
                      </w:sdt>
                      <w:r>
                        <w:rPr>
                          <w:rFonts w:eastAsia="Arial Unicode MS"/>
                          <w:sz w:val="22"/>
                          <w:szCs w:val="22"/>
                          <w:bdr w:val="nil"/>
                        </w:rPr>
                        <w:t>. Skundą dėl sprendimo nesuteikti prieglobsčio, priimto išnagrinėjus prašymą suteikti prieglobstį iš esmės skubos tvarka, ir dėl sprendimo, priimto pagal šio Įstatymo 77 straipsnio 2 dalį, prieglobsčio prašytojas gali paduoti atitinkamam apygardos administraciniam teismui per 7 dienas nuo sprendimo įteikimo dienos.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rFonts w:eastAsia="MS Mincho"/>
                      <w:i/>
                      <w:iCs/>
                      <w:sz w:val="20"/>
                    </w:rPr>
                    <w:t xml:space="preserve">Nr. </w:t>
                  </w:r>
                  <w:hyperlink r:id="rId170"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e2494f2a5fa1444d803f621f791411fe"/>
                        <w:lock w:val="sdtLocked"/>
                        <w:richText/>
                      </w:sdtPr>
                      <w:sdtContent>
                        <w:p>
                          <w:pPr>
                            <w:ind w:firstLine="720"/>
                            <w:jc w:val="both"/>
                            <w:rPr>
                              <w:sz w:val="22"/>
                              <w:szCs w:val="22"/>
                              <w:lang w:eastAsia="lt-LT"/>
                            </w:rPr>
                          </w:pPr>
                          <w:sdt>
                            <w:sdtPr>
                              <w:alias w:val="Numeris"/>
                              <w:tag w:val="nr_e2494f2a5fa1444d803f621f791411fe"/>
                              <w:lock w:val="sdtLocked"/>
                              <w:richText/>
                            </w:sdtPr>
                            <w:sdtContent>
                              <w:r>
                                <w:rPr>
                                  <w:sz w:val="22"/>
                                  <w:szCs w:val="22"/>
                                </w:rPr>
                                <w:t>1</w:t>
                              </w:r>
                            </w:sdtContent>
                          </w:sdt>
                          <w:r>
                            <w:rPr>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sz w:val="22"/>
                              <w:szCs w:val="22"/>
                              <w:vertAlign w:val="superscript"/>
                            </w:rPr>
                            <w:t>1</w:t>
                          </w:r>
                          <w:r>
                            <w:rPr>
                              <w:sz w:val="22"/>
                              <w:szCs w:val="22"/>
                            </w:rPr>
                            <w:t xml:space="preserve"> punkte nurodytais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bf3d3eaafb7049a486dac538658857ca"/>
                    <w:lock w:val="sdtLocked"/>
                    <w:richText/>
                  </w:sdtPr>
                  <w:sdtContent>
                    <w:p>
                      <w:pPr>
                        <w:pBdr>
                          <w:top w:val="nil"/>
                          <w:left w:val="nil"/>
                          <w:bottom w:val="nil"/>
                          <w:right w:val="nil"/>
                          <w:between w:val="nil"/>
                          <w:bar w:val="nil"/>
                        </w:pBdr>
                        <w:ind w:firstLine="720"/>
                        <w:jc w:val="both"/>
                        <w:rPr>
                          <w:sz w:val="22"/>
                          <w:szCs w:val="22"/>
                        </w:rPr>
                      </w:pPr>
                      <w:sdt>
                        <w:sdtPr>
                          <w:alias w:val="Numeris"/>
                          <w:tag w:val="nr_bf3d3eaafb7049a486dac538658857ca"/>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xml:space="preserve">. </w:t>
                      </w:r>
                      <w:r>
                        <w:rPr>
                          <w:rFonts w:eastAsia="Arial Unicode MS"/>
                          <w:sz w:val="22"/>
                          <w:szCs w:val="22"/>
                          <w:bdr w:val="nil"/>
                        </w:rPr>
                        <w:t>Šio straipsnio 1 dalyje nenustatytais atvejais apskųsto sprendimo vykdymas gali būti sustabdomas atitinkamo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i/>
                      <w:sz w:val="20"/>
                    </w:rPr>
                  </w:pPr>
                  <w:r>
                    <w:rPr>
                      <w:i/>
                      <w:sz w:val="20"/>
                    </w:rPr>
                    <w:t xml:space="preserve">Nr. </w:t>
                  </w:r>
                  <w:hyperlink r:id="rId171"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72"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7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5"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76"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9de91008a81748d09b87393792bbd6c0"/>
                    <w:lock w:val="sdtLocked"/>
                    <w:richText/>
                  </w:sdtPr>
                  <w:sdtContent>
                    <w:p>
                      <w:pPr>
                        <w:ind w:firstLine="720"/>
                        <w:jc w:val="both"/>
                        <w:rPr>
                          <w:sz w:val="22"/>
                          <w:szCs w:val="22"/>
                        </w:rPr>
                      </w:pPr>
                      <w:sdt>
                        <w:sdtPr>
                          <w:alias w:val="Numeris"/>
                          <w:tag w:val="nr_9de91008a81748d09b87393792bbd6c0"/>
                          <w:lock w:val="sdtLocked"/>
                          <w:richText/>
                        </w:sdtPr>
                        <w:sdtContent>
                          <w:r>
                            <w:rPr>
                              <w:sz w:val="22"/>
                              <w:szCs w:val="22"/>
                            </w:rPr>
                            <w:t>1</w:t>
                          </w:r>
                        </w:sdtContent>
                      </w:sdt>
                      <w:r>
                        <w:rPr>
                          <w:sz w:val="22"/>
                          <w:szCs w:val="22"/>
                        </w:rPr>
                        <w:t xml:space="preserve">. Užsieniečio prašymas dėl e. rezidento statuso suteikimo teikiamas Migracijos departamentui. Užsienietis, esantis užsienyje, pašymą pateikia </w:t>
                      </w:r>
                      <w:r>
                        <w:rPr>
                          <w:color w:val="000000"/>
                          <w:sz w:val="22"/>
                          <w:szCs w:val="22"/>
                        </w:rPr>
                        <w:t>per pasirinktą išorės paslaugų teikėją</w:t>
                      </w:r>
                      <w:r>
                        <w:rPr>
                          <w:sz w:val="22"/>
                          <w:szCs w:val="22"/>
                        </w:rPr>
                        <w:t>, o užsienietis, esantis teisėtai Lietuvos Respublikoje, – asmeniškai Migracijos departamentui.</w:t>
                      </w:r>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8fd56bc97be04bc4823f094490448251"/>
                        <w:lock w:val="sdtLocked"/>
                        <w:richText/>
                      </w:sdtPr>
                      <w:sdtContent>
                        <w:p>
                          <w:pPr>
                            <w:ind w:firstLine="720"/>
                            <w:jc w:val="both"/>
                            <w:rPr>
                              <w:sz w:val="22"/>
                              <w:szCs w:val="22"/>
                            </w:rPr>
                          </w:pPr>
                          <w:sdt>
                            <w:sdtPr>
                              <w:alias w:val="Numeris"/>
                              <w:tag w:val="nr_8fd56bc97be04bc4823f094490448251"/>
                              <w:lock w:val="sdtLocked"/>
                              <w:richText/>
                            </w:sdtPr>
                            <w:sdtContent>
                              <w:r>
                                <w:rPr>
                                  <w:sz w:val="22"/>
                                  <w:szCs w:val="22"/>
                                </w:rPr>
                                <w:t>1</w:t>
                              </w:r>
                            </w:sdtContent>
                          </w:sdt>
                          <w:r>
                            <w:rPr>
                              <w:sz w:val="22"/>
                              <w:szCs w:val="22"/>
                            </w:rPr>
                            <w:t>) dėl jo kita Šengeno valstybė į centrinę antrosios kartos Šengeno informacinę sistemą yra įtraukusi įspėjimą dėl neįsileidimo;</w:t>
                          </w:r>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5758085a18c4414ab4473ea67b4d07a5"/>
                        <w:lock w:val="sdtLocked"/>
                        <w:richText/>
                      </w:sdtPr>
                      <w:sdtContent>
                        <w:p>
                          <w:pPr>
                            <w:ind w:firstLine="720"/>
                            <w:jc w:val="both"/>
                            <w:rPr>
                              <w:color w:val="000000"/>
                              <w:sz w:val="22"/>
                              <w:szCs w:val="22"/>
                            </w:rPr>
                          </w:pPr>
                          <w:sdt>
                            <w:sdtPr>
                              <w:alias w:val="Numeris"/>
                              <w:tag w:val="nr_5758085a18c4414ab4473ea67b4d07a5"/>
                              <w:lock w:val="sdtLocked"/>
                              <w:richText/>
                            </w:sdtPr>
                            <w:sdtContent>
                              <w:r>
                                <w:rPr>
                                  <w:color w:val="000000"/>
                                  <w:sz w:val="22"/>
                                  <w:szCs w:val="22"/>
                                </w:rPr>
                                <w:t>8</w:t>
                              </w:r>
                            </w:sdtContent>
                          </w:sdt>
                          <w:r>
                            <w:rPr>
                              <w:color w:val="000000"/>
                              <w:sz w:val="22"/>
                              <w:szCs w:val="22"/>
                            </w:rPr>
                            <w:t xml:space="preserve">) užsienietis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w:t>
                          </w:r>
                          <w:r>
                            <w:rPr>
                              <w:bCs/>
                              <w:sz w:val="22"/>
                              <w:szCs w:val="22"/>
                            </w:rPr>
                            <w:t>(</w:t>
                          </w:r>
                          <w:r>
                            <w:rPr>
                              <w:sz w:val="22"/>
                              <w:szCs w:val="22"/>
                            </w:rPr>
                            <w:t>išskyrus atvejus, kai baudų mokėjimas išdėstytas dalimis ar atidėtas Lietuvos Respublikos teisės aktų nustatyta tvarka arba dėl baudų vyksta ginčas)</w:t>
                          </w:r>
                          <w:r>
                            <w:rPr>
                              <w:color w:val="000000"/>
                              <w:sz w:val="22"/>
                              <w:szCs w:val="22"/>
                            </w:rPr>
                            <w:t>.</w:t>
                          </w:r>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35f5180ffff2439b9ed2eac54659cc03"/>
                <w:lock w:val="sdtLocked"/>
                <w:richText/>
              </w:sdtPr>
              <w:sdtContent>
                <w:p>
                  <w:pPr>
                    <w:ind w:left="2268" w:hanging="1548"/>
                    <w:jc w:val="both"/>
                    <w:rPr>
                      <w:b/>
                      <w:sz w:val="22"/>
                      <w:szCs w:val="22"/>
                    </w:rPr>
                  </w:pPr>
                  <w:sdt>
                    <w:sdtPr>
                      <w:alias w:val="Numeris"/>
                      <w:tag w:val="nr_35f5180ffff2439b9ed2eac54659cc03"/>
                      <w:lock w:val="sdtLocked"/>
                      <w:richText/>
                    </w:sdtPr>
                    <w:sdtContent>
                      <w:r>
                        <w:rPr>
                          <w:b/>
                          <w:sz w:val="22"/>
                          <w:szCs w:val="22"/>
                        </w:rPr>
                        <w:t>140</w:t>
                      </w:r>
                      <w:r>
                        <w:rPr>
                          <w:b/>
                          <w:sz w:val="22"/>
                          <w:szCs w:val="22"/>
                          <w:vertAlign w:val="superscript"/>
                        </w:rPr>
                        <w:t>6</w:t>
                      </w:r>
                    </w:sdtContent>
                  </w:sdt>
                  <w:r>
                    <w:rPr>
                      <w:b/>
                      <w:sz w:val="22"/>
                      <w:szCs w:val="22"/>
                    </w:rPr>
                    <w:t xml:space="preserve"> straipsnis. </w:t>
                  </w:r>
                  <w:sdt>
                    <w:sdtPr>
                      <w:alias w:val="Pavadinimas"/>
                      <w:tag w:val="title_35f5180ffff2439b9ed2eac54659cc03"/>
                      <w:lock w:val="sdtLocked"/>
                      <w:richText/>
                    </w:sdtPr>
                    <w:sdtContent>
                      <w:r>
                        <w:rPr>
                          <w:b/>
                          <w:sz w:val="22"/>
                          <w:szCs w:val="22"/>
                        </w:rPr>
                        <w:t>E. rezidento statuso suteikimo, panaikinimo, elektroninės atpažinties ir elektroninio parašo priemonės išdavimo, išorės paslaugų teikėjo pasirinkimo tvarka</w:t>
                      </w:r>
                    </w:sdtContent>
                  </w:sdt>
                </w:p>
                <w:sdt>
                  <w:sdtPr>
                    <w:alias w:val="140-6 str. 1 d."/>
                    <w:tag w:val="part_a30a74a64a67423cba6143d4547f37ab"/>
                    <w:lock w:val="sdtLocked"/>
                    <w:richText/>
                  </w:sdtPr>
                  <w:sdtContent>
                    <w:p>
                      <w:pPr>
                        <w:ind w:firstLine="720"/>
                        <w:jc w:val="both"/>
                        <w:rPr>
                          <w:sz w:val="22"/>
                          <w:szCs w:val="24"/>
                        </w:rPr>
                      </w:pPr>
                      <w:r>
                        <w:rPr>
                          <w:sz w:val="22"/>
                          <w:szCs w:val="22"/>
                        </w:rPr>
                        <w:t>Tvarką, reglamentuojančią užsieniečio prašymo dėl e. rezidento statuso suteikimo pateikimą, nagrinėjimą, e. rezidento statuso suteikimą ir panaikinimą, elektroninės atpažinties ir elektroninio parašo priemonės išdavimą ir keitimą, išorės paslaugų teikėjo pasirinkimą, nustato vidaus reikalų ministras, suderinęs su užsienio reikalų ministru.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48"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77"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9"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8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81"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82"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83"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84"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85"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86"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87"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88"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9"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90"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91"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92"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93"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94"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8ef0094fdcc7442f9c6e76bd58d56dd9"/>
            <w:lock w:val="sdtLocked"/>
            <w:richText/>
          </w:sdtPr>
          <w:sdtContent>
            <w:p>
              <w:pPr>
                <w:ind w:firstLine="720"/>
                <w:jc w:val="both"/>
                <w:rPr>
                  <w:sz w:val="22"/>
                  <w:szCs w:val="22"/>
                  <w:lang w:eastAsia="lt-LT"/>
                </w:rPr>
              </w:pPr>
              <w:sdt>
                <w:sdtPr>
                  <w:alias w:val="Numeris"/>
                  <w:tag w:val="nr_8ef0094fdcc7442f9c6e76bd58d56dd9"/>
                  <w:lock w:val="sdtLocked"/>
                  <w:richText/>
                </w:sdtPr>
                <w:sdtContent>
                  <w:r>
                    <w:rPr>
                      <w:sz w:val="22"/>
                      <w:szCs w:val="22"/>
                      <w:lang w:eastAsia="lt-LT"/>
                    </w:rPr>
                    <w:t>16</w:t>
                  </w:r>
                </w:sdtContent>
              </w:sdt>
              <w:r>
                <w:rPr>
                  <w:sz w:val="22"/>
                  <w:szCs w:val="22"/>
                  <w:lang w:eastAsia="lt-LT"/>
                </w:rPr>
                <w:t>. 2009 m. gegužės 25 d. Tarybos direktyva 2009/50/EB dėl trečiųjų šalių piliečių atvykimo ir apsigyvenimo sąlygų siekiant dirbti aukštos kvalifikacijos darbą.</w:t>
              </w:r>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pr. 31 p."/>
            <w:tag w:val="part_1f2837e76f564f3786459c5f104f74df"/>
            <w:lock w:val="sdtLocked"/>
            <w:richText/>
          </w:sdtPr>
          <w:sdtContent>
            <w:p>
              <w:pPr>
                <w:pBdr>
                  <w:top w:val="nil"/>
                  <w:left w:val="nil"/>
                  <w:bottom w:val="nil"/>
                  <w:right w:val="nil"/>
                  <w:between w:val="nil"/>
                  <w:bar w:val="nil"/>
                </w:pBdr>
                <w:ind w:firstLine="720"/>
                <w:jc w:val="both"/>
                <w:rPr>
                  <w:rFonts w:eastAsia="MS Mincho"/>
                  <w:b/>
                  <w:bCs/>
                  <w:sz w:val="20"/>
                </w:rPr>
              </w:pPr>
              <w:sdt>
                <w:sdtPr>
                  <w:alias w:val="Numeris"/>
                  <w:tag w:val="nr_1f2837e76f564f3786459c5f104f74df"/>
                  <w:lock w:val="sdtLocked"/>
                  <w:richText/>
                </w:sdtPr>
                <w:sdtContent>
                  <w:r>
                    <w:rPr>
                      <w:rFonts w:eastAsia="Arial Unicode MS"/>
                      <w:sz w:val="22"/>
                      <w:szCs w:val="22"/>
                      <w:bdr w:val="nil"/>
                    </w:rPr>
                    <w:t>30</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5"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6"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97"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98"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00"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03"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429704&amp;b="/>
  <Relationship Id="rId101" Type="http://schemas.openxmlformats.org/officeDocument/2006/relationships/hyperlink" TargetMode="External" Target="http://www3.lrs.lt/cgi-bin/preps2?a=288727&amp;b="/>
  <Relationship Id="rId102" Type="http://schemas.openxmlformats.org/officeDocument/2006/relationships/hyperlink" TargetMode="External" Target="http://www3.lrs.lt/cgi-bin/preps2?a=429704&amp;b="/>
  <Relationship Id="rId103" Type="http://schemas.openxmlformats.org/officeDocument/2006/relationships/hyperlink" TargetMode="External" Target="http://www3.lrs.lt/cgi-bin/preps2?a=476706&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476706&amp;b="/>
  <Relationship Id="rId106" Type="http://schemas.openxmlformats.org/officeDocument/2006/relationships/hyperlink" TargetMode="External" Target="http://www3.lrs.lt/cgi-bin/preps2?a=350406&amp;b="/>
  <Relationship Id="rId107" Type="http://schemas.openxmlformats.org/officeDocument/2006/relationships/hyperlink" TargetMode="External" Target="http://www3.lrs.lt/cgi-bin/preps2?a=476706&amp;b="/>
  <Relationship Id="rId108" Type="http://schemas.openxmlformats.org/officeDocument/2006/relationships/hyperlink" TargetMode="External" Target="http://www3.lrs.lt/cgi-bin/preps2?a=350406&amp;b="/>
  <Relationship Id="rId109" Type="http://schemas.openxmlformats.org/officeDocument/2006/relationships/hyperlink" TargetMode="External" Target="http://www3.lrs.lt/cgi-bin/preps2?a=288727&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350406&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314800&amp;b="/>
  <Relationship Id="rId113" Type="http://schemas.openxmlformats.org/officeDocument/2006/relationships/hyperlink" TargetMode="External" Target="http://www3.lrs.lt/cgi-bin/preps2?a=476706&amp;b="/>
  <Relationship Id="rId114" Type="http://schemas.openxmlformats.org/officeDocument/2006/relationships/hyperlink" TargetMode="External" Target="http://www3.lrs.lt/cgi-bin/preps2?a=314800&amp;b="/>
  <Relationship Id="rId115" Type="http://schemas.openxmlformats.org/officeDocument/2006/relationships/hyperlink" TargetMode="External" Target="http://www3.lrs.lt/cgi-bin/preps2?a=414120&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350406&amp;b="/>
  <Relationship Id="rId119" Type="http://schemas.openxmlformats.org/officeDocument/2006/relationships/hyperlink" TargetMode="External" Target="http://www3.lrs.lt/cgi-bin/preps2?a=288727&amp;b="/>
  <Relationship Id="rId12" Type="http://schemas.microsoft.com/office/2011/relationships/people" Target="people.xml"/>
  <Relationship Id="rId120" Type="http://schemas.openxmlformats.org/officeDocument/2006/relationships/hyperlink" TargetMode="External" Target="http://www3.lrs.lt/cgi-bin/preps2?a=314800&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350406&amp;b="/>
  <Relationship Id="rId123" Type="http://schemas.openxmlformats.org/officeDocument/2006/relationships/hyperlink" TargetMode="External" Target="http://www3.lrs.lt/cgi-bin/preps2?a=476706&amp;b="/>
  <Relationship Id="rId124" Type="http://schemas.openxmlformats.org/officeDocument/2006/relationships/hyperlink" TargetMode="External" Target="http://www3.lrs.lt/cgi-bin/preps2?a=288727&amp;b="/>
  <Relationship Id="rId125" Type="http://schemas.openxmlformats.org/officeDocument/2006/relationships/hyperlink" TargetMode="External" Target="http://www3.lrs.lt/cgi-bin/preps2?a=429704&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29704&amp;b="/>
  <Relationship Id="rId128" Type="http://schemas.openxmlformats.org/officeDocument/2006/relationships/hyperlink" TargetMode="External" Target="http://www3.lrs.lt/cgi-bin/preps2?a=288727&amp;b="/>
  <Relationship Id="rId129" Type="http://schemas.openxmlformats.org/officeDocument/2006/relationships/hyperlink" TargetMode="External" Target="http://www3.lrs.lt/cgi-bin/preps2?a=350406&amp;b="/>
  <Relationship Id="rId13" Type="http://schemas.openxmlformats.org/officeDocument/2006/relationships/settings" Target="settings.xml"/>
  <Relationship Id="rId130" Type="http://schemas.openxmlformats.org/officeDocument/2006/relationships/hyperlink" TargetMode="External" Target="http://www3.lrs.lt/cgi-bin/preps2?a=429704&amp;b="/>
  <Relationship Id="rId131" Type="http://schemas.openxmlformats.org/officeDocument/2006/relationships/hyperlink" TargetMode="External" Target="http://www3.lrs.lt/cgi-bin/preps2?a=453097&amp;b="/>
  <Relationship Id="rId132" Type="http://schemas.openxmlformats.org/officeDocument/2006/relationships/hyperlink" TargetMode="External" Target="http://www3.lrs.lt/cgi-bin/preps2?a=4767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288727&amp;b="/>
  <Relationship Id="rId135" Type="http://schemas.openxmlformats.org/officeDocument/2006/relationships/hyperlink" TargetMode="External" Target="http://www3.lrs.lt/cgi-bin/preps2?a=314800&amp;b="/>
  <Relationship Id="rId136" Type="http://schemas.openxmlformats.org/officeDocument/2006/relationships/hyperlink" TargetMode="External" Target="http://www3.lrs.lt/cgi-bin/preps2?a=429704&amp;b="/>
  <Relationship Id="rId137" Type="http://schemas.openxmlformats.org/officeDocument/2006/relationships/hyperlink" TargetMode="External" Target="http://www3.lrs.lt/cgi-bin/preps2?a=457912&amp;b="/>
  <Relationship Id="rId138" Type="http://schemas.openxmlformats.org/officeDocument/2006/relationships/hyperlink" TargetMode="External" Target="http://www3.lrs.lt/cgi-bin/preps2?a=476706&amp;b="/>
  <Relationship Id="rId139" Type="http://schemas.openxmlformats.org/officeDocument/2006/relationships/hyperlink" TargetMode="External" Target="http://www3.lrs.lt/cgi-bin/preps2?a=288727&amp;b="/>
  <Relationship Id="rId14" Type="http://schemas.openxmlformats.org/officeDocument/2006/relationships/styles" Target="styles.xml"/>
  <Relationship Id="rId140" Type="http://schemas.openxmlformats.org/officeDocument/2006/relationships/hyperlink" TargetMode="External" Target="http://www3.lrs.lt/cgi-bin/preps2?a=429704&amp;b="/>
  <Relationship Id="rId141" Type="http://schemas.openxmlformats.org/officeDocument/2006/relationships/hyperlink" TargetMode="External" Target="http://www3.lrs.lt/cgi-bin/preps2?a=288727&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429704&amp;b="/>
  <Relationship Id="rId144" Type="http://schemas.openxmlformats.org/officeDocument/2006/relationships/hyperlink" TargetMode="External" Target="http://www3.lrs.lt/cgi-bin/preps2?a=457912&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14800&amp;b="/>
  <Relationship Id="rId147" Type="http://schemas.openxmlformats.org/officeDocument/2006/relationships/hyperlink" TargetMode="External" Target="http://www3.lrs.lt/cgi-bin/preps2?a=414120&amp;b="/>
  <Relationship Id="rId148" Type="http://schemas.openxmlformats.org/officeDocument/2006/relationships/hyperlink" TargetMode="External" Target="http://www3.lrs.lt/cgi-bin/preps2?a=429704&amp;b="/>
  <Relationship Id="rId149" Type="http://schemas.openxmlformats.org/officeDocument/2006/relationships/hyperlink" TargetMode="External" Target="http://www3.lrs.lt/cgi-bin/preps2?a=457912&amp;b="/>
  <Relationship Id="rId15" Type="http://schemas.openxmlformats.org/officeDocument/2006/relationships/theme" Target="theme/theme1.xml"/>
  <Relationship Id="rId150" Type="http://schemas.openxmlformats.org/officeDocument/2006/relationships/hyperlink" TargetMode="External" Target="http://www3.lrs.lt/cgi-bin/preps2?a=414120&amp;b="/>
  <Relationship Id="rId151" Type="http://schemas.openxmlformats.org/officeDocument/2006/relationships/hyperlink" TargetMode="External" Target="http://www3.lrs.lt/cgi-bin/preps2?a=314800&amp;b="/>
  <Relationship Id="rId152" Type="http://schemas.openxmlformats.org/officeDocument/2006/relationships/hyperlink" TargetMode="External" Target="http://www3.lrs.lt/cgi-bin/preps2?a=314800&amp;b="/>
  <Relationship Id="rId153" Type="http://schemas.openxmlformats.org/officeDocument/2006/relationships/hyperlink" TargetMode="External" Target="http://www3.lrs.lt/cgi-bin/preps2?a=350406&amp;b="/>
  <Relationship Id="rId154" Type="http://schemas.openxmlformats.org/officeDocument/2006/relationships/hyperlink" TargetMode="External" Target="http://www3.lrs.lt/cgi-bin/preps2?a=414120&amp;b="/>
  <Relationship Id="rId155" Type="http://schemas.openxmlformats.org/officeDocument/2006/relationships/hyperlink" TargetMode="External" Target="http://www3.lrs.lt/cgi-bin/preps2?a=457912&amp;b="/>
  <Relationship Id="rId156" Type="http://schemas.openxmlformats.org/officeDocument/2006/relationships/hyperlink" TargetMode="External" Target="http://www3.lrs.lt/cgi-bin/preps2?a=314800&amp;b="/>
  <Relationship Id="rId157" Type="http://schemas.openxmlformats.org/officeDocument/2006/relationships/hyperlink" TargetMode="External" Target="http://www3.lrs.lt/cgi-bin/preps2?a=414120&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414120&amp;b="/>
  <Relationship Id="rId16" Type="http://schemas.openxmlformats.org/officeDocument/2006/relationships/webSettings" Target="webSettings.xml"/>
  <Relationship Id="rId160" Type="http://schemas.openxmlformats.org/officeDocument/2006/relationships/hyperlink" TargetMode="External" Target="http://www3.lrs.lt/cgi-bin/preps2?a=414120&amp;b="/>
  <Relationship Id="rId161" Type="http://schemas.openxmlformats.org/officeDocument/2006/relationships/hyperlink" TargetMode="External" Target="http://www3.lrs.lt/cgi-bin/preps2?a=429704&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414120&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288727&amp;b="/>
  <Relationship Id="rId166" Type="http://schemas.openxmlformats.org/officeDocument/2006/relationships/hyperlink" TargetMode="External" Target="http://www3.lrs.lt/cgi-bin/preps2?a=414120&amp;b="/>
  <Relationship Id="rId167" Type="http://schemas.openxmlformats.org/officeDocument/2006/relationships/hyperlink" TargetMode="External" Target="http://www3.lrs.lt/cgi-bin/preps2?a=314800&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288727&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288727&amp;b="/>
  <Relationship Id="rId171" Type="http://schemas.openxmlformats.org/officeDocument/2006/relationships/hyperlink" TargetMode="External" Target="http://www3.lrs.lt/cgi-bin/preps2?a=414120&amp;b="/>
  <Relationship Id="rId172" Type="http://schemas.openxmlformats.org/officeDocument/2006/relationships/hyperlink" TargetMode="External" Target="http://www3.lrs.lt/cgi-bin/preps2?a=429704&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288727&amp;b="/>
  <Relationship Id="rId175" Type="http://schemas.openxmlformats.org/officeDocument/2006/relationships/hyperlink" TargetMode="External" Target="http://www3.lrs.lt/cgi-bin/preps2?a=350406&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350406&amp;b="/>
  <Relationship Id="rId178" Type="http://schemas.openxmlformats.org/officeDocument/2006/relationships/hyperlink" TargetMode="External" Target="http://www3.lrs.lt/cgi-bin/preps2?a=429704&amp;b="/>
  <Relationship Id="rId179" Type="http://schemas.openxmlformats.org/officeDocument/2006/relationships/hyperlink" TargetMode="External" Target="http://www3.lrs.lt/cgi-bin/preps2?a=476706&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429704&amp;b="/>
  <Relationship Id="rId181" Type="http://schemas.openxmlformats.org/officeDocument/2006/relationships/hyperlink" TargetMode="External" Target="http://www3.lrs.lt/cgi-bin/preps2?a=19873&amp;b="/>
  <Relationship Id="rId182" Type="http://schemas.openxmlformats.org/officeDocument/2006/relationships/hyperlink" TargetMode="External" Target="http://www3.lrs.lt/cgi-bin/preps2?a=25838&amp;b="/>
  <Relationship Id="rId183" Type="http://schemas.openxmlformats.org/officeDocument/2006/relationships/hyperlink" TargetMode="External" Target="http://www3.lrs.lt/cgi-bin/preps2?a=46543&amp;b="/>
  <Relationship Id="rId184" Type="http://schemas.openxmlformats.org/officeDocument/2006/relationships/hyperlink" TargetMode="External" Target="http://www3.lrs.lt/cgi-bin/preps2?a=60133&amp;b="/>
  <Relationship Id="rId185" Type="http://schemas.openxmlformats.org/officeDocument/2006/relationships/hyperlink" TargetMode="External" Target="http://www3.lrs.lt/cgi-bin/preps2?a=69958&amp;b="/>
  <Relationship Id="rId186" Type="http://schemas.openxmlformats.org/officeDocument/2006/relationships/hyperlink" TargetMode="External" Target="http://www3.lrs.lt/cgi-bin/preps2?a=88562&amp;b="/>
  <Relationship Id="rId187" Type="http://schemas.openxmlformats.org/officeDocument/2006/relationships/hyperlink" TargetMode="External" Target="http://www3.lrs.lt/cgi-bin/preps2?a=94199&amp;b="/>
  <Relationship Id="rId188" Type="http://schemas.openxmlformats.org/officeDocument/2006/relationships/hyperlink" TargetMode="External" Target="http://www3.lrs.lt/cgi-bin/preps2?a=104679&amp;b="/>
  <Relationship Id="rId189" Type="http://schemas.openxmlformats.org/officeDocument/2006/relationships/hyperlink" TargetMode="External" Target="http://www3.lrs.lt/cgi-bin/preps2?a=111843&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104679&amp;b="/>
  <Relationship Id="rId191" Type="http://schemas.openxmlformats.org/officeDocument/2006/relationships/hyperlink" TargetMode="External" Target="http://www3.lrs.lt/cgi-bin/preps2?a=111837&amp;b="/>
  <Relationship Id="rId192" Type="http://schemas.openxmlformats.org/officeDocument/2006/relationships/hyperlink" TargetMode="External" Target="http://www3.lrs.lt/cgi-bin/preps2?a=139415&amp;b="/>
  <Relationship Id="rId193" Type="http://schemas.openxmlformats.org/officeDocument/2006/relationships/hyperlink" TargetMode="External" Target="http://www3.lrs.lt/cgi-bin/preps2?a=159541&amp;b="/>
  <Relationship Id="rId194" Type="http://schemas.openxmlformats.org/officeDocument/2006/relationships/hyperlink" TargetMode="External" Target="http://www3.lrs.lt/cgi-bin/preps2?a=209640&amp;b="/>
  <Relationship Id="rId195" Type="http://schemas.openxmlformats.org/officeDocument/2006/relationships/hyperlink" TargetMode="External" Target="http://www3.lrs.lt/cgi-bin/preps2?a=288727&amp;b="/>
  <Relationship Id="rId196" Type="http://schemas.openxmlformats.org/officeDocument/2006/relationships/hyperlink" TargetMode="External" Target="http://www3.lrs.lt/cgi-bin/preps2?a=314800&amp;b="/>
  <Relationship Id="rId197" Type="http://schemas.openxmlformats.org/officeDocument/2006/relationships/hyperlink" TargetMode="External" Target="http://www3.lrs.lt/cgi-bin/preps2?a=350406&amp;b="/>
  <Relationship Id="rId198" Type="http://schemas.openxmlformats.org/officeDocument/2006/relationships/hyperlink" TargetMode="External" Target="http://www3.lrs.lt/cgi-bin/preps2?a=414120&amp;b="/>
  <Relationship Id="rId199" Type="http://schemas.openxmlformats.org/officeDocument/2006/relationships/hyperlink" TargetMode="External" Target="http://www3.lrs.lt/cgi-bin/preps2?a=429294&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429704&amp;b="/>
  <Relationship Id="rId201" Type="http://schemas.openxmlformats.org/officeDocument/2006/relationships/hyperlink" TargetMode="External" Target="http://www3.lrs.lt/cgi-bin/preps2?a=453097&amp;b="/>
  <Relationship Id="rId202" Type="http://schemas.openxmlformats.org/officeDocument/2006/relationships/hyperlink" TargetMode="External" Target="http://www3.lrs.lt/cgi-bin/preps2?a=457912&amp;b="/>
  <Relationship Id="rId203" Type="http://schemas.openxmlformats.org/officeDocument/2006/relationships/hyperlink" TargetMode="External" Target="http://www3.lrs.lt/cgi-bin/preps2?a=476706&amp;b="/>
  <Relationship Id="rId204" Type="http://schemas.openxmlformats.org/officeDocument/2006/relationships/hyperlink" TargetMode="External" Target="http://www3.lrs.lt/cgi-bin/preps2?a=288727&amp;b="/>
  <Relationship Id="rId205" Type="http://schemas.openxmlformats.org/officeDocument/2006/relationships/hyperlink" TargetMode="External" Target="http://www3.lrs.lt/cgi-bin/preps2?a=429704&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14120&amp;b="/>
  <Relationship Id="rId208" Type="http://schemas.openxmlformats.org/officeDocument/2006/relationships/hyperlink" TargetMode="External" Target="http://www3.lrs.lt/cgi-bin/preps2?a=429704&amp;b="/>
  <Relationship Id="rId209" Type="http://schemas.openxmlformats.org/officeDocument/2006/relationships/hyperlink" TargetMode="External" Target="http://www3.lrs.lt/cgi-bin/preps2?a=288727&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314800&amp;b="/>
  <Relationship Id="rId211" Type="http://schemas.openxmlformats.org/officeDocument/2006/relationships/hyperlink" TargetMode="External" Target="http://www3.lrs.lt/cgi-bin/preps2?a=476706&amp;b="/>
  <Relationship Id="rId212" Type="http://schemas.openxmlformats.org/officeDocument/2006/relationships/hyperlink" TargetMode="External" Target="http://www3.lrs.lt/cgi-bin/preps2?a=314800&amp;b="/>
  <Relationship Id="rId213" Type="http://schemas.openxmlformats.org/officeDocument/2006/relationships/hyperlink" TargetMode="External" Target="http://www3.lrs.lt/cgi-bin/preps2?a=476706&amp;b="/>
  <Relationship Id="rId214" Type="http://schemas.openxmlformats.org/officeDocument/2006/relationships/hyperlink" TargetMode="External" Target="http://www3.lrs.lt/cgi-bin/preps2?a=288727&amp;b="/>
  <Relationship Id="rId215" Type="http://schemas.openxmlformats.org/officeDocument/2006/relationships/hyperlink" TargetMode="External" Target="http://www3.lrs.lt/cgi-bin/preps2?a=314800&amp;b="/>
  <Relationship Id="rId216" Type="http://schemas.openxmlformats.org/officeDocument/2006/relationships/hyperlink" TargetMode="External" Target="http://www3.lrs.lt/cgi-bin/preps2?a=429704&amp;b="/>
  <Relationship Id="rId217" Type="http://schemas.openxmlformats.org/officeDocument/2006/relationships/hyperlink" TargetMode="External" Target="http://www3.lrs.lt/cgi-bin/preps2?a=288727&amp;b="/>
  <Relationship Id="rId218" Type="http://schemas.openxmlformats.org/officeDocument/2006/relationships/hyperlink" TargetMode="External" Target="http://www3.lrs.lt/cgi-bin/preps2?a=350406&amp;b="/>
  <Relationship Id="rId219" Type="http://schemas.openxmlformats.org/officeDocument/2006/relationships/hyperlink" TargetMode="External" Target="http://www3.lrs.lt/cgi-bin/preps2?a=429704&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429704&amp;b="/>
  <Relationship Id="rId221" Type="http://schemas.openxmlformats.org/officeDocument/2006/relationships/hyperlink" TargetMode="External" Target="http://www3.lrs.lt/cgi-bin/preps2?a=429704&amp;b="/>
  <Relationship Id="rId222" Type="http://schemas.openxmlformats.org/officeDocument/2006/relationships/hyperlink" TargetMode="External" Target="http://www3.lrs.lt/cgi-bin/preps2?a=429704&amp;b="/>
  <Relationship Id="rId223" Type="http://schemas.openxmlformats.org/officeDocument/2006/relationships/hyperlink" TargetMode="External" Target="http://www3.lrs.lt/cgi-bin/preps2?a=429704&amp;b="/>
  <Relationship Id="rId224" Type="http://schemas.openxmlformats.org/officeDocument/2006/relationships/hyperlink" TargetMode="External" Target="http://www3.lrs.lt/cgi-bin/preps2?a=350406&amp;b="/>
  <Relationship Id="rId225" Type="http://schemas.openxmlformats.org/officeDocument/2006/relationships/hyperlink" TargetMode="External" Target="http://www3.lrs.lt/cgi-bin/preps2?a=476706&amp;b="/>
  <Relationship Id="rId226" Type="http://schemas.openxmlformats.org/officeDocument/2006/relationships/hyperlink" TargetMode="External" Target="http://www3.lrs.lt/cgi-bin/preps2?a=350406&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414120&amp;b="/>
  <Relationship Id="rId229" Type="http://schemas.openxmlformats.org/officeDocument/2006/relationships/hyperlink" TargetMode="External" Target="http://www3.lrs.lt/cgi-bin/preps2?a=429704&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76706&amp;b="/>
  <Relationship Id="rId231" Type="http://schemas.openxmlformats.org/officeDocument/2006/relationships/hyperlink" TargetMode="External" Target="http://www3.lrs.lt/cgi-bin/preps2?a=288727&amp;b="/>
  <Relationship Id="rId232" Type="http://schemas.openxmlformats.org/officeDocument/2006/relationships/hyperlink" TargetMode="External" Target="http://www3.lrs.lt/cgi-bin/preps2?a=350406&amp;b="/>
  <Relationship Id="rId233" Type="http://schemas.openxmlformats.org/officeDocument/2006/relationships/hyperlink" TargetMode="External" Target="http://www3.lrs.lt/cgi-bin/preps2?a=429704&amp;b="/>
  <Relationship Id="rId234" Type="http://schemas.openxmlformats.org/officeDocument/2006/relationships/hyperlink" TargetMode="External" Target="http://www3.lrs.lt/cgi-bin/preps2?a=476706&amp;b="/>
  <Relationship Id="rId235" Type="http://schemas.openxmlformats.org/officeDocument/2006/relationships/hyperlink" TargetMode="External" Target="http://www3.lrs.lt/cgi-bin/preps2?a=288727&amp;b="/>
  <Relationship Id="rId236" Type="http://schemas.openxmlformats.org/officeDocument/2006/relationships/hyperlink" TargetMode="External" Target="http://www3.lrs.lt/cgi-bin/preps2?a=350406&amp;b="/>
  <Relationship Id="rId237" Type="http://schemas.openxmlformats.org/officeDocument/2006/relationships/hyperlink" TargetMode="External" Target="http://www3.lrs.lt/cgi-bin/preps2?a=476706&amp;b="/>
  <Relationship Id="rId238" Type="http://schemas.openxmlformats.org/officeDocument/2006/relationships/hyperlink" TargetMode="External" Target="http://www3.lrs.lt/cgi-bin/preps2?a=288727&amp;b="/>
  <Relationship Id="rId239" Type="http://schemas.openxmlformats.org/officeDocument/2006/relationships/hyperlink" TargetMode="External" Target="http://www3.lrs.lt/cgi-bin/preps2?a=429704&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429704&amp;b="/>
  <Relationship Id="rId241" Type="http://schemas.openxmlformats.org/officeDocument/2006/relationships/hyperlink" TargetMode="External" Target="http://www3.lrs.lt/cgi-bin/preps2?a=288727&amp;b="/>
  <Relationship Id="rId242" Type="http://schemas.openxmlformats.org/officeDocument/2006/relationships/hyperlink" TargetMode="External" Target="http://www3.lrs.lt/cgi-bin/preps2?a=429704&amp;b="/>
  <Relationship Id="rId243" Type="http://schemas.openxmlformats.org/officeDocument/2006/relationships/hyperlink" TargetMode="External" Target="http://www3.lrs.lt/cgi-bin/preps2?a=429704&amp;b="/>
  <Relationship Id="rId244" Type="http://schemas.openxmlformats.org/officeDocument/2006/relationships/hyperlink" TargetMode="External" Target="http://www3.lrs.lt/cgi-bin/preps2?a=429704&amp;b="/>
  <Relationship Id="rId245" Type="http://schemas.openxmlformats.org/officeDocument/2006/relationships/hyperlink" TargetMode="External" Target="http://www3.lrs.lt/cgi-bin/preps2?a=288727&amp;b="/>
  <Relationship Id="rId246" Type="http://schemas.openxmlformats.org/officeDocument/2006/relationships/hyperlink" TargetMode="External" Target="http://www3.lrs.lt/cgi-bin/preps2?a=314800&amp;b="/>
  <Relationship Id="rId247" Type="http://schemas.openxmlformats.org/officeDocument/2006/relationships/hyperlink" TargetMode="External" Target="http://www3.lrs.lt/cgi-bin/preps2?a=429704&amp;b="/>
  <Relationship Id="rId248" Type="http://schemas.openxmlformats.org/officeDocument/2006/relationships/hyperlink" TargetMode="External" Target="http://www3.lrs.lt/cgi-bin/preps2?a=476706&amp;b="/>
  <Relationship Id="rId249" Type="http://schemas.openxmlformats.org/officeDocument/2006/relationships/customXml" Target="../customXml/item1.xml"/>
  <Relationship Id="rId25" Type="http://schemas.openxmlformats.org/officeDocument/2006/relationships/hyperlink" TargetMode="External" Target="http://www3.lrs.lt/cgi-bin/preps2?a=476706&amp;b="/>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29704&amp;b="/>
  <Relationship Id="rId83" Type="http://schemas.openxmlformats.org/officeDocument/2006/relationships/hyperlink" TargetMode="External" Target="http://www3.lrs.lt/cgi-bin/preps2?a=476706&amp;b="/>
  <Relationship Id="rId84" Type="http://schemas.openxmlformats.org/officeDocument/2006/relationships/hyperlink" TargetMode="External" Target="http://www3.lrs.lt/cgi-bin/preps2?a=350406&amp;b="/>
  <Relationship Id="rId85" Type="http://schemas.openxmlformats.org/officeDocument/2006/relationships/hyperlink" TargetMode="External" Target="http://www3.lrs.lt/cgi-bin/preps2?a=476706&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288727&amp;b="/>
  <Relationship Id="rId9" Type="http://schemas.openxmlformats.org/officeDocument/2006/relationships/fontTable" Target="fontTable.xml"/>
  <Relationship Id="rId90" Type="http://schemas.openxmlformats.org/officeDocument/2006/relationships/hyperlink" TargetMode="External" Target="http://www3.lrs.lt/cgi-bin/preps2?a=314800&amp;b="/>
  <Relationship Id="rId91" Type="http://schemas.openxmlformats.org/officeDocument/2006/relationships/hyperlink" TargetMode="External" Target="http://www3.lrs.lt/cgi-bin/preps2?a=429704&amp;b="/>
  <Relationship Id="rId92" Type="http://schemas.openxmlformats.org/officeDocument/2006/relationships/hyperlink" TargetMode="External" Target="http://www3.lrs.lt/cgi-bin/preps2?a=476706&amp;b="/>
  <Relationship Id="rId93" Type="http://schemas.openxmlformats.org/officeDocument/2006/relationships/hyperlink" TargetMode="External" Target="http://www3.lrs.lt/cgi-bin/preps2?a=288727&amp;b="/>
  <Relationship Id="rId94" Type="http://schemas.openxmlformats.org/officeDocument/2006/relationships/hyperlink" TargetMode="External" Target="http://www3.lrs.lt/cgi-bin/preps2?a=314800&amp;b="/>
  <Relationship Id="rId95" Type="http://schemas.openxmlformats.org/officeDocument/2006/relationships/hyperlink" TargetMode="External" Target="http://www3.lrs.lt/cgi-bin/preps2?a=3504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53097&amp;b="/>
  <Relationship Id="rId98" Type="http://schemas.openxmlformats.org/officeDocument/2006/relationships/hyperlink" TargetMode="External" Target="http://www3.lrs.lt/cgi-bin/preps2?a=457912&amp;b="/>
  <Relationship Id="rId99" Type="http://schemas.openxmlformats.org/officeDocument/2006/relationships/hyperlink" TargetMode="External" Target="http://www3.lrs.lt/cgi-bin/preps2?a=288727&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4e6c4764be3a423b87510e14467eafe6"/>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3" Abbr="2 str. 14-3 d." DocPartId="3608a29a7f2940959fa1d1d8a52c1d7c" PartId="231ccc6bf2584c7fa22f20114a2b2484"/>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f41f6738f3394ffcb67a26882659a9d1"/>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313a2614b9bb42828e30c1b5c55f3911"/>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609fdc238a6944eaa217d1bdbcd14c57"/>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3e45c3e94ea44f4fa5d3e2ec888b52b0"/>
        <Part Type="strDalis" Nr="7" Abbr="4 str. 7 d." DocPartId="b2cc9a8afd1540808cbee533b51657f5" PartId="e27d63a28aa54d408967347c44eff728"/>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c71fbee3c5504f289dcc088353e01a9f"/>
          <Part Type="strDalis" Nr="3" Abbr="11 str. 3 d." DocPartId="b3e3e55cfa5d4cf7a461dccb293b2f40" PartId="ff79dd2784fb479aa31ba5451accc8f7"/>
          <Part Type="strDalis" Nr="4" Abbr="11 str. 4 d." DocPartId="ea0000d2e937457ba9b6a4c30f3273a4" PartId="92ba2015db254d5ebb967c4abbdf3812"/>
          <Part Type="strDalis" Nr="5" Abbr="11 str. 5 d." DocPartId="c0df750b1af440b699cbf9e4317e8f44" PartId="e07f246e8f7f48a1a82fa82b7afa565c"/>
          <Part Type="strDalis" Nr="6" Abbr="11 str. 6 d." DocPartId="59aca048a18c4d4a9397f51f7b1bce8f" PartId="f0f5080ea1be48bb9eb84c82b133cfc2"/>
          <Part Type="strDalis" Nr="7" Abbr="11 str. 7 d." DocPartId="fff532d3db274ed5a234d3a20ab4ea63" PartId="62b504df4d1e4f8aa58aacae86bea7f4"/>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c5646ff7e6d646fdafd5524aa300e700"/>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e5ec04d1c61b47efa300ef925c2deaa4">
          <Part Type="strDalis" Nr="1" Abbr="17 str. 1 d." DocPartId="cee58ee2d1cf4c009e075f112dcbfa4b" PartId="0fc20cd900674afeae0b848ab6aa6273"/>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6215ce6f2507410bbff3c8aa8c03c87c"/>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dab8a43c93f24585ab09bc68b684c490">
          <Part Type="strDalis" Nr="1" Abbr="21 str. 1 d." DocPartId="a3638676b3654076959f7de2e7b9f0f6" PartId="ae4656e421fe4ccc9fc8f3e7337d7138"/>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abc07e7652a54f5a8a7c955a5561f5b9"/>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9e42db8ad96e479291e482f457ab1e2d"/>
          <Part Type="strDalis" Nr="9" Abbr="21 str. 9 d." DocPartId="15d68050b0de4710a0a881e808c4b6a3" PartId="67144b9b191249fdb907a17725ad7e65"/>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e631206c7e3e46bfa8eba5b110832e4e"/>
            <Part Type="strPunktas" Nr="3" Abbr="23 str. 1 d. 3 p." DocPartId="332ba382e43a4f68a433ba111f64e28c" PartId="1e034da440d04ec39a33da17b3a2129d"/>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4248a5e19a954e3897b89bdad1e417fb"/>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ff033faaf42041de8897ea6c86686123">
          <Part Type="strDalis" Nr="1" Abbr="28 str. 1 d." DocPartId="81b799affe59442ba4bcbcb96515b244" PartId="64cfc79298e84a80889c38ba2d475d7d"/>
          <Part Type="strDalis" Nr="2" Abbr="28 str. 2 d." DocPartId="67e9bb5f88244d5a954a51deae8423d8" PartId="379b1f677bad47ee98b1f60b2d0e5370"/>
          <Part Type="strDalis" Nr="3" Abbr="28 str. 3 d." DocPartId="11b0154c1aa74b34884094256be5f7f8" PartId="42cd07ac073541ed97dcfed8eb564ffc"/>
          <Part Type="strDalis" Nr="4" Abbr="28 str. 4 d." DocPartId="361d32f08edd49088957e2579b5cb725" PartId="398a9dcc4e0e40ef9b43c7f397d7ceed"/>
          <Part Type="strDalis" Nr="5" Abbr="28 str. 5 d." DocPartId="2b0c14efd3424a6db9d3f51d91315e8f" PartId="b8fc8f1a9c814d4b935f478e19621a91"/>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4d4129b5bdf94b709523174e20d633bf"/>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453c12f5e4ff48cc87f07cb6a01aa006"/>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ee9c7dba29dc4242949bdab4988878c2"/>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3549df40d5a84c168d0dd7c3239aeddf">
            <Part Type="strPunktas" Nr="1" Abbr="33 str. 1 d. 1 p." DocPartId="7586c2ece569477e9cf31e651343d02a" PartId="5e030ebe570042bc9a20ede64c984c3c"/>
            <Part Type="strPunktas" Nr="2" Abbr="33 str. 1 d. 2 p." DocPartId="c77636952e1241fd8dc04c27c19fe2bf" PartId="78fe4891eda240a98db763ecadfc2af5">
              <Part Type="strPapunktis" Nr="a" Abbr="33 str. 1 d. 2 p. a pp." DocPartId="487a832033f64ef3b665a62778c8401b" PartId="86240dcdbbcf4595a8b21fe13c84d492"/>
              <Part Type="strPapunktis" Nr="b" Abbr="33 str. 1 d. 2 p. b pp." DocPartId="b9fccd090769414b8ee5a404220cd780" PartId="444e07573eb24efeaa2e576ee35083d8"/>
              <Part Type="strPapunktis" Nr="c" Abbr="33 str. 1 d. 2 p. c pp." DocPartId="f960f30dd36341eab4a52a682cfaaaf3" PartId="5c05e3f2571d449b9801c6eafc407b1e"/>
            </Part>
            <Part Type="strPunktas" Nr="3" Abbr="33 str. 1 d. 3 p." DocPartId="18ff17cd15394f978ec346eb81449946" PartId="9d1d45616e2e44b3a8311ea6122829d7">
              <Part Type="strPapunktis" Nr="a" Abbr="33 str. 1 d. 3 p. a pp." DocPartId="f67ee638a0084310b3e0010b5f3a12bf" PartId="f5e001a9e00a49d4b487e671cd4b8ca1"/>
              <Part Type="strPapunktis" Nr="b" Abbr="33 str. 1 d. 3 p. b pp." DocPartId="33b2b14f7ccb4944b18edc616cc01315" PartId="4454593d3b8b4458bc2acb5e0aa7b956"/>
              <Part Type="strPapunktis" Nr="c" Abbr="33 str. 1 d. 3 p. c pp." DocPartId="8b4ee44a2dfc40e381e796079824ce6a" PartId="31c793565d804b1ab6a2d02550770ad7"/>
              <Part Type="strPapunktis" Nr="d" Abbr="33 str. 1 d. 3 p. d pp." DocPartId="b7d3b7b3c7bb43c0a9af08d64e8044a7" PartId="76794a0ec80a42e3b40fbd2fa3ce0568"/>
              <Part Type="strPapunktis" Nr="e" Abbr="33 str. 1 d. 3 p. e pp." DocPartId="966e59331b07474a982c79bf97a6c11f" PartId="81cfe6b6950b4a5e85a00d32640975a2"/>
            </Part>
            <Part Type="strPunktas" Nr="4" Abbr="33 str. 1 d. 4 p." DocPartId="0c78abede1364c46b55166c730691ee6" PartId="6ee4689e54c14125905a2eaffdc7f76f">
              <Part Type="strPapunktis" Nr="a" Abbr="33 str. 1 d. 4 p. a pp." DocPartId="2d16ef442c194a99ab900a0b74b47656" PartId="ca049a1f014c40cd88d54441ed340a0b"/>
              <Part Type="strPapunktis" Nr="b" Abbr="33 str. 1 d. 4 p. b pp." DocPartId="fd72d6a5a0c04b09a4bc7151c3386486" PartId="1ce0a8dcfdfc442ca294ccb36c8cfdd2"/>
            </Part>
            <Part Type="strPunktas" Nr="5" Abbr="33 str. 1 d. 5 p." DocPartId="c737e5c8eaa1400888b28fc962034493" PartId="663f27a13b25431db4197953af717c4e"/>
            <Part Type="strPunktas" Nr="6" Abbr="33 str. 1 d. 6 p." DocPartId="ad18fdebd57e435a8dbcbe4368dbf5c4" PartId="3862a855c1eb43e797c3735f8b5bc45f"/>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379f15a0a345495b9c86cf7cae8916d2"/>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a4fcdff6172d4c3385979b6dc5f437ea"/>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879a32ac67ea432ca6e0e838cc9565df"/>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6f1fa4c20a040ed8965046ae91d1f83">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df80a59f4dac4652a9584f2c13c29a2d"/>
          <Part Type="strDalis" Nr="3" Abbr="36 str. 3 d." DocPartId="2515f8e5085549e2963c81858b22fccc" PartId="ef5bf4f1960e414ab94f3eb5ed3663c2">
            <Part Type="strPunktas" Nr="1" Abbr="36 str. 3 d. 1 p." DocPartId="545269f8c9944a9db0c87f00cde49dea" PartId="27f43e543118483685bfb2b95cac4fcc"/>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3fd912f46fc140a2a5f5c03ae60ee9da"/>
            <Part Type="strPunktas" Nr="5" Abbr="36 str. 3 d. 5 p." DocPartId="c81c78dee94b49358bf5ca630d8b060e" PartId="134207f554294440805f98e1284d1f15"/>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a43e5776123b49a4a18658a36e1a9baf"/>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d169a21a1cad47abadcc942d7752c217"/>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0fd377390ef3405e932538dbb1be1a19">
            <Part Type="strPunktas" Nr="1" Abbr="43 str. 6 d. 1 p." DocPartId="7ae242625b674071b1bf8c415d5b7d13" PartId="dccdd93aa85d4fc189579fd89de4d6af"/>
            <Part Type="strPunktas" Nr="2" Abbr="43 str. 6 d. 2 p." DocPartId="680741d34d094eae80f5a8c09dcea927" PartId="dd45703b5f364196ac4f3047d8350ec7"/>
            <Part Type="strPunktas" Nr="3" Abbr="43 str. 6 d. 3 p." DocPartId="798e686e97d84082902ae123ce5707e2" PartId="19e4fbfaa8fb494b9a770e0438951e14"/>
            <Part Type="strPunktas" Nr="4" Abbr="43 str. 6 d. 4 p." DocPartId="af74f90eaac34551bb141079332fe63d" PartId="300b81f3cf9e40ec82a007e311b0b5fd"/>
            <Part Type="strPunktas" Nr="5" Abbr="43 str. 6 d. 5 p." DocPartId="ba5ffe06847d414585a77ece56585a7b" PartId="c1e9aca66adf4c76b586801c52188597"/>
            <Part Type="strPunktas" Nr="6" Abbr="43 str. 6 d. 6 p." DocPartId="214c3e94f13e4f5e93feca90e5c0d2db" PartId="4a16ab1addc3407593ce1a2f1fb565e3"/>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0790a3259d6e4996a2624fead66203b0">
          <Part Type="strDalis" Nr="1" Abbr="44 str. 1 d." DocPartId="21b298b78bf840aebe7e036d67b05762" PartId="bb3b359370e0476a952e8638f5fcb429">
            <Part Type="strPunktas" Nr="1" Abbr="44 str. 1 d. 1 p." DocPartId="801525627fee469b9c67b8a64caed7e6" PartId="b1530388cca049f7b2219bba6fd45a2c"/>
            <Part Type="strPunktas" Nr="2" Abbr="44 str. 1 d. 2 p." DocPartId="12973eaed9cf42ef9ec28e3bad430cb3" PartId="39ee1cae9ff54bdc83ece592e9ade9e2"/>
            <Part Type="strPunktas" Nr="3" Abbr="44 str. 1 d. 3 p." DocPartId="1349b6f797f543b980984ae8be6fbc18" PartId="d1dfa63dd6c846f39d3e945ab14ed76f">
              <Part Type="strPapunktis" Nr="a" Abbr="44 str. 1 d. 3 p. a pp." DocPartId="c8b20e79c0ba4fe589dd52d43da0a263" PartId="f2200d1354454fc2bb065ba69042c514"/>
              <Part Type="strPapunktis" Nr="b" Abbr="44 str. 1 d. 3 p. b pp." DocPartId="ce909b7aa31c4ebda9f105acecbd7d88" PartId="7e5e5f3730a741b5a6a68796239c9edb"/>
              <Part Type="strPapunktis" Nr="c" Abbr="44 str. 1 d. 3 p. c pp." DocPartId="d48871dda70f494ca9b1f5019bfa26a0" PartId="5a30861feb9d47f28698fd67fdecd532"/>
            </Part>
          </Part>
          <Part Type="strDalis" Nr="2" Abbr="44 str. 2 d." DocPartId="f5b1f0ec58e64fbd81cf3ddf2321a2cd" PartId="b62d16537acd49bd9217f21dbb34b2c1"/>
          <Part Type="strDalis" Nr="3" Abbr="44 str. 3 d." DocPartId="f6d401150a424e65bbdb9908504bd20f" PartId="92e62d78fb8b423385c9c35bb9a8767c"/>
          <Part Type="strDalis" Nr="4" Abbr="44 str. 4 d." DocPartId="c9ec29e367104e579eff933be89ab524" PartId="a53eca177ad7421cbf8a4715f5de2ab3"/>
          <Part Type="strDalis" Nr="5" Abbr="44 str. 5 d." DocPartId="26e0a1e452874abc899e66d75cf28b18" PartId="bfa7cb489af64ae88755997db8156130"/>
          <Part Type="strDalis" Nr="6" Abbr="44 str. 6 d." DocPartId="603868d7cf2d4a92a26f444d785c5db3" PartId="9afb1f8a9b8644ba870874239db67c4e"/>
          <Part Type="strDalis" Nr="7" Abbr="44 str. 7 d." DocPartId="7673d41894de408c963995cbe46ece69" PartId="3ca4b25bc0344d4d94df2af52f06e1f1"/>
        </Part>
        <Part Type="straipsnis" Nr="44-1" Abbr="44-1 str." Title="Leidimo laikinai gyventi (Europos Sąjungos mėlynosios kortelės) išdavimas užsieniečiui, kuris ketina dirbti aukštos profesinės kvalifikacijos reikalaujantį darbą" DocPartId="bb4f1905739b400e86c7b4c6bf5d95fd" PartId="183ae71d1b1e43668942292495684873">
          <Part Type="strDalis" Nr="1" Abbr="44-1 str. 1 d." DocPartId="742b52767bcc457695b9aaeec0ebd5bc" PartId="92e2cbad38724958b1d84f3dc54927c6">
            <Part Type="strPunktas" Nr="1" Abbr="44-1 str. 1 d. 1 p." DocPartId="a9446741a9f54dbebb73840415cc64eb" PartId="4a9684dce1a04ca0b43b1b8ad54ca60e"/>
            <Part Type="strPunktas" Nr="2" Abbr="44-1 str. 1 d. 2 p." DocPartId="9a3538a1c9b1479681c62fceecf5fbe6" PartId="e0f5467452be474eac5e41024f62906c"/>
            <Part Type="strPunktas" Nr="3" Abbr="44-1 str. 1 d. 3 p." DocPartId="de3cdded251d4e73b99145de7df5c08b" PartId="b2c7baf5639d434ca523b2445044c6c6">
              <Part Type="strPapunktis" Nr="a" Abbr="44-1 str. 1 d. 3 p. a pp." DocPartId="506c6fde180b4c3eb9c537b7bb8d4c4b" PartId="a9920524cb67472496be2e8bec5ff7d0"/>
              <Part Type="strPapunktis" Nr="b" Abbr="44-1 str. 1 d. 3 p. b pp." DocPartId="27520712d42b465385b21804f09dc30f" PartId="271a9f2463c24230a8907cd1c072f00d"/>
              <Part Type="strPapunktis" Nr="c" Abbr="44-1 str. 1 d. 3 p. c pp." DocPartId="68b32c5510b2476a83d7469ab11d03e4" PartId="0f86d09ffbe0496fa8a92998d8c47a59"/>
            </Part>
            <Part Type="strPunktas" Nr="4" Abbr="44-1 str. 1 d. 4 p." DocPartId="07110f2dbc914ebd9eaabc269397ef66" PartId="e57c9c65cfe14c89b39bf834bead773c"/>
          </Part>
          <Part Type="strDalis" Nr="2" Abbr="44-1 str. 2 d." DocPartId="700989acd6bc4c119ea2987b8135814b" PartId="5e5175c88aab4c4181e84e3c12a4abe9"/>
          <Part Type="strDalis" Nr="3" Abbr="44-1 str. 3 d." DocPartId="7c446fa65d5f40ccbd8435287d1bcffc" PartId="9fa52de4648a4808846eb7ca08b1f311"/>
          <Part Type="strDalis" Nr="4" Abbr="44-1 str. 4 d." DocPartId="0be06f127d904820b347ec54636f5494" PartId="5bbd2e5aa5ca4b668d3b290874239ab8"/>
          <Part Type="strDalis" Nr="5" Abbr="44-1 str. 5 d." DocPartId="ab5e67b8ff1545e59cce5f0702584119" PartId="ed8f188094254b929779d63f5a95a7a3"/>
          <Part Type="strDalis" Nr="6" Abbr="44-1 str. 6 d." DocPartId="891b74120e26452ba94b55b620195ed0" PartId="2cb0eb1e528149a6a6b47ad37a153e7e"/>
          <Part Type="strDalis" Nr="7" Abbr="44-1 str. 7 d." DocPartId="34bda7c675c149d98231951c9b9d8cab" PartId="86fd01c6a86b4d8a87de673c2a761cb8"/>
          <Part Type="strDalis" Nr="8" Abbr="44-1 str. 8 d." DocPartId="bd29530897414695834475e4c2f45fda" PartId="470c0626280a4a0b800b704de9e8e25a"/>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31d3a4afe7ea4999814b8b309265705b"/>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d0bdb6d591c24d9086cb82a35bc896bd">
          <Part Type="strDalis" Nr="1" Abbr="45-1 str. 1 d." DocPartId="73d44aa75ade4885a2a87b3ffbb4f3a8" PartId="a2a5f7a26ae940a1a6987a182b6a2b21"/>
          <Part Type="strDalis" Nr="2" Abbr="45-1 str. 2 d." DocPartId="1700fc9e78f3475381a73acf96b1cdcd" PartId="a40f472951234dfda4c1c285d3e6af0b"/>
          <Part Type="strDalis" Nr="3" Abbr="45-1 str. 3 d." DocPartId="730edc597a5a4a52b6dee9a865b96440" PartId="a5aec1db9a7140378d15ff906528898c"/>
          <Part Type="strDalis" Nr="4" Abbr="45-1 str. 4 d." DocPartId="0c25da26b5a443a18754092b0dce71c1" PartId="b68a67dfedb8472481c4d4fe20264ed9"/>
          <Part Type="strDalis" Nr="5" Abbr="45-1 str. 5 d." DocPartId="426df0a6c1a4445a9c88eedafe93838e" PartId="329e10224ac24c4d960487689acc0331"/>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d6245759d9b14a7c802e13694e83f44e"/>
            <Part Type="strPunktas" Nr="4" Abbr="46 str. 1 d. 4 p." DocPartId="4fbe91e1bd614b9089fcc5f49704f860" PartId="b8814190b076462f867faf1b86d6f6aa"/>
          </Part>
          <Part Type="strDalis" Nr="2" Abbr="46 str. 2 d." DocPartId="c45e4db7569e431fb64545d2487bca9f" PartId="3705e0c1ad3340839013019b5e36d5c1"/>
          <Part Type="strDalis" Nr="3" Abbr="46 str. 3 d." DocPartId="35e48d9733a74e749f1163361670e811" PartId="e5ee3642447a47349d91b46557290b06"/>
          <Part Type="strDalis" Nr="4" Abbr="46 str. 4 d." DocPartId="fb12d04bf6a040698596b7ea09c7b2e1" PartId="fb88d0123d3846a481c9ab11130727a5"/>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e9c10d9e5a684332bc2b29069e241232"/>
          <Part Type="strDalis" Nr="2" Abbr="49-4 str. 2 d." DocPartId="f7cda28729004a108daf09f2b2911f57" PartId="528bf1fcbcf6453a80901ab7662fa5d2"/>
          <Part Type="strDalis" Nr="3" Abbr="49-4 str. 3 d." DocPartId="696809649a1f4438857e3d9b1d690e55" PartId="72eac28ed42043bebbfe01d50734d76f"/>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24ce1351b10d46138826f1fda19e5a53"/>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dd5a3d6c5d7c421094a7e04560dad836"/>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c619d1537a8e469b84dc78f627e65a46"/>
            <Part Type="strPunktas" Nr="19" Abbr="50 str. 1 d. 19 p." DocPartId="aa8f3dfd6ed44cf5b8731af868d4fc36" PartId="c29ec3f3881248f39e804e463f7c6e3c">
              <Part Type="strPapunktis" Nr="a" Abbr="50 str. 1 d. 19 p. a pp." DocPartId="efe3fb07c699422f8accf659ef0b45fc" PartId="cfb44cf8eca440d0b31141289884a396"/>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e59761ac747046f68da765e8480ca86b"/>
          </Part>
          <Part Type="strDalis" Nr="1-1" Abbr="1-1 d." DocPartId="8712524897874fb188f90ac760467b2a" PartId="03de2ab5e04d474a83535b6982b55643"/>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9170ed447790489895fccc7ad6d2298c">
          <Part Type="strDalis" Nr="1" Abbr="51 str. 1 d." DocPartId="4be47c18e08d497a8ca2c9e30845c322" PartId="a203181045dd4ce6bf424fbe341b4072"/>
          <Part Type="strDalis" Nr="2" Abbr="51 str. 2 d." DocPartId="5ed56f06134047b192732ffcbe6695fe" PartId="a1afcb0483d243708e19a2cdae801367"/>
          <Part Type="strDalis" Nr="3" Abbr="51 str. 3 d." DocPartId="3e55f395898949bb9a80741d1843c7b1" PartId="52e479e47baf43519ecde07c6bdcc296"/>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3d621830b64484fa7ac057b2aa9e1ad"/>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f74adc2e39e24894b39c6df00bf85e78"/>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b1b8d64bdd614c0daa314580ee020af6">
          <Part Type="strDalis" Nr="1" Abbr="57 str. 1 d." DocPartId="4196926b97f14a74a8ecff913678d7bb" PartId="9a2174884b3140aa9b743b67bf94023e">
            <Part Type="strPunktas" Nr="1" Abbr="57 str. 1 d. 1 p." DocPartId="5d787bc73c7a456bb3a696f68e39436a" PartId="df66c9659c0c4a2ea3ebd5e6d6ce8d85"/>
            <Part Type="strPunktas" Nr="2" Abbr="57 str. 1 d. 2 p." DocPartId="ed497e6181624a038ac44252ffea3406" PartId="078fd16e66714697b86a8342c9a20527"/>
            <Part Type="strPunktas" Nr="3" Abbr="57 str. 1 d. 3 p." DocPartId="a5fa2c7ffe824b7fa29e73364697a57e" PartId="a2a29cf890744053a42a1446c680bad6"/>
            <Part Type="strPunktas" Nr="4" Abbr="57 str. 1 d. 4 p." DocPartId="b936d4cbb5cd4db5bdd934a994de1806" PartId="d5e3e486e3c7408799a111d4963b70ac"/>
            <Part Type="strPunktas" Nr="5" Abbr="57 str. 1 d. 5 p." DocPartId="a54921b9f826412f9f3a3d1db7cd727f" PartId="01195935cc8b47cea2a3826b885d9fc1"/>
            <Part Type="strPunktas" Nr="6" Abbr="57 str. 1 d. 6 p." DocPartId="8ee59834d08940bd866bfdfc05e9fe6e" PartId="543c02084f254ef3a57a2292b8a1af52"/>
          </Part>
          <Part Type="strDalis" Nr="2" Abbr="57 str. 2 d." DocPartId="63c315b857634b9abd24ec0cc83f42d8" PartId="3e069c3aa25d416ba63f4aaf10384608">
            <Part Type="strPunktas" Nr="1" Abbr="57 str. 2 d. 1 p." DocPartId="8dc0a9602cef4478ad29cf52587142ca" PartId="1058f6e64bc749f7aa056ac570ad1f7e"/>
            <Part Type="strPunktas" Nr="2" Abbr="57 str. 2 d. 2 p." DocPartId="179e778ab6f048068f1483d2dda9c8ed" PartId="be646f5217b44e3abad3e3897da2e041"/>
            <Part Type="strPunktas" Nr="3" Abbr="57 str. 2 d. 3 p." DocPartId="7e19750a2ad3422094fb05c550c418f1" PartId="8ff27579e24c44f69a0a9486be451ad6"/>
          </Part>
          <Part Type="strDalis" Nr="3" Abbr="57 str. 3 d." DocPartId="35bc94071dd24e929161a48de98ca7f9" PartId="8ebf3b4c08ea43ffac2b3fe6a1ef66f4"/>
          <Part Type="strDalis" Nr="4" Abbr="57 str. 4 d." DocPartId="02c6fb136aec4280ab864ba83fe92216" PartId="dbf5b35fd6654ed88bea65d5e176048f"/>
          <Part Type="strDalis" Nr="5" Abbr="57 str. 5 d." DocPartId="cc0d00a3fcd5410687965fa63fafb292" PartId="a416fc05ef694aedb186b4bdfaccaddc"/>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758d8c8f1228491282d6b6d0fb09a487"/>
          <Part Type="strDalis" Nr="5" Abbr="57-1 str. 5 d." DocPartId="4a8694afd39a47e1ba755ce09de4c967" PartId="c52062862a9e449fa5ac560d7d123510"/>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5490f28868864de0a75b915797632f84"/>
            <Part Type="strPunktas" Nr="5" Abbr="58 str. 1 d. 5 p." DocPartId="0752ba3b1d774032b15bec43b08c5a10" PartId="814f0c9732674cac91226d2c5eb9db24"/>
            <Part Type="strPunktas" Nr="5-1" Abbr="58 str. 1 d. 5-1 p." DocPartId="9aa65cd726da4aebbbd8b64e730a5bc3" PartId="4e4f84e353b14f438a24d71e61c68b6f"/>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688c65cab1bd4c4483e68234473a6183"/>
            <Part Type="strPunktas" Nr="12" Abbr="58 str. 1 d. 12 p." DocPartId="eaffd5cccdb4403aad786dee117479fe" PartId="73f0943165f6442b8250cf8dde38925d"/>
            <Part Type="strPunktas" Nr="13" Abbr="58 str. 1 d. 13 p." DocPartId="1330ab5e6792455c96113c3d008e523c" PartId="74f757c24eea44c38c348479fb879cc0"/>
            <Part Type="strPunktas" Nr="14" Abbr="58 str. 1 d. 14 p." DocPartId="34f163faab0a4597b64eb6728e9aa022" PartId="cfa16cbe93574518b53521cb3b3771b8"/>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1-1" Abbr="61-1 str." Title="Sprendimas dėl užsieniečio darbo atitikties Lietuvos Respublikos darbo rinkos poreikiams" DocPartId="ff4c397d190141a3827c139cfc88edb3" PartId="3ba6c2b8914e45408acff2bae5066bf4">
          <Part Type="strDalis" Nr="1" Abbr="61-1 str. 1 d." DocPartId="caf65f4f8d524f5b9728cefe79d1f84c" PartId="7104406b669747ac9683472dcfd2487c"/>
          <Part Type="strDalis" Nr="2" Abbr="61-1 str. 2 d." DocPartId="6a44df83f53d4ac6bd3090394f53eb4b" PartId="ea8407ddb11e438ba9dbc1ca0f25ffb0">
            <Part Type="strPunktas" Nr="1" Abbr="61-1 str. 2 d. 1 p." DocPartId="e48d3bd219614cc4b9c7929876b5d998" PartId="0982fa10f98543598cefd2f8644140cc"/>
            <Part Type="strPunktas" Nr="2" Abbr="61-1 str. 2 d. 2 p." DocPartId="c0e263178ffd45b4b8dd7e3d4d85f0a8" PartId="1a4060acb55c4cf882c2cd0b260695b1"/>
            <Part Type="strPunktas" Nr="3" Abbr="61-1 str. 2 d. 3 p." DocPartId="ae136fee57224e7b8fc9337a7d0a8449" PartId="b787027503d54e0c9fe9be21cf487fbd"/>
            <Part Type="strPunktas" Nr="4" Abbr="61-1 str. 2 d. 4 p." DocPartId="bdef0604db8547279002fd4a19e1c1c4" PartId="d0a038a2dab3485498993fabac293067"/>
            <Part Type="strPunktas" Nr="5" Abbr="61-1 str. 2 d. 5 p." DocPartId="d47ad4ce47b847fe930441e65659ec08" PartId="64af88751e104c868b76d663f473002d"/>
            <Part Type="strPunktas" Nr="6" Abbr="61-1 str. 2 d. 6 p." DocPartId="290bc77ab3444deb8efaa0cc6fdc6fc5" PartId="2dd9ca9ea60d4a4da91aa1ee9b6b2c80"/>
            <Part Type="strPunktas" Nr="7" Abbr="61-1 str. 2 d. 7 p." DocPartId="4ee7063f57fd4b128632d41a829bbd8d" PartId="04425afdbfbb4e6793a9e8c670f64d40"/>
            <Part Type="strPunktas" Nr="8" Abbr="61-1 str. 2 d. 8 p." DocPartId="3c7beb5f61e749b49d0cd3d0576f401c" PartId="98ec8d0fd7bc452288d20a940078095b"/>
            <Part Type="strPunktas" Nr="9" Abbr="61-1 str. 2 d. 9 p." DocPartId="9a5cd3b4902249d18bb5192d139298f4" PartId="ac21a03735ec4189a2059c3428d323a1"/>
          </Part>
          <Part Type="strDalis" Nr="3" Abbr="61-1 str. 3 d." DocPartId="232e2e42fe2f4c0f9c6705796ad79c7d" PartId="e7a48f3e3b7947109c1c60247ac15920">
            <Part Type="strPunktas" Nr="1" Abbr="61-1 str. 3 d. 1 p." DocPartId="a361425cf067485f993d91ae641071ea" PartId="e509a38573a04c5680813ce65768c503"/>
            <Part Type="strPunktas" Nr="2" Abbr="61-1 str. 3 d. 2 p." DocPartId="9bf51ed40d9e402f84133c52f1950eaf" PartId="a632f372fa4b40058d6251ae8086e459"/>
            <Part Type="strPunktas" Nr="3" Abbr="61-1 str. 3 d. 3 p." DocPartId="6cfe3bfd52e74e36b1dcc140c13fb6ac" PartId="c1a3acfb8e5143cfb1ee2e6d94667d97"/>
            <Part Type="strPunktas" Nr="4" Abbr="61-1 str. 3 d. 4 p." DocPartId="99cba283e17a4feca383ed5af14b2c1b" PartId="8be3ae6f8ea84ecd97b8c5639102140b"/>
            <Part Type="strPunktas" Nr="5" Abbr="61-1 str. 3 d. 5 p." DocPartId="6d1ab5962a5848c7bb36894f1d7b5c46" PartId="7f715798545449ea8305125109775abb"/>
            <Part Type="strPunktas" Nr="6" Abbr="61-1 str. 3 d. 6 p." DocPartId="629006c580d741b3baa4de3d6fc7590a" PartId="a4f8c58a65364b3896d702e10f71a807"/>
            <Part Type="strPunktas" Nr="7" Abbr="61-1 str. 3 d. 7 p." DocPartId="625292165f234af396716e736600c88e" PartId="f3641f1e7265440bbcfd9d573d7ab5d9"/>
          </Part>
          <Part Type="strDalis" Nr="4" Abbr="61-1 str. 4 d." DocPartId="02d025d7e1d8497fae840eba64db57e0" PartId="eaa55d94a5db450f8ab3293dd7236727"/>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1-1" Abbr="62 str. 1-1 d." DocPartId="abf939f5a2aa49989f747d6e72d572e6" PartId="8d5ed2d2fad445aa9ad4fce29a78d68a"/>
          <Part Type="strDalis" Nr="2" Abbr="62 str. 2 d." DocPartId="82317c26d3074199bd6935cb6c1ae05b" PartId="68d3515aeb574dc4a7807797142eb7d3"/>
          <Part Type="strDalis" Nr="2-1" Abbr="62 str. 2-1 d." DocPartId="e76359b8a22349eda14c3e6d9dc195a1" PartId="a4d8916f870245c08d8413219dab1cc6"/>
          <Part Type="strDalis" Nr="2-2" Abbr="62 str. 2-2 d." DocPartId="a42d2f14b4124a5981bc46535c472d42" PartId="4f27708963bb4aa5911ad29a51c34e3e"/>
          <Part Type="strDalis" Nr="3" Abbr="62 str. 3 d." DocPartId="76970964c89744f6819dc87748285053" PartId="370f4cf47bc24bc9ab11c34473163002"/>
          <Part Type="strDalis" Nr="4" Abbr="62 str. 4 d." DocPartId="bb546ad877994622a30065ebb7dbbf18" PartId="e1025d90338546718c140e21e6c91cff"/>
          <Part Type="strDalis" Nr="5" Abbr="62 str. 5 d." DocPartId="427325ab2e1b40b49e5ca190766adda5" PartId="979a7fb1c2b84ee89945bfbfaa0bf930"/>
          <Part Type="strDalis" Nr="6" Abbr="6 d." DocPartId="25a2d1d6deb84893af57ed18133fa075" PartId="c5de5e5a2b034614b49359f0f955e312"/>
          <Part Type="strDalis" Nr="7" Abbr="62 str. 7 d." DocPartId="9400e520d49c4ce6808905f38b6eb9bb" PartId="89f70123252c45a6972c21da3768d1e5"/>
          <Part Type="strDalis" Nr="8" Abbr="8 d." DocPartId="2a3a6d7e71bf4a088a07553d02098faa" PartId="89ea16edad38425f82a33789a7365ce0"/>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1a0758ac0d64fc88d26150065a6a745"/>
            <Part Type="strPunktas" Nr="3" Abbr="63 str. 1 d. 3 p." DocPartId="2b88466208284d87a432c91c51a9dc17" PartId="9d38672f567d4b54ad119d9afc7189cd"/>
            <Part Type="strPunktas" Nr="4" Abbr="63 str. 1 d. 4 p." DocPartId="02e45af8b688455a82b0e294235686f0" PartId="8ede9c228bad45a18b064799bb2df50d"/>
            <Part Type="strPunktas" Nr="5" Abbr="63 str. 1 d. 5 p." DocPartId="e5d04375d9c84c8da97651029a79a281" PartId="3127f1695cb24b34b62dd9e5607e1302"/>
            <Part Type="strPunktas" Nr="6" Abbr="63 str. 1 d. 6 p." DocPartId="74e5eaf2d653420aa758f51ff6b9e910" PartId="eb15acfc9d3140adaa34e6f584c46249"/>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358771a7c6c54dd5b9be1d0e53b144e4"/>
            <Part Type="strPunktas" Nr="4" Abbr="63 str. 2 d. 4 p." DocPartId="504ffb3af89646e98eab380ee6a77d0a" PartId="cef2ce2449074a29a1f714f88e6e7069"/>
            <Part Type="strPunktas" Nr="5" Abbr="63 str. 2 d. 5 p." DocPartId="b21001ebeaa04985a5f40164d1f23219" PartId="64e6c576bbe64db3bbbe57b48ddd448a"/>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Type="strPunktas" Nr="9" Abbr="9 p." DocPartId="56d72b606d9f4901a0070f22fab4d6dd" PartId="5c1ec71757a149ffba77c3bde3a9ecbe"/>
            <Part Type="strPunktas" Nr="10" Abbr="63 str. 2 d. 10 p." DocPartId="cb39850d76974023a0f08d76cfacb136" PartId="5fbeba47a51f48a3b56bb3bd1d080d78"/>
          </Part>
          <Part Type="strDalis" Nr="3" Abbr="63 str. 3 d." DocPartId="80bf7e6f116f4135a4cc467fe40a2ff9" PartId="88683bc39a1240d1828c4060942c0576"/>
        </Part>
        <Part Type="straipsnis" Nr="63-1" Abbr="63-1 str." Title="Patvirtintų įmonių sąrašo sudarymas ir taikymas" DocPartId="16a5b45f63894296ad3eb620c04d87db" PartId="cf38be19de7142cca26e40f4bc1fa5e2">
          <Part Type="strDalis" Nr="1" Abbr="63-1 str. 1 d." DocPartId="292b6c82843e4a2085afe10dc60b0f9c" PartId="ace455cc184149cca427d2ff43d4f9fd"/>
          <Part Type="strDalis" Nr="2" Abbr="63-1 str. 2 d." DocPartId="0e1dcc168d8645aba01636e3fe959040" PartId="19f65f0c80a14d998bb3995d5576645e">
            <Part Type="strPunktas" Nr="1" Abbr="63-1 str. 2 d. 1 p." DocPartId="a8d063f8715a4736a775d9373b115211" PartId="5a4fbf1dfff149bdad564441185cc704"/>
            <Part Type="strPunktas" Nr="2" Abbr="63-1 str. 2 d. 2 p." DocPartId="96332b86002c40c9a60d363c0cb5c544" PartId="48176980b2514e1e9f6c2264e365ab21"/>
            <Part Type="strPunktas" Nr="3" Abbr="63-1 str. 2 d. 3 p." DocPartId="8b7ab5bc5cc641f2b619841f8088f0e3" PartId="bcaf6b6e817843309e5f1ddc396201fc"/>
            <Part Type="strPunktas" Nr="4" Abbr="63-1 str. 2 d. 4 p." DocPartId="ab067434a2454678b1ae037281f35b85" PartId="592f34707b264a68b530a373cdee0850"/>
            <Part Type="strPunktas" Nr="5" Abbr="63-1 str. 2 d. 5 p." DocPartId="b3565c1344094f289682f84578299395" PartId="a9ad87fd3d4542afa0f52c7c65eab8ba"/>
            <Part Type="strPunktas" Nr="6" Abbr="63-1 str. 2 d. 6 p." DocPartId="d023e9588ba9474598f5c874cc2274ac" PartId="167edb13e6924e25a354fdbe6f4db351"/>
            <Part Type="strPunktas" Nr="7" Abbr="63-1 str. 2 d. 7 p." DocPartId="897b50421c8645ca952351e22a03e603" PartId="c298db7aacce4b92be03e4eb0897fabe"/>
            <Part Type="strPunktas" Nr="8" Abbr="63-1 str. 2 d. 8 p." DocPartId="b1c6f8ff9fb7425586ad495656b8ff54" PartId="b4da9a67059b48758f39bdd33305b535"/>
            <Part Type="strPunktas" Nr="9" Abbr="63-1 str. 2 d. 9 p." DocPartId="6b91dda409104fb7a20b2ef05c871516" PartId="467cae22dcf44afbb2311170b08b122c"/>
            <Part Type="strPunktas" Nr="10" Abbr="63-1 str. 2 d. 10 p." DocPartId="1591113022bb41ab92a2ea81274d79e7" PartId="b19082db3573454f9ccd49d7b00b072c"/>
          </Part>
          <Part Type="strDalis" Nr="3" Abbr="63-1 str. 3 d." DocPartId="56271b073afb4c0baaebbea80b5610e4" PartId="2d0114ad9d0441b5b2652295be2e0802"/>
          <Part Type="strDalis" Nr="4" Abbr="63-1 str. 4 d." DocPartId="1c5faafdfef84a0a981a2a1fcbe5f483" PartId="ae50864bbc4440e48e3e7b3c0233725e">
            <Part Type="strPunktas" Nr="1" Abbr="63-1 str. 4 d. 1 p." DocPartId="81e80983713c443e8e41a07fcbc99c4a" PartId="2f8b8e5089114ebf90a0f55d6cf6982b"/>
            <Part Type="strPunktas" Nr="2" Abbr="63-1 str. 4 d. 2 p." DocPartId="e26ac95285b04a0baf80fcd0b77794ce" PartId="18456531e5344ccfa21195923e746e8f"/>
            <Part Type="strPunktas" Nr="3" Abbr="63-1 str. 4 d. 3 p." DocPartId="41fffc3cc89c4f639639ec02121005d9" PartId="c9a446ffe22a48b08bb08d3f6e2c1fb2"/>
          </Part>
          <Part Type="strDalis" Nr="5" Abbr="63-1 str. 5 d." DocPartId="51a394fa832e495b8c2f8ee3829e05c4" PartId="e48eb518588b42cea1bd7e795a5602ef"/>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e204be2cca504a2c9a0a51b8f6ee0ffe">
          <Part Type="strDalis" Nr="1" Abbr="69 str. 1 d." DocPartId="054a97cd8fbe475fb7ec4f1b25b8228a" PartId="0af65f3eea4a4d3280f9c9171e6a1ab3">
            <Part Type="strPunktas" Nr="1" Abbr="69 str. 1 d. 1 p." DocPartId="3337545a51b14b10bf8c0e5c5e9ea6d1" PartId="75ad5b5d4c404822ad01ed18bab67b9b"/>
            <Part Type="strPunktas" Nr="2" Abbr="69 str. 1 d. 2 p." DocPartId="a950b9de2a2845eeae9256cfb29e5a23" PartId="07b6982c9e4c4a7d92e09cd93cfa1b08"/>
            <Part Type="strPunktas" Nr="3" Abbr="69 str. 1 d. 3 p." DocPartId="72e687d13be348bcae68737fb95a3bb4" PartId="97e3850be0284be8847e6dea60e91170"/>
            <Part Type="strPunktas" Nr="4" Abbr="69 str. 1 d. 4 p." DocPartId="d1e4fa71e16145eb8aeff8f399ad9e9a" PartId="cc5afed330cd469787a6e35727461783"/>
            <Part Type="strPunktas" Nr="5" Abbr="69 str. 1 d. 5 p." DocPartId="44619df663a94f1c9f90e5e2d05aad49" PartId="7a6f9a501e4a49b68529d8b8e6fd922d"/>
            <Part Type="strPunktas" Nr="6" Abbr="69 str. 1 d. 6 p." DocPartId="03ccafab517142a7b906569d52340bae" PartId="f562402040d8445193241769478e53c5"/>
          </Part>
          <Part Type="strDalis" Nr="2" Abbr="69 str. 2 d." DocPartId="51441845885345828ee80a3761470b37" PartId="62317a87b9814dc89c1b98d5753e548f"/>
          <Part Type="strDalis" Nr="3" Abbr="69 str. 3 d." DocPartId="39f944f8c7d24ed2aff4bbd3e3b43d9f" PartId="39025b66d1f04dac90406f4b07e9e6f0"/>
          <Part Type="strDalis" Nr="4" Abbr="69 str. 4 d." DocPartId="a42705df643f49c585c9d3c4e0c84e89" PartId="69497d3596be477181c0de163fe05683"/>
          <Part Type="strDalis" Nr="5" Abbr="69 str. 5 d." DocPartId="a5149ceec9e2443192277be46b443b4e" PartId="d2b22fc487e74cb5bcd5f1fe97d6800e"/>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c5e7b513420f4399a62464ba8ab0741d"/>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26331f2aa1ac47fb8a773281458bde5e"/>
            <Part Type="strPunktas" Nr="11" Abbr="71 str. 1 d. 11 p." DocPartId="ebf2c7183062418093590f5cfa030c1b" PartId="841cac67fe3d4b81a3b07768697d9fdd"/>
          </Part>
          <Part Type="strDalis" Nr="2" Abbr="71 str. 2 d." DocPartId="4b81f56057ef4940aa3436deb73e340d" PartId="6af81f7b19904663b76568bb9af1a505"/>
          <Part Type="strDalis" Nr="2-1" Abbr="71 str. 2-1 d." DocPartId="fad25d56a8864b919fe477550d6b7a01" PartId="8b533e27bbb64e1db925c30da5d91d09"/>
          <Part Type="strDalis" Nr="3" Abbr="71 str. 3 d." DocPartId="8702fc6701744fd9ab7d4dd993225e7d" PartId="c4cbdc175d11405fbb54930a5b15a1eb"/>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Part Type="strDalis" Nr="5" Abbr="71 str. 5 d." DocPartId="c80c3613679546069c766c9546ca26b1" PartId="3afec29829b04645b7dad14c37e0b0b1"/>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085342514e5f45989900d83fddb5d9f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fa3d63aa12944d04b2728deae4688847"/>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14d52ab35ee745928338880cd325d6bc"/>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7f50370642f449818175e2f75737bfcc"/>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d3d9d909eede489cabb47daad537c3c6"/>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8d989b6eb0b74280a509437c7571afe2"/>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2c8c7ce39094f0a92fd440de746bf75"/>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b4dca76dbdba482cadb7311b08e5f245"/>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b791ca4e26e34270b81ca4cc763e390c"/>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c9bd532e92a148fead471aac73c4d80a"/>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b34f5d5298f04fb687566c135048f6ca"/>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df04da062aeb48bd958351e138ac075b"/>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df0b22d8e6ac4d7aa7be6113bf7e22de">
        <Part Type="strDalis" Nr="1" Abbr="138 str. 1 d." DocPartId="991e96eec85e4434b8ebed4bbc5f8c22" PartId="f80c2a8df4674f80b39a250c6bbc44dc"/>
        <Part Type="strDalis" Nr="2" Abbr="138 str. 2 d." DocPartId="8a0ee222de0c4c928f43ae1ad1903742" PartId="8bad94caf8354145b8cd0b1b576034b2"/>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e2494f2a5fa1444d803f621f791411fe"/>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bf3d3eaafb7049a486dac538658857ca"/>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9de91008a81748d09b87393792bbd6c0"/>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8fd56bc97be04bc4823f094490448251"/>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5758085a18c4414ab4473ea67b4d07a5"/>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35f5180ffff2439b9ed2eac54659cc03">
        <Part Type="strDalis" Nr="1" Abbr="140-6 str. 1 d." DocPartId="b768ee7688e14ab2b55f27342de48f4b" PartId="a30a74a64a67423cba6143d4547f37ab"/>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8ef0094fdcc7442f9c6e76bd58d56dd9"/>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1" Abbr="pr. 31 p." DocPartId="2e87e690575b4504a2959bb3fb9e5ea9" PartId="1f2837e76f564f3786459c5f104f74df"/>
    <Part Type="punktas" Nr="32" Abbr="32 p." DocPartId="9895b098d0434f90a56baa64fdfb32a6" PartId="d35c2c7c73984bb888f26d5ab37e0a1b"/>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BCC36B7-3862-4CD2-9CD1-8CA8390ABC78}">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