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2010-07-01 iki 2011-07-12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71a16a5600224adea616e4a9a61e38d4"/>
                <w:lock w:val="sdtLocked"/>
                <w:richText/>
              </w:sdtPr>
              <w:sdtContent>
                <w:p>
                  <w:pPr>
                    <w:ind w:firstLine="708"/>
                    <w:jc w:val="both"/>
                    <w:rPr>
                      <w:color w:val="000000"/>
                    </w:rPr>
                  </w:pPr>
                  <w:sdt>
                    <w:sdtPr>
                      <w:alias w:val="Numeris"/>
                      <w:tag w:val="nr_71a16a5600224adea616e4a9a61e38d4"/>
                      <w:lock w:val="sdtLocked"/>
                      <w:richText/>
                    </w:sdtPr>
                    <w:sdtContent>
                      <w:r>
                        <w:rPr>
                          <w:b/>
                          <w:color w:val="000000"/>
                        </w:rPr>
                        <w:t>1</w:t>
                      </w:r>
                    </w:sdtContent>
                  </w:sdt>
                  <w:r>
                    <w:rPr>
                      <w:b/>
                      <w:color w:val="000000"/>
                    </w:rPr>
                    <w:t xml:space="preserve"> straipsnis. </w:t>
                  </w:r>
                  <w:sdt>
                    <w:sdtPr>
                      <w:alias w:val="Pavadinimas"/>
                      <w:tag w:val="title_71a16a5600224adea616e4a9a61e38d4"/>
                      <w:lock w:val="sdtLocked"/>
                      <w:richText/>
                    </w:sdtPr>
                    <w:sdtContent>
                      <w:r>
                        <w:rPr>
                          <w:b/>
                          <w:color w:val="000000"/>
                        </w:rPr>
                        <w:t xml:space="preserve">Įstatymo tikslas </w:t>
                      </w:r>
                    </w:sdtContent>
                  </w:sdt>
                </w:p>
                <w:sdt>
                  <w:sdtPr>
                    <w:alias w:val="1 str. 1 d."/>
                    <w:tag w:val="part_2700e904c62641c59183fc699b37eb1d"/>
                    <w:lock w:val="sdtLocked"/>
                    <w:richText/>
                  </w:sdtPr>
                  <w:sdtContent>
                    <w:p>
                      <w:pPr>
                        <w:ind w:firstLine="708"/>
                        <w:jc w:val="both"/>
                        <w:rPr>
                          <w:color w:val="000000"/>
                        </w:rPr>
                      </w:pPr>
                      <w:sdt>
                        <w:sdtPr>
                          <w:alias w:val="Numeris"/>
                          <w:tag w:val="nr_2700e904c62641c59183fc699b37eb1d"/>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97c1ebd38f6745da8adb40bd3bf94cd1"/>
                    <w:lock w:val="sdtLocked"/>
                    <w:richText/>
                  </w:sdtPr>
                  <w:sdtContent>
                    <w:p>
                      <w:pPr>
                        <w:ind w:firstLine="708"/>
                        <w:jc w:val="both"/>
                        <w:rPr>
                          <w:color w:val="000000"/>
                        </w:rPr>
                      </w:pPr>
                      <w:sdt>
                        <w:sdtPr>
                          <w:alias w:val="Numeris"/>
                          <w:tag w:val="nr_97c1ebd38f6745da8adb40bd3bf94cd1"/>
                          <w:lock w:val="sdtLocked"/>
                          <w:richText/>
                        </w:sdtPr>
                        <w:sdtContent>
                          <w:r>
                            <w:rPr>
                              <w:color w:val="000000"/>
                            </w:rPr>
                            <w:t>2</w:t>
                          </w:r>
                        </w:sdtContent>
                      </w:sdt>
                      <w:r>
                        <w:rPr>
                          <w:color w:val="000000"/>
                        </w:rPr>
                        <w:t xml:space="preserve">. Šis Įstatymas taikomas Lietuvos Respublikoje nuolat gyvenantiems neįgaliesiems. </w:t>
                      </w:r>
                    </w:p>
                    <w:p>
                      <w:pPr>
                        <w:ind w:firstLine="708"/>
                        <w:jc w:val="both"/>
                        <w:rPr>
                          <w:b/>
                          <w:color w:val="000000"/>
                        </w:rPr>
                      </w:pPr>
                    </w:p>
                  </w:sdtContent>
                </w:sdt>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c62cd91310a8423cb5cf0752d9d7d401"/>
                    <w:lock w:val="sdtLocked"/>
                    <w:richText/>
                  </w:sdtPr>
                  <w:sdtContent>
                    <w:p>
                      <w:pPr>
                        <w:ind w:firstLine="708"/>
                        <w:jc w:val="both"/>
                        <w:rPr>
                          <w:color w:val="000000"/>
                        </w:rPr>
                      </w:pPr>
                      <w:sdt>
                        <w:sdtPr>
                          <w:alias w:val="Numeris"/>
                          <w:tag w:val="nr_c62cd91310a8423cb5cf0752d9d7d401"/>
                          <w:lock w:val="sdtLocked"/>
                          <w:richText/>
                        </w:sdtPr>
                        <w:sdtContent>
                          <w:r>
                            <w:rPr>
                              <w:color w:val="000000"/>
                            </w:rPr>
                            <w:t>1</w:t>
                          </w:r>
                        </w:sdtContent>
                      </w:sdt>
                      <w:r>
                        <w:rPr>
                          <w:color w:val="000000"/>
                        </w:rPr>
                        <w:t>. Profesinės reabilitacijos paslaugomis siekiama ugdyti ar atkurti neįgaliųjų darbingumą ir didinti jų įsidarbinimo galimybes.</w:t>
                      </w:r>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83a2420dcb854c80ae87aa2e5a839e3e"/>
                    <w:lock w:val="sdtLocked"/>
                    <w:richText/>
                  </w:sdtPr>
                  <w:sdtContent>
                    <w:p>
                      <w:pPr>
                        <w:ind w:firstLine="708"/>
                        <w:jc w:val="both"/>
                        <w:rPr>
                          <w:color w:val="000000"/>
                        </w:rPr>
                      </w:pPr>
                      <w:sdt>
                        <w:sdtPr>
                          <w:alias w:val="Numeris"/>
                          <w:tag w:val="nr_83a2420dcb854c80ae87aa2e5a839e3e"/>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bei Lietuvos darbo rinkos mokymo tarnybą prie Socialinės apsaugos ir darbo ministerijos.</w:t>
                      </w:r>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0ae9dce964a946f89051227c3b493535"/>
                        <w:lock w:val="sdtLocked"/>
                        <w:richText/>
                      </w:sdtPr>
                      <w:sdtContent>
                        <w:p>
                          <w:pPr>
                            <w:widowControl w:val="0"/>
                            <w:suppressAutoHyphens/>
                            <w:ind w:firstLine="708"/>
                            <w:jc w:val="both"/>
                            <w:rPr>
                              <w:color w:val="000000"/>
                            </w:rPr>
                          </w:pPr>
                          <w:sdt>
                            <w:sdtPr>
                              <w:alias w:val="Numeris"/>
                              <w:tag w:val="nr_0ae9dce964a946f89051227c3b493535"/>
                              <w:lock w:val="sdtLocked"/>
                              <w:richText/>
                            </w:sdtPr>
                            <w:sdtContent>
                              <w:r>
                                <w:rPr>
                                  <w:color w:val="000000"/>
                                </w:rPr>
                                <w:t>1</w:t>
                              </w:r>
                            </w:sdtContent>
                          </w:sdt>
                          <w:r>
                            <w:rPr>
                              <w:color w:val="000000"/>
                            </w:rPr>
                            <w:t>) Lietuvos Respublikos Vyriausybė arba jos įgaliota institucija. Ji koordinuoja</w:t>
                          </w:r>
                          <w:r>
                            <w:rPr>
                              <w:b/>
                              <w:bCs/>
                              <w:color w:val="000000"/>
                            </w:rPr>
                            <w:t xml:space="preserve"> </w:t>
                          </w:r>
                          <w:r>
                            <w:rPr>
                              <w:color w:val="000000"/>
                            </w:rPr>
                            <w:t xml:space="preserve">ir įgyvendina neįgaliųjų socialinės integracijos sistemą, tvirtina ilgalaikes valstybines neįgaliųjų socialinės integracijos programas ir strategijas;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6a23e814e54545e7b449c9d4f585a94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5 p."/>
                        <w:tag w:val="part_e3b10953d4554eb68b4479d93646cf08"/>
                        <w:lock w:val="sdtLocked"/>
                        <w:richText/>
                      </w:sdtPr>
                      <w:sdtContent>
                        <w:p>
                          <w:pPr>
                            <w:keepLines/>
                            <w:ind w:firstLine="708"/>
                            <w:jc w:val="both"/>
                            <w:rPr>
                              <w:bCs/>
                              <w:color w:val="000000"/>
                            </w:rPr>
                          </w:pPr>
                          <w:sdt>
                            <w:sdtPr>
                              <w:alias w:val="Numeris"/>
                              <w:tag w:val="nr_e3b10953d4554eb68b4479d93646cf08"/>
                              <w:lock w:val="sdtLocked"/>
                              <w:richText/>
                            </w:sdtPr>
                            <w:sdtContent>
                              <w:r>
                                <w:rPr>
                                  <w:bCs/>
                                  <w:color w:val="000000"/>
                                </w:rPr>
                                <w:t>5</w:t>
                              </w:r>
                            </w:sdtContent>
                          </w:sdt>
                          <w:r>
                            <w:rPr>
                              <w:bCs/>
                              <w:color w:val="000000"/>
                            </w:rPr>
                            <w:t>) savivaldybės.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asociacijomis;</w:t>
                          </w:r>
                        </w:p>
                      </w:sdtContent>
                    </w:sdt>
                    <w:sdt>
                      <w:sdtPr>
                        <w:alias w:val="16 str. 2 d. 6 p."/>
                        <w:tag w:val="part_9989eb5bc9644ded940fd5221dd02f23"/>
                        <w:lock w:val="sdtLocked"/>
                        <w:richText/>
                      </w:sdtPr>
                      <w:sdtContent>
                        <w:p>
                          <w:pPr>
                            <w:widowControl w:val="0"/>
                            <w:suppressAutoHyphens/>
                            <w:ind w:firstLine="708"/>
                            <w:jc w:val="both"/>
                            <w:rPr>
                              <w:b/>
                              <w:color w:val="000000"/>
                            </w:rPr>
                          </w:pPr>
                          <w:sdt>
                            <w:sdtPr>
                              <w:alias w:val="Numeris"/>
                              <w:tag w:val="nr_9989eb5bc9644ded940fd5221dd02f23"/>
                              <w:lock w:val="sdtLocked"/>
                              <w:richText/>
                            </w:sdtPr>
                            <w:sdtContent>
                              <w:r>
                                <w:rPr>
                                  <w:color w:val="000000"/>
                                </w:rPr>
                                <w:t>6</w:t>
                              </w:r>
                            </w:sdtContent>
                          </w:sdt>
                          <w:r>
                            <w:rPr>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Neįgaliųjų asociacijos dalyvauja formuojant ir vykdant šalies socialinę politiką.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5B9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71a16a5600224adea616e4a9a61e38d4">
        <Part Type="strDalis" Nr="1" Abbr="1 str. 1 d." DocPartId="c2c8f464e50a4b64b8aa9f5fcb082ede" PartId="2700e904c62641c59183fc699b37eb1d"/>
        <Part Type="strDalis" Nr="2" Abbr="1 str. 2 d." DocPartId="9380f43fc9684c1ab9f82407c63925c6" PartId="97c1ebd38f6745da8adb40bd3bf94cd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c62cd91310a8423cb5cf0752d9d7d401"/>
        <Part Type="strDalis" Nr="2" Abbr="9 str. 2 d." DocPartId="3a8d00aa8b2f453887a8d395ef6e9426" PartId="b4e03ca406344baeb40d132ca5411036"/>
        <Part Type="strDalis" Nr="3" Abbr="9 str. 3 d." DocPartId="0f765d686fb44d9b8c1605cb054cc5ec" PartId="83a2420dcb854c80ae87aa2e5a839e3e"/>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0ae9dce964a946f89051227c3b493535"/>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6a23e814e54545e7b449c9d4f585a949"/>
          <Part Type="strPunktas" Nr="5" Abbr="16 str. 2 d. 5 p." DocPartId="c8685f15f89247c58efb22452434917c" PartId="e3b10953d4554eb68b4479d93646cf08"/>
          <Part Type="strPunktas" Nr="6" Abbr="16 str. 2 d. 6 p." DocPartId="1364c80706354de7b7520a8ed3c5f93d" PartId="9989eb5bc9644ded940fd5221dd02f23"/>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s>
</file>

<file path=customXml/itemProps1.xml><?xml version="1.0" encoding="utf-8"?>
<ds:datastoreItem xmlns:ds="http://schemas.openxmlformats.org/officeDocument/2006/customXml" ds:itemID="{21753476-0CDC-48C7-AAF6-828C0C1625B5}">
  <ds:schemaRefs>
    <ds:schemaRef ds:uri="http://lrs.lt/TAIS/DocParts"/>
  </ds:schemaRefs>
</ds:datastoreItem>
</file>

<file path=docProps/app.xml><?xml version="1.0" encoding="utf-8"?>
<Properties xmlns="http://schemas.openxmlformats.org/officeDocument/2006/extended-properties">
  <Template>Normal.dotm</Template>
  <TotalTime>17</TotalTime>
  <Pages>10</Pages>
  <Words>23069</Words>
  <Characters>13150</Characters>
  <Application>Microsoft Office Word</Application>
  <DocSecurity>0</DocSecurity>
  <Lines>109</Lines>
  <Paragraphs>72</Paragraphs>
  <ScaleCrop>false</ScaleCrop>
  <Company/>
  <LinksUpToDate>false</LinksUpToDate>
  <CharactersWithSpaces>36147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2016-05-20T11:46:00Z</dcterms:modified>
  <revision>19</revision>
</coreProperties>
</file>