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553b34ab344bf7a7ae8ca3d421508f"/>
        <w:lock w:val="sdtLocked"/>
        <w:richText/>
      </w:sdtPr>
      <w:sdtContent>
        <w:p>
          <w:pPr>
            <w:jc w:val="both"/>
            <w:rPr>
              <w:rFonts w:ascii="Times New Roman" w:hAnsi="Times New Roman"/>
            </w:rPr>
          </w:pPr>
          <w:r>
            <w:rPr>
              <w:rFonts w:ascii="Times New Roman" w:hAnsi="Times New Roman"/>
              <w:b/>
              <w:i/>
            </w:rPr>
            <w:t>Suvestinė redakcija nuo 2015-07-31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c82ed862547b46aaaff99e324cbfc9dc"/>
                <w:lock w:val="sdtLocked"/>
                <w:richText/>
              </w:sdtPr>
              <w:sdtContent>
                <w:p>
                  <w:pPr>
                    <w:ind w:firstLine="720"/>
                    <w:jc w:val="both"/>
                    <w:rPr>
                      <w:b/>
                      <w:szCs w:val="24"/>
                    </w:rPr>
                  </w:pPr>
                  <w:sdt>
                    <w:sdtPr>
                      <w:alias w:val="Numeris"/>
                      <w:tag w:val="nr_c82ed862547b46aaaff99e324cbfc9dc"/>
                      <w:lock w:val="sdtLocked"/>
                      <w:richText/>
                    </w:sdtPr>
                    <w:sdtContent>
                      <w:r>
                        <w:rPr>
                          <w:b/>
                          <w:szCs w:val="24"/>
                        </w:rPr>
                        <w:t>2</w:t>
                      </w:r>
                    </w:sdtContent>
                  </w:sdt>
                  <w:r>
                    <w:rPr>
                      <w:b/>
                      <w:szCs w:val="24"/>
                    </w:rPr>
                    <w:t xml:space="preserve"> straipsnis. </w:t>
                  </w:r>
                  <w:sdt>
                    <w:sdtPr>
                      <w:alias w:val="Pavadinimas"/>
                      <w:tag w:val="title_c82ed862547b46aaaff99e324cbfc9dc"/>
                      <w:lock w:val="sdtLocked"/>
                      <w:richText/>
                    </w:sdtPr>
                    <w:sdtContent>
                      <w:r>
                        <w:rPr>
                          <w:b/>
                          <w:szCs w:val="24"/>
                        </w:rPr>
                        <w:t>Pagrindinės šio Įstatymo sąvokos</w:t>
                      </w:r>
                    </w:sdtContent>
                  </w:sdt>
                </w:p>
                <w:sdt>
                  <w:sdtPr>
                    <w:alias w:val="2 str. 1 d."/>
                    <w:tag w:val="part_4046020efbcc4504beb2cda4274a17da"/>
                    <w:lock w:val="sdtLocked"/>
                    <w:richText/>
                  </w:sdtPr>
                  <w:sdtContent>
                    <w:p>
                      <w:pPr>
                        <w:ind w:firstLine="720"/>
                        <w:jc w:val="both"/>
                        <w:rPr>
                          <w:szCs w:val="24"/>
                        </w:rPr>
                      </w:pPr>
                      <w:sdt>
                        <w:sdtPr>
                          <w:alias w:val="Numeris"/>
                          <w:tag w:val="nr_4046020efbcc4504beb2cda4274a17da"/>
                          <w:lock w:val="sdtLocked"/>
                          <w:richText/>
                        </w:sdtPr>
                        <w:sdtContent>
                          <w:r>
                            <w:rPr>
                              <w:szCs w:val="24"/>
                            </w:rPr>
                            <w:t>1</w:t>
                          </w:r>
                        </w:sdtContent>
                      </w:sdt>
                      <w:r>
                        <w:rPr>
                          <w:szCs w:val="24"/>
                        </w:rPr>
                        <w:t>.</w:t>
                      </w:r>
                      <w:r>
                        <w:rPr>
                          <w:b/>
                          <w:szCs w:val="24"/>
                        </w:rPr>
                        <w:t xml:space="preserve"> Mėgėjų sodininkystė </w:t>
                      </w:r>
                      <w:r>
                        <w:rPr>
                          <w:szCs w:val="24"/>
                        </w:rPr>
                        <w:t>– veikla, kurios tikslas – sodo sklype susikurti aktyvaus poilsio ir gyvenimo sąlygas, išsiauginti ar pasigaminti žemės ūkio produktų (vaisių, uogų, daržovių, gėlių, bitininkystės ir kitų produktų), taip pat tvarkyti kraštovaizdį ir naudotis juo rekreacijai, puoselėti ir tausoti jo išteklius.</w:t>
                      </w:r>
                    </w:p>
                  </w:sdtContent>
                </w:sdt>
                <w:sdt>
                  <w:sdtPr>
                    <w:alias w:val="2 str. 2 d."/>
                    <w:tag w:val="part_9cc2a910e9f541bab5e721f2bc14689c"/>
                    <w:lock w:val="sdtLocked"/>
                    <w:richText/>
                  </w:sdtPr>
                  <w:sdtContent>
                    <w:p>
                      <w:pPr>
                        <w:ind w:firstLine="720"/>
                        <w:jc w:val="both"/>
                        <w:rPr>
                          <w:szCs w:val="24"/>
                        </w:rPr>
                      </w:pPr>
                      <w:sdt>
                        <w:sdtPr>
                          <w:alias w:val="Numeris"/>
                          <w:tag w:val="nr_9cc2a910e9f541bab5e721f2bc14689c"/>
                          <w:lock w:val="sdtLocked"/>
                          <w:richText/>
                        </w:sdtPr>
                        <w:sdtContent>
                          <w:r>
                            <w:rPr>
                              <w:szCs w:val="24"/>
                            </w:rPr>
                            <w:t>2</w:t>
                          </w:r>
                        </w:sdtContent>
                      </w:sdt>
                      <w:r>
                        <w:rPr>
                          <w:szCs w:val="24"/>
                        </w:rPr>
                        <w:t xml:space="preserve">. </w:t>
                      </w:r>
                      <w:r>
                        <w:rPr>
                          <w:b/>
                          <w:szCs w:val="24"/>
                        </w:rPr>
                        <w:t>Mėgėjų sodo sklypas</w:t>
                      </w:r>
                      <w:r>
                        <w:rPr>
                          <w:szCs w:val="24"/>
                        </w:rPr>
                        <w:t xml:space="preserve"> (toliau – </w:t>
                      </w:r>
                      <w:r>
                        <w:rPr>
                          <w:b/>
                          <w:szCs w:val="24"/>
                        </w:rPr>
                        <w:t>sodo sklypas</w:t>
                      </w:r>
                      <w:r>
                        <w:rPr>
                          <w:szCs w:val="24"/>
                        </w:rPr>
                        <w:t>) – mėgėjų sodo teritorijoje pagal žemės valdos projektą ar teritorijų planavimo dokumentą suformuotas ir Nekilnojamojo turto registre įregistruotas</w:t>
                      </w:r>
                      <w:r>
                        <w:rPr>
                          <w:b/>
                          <w:szCs w:val="24"/>
                        </w:rPr>
                        <w:t xml:space="preserve"> </w:t>
                      </w:r>
                      <w:r>
                        <w:rPr>
                          <w:szCs w:val="24"/>
                        </w:rPr>
                        <w:t>žemės sklypas.</w:t>
                      </w:r>
                    </w:p>
                  </w:sdtContent>
                </w:sdt>
                <w:sdt>
                  <w:sdtPr>
                    <w:alias w:val="2 str. 3 d."/>
                    <w:tag w:val="part_d6145730396e43bbbb456a5ac804d02b"/>
                    <w:lock w:val="sdtLocked"/>
                    <w:richText/>
                  </w:sdtPr>
                  <w:sdtContent>
                    <w:p>
                      <w:pPr>
                        <w:ind w:firstLine="720"/>
                        <w:jc w:val="both"/>
                        <w:rPr>
                          <w:szCs w:val="24"/>
                        </w:rPr>
                      </w:pPr>
                      <w:sdt>
                        <w:sdtPr>
                          <w:alias w:val="Numeris"/>
                          <w:tag w:val="nr_d6145730396e43bbbb456a5ac804d02b"/>
                          <w:lock w:val="sdtLocked"/>
                          <w:richText/>
                        </w:sdtPr>
                        <w:sdtContent>
                          <w:r>
                            <w:rPr>
                              <w:szCs w:val="24"/>
                            </w:rPr>
                            <w:t>3</w:t>
                          </w:r>
                        </w:sdtContent>
                      </w:sdt>
                      <w:r>
                        <w:rPr>
                          <w:szCs w:val="24"/>
                        </w:rPr>
                        <w:t xml:space="preserve">. </w:t>
                      </w:r>
                      <w:r>
                        <w:rPr>
                          <w:b/>
                          <w:szCs w:val="24"/>
                        </w:rPr>
                        <w:t>Mėgėjų sodo teritorija</w:t>
                      </w:r>
                      <w:r>
                        <w:rPr>
                          <w:szCs w:val="24"/>
                        </w:rPr>
                        <w:t xml:space="preserve"> – savivaldybės ar jos dalies bendrojo plano sprendiniuose pažymėta, išskyrus atvejus, kol savivaldybės ar jos dalies bendrasis planas nėra parengtas, teisės aktu mėgėjų sodininkystei skirta teritorija, suformuota</w:t>
                      </w:r>
                      <w:r>
                        <w:rPr>
                          <w:b/>
                          <w:szCs w:val="24"/>
                        </w:rPr>
                        <w:t xml:space="preserve"> </w:t>
                      </w:r>
                      <w:r>
                        <w:rPr>
                          <w:szCs w:val="24"/>
                        </w:rPr>
                        <w:t>pagal žemės valdos projektą ar teritorijų planavimo dokumentą ir</w:t>
                      </w:r>
                      <w:r>
                        <w:rPr>
                          <w:b/>
                          <w:szCs w:val="24"/>
                        </w:rPr>
                        <w:t xml:space="preserve"> </w:t>
                      </w:r>
                      <w:r>
                        <w:rPr>
                          <w:szCs w:val="24"/>
                        </w:rPr>
                        <w:t>suskirstyta į sodininkų ir kitų asmenų nuosavybės ar kitomis teisėmis valdomus sodo sklypus ir bendrojo naudojimo žemę (rekreacijai ir kitoms reikmėms).</w:t>
                      </w:r>
                    </w:p>
                  </w:sdtContent>
                </w:sdt>
                <w:sdt>
                  <w:sdtPr>
                    <w:alias w:val="2 str. 4 d."/>
                    <w:tag w:val="part_810c43f724c74da0a319f2679ea266a3"/>
                    <w:lock w:val="sdtLocked"/>
                    <w:richText/>
                  </w:sdtPr>
                  <w:sdtContent>
                    <w:p>
                      <w:pPr>
                        <w:ind w:firstLine="720"/>
                        <w:jc w:val="both"/>
                        <w:rPr>
                          <w:szCs w:val="24"/>
                        </w:rPr>
                      </w:pPr>
                      <w:sdt>
                        <w:sdtPr>
                          <w:alias w:val="Numeris"/>
                          <w:tag w:val="nr_810c43f724c74da0a319f2679ea266a3"/>
                          <w:lock w:val="sdtLocked"/>
                          <w:richText/>
                        </w:sdtPr>
                        <w:sdtContent>
                          <w:r>
                            <w:rPr>
                              <w:szCs w:val="24"/>
                            </w:rPr>
                            <w:t>4</w:t>
                          </w:r>
                        </w:sdtContent>
                      </w:sdt>
                      <w:r>
                        <w:rPr>
                          <w:szCs w:val="24"/>
                        </w:rPr>
                        <w:t xml:space="preserve">. </w:t>
                      </w:r>
                      <w:r>
                        <w:rPr>
                          <w:b/>
                          <w:szCs w:val="24"/>
                        </w:rPr>
                        <w:t>Sodininkas</w:t>
                      </w:r>
                      <w:r>
                        <w:rPr>
                          <w:szCs w:val="24"/>
                        </w:rPr>
                        <w:t xml:space="preserve"> </w:t>
                      </w:r>
                      <w:r>
                        <w:rPr>
                          <w:b/>
                          <w:szCs w:val="24"/>
                        </w:rPr>
                        <w:t xml:space="preserve">mėgėjas </w:t>
                      </w:r>
                      <w:r>
                        <w:rPr>
                          <w:szCs w:val="24"/>
                        </w:rPr>
                        <w:t xml:space="preserve">(toliau – </w:t>
                      </w:r>
                      <w:r>
                        <w:rPr>
                          <w:b/>
                          <w:szCs w:val="24"/>
                        </w:rPr>
                        <w:t>sodininkas</w:t>
                      </w:r>
                      <w:r>
                        <w:rPr>
                          <w:szCs w:val="24"/>
                        </w:rPr>
                        <w:t>) – fizinis asmuo, nuosavybės ar kitomis teisėmis valdomame žemės sklype užsiimantis mėgėjų sodininkyste.</w:t>
                      </w:r>
                    </w:p>
                  </w:sdtContent>
                </w:sdt>
                <w:sdt>
                  <w:sdtPr>
                    <w:alias w:val="2 str. 5 d."/>
                    <w:tag w:val="part_5c7260205f97448c90d4fbb5400abe10"/>
                    <w:lock w:val="sdtLocked"/>
                    <w:richText/>
                  </w:sdtPr>
                  <w:sdtContent>
                    <w:p>
                      <w:pPr>
                        <w:ind w:firstLine="720"/>
                        <w:jc w:val="both"/>
                        <w:rPr>
                          <w:szCs w:val="24"/>
                        </w:rPr>
                      </w:pPr>
                      <w:sdt>
                        <w:sdtPr>
                          <w:alias w:val="Numeris"/>
                          <w:tag w:val="nr_5c7260205f97448c90d4fbb5400abe10"/>
                          <w:lock w:val="sdtLocked"/>
                          <w:richText/>
                        </w:sdtPr>
                        <w:sdtContent>
                          <w:r>
                            <w:rPr>
                              <w:szCs w:val="24"/>
                            </w:rPr>
                            <w:t>5</w:t>
                          </w:r>
                        </w:sdtContent>
                      </w:sdt>
                      <w:r>
                        <w:rPr>
                          <w:szCs w:val="24"/>
                        </w:rPr>
                        <w:t xml:space="preserve">. </w:t>
                      </w:r>
                      <w:r>
                        <w:rPr>
                          <w:b/>
                          <w:szCs w:val="24"/>
                        </w:rPr>
                        <w:t>Sodo namas</w:t>
                      </w:r>
                      <w:r>
                        <w:rPr>
                          <w:szCs w:val="24"/>
                        </w:rPr>
                        <w:t xml:space="preserve"> – nesudėtingas poilsiui skirtas statinys, esantis mėgėjų sodo sklype.</w:t>
                      </w:r>
                    </w:p>
                  </w:sdtContent>
                </w:sdt>
                <w:sdt>
                  <w:sdtPr>
                    <w:alias w:val="2 str. 6 d."/>
                    <w:tag w:val="part_30f0a357d1ee47d3812ad348e04d651a"/>
                    <w:lock w:val="sdtLocked"/>
                    <w:richText/>
                  </w:sdtPr>
                  <w:sdtContent>
                    <w:p>
                      <w:pPr>
                        <w:ind w:firstLine="720"/>
                        <w:jc w:val="both"/>
                      </w:pPr>
                      <w:sdt>
                        <w:sdtPr>
                          <w:alias w:val="Numeris"/>
                          <w:tag w:val="nr_30f0a357d1ee47d3812ad348e04d651a"/>
                          <w:lock w:val="sdtLocked"/>
                          <w:richText/>
                        </w:sdtPr>
                        <w:sdtContent>
                          <w:r>
                            <w:rPr>
                              <w:bCs/>
                              <w:szCs w:val="24"/>
                            </w:rPr>
                            <w:t>6</w:t>
                          </w:r>
                        </w:sdtContent>
                      </w:sdt>
                      <w:r>
                        <w:rPr>
                          <w:szCs w:val="24"/>
                        </w:rPr>
                        <w:t>.</w:t>
                      </w:r>
                      <w:r>
                        <w:rPr>
                          <w:bCs/>
                          <w:szCs w:val="24"/>
                        </w:rPr>
                        <w:t xml:space="preserve"> </w:t>
                      </w:r>
                      <w:r>
                        <w:rPr>
                          <w:b/>
                          <w:szCs w:val="24"/>
                        </w:rPr>
                        <w:t>Vienbutis namas</w:t>
                      </w:r>
                      <w:r>
                        <w:rPr>
                          <w:szCs w:val="24"/>
                        </w:rPr>
                        <w:t xml:space="preserve"> – vienai šeimai skirtas 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41c5f10c43904b43b1b9967b811f6337"/>
                    <w:lock w:val="sdtLocked"/>
                    <w:richText/>
                  </w:sdtPr>
                  <w:sdtContent>
                    <w:p>
                      <w:pPr>
                        <w:ind w:firstLine="720"/>
                        <w:jc w:val="both"/>
                        <w:rPr>
                          <w:strike/>
                          <w:color w:val="000000"/>
                        </w:rPr>
                      </w:pPr>
                      <w:sdt>
                        <w:sdtPr>
                          <w:alias w:val="Numeris"/>
                          <w:tag w:val="nr_41c5f10c43904b43b1b9967b811f6337"/>
                          <w:lock w:val="sdtLocked"/>
                          <w:richText/>
                        </w:sdtPr>
                        <w:sdtContent>
                          <w:r>
                            <w:rPr>
                              <w:rFonts w:eastAsia="TimesLT"/>
                              <w:szCs w:val="24"/>
                            </w:rPr>
                            <w:t>1</w:t>
                          </w:r>
                        </w:sdtContent>
                      </w:sdt>
                      <w:r>
                        <w:rPr>
                          <w:rFonts w:eastAsia="TimesLT"/>
                          <w:szCs w:val="24"/>
                        </w:rPr>
                        <w:t xml:space="preserve">.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w:t>
                      </w:r>
                      <w:r>
                        <w:rPr>
                          <w:rFonts w:eastAsia="TimesLT"/>
                          <w:bCs/>
                          <w:szCs w:val="24"/>
                        </w:rPr>
                        <w:t>žemės valdos</w:t>
                      </w:r>
                      <w:r>
                        <w:rPr>
                          <w:rFonts w:eastAsia="TimesLT"/>
                          <w:szCs w:val="24"/>
                        </w:rPr>
                        <w:t xml:space="preserve"> projektą ar teritorijų planavimo dokumentą. Mėgėjų sodo teritorijoje esanti bendrojo naudojimo žemė žemės nuomos mokesčiu neapmokestinama. Bendrojo naudojimo žemę bendrijos gali nuomoti ar išsipirkti iš valstybės. Bendrijos prašymu sodininkų bendrijų bendrojo naudojimo žemės sklypus, naudojamus </w:t>
                      </w:r>
                      <w:r>
                        <w:rPr>
                          <w:szCs w:val="24"/>
                        </w:rPr>
                        <w:t xml:space="preserve">keliams (gatvėms) eksploatuoti ar tiesti, ar žemės sklypus su juose esančiais keliais (gatvėmis), atlikus jų kadastrinius matavimus ir nerengiant naujo teritorijų planavimo dokumento, Vyriausybės ar jos įgaliotos institucijos nustatyta tvarka perima ar patikėjimo teise valdo ir tvarko savivaldybė, išskyrus atvejus, kai sodininkų bendrija šią bendrojo naudojimo teritorijos dalį išsiperka. Sodininkų bendrijų bendrojo naudojimo žemės sklypų, naudojamų keliams (gatvėms) eksploatuoti ar tiesti, ar žemės sklypų su juose esančiais keliais (gatvėmis) kadastriniai matavimai ir įregistravimas Nekilnojamojo turto registre finansuojamas iš sodininkų bendrijų lėšų, savivaldybių lėšų ir iš valstybės biudžeto tikslinių asignavimų, kurie planuojami ir paskirstomi savivaldybėms pagal Vyriausybės patvirtintą sodininkų bendrijų bendrojo naudojimo žemėje esančių vidaus kelių perdavimo programą. </w:t>
                      </w:r>
                      <w:r>
                        <w:rPr>
                          <w:rFonts w:eastAsia="TimesLT"/>
                          <w:szCs w:val="24"/>
                        </w:rPr>
                        <w:t xml:space="preserve">Bendrijos bendrojo naudojimo žemės sklypų, naudojamų keliams (gatvėms) eksploatuoti ar tiesti, ar žemės sklypų su juose esančiais keliais (gatvėmis) </w:t>
                      </w:r>
                      <w:r>
                        <w:rPr>
                          <w:szCs w:val="24"/>
                        </w:rPr>
                        <w:t xml:space="preserve">kadastrinių matavimų atlikimo </w:t>
                      </w:r>
                      <w:r>
                        <w:rPr>
                          <w:rFonts w:eastAsia="TimesLT"/>
                          <w:szCs w:val="24"/>
                        </w:rPr>
                        <w:t>tvarką nustato Vyriausybė ar jos įgaliota institucija. Bendrijos bendrojo naudojimo žemėje esanti vandens tiekimo ir (arba) nuotekų tvarkymo infrastruktūra ir valymo sistemos bendrijų iniciatyva įstatymų ir kitų teisės aktų nustatyta tvarka iš bendrijų išperkamos arba perduodamos eksploatuoti pagal esamą jų būklę savivaldybių kontroliuojamoms įmonėms. Bendrojo naudojimo žemėje esantys vidaus keliai ir gatvės, taip pat</w:t>
                      </w:r>
                      <w:r>
                        <w:rPr>
                          <w:szCs w:val="24"/>
                        </w:rPr>
                        <w:t xml:space="preserve"> žemės sklypai, skirti šiems keliams (gatvėms) eksploatuoti, nekilnojamojo turto (žemės)</w:t>
                      </w:r>
                      <w:r>
                        <w:rPr>
                          <w:rFonts w:eastAsia="TimesLT"/>
                          <w:szCs w:val="24"/>
                        </w:rPr>
                        <w:t xml:space="preserve"> mokesčiu neapmokestinami.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2 d."/>
                    <w:tag w:val="part_19fe0370c87e4f168a7b3401070de313"/>
                    <w:lock w:val="sdtLocked"/>
                    <w:richText/>
                  </w:sdtPr>
                  <w:sdtContent>
                    <w:p>
                      <w:pPr>
                        <w:widowControl w:val="0"/>
                        <w:suppressAutoHyphens/>
                        <w:ind w:firstLine="709"/>
                        <w:jc w:val="both"/>
                        <w:rPr>
                          <w:strike/>
                          <w:color w:val="000000"/>
                        </w:rPr>
                      </w:pPr>
                      <w:sdt>
                        <w:sdtPr>
                          <w:alias w:val="Numeris"/>
                          <w:tag w:val="nr_19fe0370c87e4f168a7b3401070de313"/>
                          <w:lock w:val="sdtLocked"/>
                          <w:richText/>
                        </w:sdtPr>
                        <w:sdtContent>
                          <w:r>
                            <w:rPr>
                              <w:color w:val="000000"/>
                            </w:rPr>
                            <w:t>2</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3 d."/>
                    <w:tag w:val="part_9f68e4c3af43418e9bfbde559a94476a"/>
                    <w:lock w:val="sdtLocked"/>
                    <w:richText/>
                  </w:sdtPr>
                  <w:sdtContent>
                    <w:p>
                      <w:pPr>
                        <w:suppressAutoHyphens/>
                        <w:ind w:firstLine="720"/>
                        <w:jc w:val="both"/>
                        <w:rPr>
                          <w:color w:val="000000"/>
                        </w:rPr>
                      </w:pPr>
                      <w:sdt>
                        <w:sdtPr>
                          <w:alias w:val="Numeris"/>
                          <w:tag w:val="nr_9f68e4c3af43418e9bfbde559a94476a"/>
                          <w:lock w:val="sdtLocked"/>
                          <w:richText/>
                        </w:sdtPr>
                        <w:sdtContent>
                          <w:r>
                            <w:rPr>
                              <w:rFonts w:eastAsia="Courier New"/>
                              <w:szCs w:val="24"/>
                              <w:lang w:eastAsia="ar-SA"/>
                            </w:rPr>
                            <w:t>3</w:t>
                          </w:r>
                        </w:sdtContent>
                      </w:sdt>
                      <w:r>
                        <w:rPr>
                          <w:rFonts w:eastAsia="Courier New"/>
                          <w:szCs w:val="24"/>
                          <w:lang w:eastAsia="ar-SA"/>
                        </w:rPr>
                        <w:t xml:space="preserve">. Mėgėjų sodo teritorijoje žemės sklypai formuojami ir pertvarkomi pagal žemės valdos projektą ar teritorijų planavimo dokumentą Žemės įstatymo ar Teritorijų planavimo įstatymo nustatyta tvarka. Ženklinant sodininkų bendrijos teritorijoje esančio žemės sklypo, kuris ribojasi su bendrojo naudojimo žeme, ribas vietovėje, dalyvauja sodininkų bendrijos pirmininkas ar bendrijos valdybos įgaliotas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3a3a04390d13418490e66383ed21db5c"/>
                    <w:lock w:val="sdtLocked"/>
                    <w:richText/>
                  </w:sdtPr>
                  <w:sdtContent>
                    <w:p>
                      <w:pPr>
                        <w:ind w:firstLine="720"/>
                        <w:jc w:val="both"/>
                        <w:rPr>
                          <w:color w:val="000000"/>
                          <w:szCs w:val="24"/>
                          <w:lang w:eastAsia="lt-LT"/>
                        </w:rPr>
                      </w:pPr>
                      <w:sdt>
                        <w:sdtPr>
                          <w:alias w:val="Numeris"/>
                          <w:tag w:val="nr_3a3a04390d13418490e66383ed21db5c"/>
                          <w:lock w:val="sdtLocked"/>
                          <w:richText/>
                        </w:sdtPr>
                        <w:sdtContent>
                          <w:r>
                            <w:rPr>
                              <w:color w:val="000000"/>
                              <w:szCs w:val="24"/>
                              <w:lang w:eastAsia="lt-LT"/>
                            </w:rPr>
                            <w:t>5</w:t>
                          </w:r>
                        </w:sdtContent>
                      </w:sdt>
                      <w:r>
                        <w:rPr>
                          <w:color w:val="000000"/>
                          <w:szCs w:val="24"/>
                          <w:lang w:eastAsia="lt-LT"/>
                        </w:rPr>
                        <w:t>. Medžius ir krūmus mėgėjų sodo teritorijoje sodininkai tvarko ir prižiūri Želdynų įstatymo ir jo įgyvendinamųjų teisės aktų nustatyta tvarka.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6 str. 5 d. 1 p."/>
                        <w:tag w:val="part_d120d99514514de5a4b8ded09c39f596"/>
                        <w:lock w:val="sdtLocked"/>
                        <w:richText/>
                      </w:sdtPr>
                      <w:sdtContent>
                        <w:p>
                          <w:pPr>
                            <w:ind w:firstLine="720"/>
                            <w:jc w:val="both"/>
                          </w:pPr>
                          <w:sdt>
                            <w:sdtPr>
                              <w:alias w:val="Numeris"/>
                              <w:tag w:val="nr_d120d99514514de5a4b8ded09c39f596"/>
                              <w:lock w:val="sdtLocked"/>
                              <w:richText/>
                            </w:sdtPr>
                            <w:sdtContent>
                              <w:r>
                                <w:t>1</w:t>
                              </w:r>
                            </w:sdtContent>
                          </w:sdt>
                          <w: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5 d. 2 p."/>
                        <w:tag w:val="part_25551821e5734a929b860100fb7619f2"/>
                        <w:lock w:val="sdtLocked"/>
                        <w:richText/>
                      </w:sdtPr>
                      <w:sdtContent>
                        <w:p>
                          <w:pPr>
                            <w:ind w:firstLine="720"/>
                            <w:jc w:val="both"/>
                          </w:pPr>
                          <w:sdt>
                            <w:sdtPr>
                              <w:alias w:val="Numeris"/>
                              <w:tag w:val="nr_25551821e5734a929b860100fb7619f2"/>
                              <w:lock w:val="sdtLocked"/>
                              <w:richText/>
                            </w:sdtPr>
                            <w:sdtContent>
                              <w:r>
                                <w:t>2</w:t>
                              </w:r>
                            </w:sdtContent>
                          </w:sdt>
                          <w:r>
                            <w:t>) žemaūgiai medžiai, užaugantys iki 3 m aukščio, sodinami ne mažesniu kaip 2 m atstumu nuo sodo sklypo ribos;</w:t>
                          </w:r>
                        </w:p>
                      </w:sdtContent>
                    </w:sdt>
                    <w:sdt>
                      <w:sdtPr>
                        <w:alias w:val="6 str. 5 d. 3 p."/>
                        <w:tag w:val="part_1b00b61e769c4cdfaedce4b2a04e637d"/>
                        <w:lock w:val="sdtLocked"/>
                        <w:richText/>
                      </w:sdtPr>
                      <w:sdtContent>
                        <w:p>
                          <w:pPr>
                            <w:ind w:firstLine="720"/>
                            <w:jc w:val="both"/>
                          </w:pPr>
                          <w:sdt>
                            <w:sdtPr>
                              <w:alias w:val="Numeris"/>
                              <w:tag w:val="nr_1b00b61e769c4cdfaedce4b2a04e637d"/>
                              <w:lock w:val="sdtLocked"/>
                              <w:richText/>
                            </w:sdtPr>
                            <w:sdtContent>
                              <w:r>
                                <w:t>3</w:t>
                              </w:r>
                            </w:sdtContent>
                          </w:sdt>
                          <w:r>
                            <w:t>) krūmai sodinami ne mažesniu kaip 1 m atstumu nuo sodo sklypo ribos;</w:t>
                          </w:r>
                        </w:p>
                      </w:sdtContent>
                    </w:sdt>
                    <w:sdt>
                      <w:sdtPr>
                        <w:alias w:val="6 str. 5 d. 4 p."/>
                        <w:tag w:val="part_28739c95a0104a60a751626801161eb6"/>
                        <w:lock w:val="sdtLocked"/>
                        <w:richText/>
                      </w:sdtPr>
                      <w:sdtContent>
                        <w:p>
                          <w:pPr>
                            <w:ind w:firstLine="720"/>
                            <w:jc w:val="both"/>
                            <w:rPr>
                              <w:color w:val="000000"/>
                            </w:rPr>
                          </w:pPr>
                          <w:sdt>
                            <w:sdtPr>
                              <w:alias w:val="Numeris"/>
                              <w:tag w:val="nr_28739c95a0104a60a751626801161eb6"/>
                              <w:lock w:val="sdtLocked"/>
                              <w:richText/>
                            </w:sdtPr>
                            <w:sdtContent>
                              <w:r>
                                <w:t>4</w:t>
                              </w:r>
                            </w:sdtContent>
                          </w:sdt>
                          <w:r>
                            <w:t xml:space="preserve">) mažesniais, negu nurodyta šios dalies 1, 2 ir 3 punktuose, atstumais medžiai ir krūmai gali būti sodinami turint rašytinį kaimyninio sodo sklypo savininko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6 d."/>
                    <w:tag w:val="part_d4aa0743a88f411a9336505f046784af"/>
                    <w:lock w:val="sdtLocked"/>
                    <w:richText/>
                  </w:sdtPr>
                  <w:sdtContent>
                    <w:p>
                      <w:pPr>
                        <w:ind w:firstLine="720"/>
                        <w:jc w:val="both"/>
                        <w:rPr>
                          <w:color w:val="000000"/>
                        </w:rPr>
                      </w:pPr>
                      <w:sdt>
                        <w:sdtPr>
                          <w:alias w:val="Numeris"/>
                          <w:tag w:val="nr_d4aa0743a88f411a9336505f046784af"/>
                          <w:lock w:val="sdtLocked"/>
                          <w:richText/>
                        </w:sdtPr>
                        <w:sdtContent>
                          <w:r>
                            <w:rPr>
                              <w:rFonts w:eastAsia="TimesLT"/>
                              <w:color w:val="000000"/>
                              <w:szCs w:val="24"/>
                            </w:rPr>
                            <w:t>6</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7 d."/>
                    <w:tag w:val="part_afe90770e9b1486ba3229a083bd698ad"/>
                    <w:lock w:val="sdtLocked"/>
                    <w:richText/>
                  </w:sdtPr>
                  <w:sdtContent>
                    <w:p>
                      <w:pPr>
                        <w:ind w:firstLine="720"/>
                        <w:jc w:val="both"/>
                        <w:rPr>
                          <w:szCs w:val="24"/>
                        </w:rPr>
                      </w:pPr>
                      <w:sdt>
                        <w:sdtPr>
                          <w:alias w:val="Numeris"/>
                          <w:tag w:val="nr_afe90770e9b1486ba3229a083bd698ad"/>
                          <w:lock w:val="sdtLocked"/>
                          <w:richText/>
                        </w:sdtPr>
                        <w:sdtContent>
                          <w:r>
                            <w:rPr>
                              <w:szCs w:val="24"/>
                            </w:rPr>
                            <w:t>7</w:t>
                          </w:r>
                        </w:sdtContent>
                      </w:sdt>
                      <w:r>
                        <w:rPr>
                          <w:szCs w:val="24"/>
                        </w:rPr>
                        <w:t>. Mėgėjų sodo sklype statomi statiniai turi atitikti šiuos rodiklius:</w:t>
                      </w:r>
                    </w:p>
                    <w:sdt>
                      <w:sdtPr>
                        <w:alias w:val="7 d. 1 p."/>
                        <w:tag w:val="part_4370ff4728eb4340a2f07b99c07f8499"/>
                        <w:lock w:val="sdtLocked"/>
                        <w:richText/>
                      </w:sdtPr>
                      <w:sdtContent>
                        <w:p>
                          <w:pPr>
                            <w:ind w:firstLine="720"/>
                            <w:jc w:val="both"/>
                            <w:rPr>
                              <w:szCs w:val="24"/>
                            </w:rPr>
                          </w:pPr>
                          <w:sdt>
                            <w:sdtPr>
                              <w:alias w:val="Numeris"/>
                              <w:tag w:val="nr_4370ff4728eb4340a2f07b99c07f8499"/>
                              <w:lock w:val="sdtLocked"/>
                              <w:richText/>
                            </w:sdtPr>
                            <w:sdtContent>
                              <w:r>
                                <w:rPr>
                                  <w:szCs w:val="24"/>
                                </w:rPr>
                                <w:t>1</w:t>
                              </w:r>
                            </w:sdtContent>
                          </w:sdt>
                          <w:r>
                            <w:rPr>
                              <w:szCs w:val="24"/>
                            </w:rPr>
                            <w:t>) maksimalus sklypo užstatymo tankis ir statinių išdėstymas sklype turi atitikti Aplinkos ministerijos nustatytus reikalavimus vienbučiams gyvenamiesiems pastatams;</w:t>
                          </w:r>
                        </w:p>
                      </w:sdtContent>
                    </w:sdt>
                    <w:sdt>
                      <w:sdtPr>
                        <w:alias w:val="7 d. 2 p."/>
                        <w:tag w:val="part_a9ea8216dc3c449a86fdb5d170e9fef3"/>
                        <w:lock w:val="sdtLocked"/>
                        <w:richText/>
                      </w:sdtPr>
                      <w:sdtContent>
                        <w:p>
                          <w:pPr>
                            <w:ind w:firstLine="720"/>
                            <w:jc w:val="both"/>
                            <w:rPr>
                              <w:szCs w:val="24"/>
                            </w:rPr>
                          </w:pPr>
                          <w:sdt>
                            <w:sdtPr>
                              <w:alias w:val="Numeris"/>
                              <w:tag w:val="nr_a9ea8216dc3c449a86fdb5d170e9fef3"/>
                              <w:lock w:val="sdtLocked"/>
                              <w:richText/>
                            </w:sdtPr>
                            <w:sdtContent>
                              <w:r>
                                <w:rPr>
                                  <w:szCs w:val="24"/>
                                </w:rPr>
                                <w:t>2</w:t>
                              </w:r>
                            </w:sdtContent>
                          </w:sdt>
                          <w:r>
                            <w:rPr>
                              <w:szCs w:val="24"/>
                            </w:rPr>
                            <w:t>) gyvenamojo pastato ar sodo namo didžiausias aukštis – 8,5 m;</w:t>
                          </w:r>
                        </w:p>
                      </w:sdtContent>
                    </w:sdt>
                    <w:sdt>
                      <w:sdtPr>
                        <w:alias w:val="7 d. 3 p."/>
                        <w:tag w:val="part_1acbb699e6d046b294dc6720e8d368fa"/>
                        <w:lock w:val="sdtLocked"/>
                        <w:richText/>
                      </w:sdtPr>
                      <w:sdtContent>
                        <w:p>
                          <w:pPr>
                            <w:ind w:firstLine="720"/>
                            <w:jc w:val="both"/>
                          </w:pPr>
                          <w:sdt>
                            <w:sdtPr>
                              <w:alias w:val="Numeris"/>
                              <w:tag w:val="nr_1acbb699e6d046b294dc6720e8d368fa"/>
                              <w:lock w:val="sdtLocked"/>
                              <w:richText/>
                            </w:sdtPr>
                            <w:sdtContent>
                              <w:r>
                                <w:rPr>
                                  <w:szCs w:val="24"/>
                                </w:rPr>
                                <w:t>3</w:t>
                              </w:r>
                            </w:sdtContent>
                          </w:sdt>
                          <w:r>
                            <w:rPr>
                              <w:szCs w:val="24"/>
                            </w:rPr>
                            <w:t>) priklausinio (pastato) didžiausias aukštis – 5 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8 d."/>
                    <w:tag w:val="part_6fe6515e98c141488840015ee40d2ca7"/>
                    <w:lock w:val="sdtLocked"/>
                    <w:richText/>
                  </w:sdtPr>
                  <w:sdtContent>
                    <w:p>
                      <w:pPr>
                        <w:ind w:firstLine="720"/>
                        <w:jc w:val="both"/>
                      </w:pPr>
                      <w:sdt>
                        <w:sdtPr>
                          <w:alias w:val="Numeris"/>
                          <w:tag w:val="nr_6fe6515e98c141488840015ee40d2ca7"/>
                          <w:lock w:val="sdtLocked"/>
                          <w:richText/>
                        </w:sdtPr>
                        <w:sdtContent>
                          <w:r>
                            <w:rPr>
                              <w:szCs w:val="24"/>
                            </w:rPr>
                            <w:t>8</w:t>
                          </w:r>
                        </w:sdtContent>
                      </w:sdt>
                      <w:r>
                        <w:rPr>
                          <w:szCs w:val="24"/>
                        </w:rPr>
                        <w:t xml:space="preserve">. Mėgėjų sodo teritorija turi būti tvarkoma taip, kad prireikus į ją galėtų patekti atlikdami pareigas priešgaisrinės saugos, policijos, greitosios pagalbos ir kitų specialiųjų tarnybų darbuotojai. Mėgėjų sodo teritorijos bendrojo naudojimo žemėje esančių vidaus kelių (gatvių </w:t>
                      </w:r>
                      <w:r>
                        <w:rPr>
                          <w:bCs/>
                          <w:szCs w:val="24"/>
                        </w:rPr>
                        <w:t xml:space="preserve">juostų) minimalus plotis </w:t>
                      </w:r>
                      <w:r>
                        <w:rPr>
                          <w:szCs w:val="24"/>
                        </w:rPr>
                        <w:t xml:space="preserve">negali būti mažesnis kaip 4,5 m ir gali sutapti su </w:t>
                      </w:r>
                      <w:r>
                        <w:rPr>
                          <w:bCs/>
                          <w:szCs w:val="24"/>
                        </w:rPr>
                        <w:t>važiuojamosios dalies pločiu.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8 d."/>
                    <w:tag w:val="part_d7fedcef26cb485d99e15d5d6310908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c7c238e154f9480d81a286fd47e82740"/>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578f3d886f5e42779fc12dca0e2f2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7c4a0cc1b9f1421d8890b7079dc7ae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cc7b46e9452f417daef723566584c42b"/>
                    <w:lock w:val="sdtLocked"/>
                    <w:richText/>
                  </w:sdtPr>
                  <w:sdtContent>
                    <w:p>
                      <w:pPr>
                        <w:widowControl w:val="0"/>
                        <w:suppressAutoHyphens/>
                        <w:ind w:firstLine="709"/>
                        <w:jc w:val="both"/>
                        <w:rPr>
                          <w:color w:val="000000"/>
                        </w:rPr>
                      </w:pPr>
                      <w:sdt>
                        <w:sdtPr>
                          <w:alias w:val="Numeris"/>
                          <w:tag w:val="nr_cc7b46e9452f417daef723566584c42b"/>
                          <w:lock w:val="sdtLocked"/>
                          <w:richText/>
                        </w:sdtPr>
                        <w:sdtContent>
                          <w:r>
                            <w:rPr>
                              <w:color w:val="000000"/>
                            </w:rPr>
                            <w:t>5</w:t>
                          </w:r>
                        </w:sdtContent>
                      </w:sdt>
                      <w:r>
                        <w:rPr>
                          <w:color w:val="000000"/>
                        </w:rPr>
                        <w:t>. Asmenys, kurie mėgėjų sodo teritorijoje įsigyja žemės sklypą ir nepageidauja tapti bendrijos nariais, išstoję iš bendrijos arba iš jos pašalinti, taip pat juridiniai asmenys, kurie įsigyja žemės sklypą mėgėjų sodo teritorijoje, už visas paslaugas ir naudojimąsi bendrojo naudojimo objektais atsiskaito pagal bendrijos pateiktas sąskaitas.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28b8dcc19a484299bb28b2477c97fc76"/>
                    <w:lock w:val="sdtLocked"/>
                    <w:richText/>
                  </w:sdtPr>
                  <w:sdtContent>
                    <w:p>
                      <w:pPr>
                        <w:ind w:firstLine="720"/>
                        <w:jc w:val="both"/>
                        <w:rPr>
                          <w:color w:val="000000"/>
                        </w:rPr>
                      </w:pPr>
                      <w:sdt>
                        <w:sdtPr>
                          <w:alias w:val="Numeris"/>
                          <w:tag w:val="nr_28b8dcc19a484299bb28b2477c97fc76"/>
                          <w:lock w:val="sdtLocked"/>
                          <w:richText/>
                        </w:sdt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Pagrindinės žemės naudojimo paskirties pakeitimas iš žemės ūkio į kitą paskirtį numatomas savivaldybės ar jos dalies bendrajame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8 str. 2 d."/>
                    <w:tag w:val="part_38f6dd003c6d4e04864cf40a56e8c624"/>
                    <w:lock w:val="sdtLocked"/>
                    <w:richText/>
                  </w:sdtPr>
                  <w:sdtContent>
                    <w:p>
                      <w:pPr>
                        <w:widowControl w:val="0"/>
                        <w:suppressAutoHyphens/>
                        <w:ind w:firstLine="709"/>
                        <w:jc w:val="both"/>
                        <w:rPr>
                          <w:color w:val="000000"/>
                        </w:rPr>
                      </w:pPr>
                      <w:sdt>
                        <w:sdtPr>
                          <w:alias w:val="Numeris"/>
                          <w:tag w:val="nr_38f6dd003c6d4e04864cf40a56e8c624"/>
                          <w:lock w:val="sdtLocked"/>
                          <w:richText/>
                        </w:sdtPr>
                        <w:sdtContent>
                          <w:r>
                            <w:rPr>
                              <w:color w:val="000000"/>
                            </w:rPr>
                            <w:t>2</w:t>
                          </w:r>
                        </w:sdtContent>
                      </w:sdt>
                      <w:r>
                        <w:rPr>
                          <w:color w:val="000000"/>
                        </w:rPr>
                        <w:t>. Asmenys, įsigiję mėgėjų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5de5e661a3fb4c2d8d08dd34276cecaf"/>
                        <w:lock w:val="sdtLocked"/>
                        <w:richText/>
                      </w:sdtPr>
                      <w:sdtContent>
                        <w:p>
                          <w:pPr>
                            <w:ind w:firstLine="720"/>
                            <w:jc w:val="both"/>
                            <w:rPr>
                              <w:color w:val="000000"/>
                            </w:rPr>
                          </w:pPr>
                          <w:sdt>
                            <w:sdtPr>
                              <w:alias w:val="Numeris"/>
                              <w:tag w:val="nr_5de5e661a3fb4c2d8d08dd34276cecaf"/>
                              <w:lock w:val="sdtLocked"/>
                              <w:richText/>
                            </w:sdtPr>
                            <w:sdtContent>
                              <w:r>
                                <w:rPr>
                                  <w:szCs w:val="24"/>
                                </w:rPr>
                                <w:t>10</w:t>
                              </w:r>
                            </w:sdtContent>
                          </w:sdt>
                          <w:r>
                            <w:rPr>
                              <w:szCs w:val="24"/>
                            </w:rPr>
                            <w:t>) mokesčių bendrijos nariui ir kitam asmeniui, tikslinių, kaupiamųjų ir kitų su bendrijos veikla susijusių įnašų nustatymo ir mokėjimo tvarka, nepiniginių įnašų įvertinimo bei bendrijos narių ir jų šeimos narių darbo sąnaudų įskaitymo į įnašus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5a22bd72b2104be5b7800291d5e7e905"/>
                        <w:lock w:val="sdtLocked"/>
                        <w:richText/>
                      </w:sdtPr>
                      <w:sdtContent>
                        <w:p>
                          <w:pPr>
                            <w:ind w:firstLine="708"/>
                            <w:jc w:val="both"/>
                          </w:pPr>
                          <w:sdt>
                            <w:sdtPr>
                              <w:alias w:val="Numeris"/>
                              <w:tag w:val="nr_5a22bd72b2104be5b7800291d5e7e905"/>
                              <w:lock w:val="sdtLocked"/>
                              <w:richText/>
                            </w:sdtPr>
                            <w:sdtContent>
                              <w:r>
                                <w:rPr>
                                  <w:color w:val="000000"/>
                                </w:rPr>
                                <w:t>14</w:t>
                              </w:r>
                            </w:sdtContent>
                          </w:sdt>
                          <w:r>
                            <w:rPr>
                              <w:color w:val="000000"/>
                            </w:rPr>
                            <w:t>) bendrijos veiklos laikotarpis, jei jis yra ribotas;</w:t>
                          </w:r>
                        </w:p>
                      </w:sdtContent>
                    </w:sdt>
                    <w:sdt>
                      <w:sdtPr>
                        <w:alias w:val="15 p."/>
                        <w:tag w:val="part_61790c6a8673429d9166559599200a87"/>
                        <w:lock w:val="sdtLocked"/>
                        <w:richText/>
                      </w:sdtPr>
                      <w:sdtContent>
                        <w:p>
                          <w:pPr>
                            <w:ind w:firstLine="720"/>
                            <w:jc w:val="both"/>
                            <w:rPr>
                              <w:color w:val="000000"/>
                            </w:rPr>
                          </w:pPr>
                          <w:sdt>
                            <w:sdtPr>
                              <w:alias w:val="Numeris"/>
                              <w:tag w:val="nr_61790c6a8673429d9166559599200a87"/>
                              <w:lock w:val="sdtLocked"/>
                              <w:richText/>
                            </w:sdtPr>
                            <w:sdtContent>
                              <w:r>
                                <w:rPr>
                                  <w:szCs w:val="24"/>
                                  <w:lang w:eastAsia="lt-LT"/>
                                </w:rPr>
                                <w:t>15</w:t>
                              </w:r>
                            </w:sdtContent>
                          </w:sdt>
                          <w:r>
                            <w:rPr>
                              <w:szCs w:val="24"/>
                              <w:lang w:eastAsia="lt-LT"/>
                            </w:rPr>
                            <w:t>) dokumentų ir kitos informacijos apie sodininkų bendrijos veiklą pateikimo bendrijos nariams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bed1b6602bfe4dfe9a50fa655ec56941"/>
                    <w:lock w:val="sdtLocked"/>
                    <w:richText/>
                  </w:sdtPr>
                  <w:sdtContent>
                    <w:p>
                      <w:pPr>
                        <w:widowControl w:val="0"/>
                        <w:suppressAutoHyphens/>
                        <w:ind w:firstLine="709"/>
                        <w:jc w:val="both"/>
                      </w:pPr>
                      <w:sdt>
                        <w:sdtPr>
                          <w:alias w:val="Numeris"/>
                          <w:tag w:val="nr_bed1b6602bfe4dfe9a50fa655ec56941"/>
                          <w:lock w:val="sdtLocked"/>
                          <w:richText/>
                        </w:sdtPr>
                        <w:sdtContent>
                          <w:r>
                            <w:rPr>
                              <w:color w:val="000000"/>
                            </w:rPr>
                            <w:t>4</w:t>
                          </w:r>
                        </w:sdtContent>
                      </w:sdt>
                      <w:r>
                        <w:rPr>
                          <w:color w:val="000000"/>
                        </w:rPr>
                        <w:t>. Bendrijos vidaus tvarkos taisyklės yra privalomos visiems asmenims, įsigijusiems mėgėjų sodo teritorijoje sodo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65980a47ddf94028a24b53bb843a3e1c"/>
                        <w:lock w:val="sdtLocked"/>
                        <w:richText/>
                      </w:sdtPr>
                      <w:sdtContent>
                        <w:p>
                          <w:pPr>
                            <w:ind w:firstLine="709"/>
                            <w:jc w:val="both"/>
                          </w:pPr>
                          <w:sdt>
                            <w:sdtPr>
                              <w:alias w:val="Numeris"/>
                              <w:tag w:val="nr_65980a47ddf94028a24b53bb843a3e1c"/>
                              <w:lock w:val="sdtLocked"/>
                              <w:richText/>
                            </w:sdtPr>
                            <w:sdtContent>
                              <w:r>
                                <w:rPr>
                                  <w:szCs w:val="24"/>
                                </w:rPr>
                                <w:t>7</w:t>
                              </w:r>
                            </w:sdtContent>
                          </w:sdt>
                          <w:r>
                            <w:rPr>
                              <w:szCs w:val="24"/>
                            </w:rPr>
                            <w:t>) spręsti priėmimo į bendriją, bendrijos narių pašalinimo ir išstojimo iš bendrijos klausimus,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fb3ab1acef174152806f934692248145"/>
                    <w:lock w:val="sdtLocked"/>
                    <w:richText/>
                  </w:sdtPr>
                  <w:sdtContent>
                    <w:p>
                      <w:pPr>
                        <w:ind w:firstLine="720"/>
                        <w:jc w:val="both"/>
                      </w:pPr>
                      <w:sdt>
                        <w:sdtPr>
                          <w:alias w:val="Numeris"/>
                          <w:tag w:val="nr_fb3ab1acef174152806f934692248145"/>
                          <w:lock w:val="sdtLocked"/>
                          <w:richText/>
                        </w:sdtPr>
                        <w:sdtContent>
                          <w:r>
                            <w:rPr>
                              <w:szCs w:val="24"/>
                            </w:rPr>
                            <w:t>3</w:t>
                          </w:r>
                        </w:sdtContent>
                      </w:sdt>
                      <w:r>
                        <w:rPr>
                          <w:szCs w:val="24"/>
                        </w:rPr>
                        <w:t xml:space="preserve">. Bendrijos narių susirinkimo šaukimo iniciatoriai valdymo organui pateikia paraišką, pasirašytą ne mažiau kaip 1/10 sodininkų bendrijos narių.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jei yra galimybių, paskelbdamas informaciją visuomenės informavimo priemonėse ir bendrijos narius informuodamas elektroninių ryšių priemonėmis, nurodyti susirinkimo organizavimo vietą ir laiką ir kartu paskelbti susirinkimo darbotvarkę bei siūlomų sprendimų projektus arba nurodyti vietą, kur ir kokiu laiku galima susipažinti su sprendimų projektais. Jeigu susirinkimo darbotvarkėje yra numatyta svarstyti: valdymo organo rinkimas ar atšaukimas, bendrijos įstatų pakeitimas, lėšų skolinimasis, bendrijos reorganizavimas, pertvarkymas ir likvidavimas, apie tokį šaukiamą bendrijos narių susirinkimą kiekvienam bendrijos nariui turi būti pranešama raštu arba pasirašytinai, arba viename iš pagrindinių Lietuvos Respublikos dienraščių, arba savivaldybės interneto svetainėje ar viešiems pranešimams skelbti skirtame elektroniniame leidinyje, kurį Lietuvos Respublikos Vyriausybės nustatyta tvarka leidžia juridinių asmenų registro tvarkytojas. Be to, pranešimai skelbiami skelbimų lentose ir sodininkų bendrijos interneto svetainėje (jei ją bendrija turi), siunčiami elektroniniais laiškais. Sodininkų bendrija gali savo įstatų nustatyta tvarka pasirinkti šioje dalyje numatytos informacijos skelbimo būdus.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60ca337ed2a4492cb16650646bcefa49"/>
                    <w:lock w:val="sdtLocked"/>
                    <w:richText/>
                  </w:sdtPr>
                  <w:sdtContent>
                    <w:p>
                      <w:pPr>
                        <w:ind w:firstLine="720"/>
                        <w:jc w:val="both"/>
                      </w:pPr>
                      <w:sdt>
                        <w:sdtPr>
                          <w:alias w:val="Numeris"/>
                          <w:tag w:val="nr_60ca337ed2a4492cb16650646bcefa49"/>
                          <w:lock w:val="sdtLocked"/>
                          <w:richText/>
                        </w:sdtPr>
                        <w:sdtContent>
                          <w:r>
                            <w:rPr>
                              <w:szCs w:val="24"/>
                            </w:rPr>
                            <w:t>7</w:t>
                          </w:r>
                        </w:sdtContent>
                      </w:sdt>
                      <w:r>
                        <w:rPr>
                          <w:szCs w:val="24"/>
                        </w:rPr>
                        <w:t>. Bendrijos narių susirinkime bendrijos nariai dalyvauja patys ar per įgaliotą asmenį. Bendrijos nario artimajam giminaičiui gali būti duodamas paprastos rašytinės formos įgaliojimas atstovauti bendrijos narių susirinkime ir balsuoti visais svarstomais klausimais, nurodant įgaliojimo terminą, teises ir pareigas. Bendrijos narių susirinkime kiekvienas bendrijos narys turi vieną balsą.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6d85ef0ac58145cea39a7d8d71d8717d"/>
                    <w:lock w:val="sdtLocked"/>
                    <w:richText/>
                  </w:sdtPr>
                  <w:sdtContent>
                    <w:p>
                      <w:pPr>
                        <w:widowControl w:val="0"/>
                        <w:suppressAutoHyphens/>
                        <w:ind w:firstLine="709"/>
                        <w:jc w:val="both"/>
                      </w:pPr>
                      <w:sdt>
                        <w:sdtPr>
                          <w:alias w:val="Numeris"/>
                          <w:tag w:val="nr_6d85ef0ac58145cea39a7d8d71d8717d"/>
                          <w:lock w:val="sdtLocked"/>
                          <w:richText/>
                        </w:sdtPr>
                        <w:sdtContent>
                          <w:r>
                            <w:rPr>
                              <w:color w:val="000000"/>
                            </w:rPr>
                            <w:t>10</w:t>
                          </w:r>
                        </w:sdtContent>
                      </w:sdt>
                      <w:r>
                        <w:rPr>
                          <w:color w:val="000000"/>
                        </w:rPr>
                        <w:t>.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netaikomas kvorumo reikalavimas. Sprendimai bendrijos narių susirinkime priimami paprasta ar šio straipsnio 12 dalyje nustatytais atvejais – kvalifikuota visų susirinkime dalyvaujančių bendrijos narių balsų dauguma. Į dalyvaujančių bendrijos susirinkime narių skaičių įskaičiuojami ir tie nariai, kurie iš anksto yra pareiškę savo nuomonę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6dff6c532dea46deb59d05c52f3d2a16"/>
                    <w:lock w:val="sdtLocked"/>
                    <w:richText/>
                  </w:sdtPr>
                  <w:sdtContent>
                    <w:p>
                      <w:pPr>
                        <w:ind w:firstLine="720"/>
                        <w:jc w:val="both"/>
                      </w:pPr>
                      <w:sdt>
                        <w:sdtPr>
                          <w:alias w:val="Numeris"/>
                          <w:tag w:val="nr_6dff6c532dea46deb59d05c52f3d2a16"/>
                          <w:lock w:val="sdtLocked"/>
                          <w:richText/>
                        </w:sdtPr>
                        <w:sdtContent>
                          <w:r>
                            <w:rPr>
                              <w:szCs w:val="24"/>
                            </w:rPr>
                            <w:t>12</w:t>
                          </w:r>
                        </w:sdtContent>
                      </w:sdt>
                      <w:r>
                        <w:rPr>
                          <w:szCs w:val="24"/>
                        </w:rPr>
                        <w:t xml:space="preserve">. </w:t>
                      </w:r>
                      <w:r>
                        <w:rPr>
                          <w:szCs w:val="24"/>
                          <w:lang w:eastAsia="lt-LT"/>
                        </w:rPr>
                        <w:t xml:space="preserve">Bendrijos narių susirinkimo sprendimai dėl nario pašalinimo iš bendrijos, dėl bendrijos įstatų pakeitimo, dėl valdymo organo arba kolegialaus valdymo organo narių rinkimo ar atšaukimo priimami paprasta balsų dauguma, kurią nustato bendrijos įstatai ir kuri </w:t>
                      </w:r>
                      <w:r>
                        <w:rPr>
                          <w:szCs w:val="24"/>
                        </w:rPr>
                        <w:t>turi būti didesnė</w:t>
                      </w:r>
                      <w:r>
                        <w:rPr>
                          <w:szCs w:val="24"/>
                          <w:lang w:eastAsia="lt-LT"/>
                        </w:rPr>
                        <w:t xml:space="preserve"> kaip pusė visų susirinkime dalyvaujančių narių balsų. Bendrijos narių susirinkimo sprendimai dėl lėšų skolinimosi, dėl bendrijos reorganizavimo, pertvarkymo ar likvidavimo, taip pat sprendimai, priimami balsuojant raštu nesušaukus susirinkimo, yra teisėti, jei už juos balsuoja daugiau kaip 2/3 bendrijos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6bb26a8a0b5449f4ab1f5d0beb339171"/>
                    <w:lock w:val="sdtLocked"/>
                    <w:richText/>
                  </w:sdtPr>
                  <w:sdtContent>
                    <w:p>
                      <w:pPr>
                        <w:ind w:firstLine="720"/>
                        <w:jc w:val="both"/>
                      </w:pPr>
                      <w:sdt>
                        <w:sdtPr>
                          <w:alias w:val="Numeris"/>
                          <w:tag w:val="nr_6bb26a8a0b5449f4ab1f5d0beb339171"/>
                          <w:lock w:val="sdtLocked"/>
                          <w:richText/>
                        </w:sdtPr>
                        <w:sdtContent>
                          <w:r>
                            <w:rPr>
                              <w:szCs w:val="24"/>
                              <w:lang w:eastAsia="lt-LT"/>
                            </w:rPr>
                            <w:t>15</w:t>
                          </w:r>
                        </w:sdtContent>
                      </w:sdt>
                      <w:r>
                        <w:rPr>
                          <w:szCs w:val="24"/>
                          <w:lang w:eastAsia="lt-LT"/>
                        </w:rPr>
                        <w:t>. Protokolas turi būti parengtas ir pasirašytas ne vėliau kaip per 10 darbo dienų nuo bendrijos narių susirinkimo dienos. Prie bendrijos narių susirinkimo protokolo turi būti pridedama: susirinkime dalyvavusių bendrijos narių sąrašas; įgaliojimai ir kiti dokumentai, patvirtinantys asmenų teisę balsuoti; dokumentai, patvirtinantys, kad bendrijos nariams buvo pranešta apie šaukiamą susirinkimą. Prie protokolo taip pat pridedami dokumentai, patvirtinantys bendrijos narių išankstinį nuomonės pareiškimą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6 d."/>
                    <w:tag w:val="part_8a946781d11146d6bb86eaea5c5981b7"/>
                    <w:lock w:val="sdtLocked"/>
                    <w:richText/>
                  </w:sdtPr>
                  <w:sdtContent>
                    <w:p>
                      <w:pPr>
                        <w:widowControl w:val="0"/>
                        <w:suppressAutoHyphens/>
                        <w:ind w:firstLine="709"/>
                        <w:jc w:val="both"/>
                      </w:pPr>
                      <w:sdt>
                        <w:sdtPr>
                          <w:alias w:val="Numeris"/>
                          <w:tag w:val="nr_8a946781d11146d6bb86eaea5c5981b7"/>
                          <w:lock w:val="sdtLocked"/>
                          <w:richText/>
                        </w:sdtPr>
                        <w:sdtContent>
                          <w:r>
                            <w:rPr>
                              <w:color w:val="000000"/>
                            </w:rPr>
                            <w:t>16</w:t>
                          </w:r>
                        </w:sdtContent>
                      </w:sdt>
                      <w:r>
                        <w:rPr>
                          <w:color w:val="000000"/>
                        </w:rPr>
                        <w:t>. Vienas įgaliotas asmuo gali atstovauti vienam bendrijos nariui. Balsavimo teisės perleidimo sutartyje bendrijos narys ir jo įgaliotas asmuo turi nustatyti balsavimo teisės įgyvendinimo tvarką ir būdus. Įgaliotas asmuo, dalyvaudamas bendrijos narių susirinkime, atstovauja bendrijos nariui, kuris yra jam perleidęs savo balsavimo teisę ir pats nedalyvauja bendrijos narių susirinkime. Įgaliotas asmuo balsavimo teisės perleidimo sutartį ne vėliau kaip prieš 2 dienas iki susirinkimo dienos privalo pateikti sodininkų bendrijos valdymo organui. Šiuo atveju laikoma, kad bendrijos narių susirinkime dalyvauja visi atstovaujami nariai. Balsavimo teisės perleidimo sutarties notaras netvirtina, išskyrus atvejus, kai balsuojama dėl valdymo organo rinkimo ar atšaukimo, bendrijos įstatų pakeitimo, lėšų skolinimosi, bendrijos reorganizavimo, pertvarkymo ir likvidavimo.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f097981f3c2e41f18bf114aed431004d"/>
                    <w:lock w:val="sdtLocked"/>
                    <w:richText/>
                  </w:sdtPr>
                  <w:sdtContent>
                    <w:p>
                      <w:pPr>
                        <w:tabs>
                          <w:tab w:val="decimal" w:pos="993"/>
                        </w:tabs>
                        <w:ind w:firstLine="720"/>
                        <w:jc w:val="both"/>
                        <w:rPr>
                          <w:color w:val="000000"/>
                        </w:rPr>
                      </w:pPr>
                      <w:sdt>
                        <w:sdtPr>
                          <w:alias w:val="Numeris"/>
                          <w:tag w:val="nr_f097981f3c2e41f18bf114aed431004d"/>
                          <w:lock w:val="sdtLocked"/>
                          <w:richText/>
                        </w:sdtPr>
                        <w:sdtContent>
                          <w:r>
                            <w:rPr>
                              <w:szCs w:val="24"/>
                              <w:lang w:eastAsia="lt-LT"/>
                            </w:rPr>
                            <w:t>4</w:t>
                          </w:r>
                        </w:sdtContent>
                      </w:sdt>
                      <w:r>
                        <w:rPr>
                          <w:szCs w:val="24"/>
                          <w:lang w:eastAsia="lt-LT"/>
                        </w:rPr>
                        <w:t>. Bendrijos valdybos sprendimai priimami posėdžiuose. Posėdžių šaukimo iniciatyvos teisę turi kiekvienas valdybos narys. Valdybos posėdis laikomas įvykusiu, kai jame dalyvauja daugiau kaip pusė</w:t>
                      </w:r>
                      <w:r>
                        <w:rPr>
                          <w:b/>
                          <w:szCs w:val="24"/>
                          <w:lang w:eastAsia="lt-LT"/>
                        </w:rPr>
                        <w:t xml:space="preserve"> </w:t>
                      </w:r>
                      <w:r>
                        <w:rPr>
                          <w:szCs w:val="24"/>
                          <w:lang w:eastAsia="lt-LT"/>
                        </w:rPr>
                        <w:t>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 pirmininko balsas. Valdybos posėdžiai turi būti protokoluojami, išskyrus atvejį, kai sprendimą pasirašo visi valdybos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9 p."/>
                        <w:tag w:val="part_bc50249cbeb346c6b364bff09dfe94bb"/>
                        <w:lock w:val="sdtLocked"/>
                        <w:richText/>
                      </w:sdtPr>
                      <w:sdtContent>
                        <w:p>
                          <w:pPr>
                            <w:tabs>
                              <w:tab w:val="decimal" w:pos="993"/>
                            </w:tabs>
                            <w:ind w:firstLine="720"/>
                            <w:jc w:val="both"/>
                          </w:pPr>
                          <w:sdt>
                            <w:sdtPr>
                              <w:alias w:val="Numeris"/>
                              <w:tag w:val="nr_bc50249cbeb346c6b364bff09dfe94bb"/>
                              <w:lock w:val="sdtLocked"/>
                              <w:richText/>
                            </w:sdtPr>
                            <w:sdtContent>
                              <w:r>
                                <w:rPr>
                                  <w:szCs w:val="24"/>
                                  <w:lang w:eastAsia="lt-LT"/>
                                </w:rPr>
                                <w:t>9</w:t>
                              </w:r>
                            </w:sdtContent>
                          </w:sdt>
                          <w:r>
                            <w:rPr>
                              <w:szCs w:val="24"/>
                              <w:lang w:eastAsia="lt-LT"/>
                            </w:rPr>
                            <w:t>) sprendžia dėl paslaugų, numatytų bendrijos įstatuose, teikimo asmenims, turintiems sklypą bendrijos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8 str. 2 d. 10 p."/>
                        <w:tag w:val="part_11ee5b31fe01444591a5e6b527694fb9"/>
                        <w:lock w:val="sdtLocked"/>
                        <w:richText/>
                      </w:sdtPr>
                      <w:sdtContent>
                        <w:p>
                          <w:pPr>
                            <w:ind w:firstLine="708"/>
                            <w:jc w:val="both"/>
                            <w:rPr>
                              <w:color w:val="000000"/>
                            </w:rPr>
                          </w:pPr>
                          <w:sdt>
                            <w:sdtPr>
                              <w:alias w:val="Numeris"/>
                              <w:tag w:val="nr_11ee5b31fe01444591a5e6b527694fb9"/>
                              <w:lock w:val="sdtLocked"/>
                              <w:richText/>
                            </w:sdtPr>
                            <w:sdtContent>
                              <w:r>
                                <w:rPr>
                                  <w:color w:val="000000"/>
                                </w:rPr>
                                <w:t>10</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32937e67479941f9aec0eb87be7d151c"/>
                    <w:lock w:val="sdtLocked"/>
                    <w:richText/>
                  </w:sdtPr>
                  <w:sdtContent>
                    <w:p>
                      <w:pPr>
                        <w:widowControl w:val="0"/>
                        <w:suppressAutoHyphens/>
                        <w:ind w:firstLine="709"/>
                        <w:jc w:val="both"/>
                        <w:rPr>
                          <w:color w:val="000000"/>
                        </w:rPr>
                      </w:pPr>
                      <w:sdt>
                        <w:sdtPr>
                          <w:alias w:val="Numeris"/>
                          <w:tag w:val="nr_32937e67479941f9aec0eb87be7d151c"/>
                          <w:lock w:val="sdtLocked"/>
                          <w:richText/>
                        </w:sdtPr>
                        <w:sdtContent>
                          <w:r>
                            <w:rPr>
                              <w:color w:val="000000"/>
                            </w:rPr>
                            <w:t>3</w:t>
                          </w:r>
                        </w:sdtContent>
                      </w:sdt>
                      <w:r>
                        <w:rPr>
                          <w:color w:val="000000"/>
                        </w:rPr>
                        <w:t>. Bendrijos buveinėje turi būti asmenų, įsigijusių mėgėjų sodo teritorijoje sodo sklypą, registravimo knyga, kurioje registruojami visi sodininkai ir juridiniai asmenys. Registravimo knygoje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jeigu tai numatyta bendrijos įstatuose. Su šia registravimo knyga turi teisę susipažinti kiekvienas asmuo, įsigijęs sodo sklypą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b12c9f57c64a47089aba53c78be02bc7"/>
                    <w:lock w:val="sdtLocked"/>
                    <w:richText/>
                  </w:sdtPr>
                  <w:sdtContent>
                    <w:p>
                      <w:pPr>
                        <w:widowControl w:val="0"/>
                        <w:suppressAutoHyphens/>
                        <w:ind w:firstLine="709"/>
                        <w:jc w:val="both"/>
                        <w:rPr>
                          <w:color w:val="000000"/>
                        </w:rPr>
                      </w:pPr>
                      <w:sdt>
                        <w:sdtPr>
                          <w:alias w:val="Numeris"/>
                          <w:tag w:val="nr_b12c9f57c64a47089aba53c78be02bc7"/>
                          <w:lock w:val="sdtLocked"/>
                          <w:richText/>
                        </w:sdtPr>
                        <w:sdtContent>
                          <w:r>
                            <w:rPr>
                              <w:color w:val="000000"/>
                            </w:rPr>
                            <w:t>1</w:t>
                          </w:r>
                        </w:sdtContent>
                      </w:sdt>
                      <w:r>
                        <w:rPr>
                          <w:color w:val="000000"/>
                        </w:rPr>
                        <w:t>. Bendrijos nario teises ir pareigas nustato šis ir kiti įstatymai, taip pat bendrijos įstatai ir bendrijos vidaus tvarkos taisyklės. Asmenys, kurie mėgėjų sodo teritorijoje įsigyja žemės sklypą ir nepageidauja tapti bendrijos nariais, išstoję iš bendrijos arba iš jos pašalinti, taip pat juridiniai asmenys, kurie įsigyja žemės sklypą, turi vienodas pareigas, susijusias su bendrosios dalinės nuosavybės teise valdomų bendrojo naudojimo objektų naudojimu ir priežiūra, kaip ir bendrijos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fb05345be6d4c88924f4bf5ccfcb8a8"/>
                        <w:lock w:val="sdtLocked"/>
                        <w:richText/>
                      </w:sdtPr>
                      <w:sdtContent>
                        <w:p>
                          <w:pPr>
                            <w:tabs>
                              <w:tab w:val="decimal" w:pos="993"/>
                            </w:tabs>
                            <w:ind w:firstLine="720"/>
                            <w:jc w:val="both"/>
                            <w:rPr>
                              <w:color w:val="000000"/>
                            </w:rPr>
                          </w:pPr>
                          <w:sdt>
                            <w:sdtPr>
                              <w:alias w:val="Numeris"/>
                              <w:tag w:val="nr_5fb05345be6d4c88924f4bf5ccfcb8a8"/>
                              <w:lock w:val="sdtLocked"/>
                              <w:richText/>
                            </w:sdtPr>
                            <w:sdtContent>
                              <w:r>
                                <w:rPr>
                                  <w:szCs w:val="24"/>
                                  <w:lang w:eastAsia="lt-LT"/>
                                </w:rPr>
                                <w:t>5</w:t>
                              </w:r>
                            </w:sdtContent>
                          </w:sdt>
                          <w:r>
                            <w:rPr>
                              <w:szCs w:val="24"/>
                              <w:lang w:eastAsia="lt-LT"/>
                            </w:rPr>
                            <w:t>) susipažinti su bendrijos dokumentais ir bendrijos įstatuose nustatyta tvarka gauti bendrijos turimą informaciją apie jos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e201d4adf72a474a96067b0e92d6dad7"/>
                        <w:lock w:val="sdtLocked"/>
                        <w:richText/>
                      </w:sdtPr>
                      <w:sdtContent>
                        <w:p>
                          <w:pPr>
                            <w:ind w:firstLine="720"/>
                            <w:jc w:val="both"/>
                            <w:rPr>
                              <w:color w:val="000000"/>
                            </w:rPr>
                          </w:pPr>
                          <w:sdt>
                            <w:sdtPr>
                              <w:alias w:val="Numeris"/>
                              <w:tag w:val="nr_e201d4adf72a474a96067b0e92d6dad7"/>
                              <w:lock w:val="sdtLocked"/>
                              <w:richText/>
                            </w:sdtPr>
                            <w:sdtContent>
                              <w:r>
                                <w:rPr>
                                  <w:szCs w:val="24"/>
                                  <w:lang w:eastAsia="lt-LT"/>
                                </w:rPr>
                                <w:t>7</w:t>
                              </w:r>
                            </w:sdtContent>
                          </w:sdt>
                          <w:r>
                            <w:rPr>
                              <w:szCs w:val="24"/>
                              <w:lang w:eastAsia="lt-LT"/>
                            </w:rPr>
                            <w:t>) bendrijos įstatų nustatyta tvarka išstoti iš bendrijos. Šia teise pasinaudojusiems asmenims stojamieji nario įnašai ir nario mokesčiai ar kitaip bendrijos nuosavybėn perduotos lėšos ir turtas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dcd6968c93424dd8b91edaeb814be419"/>
                        <w:lock w:val="sdtLocked"/>
                        <w:richText/>
                      </w:sdtPr>
                      <w:sdtContent>
                        <w:p>
                          <w:pPr>
                            <w:ind w:firstLine="720"/>
                            <w:jc w:val="both"/>
                            <w:rPr>
                              <w:color w:val="000000"/>
                            </w:rPr>
                          </w:pPr>
                          <w:sdt>
                            <w:sdtPr>
                              <w:alias w:val="Numeris"/>
                              <w:tag w:val="nr_dcd6968c93424dd8b91edaeb814be419"/>
                              <w:lock w:val="sdtLocked"/>
                              <w:richText/>
                            </w:sdtPr>
                            <w:sdtContent>
                              <w:r>
                                <w:rPr>
                                  <w:szCs w:val="24"/>
                                  <w:lang w:eastAsia="lt-LT"/>
                                </w:rPr>
                                <w:t>2</w:t>
                              </w:r>
                            </w:sdtContent>
                          </w:sdt>
                          <w:r>
                            <w:rPr>
                              <w:szCs w:val="24"/>
                              <w:lang w:eastAsia="lt-LT"/>
                            </w:rPr>
                            <w:t>) tinkamai naudoti ir prižiūrėti nuosavybės ar kitos teisės pagrindu valdomą sodo sklypą, nedarydamas žalos kaimyninių sklypų naudotojams ir aplinkai, imtis priemonių prieš augalų kenkėjus, augalų ligas, invazines rūšis ir augalų plitimą į kaimyninius sklypus. Bendrijos narys, kuris negali pats atlikti šiame punkte nustatytų pareigų, privalo užtikrinti, kad tai padarytų įgalioti asmenys, suderinę tai su bendrija;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06c414912b0e4feead0f50adaf42f703"/>
                        <w:lock w:val="sdtLocked"/>
                        <w:richText/>
                      </w:sdtPr>
                      <w:sdtContent>
                        <w:p>
                          <w:pPr>
                            <w:ind w:firstLine="708"/>
                            <w:jc w:val="both"/>
                          </w:pPr>
                          <w:sdt>
                            <w:sdtPr>
                              <w:alias w:val="Numeris"/>
                              <w:tag w:val="nr_06c414912b0e4feead0f50adaf42f703"/>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sdtContent>
                    </w:sdt>
                  </w:sdtContent>
                </w:sdt>
                <w:sdt>
                  <w:sdtPr>
                    <w:alias w:val="5 d."/>
                    <w:tag w:val="part_9773d78495d14b5e91688f6d737ad682"/>
                    <w:lock w:val="sdtLocked"/>
                    <w:richText/>
                  </w:sdtPr>
                  <w:sdtContent>
                    <w:p>
                      <w:pPr>
                        <w:ind w:firstLine="720"/>
                        <w:jc w:val="both"/>
                      </w:pPr>
                      <w:sdt>
                        <w:sdtPr>
                          <w:alias w:val="Numeris"/>
                          <w:tag w:val="nr_9773d78495d14b5e91688f6d737ad682"/>
                          <w:lock w:val="sdtLocked"/>
                          <w:richText/>
                        </w:sdtPr>
                        <w:sdtContent>
                          <w:r>
                            <w:rPr>
                              <w:szCs w:val="24"/>
                              <w:lang w:eastAsia="lt-LT"/>
                            </w:rPr>
                            <w:t>5</w:t>
                          </w:r>
                        </w:sdtContent>
                      </w:sdt>
                      <w:r>
                        <w:rPr>
                          <w:szCs w:val="24"/>
                          <w:lang w:eastAsia="lt-LT"/>
                        </w:rPr>
                        <w:t>. Kiti asmenys turi pareigą nustatyta tvarka atsiskaityti už jiems teikiamas paslaugas, mokėti infrastruktūros ir jos priežiūros (aplinkos tvarkymo)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b9a328d891ac4d69ad0fb897da0d503b"/>
                    <w:lock w:val="sdtLocked"/>
                    <w:richText/>
                  </w:sdtPr>
                  <w:sdtContent>
                    <w:p>
                      <w:pPr>
                        <w:ind w:firstLine="720"/>
                        <w:jc w:val="both"/>
                        <w:rPr>
                          <w:szCs w:val="24"/>
                          <w:lang w:eastAsia="lt-LT"/>
                        </w:rPr>
                      </w:pPr>
                      <w:sdt>
                        <w:sdtPr>
                          <w:alias w:val="Numeris"/>
                          <w:tag w:val="nr_b9a328d891ac4d69ad0fb897da0d503b"/>
                          <w:lock w:val="sdtLocked"/>
                          <w:richText/>
                        </w:sdtPr>
                        <w:sdtContent>
                          <w:r>
                            <w:rPr>
                              <w:szCs w:val="24"/>
                              <w:lang w:eastAsia="lt-LT"/>
                            </w:rPr>
                            <w:t>1</w:t>
                          </w:r>
                        </w:sdtContent>
                      </w:sdt>
                      <w:r>
                        <w:rPr>
                          <w:szCs w:val="24"/>
                          <w:lang w:eastAsia="lt-LT"/>
                        </w:rPr>
                        <w:t>. Bendrijos pajamas sudaro:</w:t>
                      </w:r>
                    </w:p>
                    <w:sdt>
                      <w:sdtPr>
                        <w:alias w:val="24 str. 1 d. 1 p."/>
                        <w:tag w:val="part_6b6337fd286442c882208f4e8e0eb77b"/>
                        <w:lock w:val="sdtLocked"/>
                        <w:richText/>
                      </w:sdtPr>
                      <w:sdtContent>
                        <w:p>
                          <w:pPr>
                            <w:ind w:firstLine="720"/>
                            <w:jc w:val="both"/>
                            <w:rPr>
                              <w:b/>
                              <w:szCs w:val="24"/>
                              <w:lang w:eastAsia="lt-LT"/>
                            </w:rPr>
                          </w:pPr>
                          <w:sdt>
                            <w:sdtPr>
                              <w:alias w:val="Numeris"/>
                              <w:tag w:val="nr_6b6337fd286442c882208f4e8e0eb77b"/>
                              <w:lock w:val="sdtLocked"/>
                              <w:richText/>
                            </w:sdtPr>
                            <w:sdtContent>
                              <w:r>
                                <w:rPr>
                                  <w:szCs w:val="24"/>
                                  <w:lang w:eastAsia="lt-LT"/>
                                </w:rPr>
                                <w:t>1</w:t>
                              </w:r>
                            </w:sdtContent>
                          </w:sdt>
                          <w:r>
                            <w:rPr>
                              <w:szCs w:val="24"/>
                              <w:lang w:eastAsia="lt-LT"/>
                            </w:rPr>
                            <w:t>) bendrijos nario mokesčiai ir tiksliniai įnašai;</w:t>
                          </w:r>
                        </w:p>
                      </w:sdtContent>
                    </w:sdt>
                    <w:sdt>
                      <w:sdtPr>
                        <w:alias w:val="24 str. 1 d. 2 p."/>
                        <w:tag w:val="part_1c79b9dd526e428a85eda6655e9a9900"/>
                        <w:lock w:val="sdtLocked"/>
                        <w:richText/>
                      </w:sdtPr>
                      <w:sdtContent>
                        <w:p>
                          <w:pPr>
                            <w:ind w:firstLine="720"/>
                            <w:jc w:val="both"/>
                            <w:rPr>
                              <w:szCs w:val="24"/>
                              <w:lang w:eastAsia="lt-LT"/>
                            </w:rPr>
                          </w:pPr>
                          <w:sdt>
                            <w:sdtPr>
                              <w:alias w:val="Numeris"/>
                              <w:tag w:val="nr_1c79b9dd526e428a85eda6655e9a9900"/>
                              <w:lock w:val="sdtLocked"/>
                              <w:richText/>
                            </w:sdtPr>
                            <w:sdtContent>
                              <w:r>
                                <w:rPr>
                                  <w:szCs w:val="24"/>
                                  <w:lang w:eastAsia="lt-LT"/>
                                </w:rPr>
                                <w:t>2</w:t>
                              </w:r>
                            </w:sdtContent>
                          </w:sdt>
                          <w:r>
                            <w:rPr>
                              <w:szCs w:val="24"/>
                              <w:lang w:eastAsia="lt-LT"/>
                            </w:rPr>
                            <w:t>) infrastruktūros ir jos priežiūros (aplinkos tvarkymo) mokestis, mokamas kitų asmenų;</w:t>
                          </w:r>
                        </w:p>
                      </w:sdtContent>
                    </w:sdt>
                    <w:sdt>
                      <w:sdtPr>
                        <w:alias w:val="24 str. 1 d. 3 p."/>
                        <w:tag w:val="part_982a002c82ec4fa0b737527d08cae99f"/>
                        <w:lock w:val="sdtLocked"/>
                        <w:richText/>
                      </w:sdtPr>
                      <w:sdtContent>
                        <w:p>
                          <w:pPr>
                            <w:ind w:firstLine="720"/>
                            <w:jc w:val="both"/>
                            <w:rPr>
                              <w:szCs w:val="24"/>
                              <w:lang w:eastAsia="lt-LT"/>
                            </w:rPr>
                          </w:pPr>
                          <w:sdt>
                            <w:sdtPr>
                              <w:alias w:val="Numeris"/>
                              <w:tag w:val="nr_982a002c82ec4fa0b737527d08cae99f"/>
                              <w:lock w:val="sdtLocked"/>
                              <w:richText/>
                            </w:sdtPr>
                            <w:sdtContent>
                              <w:r>
                                <w:rPr>
                                  <w:szCs w:val="24"/>
                                  <w:lang w:eastAsia="lt-LT"/>
                                </w:rPr>
                                <w:t>3</w:t>
                              </w:r>
                            </w:sdtContent>
                          </w:sdt>
                          <w:r>
                            <w:rPr>
                              <w:szCs w:val="24"/>
                              <w:lang w:eastAsia="lt-LT"/>
                            </w:rPr>
                            <w:t>) pajamos iš bendrijos turto;</w:t>
                          </w:r>
                        </w:p>
                      </w:sdtContent>
                    </w:sdt>
                    <w:sdt>
                      <w:sdtPr>
                        <w:alias w:val="24 str. 1 d. 4 p."/>
                        <w:tag w:val="part_81136924f9a84174bdb6e5e5519445d1"/>
                        <w:lock w:val="sdtLocked"/>
                        <w:richText/>
                      </w:sdtPr>
                      <w:sdtContent>
                        <w:p>
                          <w:pPr>
                            <w:ind w:firstLine="720"/>
                            <w:jc w:val="both"/>
                            <w:rPr>
                              <w:szCs w:val="24"/>
                              <w:lang w:eastAsia="lt-LT"/>
                            </w:rPr>
                          </w:pPr>
                          <w:sdt>
                            <w:sdtPr>
                              <w:alias w:val="Numeris"/>
                              <w:tag w:val="nr_81136924f9a84174bdb6e5e5519445d1"/>
                              <w:lock w:val="sdtLocked"/>
                              <w:richText/>
                            </w:sdtPr>
                            <w:sdtContent>
                              <w:r>
                                <w:rPr>
                                  <w:szCs w:val="24"/>
                                  <w:lang w:eastAsia="lt-LT"/>
                                </w:rPr>
                                <w:t>4</w:t>
                              </w:r>
                            </w:sdtContent>
                          </w:sdt>
                          <w:r>
                            <w:rPr>
                              <w:szCs w:val="24"/>
                              <w:lang w:eastAsia="lt-LT"/>
                            </w:rPr>
                            <w:t>) iš bendrijos veiklos gautos pajamos;</w:t>
                          </w:r>
                        </w:p>
                      </w:sdtContent>
                    </w:sdt>
                    <w:sdt>
                      <w:sdtPr>
                        <w:alias w:val="24 str. 1 d. 5 p."/>
                        <w:tag w:val="part_b556fe65696c431ba8255b44e4324ff0"/>
                        <w:lock w:val="sdtLocked"/>
                        <w:richText/>
                      </w:sdtPr>
                      <w:sdtContent>
                        <w:p>
                          <w:pPr>
                            <w:ind w:firstLine="720"/>
                            <w:jc w:val="both"/>
                            <w:rPr>
                              <w:szCs w:val="24"/>
                              <w:lang w:eastAsia="lt-LT"/>
                            </w:rPr>
                          </w:pPr>
                          <w:sdt>
                            <w:sdtPr>
                              <w:alias w:val="Numeris"/>
                              <w:tag w:val="nr_b556fe65696c431ba8255b44e4324ff0"/>
                              <w:lock w:val="sdtLocked"/>
                              <w:richText/>
                            </w:sdtPr>
                            <w:sdtContent>
                              <w:r>
                                <w:rPr>
                                  <w:szCs w:val="24"/>
                                  <w:lang w:eastAsia="lt-LT"/>
                                </w:rPr>
                                <w:t>5</w:t>
                              </w:r>
                            </w:sdtContent>
                          </w:sdt>
                          <w:r>
                            <w:rPr>
                              <w:szCs w:val="24"/>
                              <w:lang w:eastAsia="lt-LT"/>
                            </w:rPr>
                            <w:t>) valstybės ar savivaldybės tikslinės paskirties lėšos;</w:t>
                          </w:r>
                        </w:p>
                      </w:sdtContent>
                    </w:sdt>
                    <w:sdt>
                      <w:sdtPr>
                        <w:alias w:val="24 str. 1 d. 6 p."/>
                        <w:tag w:val="part_d805df8bd6f845f3a81ca36a51f303d8"/>
                        <w:lock w:val="sdtLocked"/>
                        <w:richText/>
                      </w:sdtPr>
                      <w:sdtContent>
                        <w:p>
                          <w:pPr>
                            <w:ind w:firstLine="720"/>
                            <w:jc w:val="both"/>
                            <w:rPr>
                              <w:szCs w:val="24"/>
                              <w:lang w:eastAsia="lt-LT"/>
                            </w:rPr>
                          </w:pPr>
                          <w:sdt>
                            <w:sdtPr>
                              <w:alias w:val="Numeris"/>
                              <w:tag w:val="nr_d805df8bd6f845f3a81ca36a51f303d8"/>
                              <w:lock w:val="sdtLocked"/>
                              <w:richText/>
                            </w:sdtPr>
                            <w:sdtContent>
                              <w:r>
                                <w:rPr>
                                  <w:szCs w:val="24"/>
                                  <w:lang w:eastAsia="lt-LT"/>
                                </w:rPr>
                                <w:t>6</w:t>
                              </w:r>
                            </w:sdtContent>
                          </w:sdt>
                          <w:r>
                            <w:rPr>
                              <w:szCs w:val="24"/>
                              <w:lang w:eastAsia="lt-LT"/>
                            </w:rPr>
                            <w:t>) fizinių ar juridinių asmenų negrąžintinai perduoti pinigai ir kitas turtas;</w:t>
                          </w:r>
                        </w:p>
                      </w:sdtContent>
                    </w:sdt>
                    <w:sdt>
                      <w:sdtPr>
                        <w:alias w:val="24 str. 1 d. 7 p."/>
                        <w:tag w:val="part_f6b64435026842d9b21fc4e3ece0550c"/>
                        <w:lock w:val="sdtLocked"/>
                        <w:richText/>
                      </w:sdtPr>
                      <w:sdtContent>
                        <w:p>
                          <w:pPr>
                            <w:ind w:firstLine="720"/>
                            <w:jc w:val="both"/>
                            <w:rPr>
                              <w:color w:val="000000"/>
                            </w:rPr>
                          </w:pPr>
                          <w:sdt>
                            <w:sdtPr>
                              <w:alias w:val="Numeris"/>
                              <w:tag w:val="nr_f6b64435026842d9b21fc4e3ece0550c"/>
                              <w:lock w:val="sdtLocked"/>
                              <w:richText/>
                            </w:sdtPr>
                            <w:sdtContent>
                              <w:r>
                                <w:rPr>
                                  <w:szCs w:val="24"/>
                                  <w:lang w:eastAsia="lt-LT"/>
                                </w:rPr>
                                <w:t>7</w:t>
                              </w:r>
                            </w:sdtContent>
                          </w:sdt>
                          <w:r>
                            <w:rPr>
                              <w:szCs w:val="24"/>
                              <w:lang w:eastAsia="lt-LT"/>
                            </w:rPr>
                            <w:t>) kitos teisėtai įgytos pajamos.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aecd05420ba54e7881337da5f4744523"/>
                    <w:lock w:val="sdtLocked"/>
                    <w:richText/>
                  </w:sdtPr>
                  <w:sdtContent>
                    <w:p>
                      <w:pPr>
                        <w:ind w:firstLine="720"/>
                        <w:jc w:val="both"/>
                      </w:pPr>
                      <w:sdt>
                        <w:sdtPr>
                          <w:alias w:val="Numeris"/>
                          <w:tag w:val="nr_aecd05420ba54e7881337da5f4744523"/>
                          <w:lock w:val="sdtLocked"/>
                          <w:richText/>
                        </w:sdtPr>
                        <w:sdtContent>
                          <w:r>
                            <w:rPr>
                              <w:szCs w:val="24"/>
                              <w:lang w:eastAsia="lt-LT"/>
                            </w:rPr>
                            <w:t>3</w:t>
                          </w:r>
                        </w:sdtContent>
                      </w:sdt>
                      <w:r>
                        <w:rPr>
                          <w:szCs w:val="24"/>
                          <w:lang w:eastAsia="lt-LT"/>
                        </w:rP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r>
                        <w:rPr>
                          <w:color w:val="000000"/>
                          <w:szCs w:val="24"/>
                          <w:lang w:eastAsia="lt-LT"/>
                        </w:rPr>
                        <w:t>Neatsiradus bendrijos turto perėmėjų, keliai ir kiti infrastruktūros objektai priimami, saugomi, įtraukiami į apskaitą, pripažįstami bešeimininkiais ir perduodami savivaldybės ar valstybės nuosavybėn Bešeimininkio, konfiskuoto, valstybės paveldėto, į valstybės pajamas perduoto turto, daiktinių įrodymų, lobių ir radinių perdavimo, apskaitymo, saugojimo, realizavimo, grąžinimo ir pripažinimo atliekomis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99cdeda786ba4f3ea35d0bd21744acca"/>
                    <w:lock w:val="sdtLocked"/>
                    <w:richText/>
                  </w:sdtPr>
                  <w:sdtContent>
                    <w:p>
                      <w:pPr>
                        <w:ind w:firstLine="720"/>
                        <w:jc w:val="both"/>
                      </w:pPr>
                      <w:sdt>
                        <w:sdtPr>
                          <w:alias w:val="Numeris"/>
                          <w:tag w:val="nr_99cdeda786ba4f3ea35d0bd21744acca"/>
                          <w:lock w:val="sdtLocked"/>
                          <w:richText/>
                        </w:sdtPr>
                        <w:sdtContent>
                          <w:r>
                            <w:rPr>
                              <w:szCs w:val="24"/>
                              <w:lang w:eastAsia="lt-LT"/>
                            </w:rPr>
                            <w:t>1</w:t>
                          </w:r>
                        </w:sdtContent>
                      </w:sdt>
                      <w:r>
                        <w:rPr>
                          <w:szCs w:val="24"/>
                          <w:lang w:eastAsia="lt-LT"/>
                        </w:rPr>
                        <w:t>. Valstybės institucijos ir savivaldybės atlieka viešąjį bendrijų teritorijų administravimą, statinių statybos ir viešosios tvarkos priežiūrą, turėdamos tikslą plėtoti ir puoselėti mėgėjų sodininkystę bei jos tradicijas, žmonių poilsį, tausoti kraštovaizdį, gamtinę aplinką ir jos įvairovę, skatinti ir remti</w:t>
                      </w:r>
                      <w:r>
                        <w:rPr>
                          <w:b/>
                          <w:szCs w:val="24"/>
                          <w:lang w:eastAsia="lt-LT"/>
                        </w:rPr>
                        <w:t xml:space="preserve"> </w:t>
                      </w:r>
                      <w:r>
                        <w:rPr>
                          <w:szCs w:val="24"/>
                          <w:lang w:eastAsia="lt-LT"/>
                        </w:rPr>
                        <w:t xml:space="preserve">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2 d."/>
                    <w:tag w:val="part_9bc102d4ac2041ceb144cdf7f079751e"/>
                    <w:lock w:val="sdtLocked"/>
                    <w:richText/>
                  </w:sdtPr>
                  <w:sdtContent>
                    <w:p>
                      <w:pPr>
                        <w:ind w:firstLine="720"/>
                        <w:jc w:val="both"/>
                      </w:pPr>
                      <w:sdt>
                        <w:sdtPr>
                          <w:alias w:val="Numeris"/>
                          <w:tag w:val="nr_9bc102d4ac2041ceb144cdf7f079751e"/>
                          <w:lock w:val="sdtLocked"/>
                          <w:richText/>
                        </w:sdtPr>
                        <w:sdtContent>
                          <w:r>
                            <w:rPr>
                              <w:szCs w:val="24"/>
                              <w:lang w:eastAsia="lt-LT"/>
                            </w:rPr>
                            <w:t>2</w:t>
                          </w:r>
                        </w:sdtContent>
                      </w:sdt>
                      <w:r>
                        <w:rPr>
                          <w:szCs w:val="24"/>
                          <w:lang w:eastAsia="lt-LT"/>
                        </w:rPr>
                        <w:t xml:space="preserve">.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 </w:t>
                      </w:r>
                      <w:r>
                        <w:rPr>
                          <w:color w:val="000000"/>
                          <w:szCs w:val="24"/>
                          <w:lang w:eastAsia="lt-LT"/>
                        </w:rPr>
                        <w:t>Tam reikalingos lėšos numatomos tvirtinant Lietuvos Respublikos valstybės ir savivaldybių biudžetus.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12000d1f411e3a8ded1a0f5aff0a9">
            <w:r w:rsidRPr="00532B9F">
              <w:rPr>
                <w:rFonts w:ascii="Times New Roman" w:eastAsia="MS Mincho" w:hAnsi="Times New Roman"/>
                <w:sz w:val="20"/>
                <w:iCs/>
                <w:color w:val="0000FF" w:themeColor="hyperlink"/>
                <w:u w:val="single"/>
              </w:rPr>
              <w:t>XII-845</w:t>
            </w:r>
          </w:fldSimple>
          <w:r>
            <w:rPr>
              <w:rFonts w:ascii="Times New Roman" w:eastAsia="MS Mincho" w:hAnsi="Times New Roman"/>
              <w:sz w:val="20"/>
              <w:iCs/>
            </w:rPr>
            <w:t>,
2014-04-24,
paskelbta TAR 2014-05-02, i. k. 2014-05003                </w:t>
          </w:r>
        </w:p>
        <w:p>
          <w:pPr>
            <w:jc w:val="both"/>
            <w:rPr>
              <w:rFonts w:ascii="Times New Roman" w:hAnsi="Times New Roman"/>
            </w:rPr>
          </w:pPr>
          <w:r>
            <w:rPr>
              <w:rFonts w:ascii="Times New Roman" w:hAnsi="Times New Roman"/>
              <w:sz w:val="20"/>
            </w:rPr>
            <w:t>Lietuvos Respublikos sodininkų bendrijų įstatymo Nr. IX-1934 2,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268ec089ee11e4a98a9f2247652cf4">
            <w:r w:rsidRPr="00532B9F">
              <w:rPr>
                <w:rFonts w:ascii="Times New Roman" w:eastAsia="MS Mincho" w:hAnsi="Times New Roman"/>
                <w:sz w:val="20"/>
                <w:iCs/>
                <w:color w:val="0000FF" w:themeColor="hyperlink"/>
                <w:u w:val="single"/>
              </w:rPr>
              <w:t>XII-1425</w:t>
            </w:r>
          </w:fldSimple>
          <w:r>
            <w:rPr>
              <w:rFonts w:ascii="Times New Roman" w:eastAsia="MS Mincho" w:hAnsi="Times New Roman"/>
              <w:sz w:val="20"/>
              <w:iCs/>
            </w:rPr>
            <w:t>,
2014-12-11,
paskelbta TAR 2014-12-22, i. k. 2014-20442                </w:t>
          </w:r>
        </w:p>
        <w:p>
          <w:pPr>
            <w:jc w:val="both"/>
            <w:rPr>
              <w:rFonts w:ascii="Times New Roman" w:hAnsi="Times New Roman"/>
            </w:rPr>
          </w:pPr>
          <w:r>
            <w:rPr>
              <w:rFonts w:ascii="Times New Roman" w:hAnsi="Times New Roman"/>
              <w:sz w:val="20"/>
            </w:rPr>
            <w:t>Lietuvos Respublikos sodininkų bendrijų įstatymo Nr. IX-1934 2, 6, 11, 15, 16, 17, 18, 22,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50A94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wmf"/>
  <Relationship Id="rId15" Type="http://schemas.openxmlformats.org/officeDocument/2006/relationships/control" Target="activeX/activeX8.xml"/>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7.xml"/>
  <Relationship Id="rId4" Type="http://schemas.openxmlformats.org/officeDocument/2006/relationships/header" Target="header21.xml"/>
  <Relationship Id="rId5" Type="http://schemas.openxmlformats.org/officeDocument/2006/relationships/footer" Target="footer1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00553b34ab344bf7a7ae8ca3d421508f">
    <Part Type="skirsnis" Nr="1" Title="BENDROSIOS NUOSTATOS" DocPartId="1c5c64dbfa874acd8d52ce12102d9656" PartId="3360fe5007844ac998580aa2424a7382">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c82ed862547b46aaaff99e324cbfc9dc">
        <Part Type="strDalis" Nr="1" Abbr="2 str. 1 d." DocPartId="c832142fd7354b2e92146afb1894be58" PartId="4046020efbcc4504beb2cda4274a17da"/>
        <Part Type="strDalis" Nr="2" Abbr="2 str. 2 d." DocPartId="6bc51b72e48d4a16af6b7e193d27a6c2" PartId="9cc2a910e9f541bab5e721f2bc14689c"/>
        <Part Type="strDalis" Nr="3" Abbr="2 str. 3 d." DocPartId="0f16f4c3228c425382831e198795c4e1" PartId="d6145730396e43bbbb456a5ac804d02b"/>
        <Part Type="strDalis" Nr="4" Abbr="2 str. 4 d." DocPartId="726b6ef50ac4427f8acc8bded6b57bf5" PartId="810c43f724c74da0a319f2679ea266a3"/>
        <Part Type="strDalis" Nr="5" Abbr="2 str. 5 d." DocPartId="34f4652e179a42038b184d1460c0e939" PartId="5c7260205f97448c90d4fbb5400abe10"/>
        <Part Type="strDalis" Nr="6" Abbr="2 str. 6 d." DocPartId="ea3d0b8921b04c48b0ae6450115cfc61" PartId="30f0a357d1ee47d3812ad348e04d651a"/>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41c5f10c43904b43b1b9967b811f6337"/>
        <Part Type="strDalis" Nr="2" Abbr="6 str. 2 d." DocPartId="1936cde68a924f96a58af630aa04f7c4" PartId="19fe0370c87e4f168a7b3401070de313"/>
        <Part Type="strDalis" Nr="3" Abbr="6 str. 3 d." DocPartId="555505b926074cda8a7349fe050079c4" PartId="9f68e4c3af43418e9bfbde559a94476a"/>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3a3a04390d13418490e66383ed21db5c">
          <Part Type="strPunktas" Nr="1" Abbr="6 str. 5 d. 1 p." DocPartId="c787a4cf58bf4524a422be4b581380c8" PartId="d120d99514514de5a4b8ded09c39f596"/>
          <Part Type="strPunktas" Nr="2" Abbr="6 str. 5 d. 2 p." DocPartId="94c9416e10b541cdbf4313aa2038d9d3" PartId="25551821e5734a929b860100fb7619f2"/>
          <Part Type="strPunktas" Nr="3" Abbr="6 str. 5 d. 3 p." DocPartId="00a9ce5197d5480bb466fe55be73a8bb" PartId="1b00b61e769c4cdfaedce4b2a04e637d"/>
          <Part Type="strPunktas" Nr="4" Abbr="6 str. 5 d. 4 p." DocPartId="03f77a7deeaa4e5f81a8b29a20e2a546" PartId="28739c95a0104a60a751626801161eb6"/>
        </Part>
        <Part Type="strDalis" Nr="6" Abbr="6 str. 6 d." DocPartId="ad569936db4c44db8831e462848862c2" PartId="d4aa0743a88f411a9336505f046784af"/>
        <Part Type="strDalis" Nr="7" Abbr="7 d." DocPartId="fb80c5d3a8244e2486e612c169a0b28f" PartId="afe90770e9b1486ba3229a083bd698ad">
          <Part Type="strPunktas" Nr="1" Abbr="7 d. 1 p." DocPartId="4138aefb7de944e19c96e3fa2ed8a4b9" PartId="4370ff4728eb4340a2f07b99c07f8499"/>
          <Part Type="strPunktas" Nr="2" Abbr="7 d. 2 p." DocPartId="7e7c13da9fa5483a9a7e87b9c37b2b89" PartId="a9ea8216dc3c449a86fdb5d170e9fef3"/>
          <Part Type="strPunktas" Nr="3" Abbr="7 d. 3 p." DocPartId="a27696d4db664b03bfc9510a91530453" PartId="1acbb699e6d046b294dc6720e8d368fa"/>
        </Part>
        <Part Type="strDalis" Nr="8" Abbr="6 str. 8 d." DocPartId="f9576eb2275d4a14a36b9c535a183add" PartId="6fe6515e98c141488840015ee40d2ca7"/>
        <Part Type="strDalis" Nr="8" Abbr="6 str. 8 d." DocPartId="6898d6f707ab4bc6bcced052cd9b6a6b" PartId="d7fedcef26cb485d99e15d5d63109089"/>
        <Part Type="strDalis" Nr="9" Abbr="9 d." DocPartId="fea511580aa34112b0e223a2b274d466" PartId="c7c238e154f9480d81a286fd47e82740"/>
        <Part Type="strDalis" Nr="10" Abbr="6 str. 10 d." DocPartId="9742a8f800094271a2470b666ba4dc6c" PartId="578f3d886f5e42779fc12dca0e2f26b7"/>
        <Part Type="strDalis" Nr="11" Abbr="6 str. 11 d." DocPartId="d2148d7550ea478e83189a199c42cd64" PartId="7c4a0cc1b9f1421d8890b7079dc7aedd"/>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7eefa3d1392149dabddf48c0bdf1bebd"/>
        <Part Type="strDalis" Nr="5" Abbr="7 str. 5 d." DocPartId="1b13b6913f9e4b57a6e4d6da76e52a5c" PartId="cc7b46e9452f417daef723566584c42b"/>
        <Part Type="strDalis" Nr="6" Abbr="7 str. 6 d." DocPartId="496879a8b6f74ecd8b08aebf236395e1" PartId="7edbfb9790f44d8c86d7b54a9be7b3c8"/>
        <Part Type="strDalis" Nr="7" Abbr="7 str. 7 d." DocPartId="111ab9387b8b447eaa0cab20c077a3d5" PartId="77f14d5cc90443d796352d87629c6ca1"/>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28b8dcc19a484299bb28b2477c97fc76"/>
        <Part Type="strDalis" Nr="2" Abbr="8 str. 2 d." DocPartId="6d31dc3d1fcb40cd8f0ab154fb64b9ad" PartId="38f6dd003c6d4e04864cf40a56e8c624"/>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5de5e661a3fb4c2d8d08dd34276cecaf"/>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5a22bd72b2104be5b7800291d5e7e905"/>
          <Part Type="strPunktas" Nr="15" Abbr="15 p." DocPartId="b3266ab1753c4a8984d8973740a0b8f6" PartId="61790c6a8673429d9166559599200a87"/>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bed1b6602bfe4dfe9a50fa655ec56941"/>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65980a47ddf94028a24b53bb843a3e1c"/>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fb3ab1acef174152806f93469224814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60ca337ed2a4492cb16650646bcefa49"/>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6d85ef0ac58145cea39a7d8d71d8717d"/>
        <Part Type="strDalis" Nr="11" Abbr="16 str. 11 d." DocPartId="5f43c05ec1eb4c7fbf03895a7a802deb" PartId="51f694c43205488e85b62e69ec8452ea"/>
        <Part Type="strDalis" Nr="12" Abbr="16 str. 12 d." DocPartId="34036997a1db43d88da05057e297825c" PartId="6dff6c532dea46deb59d05c52f3d2a1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6bb26a8a0b5449f4ab1f5d0beb339171"/>
        <Part Type="strDalis" Nr="16" Abbr="16 str. 16 d." DocPartId="41bd95ddb1404554a60e3ee358c00d81" PartId="8a946781d11146d6bb86eaea5c5981b7"/>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f097981f3c2e41f18bf114aed431004d"/>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9 p." DocPartId="a66b2ec766e54c1c962a9b2228a5f31a" PartId="bc50249cbeb346c6b364bff09dfe94bb"/>
          <Part Type="strPunktas" Nr="10" Abbr="18 str. 2 d. 10 p." DocPartId="fe0613ea74014b75a1ba5405bcf6839f" PartId="11ee5b31fe01444591a5e6b527694fb9"/>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32937e67479941f9aec0eb87be7d151c"/>
        <Part Type="strDalis" Nr="4" Abbr="21 str. 4 d." DocPartId="a43e9f97c69342dd93ce347bd2774662" PartId="aa864945a4aa469d8751313dbf46dd13"/>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b12c9f57c64a47089aba53c78be02bc7"/>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fb05345be6d4c88924f4bf5ccfcb8a8"/>
          <Part Type="strPunktas" Nr="6" Abbr="22 str. 2 d. 6 p." DocPartId="02484aeb9b43401e8eb7970e031a7364" PartId="dff47741033c4866b06691e35bd41ac7"/>
          <Part Type="strPunktas" Nr="7" Abbr="22 str. 2 d. 7 p." DocPartId="dd04d7a58fc44708a538261906050500" PartId="e201d4adf72a474a96067b0e92d6dad7"/>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dcd6968c93424dd8b91edaeb814be419"/>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06c414912b0e4feead0f50adaf42f703"/>
        </Part>
        <Part Type="strDalis" Nr="5" Abbr="5 d." DocPartId="b8b13672734e47be9f612eb426dbe9f2" PartId="9773d78495d14b5e91688f6d737ad682"/>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b9a328d891ac4d69ad0fb897da0d503b">
          <Part Type="strPunktas" Nr="1" Abbr="24 str. 1 d. 1 p." DocPartId="a5f844ad7da44eada4a6639c2ea2626b" PartId="6b6337fd286442c882208f4e8e0eb77b"/>
          <Part Type="strPunktas" Nr="2" Abbr="24 str. 1 d. 2 p." DocPartId="1e196f9032ed4231911bd5097898721d" PartId="1c79b9dd526e428a85eda6655e9a9900"/>
          <Part Type="strPunktas" Nr="3" Abbr="24 str. 1 d. 3 p." DocPartId="a676b327539e42cb83686db39522fc1a" PartId="982a002c82ec4fa0b737527d08cae99f"/>
          <Part Type="strPunktas" Nr="4" Abbr="24 str. 1 d. 4 p." DocPartId="b7fdd75cbff94d2285bd914e4fc11bda" PartId="81136924f9a84174bdb6e5e5519445d1"/>
          <Part Type="strPunktas" Nr="5" Abbr="24 str. 1 d. 5 p." DocPartId="233ac838cc46468cba8664918bd590bb" PartId="b556fe65696c431ba8255b44e4324ff0"/>
          <Part Type="strPunktas" Nr="6" Abbr="24 str. 1 d. 6 p." DocPartId="81148c8158684a61b4261b055e9f60fe" PartId="d805df8bd6f845f3a81ca36a51f303d8"/>
          <Part Type="strPunktas" Nr="7" Abbr="24 str. 1 d. 7 p." DocPartId="041533d7c9ba4117b7654e374efa11f2" PartId="f6b64435026842d9b21fc4e3ece0550c"/>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aecd05420ba54e7881337da5f4744523"/>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99cdeda786ba4f3ea35d0bd21744acca"/>
        <Part Type="strDalis" Nr="2" Abbr="28 str. 2 d." DocPartId="ffd6b7055b7b42f9955c0fbbf6e5740d" PartId="9bc102d4ac2041ceb144cdf7f079751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FA41253D-5F44-40CB-9510-7CE80CB0D0AA}">
  <ds:schemaRefs>
    <ds:schemaRef ds:uri="http://lrs.lt/TAIS/DocParts"/>
  </ds:schemaRefs>
</ds:datastoreItem>
</file>

<file path=docProps/app.xml><?xml version="1.0" encoding="utf-8"?>
<Properties xmlns="http://schemas.openxmlformats.org/officeDocument/2006/extended-properties">
  <Template>Normal.dotm</Template>
  <TotalTime>34</TotalTime>
  <Pages>16</Pages>
  <Words>40354</Words>
  <Characters>23002</Characters>
  <Application>Microsoft Office Word</Application>
  <DocSecurity>0</DocSecurity>
  <Lines>191</Lines>
  <Paragraphs>126</Paragraphs>
  <ScaleCrop>false</ScaleCrop>
  <Company/>
  <LinksUpToDate>false</LinksUpToDate>
  <CharactersWithSpaces>63230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2018-10-18T13:45:00Z</dcterms:modified>
  <revision>28</revision>
</coreProperties>
</file>