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c594be2dac2469ea49364e0dc1c35a3"/>
        <w:lock w:val="sdtLocked"/>
        <w:richText/>
      </w:sdtPr>
      <w:sdtContent>
        <w:p>
          <w:pPr>
            <w:jc w:val="both"/>
            <w:rPr>
              <w:rFonts w:ascii="Times New Roman" w:hAnsi="Times New Roman"/>
            </w:rPr>
          </w:pPr>
          <w:r>
            <w:rPr>
              <w:rFonts w:ascii="Times New Roman" w:hAnsi="Times New Roman"/>
              <w:b/>
              <w:i/>
            </w:rPr>
            <w:t>Suvestinė redakcija nuo 2024-05-24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DF2AF8BAEB59">
            <w:r w:rsidRPr="00532B9F">
              <w:rPr>
                <w:rFonts w:ascii="Times New Roman" w:eastAsia="MS Mincho" w:hAnsi="Times New Roman"/>
                <w:sz w:val="20"/>
                <w:i/>
                <w:iCs/>
                <w:color w:val="0000FF" w:themeColor="hyperlink"/>
                <w:u w:val="single"/>
              </w:rPr>
              <w:t>60-2734</w:t>
            </w:r>
          </w:fldSimple>
          <w:r>
            <w:rPr>
              <w:rFonts w:ascii="Times New Roman" w:eastAsia="MS Mincho" w:hAnsi="Times New Roman"/>
              <w:sz w:val="20"/>
              <w:i/>
              <w:iCs/>
            </w:rPr>
            <w:t>, i. k. 1032330ISAK003D-234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2012-02-23:</w:t>
          </w:r>
        </w:p>
        <w:p>
          <w:pPr>
            <w:rPr>
              <w:rFonts w:ascii="Times New Roman" w:hAnsi="Times New Roman"/>
              <w:sz w:val="20"/>
              <w:i/>
            </w:rPr>
          </w:pPr>
          <w:r>
            <w:rPr>
              <w:rFonts w:ascii="Times New Roman" w:hAnsi="Times New Roman"/>
              <w:sz w:val="20"/>
              <w:i/>
            </w:rPr>
            <w:t xml:space="preserve">Nr. </w:t>
          </w:r>
          <w:fldSimple w:instr="HYPERLINK https://www.e-tar.lt/portal/legalAct.html?documentId=TAR.F779989AE3CF">
            <w:r w:rsidRPr="00532B9F">
              <w:rPr>
                <w:rFonts w:ascii="Times New Roman" w:eastAsia="MS Mincho" w:hAnsi="Times New Roman"/>
                <w:sz w:val="20"/>
                <w:i/>
                <w:iCs/>
                <w:color w:val="0000FF" w:themeColor="hyperlink"/>
                <w:u w:val="single"/>
              </w:rPr>
              <w:t>3D-105</w:t>
            </w:r>
          </w:fldSimple>
          <w:r>
            <w:rPr>
              <w:rFonts w:ascii="Times New Roman" w:eastAsia="MS Mincho" w:hAnsi="Times New Roman"/>
              <w:sz w:val="20"/>
              <w:i/>
              <w:iCs/>
            </w:rPr>
            <w:t>,
2012-02-14,
Žin. 2012,
Nr.
23-1092 (2012-02-22), i. k. 1122330ISAK003D-105                </w:t>
          </w:r>
        </w:p>
        <w:p>
          <w:pPr>
            <w:rPr>
              <w:rFonts w:ascii="Times New Roman" w:hAnsi="Times New Roman"/>
              <w:sz w:val="22"/>
            </w:rPr>
          </w:pPr>
        </w:p>
        <w:p>
          <w:pPr>
            <w:widowControl w:val="0"/>
            <w:jc w:val="center"/>
            <w:rPr>
              <w:b/>
              <w:bCs/>
              <w:caps/>
              <w:color w:val="000000"/>
              <w:sz w:val="28"/>
              <w:szCs w:val="28"/>
            </w:rPr>
          </w:pPr>
          <w:r>
            <w:rPr>
              <w:b/>
              <w:bCs/>
              <w:caps/>
              <w:color w:val="000000"/>
              <w:sz w:val="28"/>
              <w:szCs w:val="28"/>
            </w:rPr>
            <w:t>LIETUVOS RESPUBLIKOS ŽEMĖS ŪKIO MINISTRAS</w:t>
          </w:r>
        </w:p>
        <w:p>
          <w:pPr>
            <w:widowControl w:val="0"/>
            <w:jc w:val="center"/>
            <w:rPr>
              <w:color w:val="000000"/>
            </w:rPr>
          </w:pPr>
        </w:p>
        <w:p>
          <w:pPr>
            <w:widowControl w:val="0"/>
            <w:jc w:val="center"/>
            <w:rPr>
              <w:rFonts w:ascii="Times New Roman Bold" w:hAnsi="Times New Roman Bold"/>
              <w:b/>
              <w:bCs/>
              <w:caps/>
              <w:color w:val="000000"/>
              <w:spacing w:val="60"/>
            </w:rPr>
          </w:pPr>
          <w:r>
            <w:rPr>
              <w:rFonts w:ascii="Times New Roman Bold" w:hAnsi="Times New Roman Bold"/>
              <w:b/>
              <w:bCs/>
              <w:caps/>
              <w:color w:val="000000"/>
              <w:spacing w:val="60"/>
            </w:rPr>
            <w:t>ĮSAKYMAS</w:t>
          </w:r>
        </w:p>
        <w:p>
          <w:pPr>
            <w:widowControl w:val="0"/>
            <w:jc w:val="center"/>
            <w:rPr>
              <w:b/>
              <w:bCs/>
              <w:caps/>
              <w:color w:val="000000"/>
            </w:rPr>
          </w:pPr>
          <w:r>
            <w:rPr>
              <w:b/>
              <w:bCs/>
              <w:caps/>
              <w:color w:val="000000"/>
            </w:rPr>
            <w:t>DĖL ŪKINIŲ GYVŪNŲ LAIKYMO VIETŲ REGISTRAVIMO IR JOSE LAIKOMŲ ŪKINIŲ GYVŪNŲ ŽENKLINIMO IR APSKAITOS TVARKOS APRAŠO PATVIRTINIMO</w:t>
          </w:r>
        </w:p>
        <w:p>
          <w:pPr>
            <w:widowControl w:val="0"/>
            <w:jc w:val="center"/>
            <w:rPr>
              <w:bCs/>
              <w:caps/>
              <w:color w:val="000000"/>
            </w:rPr>
          </w:pPr>
        </w:p>
        <w:p>
          <w:pPr>
            <w:widowControl w:val="0"/>
            <w:jc w:val="center"/>
            <w:rPr>
              <w:bCs/>
              <w:color w:val="000000"/>
            </w:rPr>
          </w:pPr>
          <w:r>
            <w:rPr>
              <w:bCs/>
              <w:color w:val="000000"/>
            </w:rPr>
            <w:t>2003 m. birželio 16 d. Nr. 3D-234</w:t>
          </w:r>
        </w:p>
        <w:p>
          <w:pPr>
            <w:widowControl w:val="0"/>
            <w:jc w:val="center"/>
            <w:rPr>
              <w:bCs/>
              <w:color w:val="000000"/>
            </w:rPr>
          </w:pPr>
          <w:r>
            <w:rPr>
              <w:bCs/>
              <w:color w:val="000000"/>
            </w:rPr>
            <w:t>Vilnius</w:t>
          </w:r>
        </w:p>
        <w:p>
          <w:pPr>
            <w:widowControl w:val="0"/>
            <w:jc w:val="center"/>
            <w:rPr>
              <w:bCs/>
              <w:caps/>
              <w:color w:val="000000"/>
            </w:rPr>
          </w:pPr>
        </w:p>
        <w:p>
          <w:pPr>
            <w:widowControl w:val="0"/>
            <w:jc w:val="center"/>
            <w:rPr>
              <w:color w:val="000000"/>
            </w:rPr>
          </w:pPr>
        </w:p>
        <w:sdt>
          <w:sdtPr>
            <w:alias w:val="preambule"/>
            <w:tag w:val="part_1da81c9a5c534e77a75104b2d053995a"/>
            <w:lock w:val="sdtLocked"/>
            <w:richText/>
          </w:sdtPr>
          <w:sdtContent>
            <w:p>
              <w:pPr>
                <w:widowControl w:val="0"/>
                <w:overflowPunct w:val="0"/>
                <w:ind w:firstLine="567"/>
                <w:jc w:val="both"/>
                <w:textAlignment w:val="baseline"/>
                <w:rPr>
                  <w:color w:val="000000"/>
                </w:rPr>
              </w:pPr>
              <w:r>
                <w:rPr>
                  <w:szCs w:val="24"/>
                  <w:lang w:val="en-GB"/>
                </w:rPr>
                <w:t>Vadovaudamasis Lietuvos Respublikos veterinarijos įstatymo 16 straipsnio 2 dalimi ir Lietuvos Respublikos Vyriausybės 2011 m. spalio 5 d. nutarimo Nr. 1173 „Dėl įgaliojimų įgyvendinant Lietuvos Respublikos veterinarijos įstatymą suteikimo“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1 p."/>
            <w:tag w:val="part_ebe7e422b303413b836dd9d6059b3fca"/>
            <w:lock w:val="sdtLocked"/>
            <w:richText/>
          </w:sdtPr>
          <w:sdtContent>
            <w:p>
              <w:pPr>
                <w:widowControl w:val="0"/>
                <w:ind w:firstLine="567"/>
                <w:jc w:val="both"/>
                <w:rPr>
                  <w:color w:val="000000"/>
                </w:rPr>
              </w:pPr>
              <w:sdt>
                <w:sdtPr>
                  <w:alias w:val="Numeris"/>
                  <w:tag w:val="nr_ebe7e422b303413b836dd9d6059b3fca"/>
                  <w:lock w:val="sdtLocked"/>
                  <w:richText/>
                </w:sdtPr>
                <w:sdtContent>
                  <w:r>
                    <w:rPr>
                      <w:color w:val="000000"/>
                    </w:rPr>
                    <w:t>1</w:t>
                  </w:r>
                </w:sdtContent>
              </w:sdt>
              <w:r>
                <w:rPr>
                  <w:color w:val="000000"/>
                </w:rPr>
                <w:t>. T v i r t i n u Ūkinių gyvūnų laikymo vietų registravimo ir jose laikomų ūkinių gyvūnų ženklinimo ir apskaitos tvarkos aprašą (pridedama).</w:t>
              </w:r>
            </w:p>
          </w:sdtContent>
        </w:sdt>
        <w:sdt>
          <w:sdtPr>
            <w:alias w:val="2 p."/>
            <w:tag w:val="part_aae913578492402ca858ce831ed8881e"/>
            <w:lock w:val="sdtLocked"/>
            <w:richText/>
          </w:sdtPr>
          <w:sdtContent>
            <w:p>
              <w:pPr>
                <w:widowControl w:val="0"/>
                <w:ind w:firstLine="567"/>
                <w:jc w:val="both"/>
              </w:pPr>
              <w:sdt>
                <w:sdtPr>
                  <w:alias w:val="Numeris"/>
                  <w:tag w:val="nr_aae913578492402ca858ce831ed8881e"/>
                  <w:lock w:val="sdtLocked"/>
                  <w:richText/>
                </w:sdtPr>
                <w:sdtContent>
                  <w:r>
                    <w:rPr>
                      <w:color w:val="000000"/>
                    </w:rPr>
                    <w:t>2</w:t>
                  </w:r>
                </w:sdtContent>
              </w:sdt>
              <w:r>
                <w:rPr>
                  <w:color w:val="000000"/>
                </w:rPr>
                <w:t>. N u s t a t a u, kad šalutinių gyvūninių produktų tvarkymo įmonėms nustatytas privalomas reikalavimas registruoti duomenis Ūkinių gyvūnų registre įsigalioja 2012 m. gegužės 1 d.</w:t>
              </w:r>
              <w:r>
                <w:t xml:space="preserve"> </w:t>
              </w:r>
            </w:p>
          </w:sdtContent>
        </w:sdt>
        <w:sdt>
          <w:sdtPr>
            <w:alias w:val="signatura"/>
            <w:tag w:val="part_91ce85c4ea344411834672c463201438"/>
            <w:lock w:val="sdtLocked"/>
            <w:richText/>
          </w:sdtPr>
          <w:sdtContent>
            <w:p>
              <w:pPr>
                <w:tabs>
                  <w:tab w:val="right" w:pos="9639"/>
                </w:tabs>
              </w:pPr>
            </w:p>
            <w:p>
              <w:pPr>
                <w:tabs>
                  <w:tab w:val="right" w:pos="9639"/>
                </w:tabs>
              </w:pPr>
            </w:p>
            <w:p>
              <w:pPr>
                <w:tabs>
                  <w:tab w:val="right" w:pos="9639"/>
                </w:tabs>
              </w:pPr>
            </w:p>
            <w:p>
              <w:pPr>
                <w:tabs>
                  <w:tab w:val="right" w:pos="9639"/>
                </w:tabs>
              </w:pPr>
              <w:r>
                <w:t>ŽEMĖS ŪKIO MINISTRAS</w:t>
                <w:tab/>
                <w:t>JERONIMAS KRAUJELIS</w:t>
              </w:r>
            </w:p>
          </w:sdtContent>
        </w:sdt>
        <w:p/>
      </w:sdtContent>
    </w:sdt>
    <w:sdt>
      <w:sdtPr>
        <w:alias w:val="patvirtinta"/>
        <w:tag w:val="part_569cfa4943a64e339480ce9a2c7eb1b9"/>
        <w:lock w:val="sdtLocked"/>
        <w:richText/>
      </w:sdtPr>
      <w:sdtContent>
        <w:p>
          <w:pPr>
            <w:widowControl w:val="0"/>
            <w:suppressAutoHyphens/>
            <w:ind w:left="4820"/>
            <w:sectPr>
              <w:headerReference w:type="even" r:id="rId8"/>
              <w:headerReference w:type="default" r:id="rId9"/>
              <w:footerReference w:type="even" r:id="rId10"/>
              <w:footerReference w:type="default" r:id="rId11"/>
              <w:headerReference w:type="first" r:id="rId12"/>
              <w:footerReference w:type="first" r:id="rId13"/>
              <w:pgSz w:w="11907" w:h="16840"/>
              <w:pgMar w:top="1134" w:right="850" w:bottom="1134" w:left="1701" w:header="567" w:footer="567" w:gutter="0"/>
              <w:cols w:space="1296"/>
              <w:titlePg/>
              <w:docGrid w:linePitch="326"/>
            </w:sectPr>
          </w:pPr>
        </w:p>
        <w:p>
          <w:pPr>
            <w:widowControl w:val="0"/>
            <w:suppressAutoHyphens/>
            <w:ind w:left="4678"/>
            <w:rPr>
              <w:color w:val="000000"/>
              <w:szCs w:val="24"/>
              <w:lang w:eastAsia="lt-LT"/>
            </w:rPr>
          </w:pPr>
          <w:r>
            <w:rPr>
              <w:color w:val="000000"/>
              <w:szCs w:val="24"/>
              <w:lang w:eastAsia="lt-LT"/>
            </w:rPr>
            <w:t>PATVIRTINTA</w:t>
          </w:r>
        </w:p>
        <w:p>
          <w:pPr>
            <w:widowControl w:val="0"/>
            <w:suppressAutoHyphens/>
            <w:ind w:left="4678"/>
            <w:rPr>
              <w:color w:val="000000"/>
              <w:szCs w:val="24"/>
              <w:lang w:eastAsia="lt-LT"/>
            </w:rPr>
          </w:pPr>
          <w:r>
            <w:rPr>
              <w:color w:val="000000"/>
              <w:szCs w:val="24"/>
              <w:lang w:eastAsia="lt-LT"/>
            </w:rPr>
            <w:t xml:space="preserve">Lietuvos Respublikos žemės ūkio  ministro</w:t>
          </w:r>
        </w:p>
        <w:p>
          <w:pPr>
            <w:widowControl w:val="0"/>
            <w:suppressAutoHyphens/>
            <w:ind w:left="4678"/>
            <w:rPr>
              <w:color w:val="000000"/>
              <w:szCs w:val="24"/>
              <w:lang w:eastAsia="lt-LT"/>
            </w:rPr>
          </w:pPr>
          <w:r>
            <w:rPr>
              <w:color w:val="000000"/>
              <w:szCs w:val="24"/>
              <w:lang w:eastAsia="lt-LT"/>
            </w:rPr>
            <w:t>2003 m. birželio 16 d. įsakymu Nr. 3D-234</w:t>
          </w:r>
        </w:p>
        <w:p>
          <w:pPr>
            <w:widowControl w:val="0"/>
            <w:suppressAutoHyphens/>
            <w:ind w:left="4678"/>
            <w:rPr>
              <w:color w:val="000000"/>
              <w:szCs w:val="24"/>
              <w:lang w:eastAsia="lt-LT"/>
            </w:rPr>
          </w:pPr>
          <w:r>
            <w:rPr>
              <w:color w:val="000000"/>
              <w:szCs w:val="24"/>
              <w:lang w:eastAsia="lt-LT"/>
            </w:rPr>
            <w:t>(Lietuvos Respublikos žemės ūkio ministro</w:t>
          </w:r>
        </w:p>
        <w:p>
          <w:pPr>
            <w:widowControl w:val="0"/>
            <w:suppressAutoHyphens/>
            <w:ind w:left="4678"/>
            <w:rPr>
              <w:color w:val="000000"/>
              <w:szCs w:val="24"/>
              <w:lang w:eastAsia="lt-LT"/>
            </w:rPr>
          </w:pPr>
          <w:r>
            <w:rPr>
              <w:color w:val="000000"/>
              <w:szCs w:val="24"/>
              <w:lang w:eastAsia="lt-LT"/>
            </w:rPr>
            <w:t>2020 m. gruodžio 29 d. įsakymo Nr. 3D-886</w:t>
          </w:r>
        </w:p>
        <w:p>
          <w:pPr>
            <w:widowControl w:val="0"/>
            <w:suppressAutoHyphens/>
            <w:ind w:left="4678"/>
            <w:rPr>
              <w:color w:val="000000"/>
              <w:szCs w:val="24"/>
              <w:lang w:eastAsia="lt-LT"/>
            </w:rPr>
          </w:pPr>
          <w:r>
            <w:rPr>
              <w:color w:val="000000"/>
              <w:szCs w:val="24"/>
              <w:lang w:eastAsia="lt-LT"/>
            </w:rPr>
            <w:t>redakcija)</w:t>
          </w:r>
        </w:p>
        <w:p>
          <w:pPr>
            <w:widowControl w:val="0"/>
            <w:suppressAutoHyphens/>
            <w:spacing w:line="360" w:lineRule="auto"/>
            <w:ind w:left="5102"/>
            <w:rPr>
              <w:color w:val="000000"/>
              <w:szCs w:val="24"/>
              <w:lang w:eastAsia="lt-LT"/>
            </w:rPr>
          </w:pPr>
        </w:p>
        <w:p>
          <w:pPr>
            <w:jc w:val="center"/>
            <w:rPr>
              <w:b/>
              <w:szCs w:val="24"/>
            </w:rPr>
          </w:pPr>
          <w:sdt>
            <w:sdtPr>
              <w:alias w:val="Pavadinimas"/>
              <w:tag w:val="title_569cfa4943a64e339480ce9a2c7eb1b9"/>
              <w:lock w:val="sdtLocked"/>
              <w:richText/>
            </w:sdtPr>
            <w:sdtContent>
              <w:r>
                <w:rPr>
                  <w:b/>
                  <w:szCs w:val="24"/>
                </w:rPr>
                <w:t>ŪKINIŲ GYVŪNŲ LAIKYMO VIETŲ REGISTRAVIMO IR JOSE LAIKOMŲ ŪKINIŲ GYVŪNŲ ŽENKLINIMO IR APSKAITOS TVARKOS APRAŠAS</w:t>
              </w:r>
            </w:sdtContent>
          </w:sdt>
        </w:p>
        <w:p>
          <w:pPr>
            <w:spacing w:line="360" w:lineRule="auto"/>
            <w:jc w:val="center"/>
            <w:rPr>
              <w:b/>
              <w:bCs/>
              <w:caps/>
              <w:color w:val="000000"/>
              <w:szCs w:val="24"/>
            </w:rPr>
          </w:pPr>
        </w:p>
        <w:sdt>
          <w:sdtPr>
            <w:alias w:val="skyrius"/>
            <w:tag w:val="part_e4106ada806a4468b17cffb78293c36a"/>
            <w:lock w:val="sdtLocked"/>
            <w:richText/>
          </w:sdtPr>
          <w:sdtContent>
            <w:p>
              <w:pPr>
                <w:jc w:val="center"/>
                <w:rPr>
                  <w:b/>
                  <w:bCs/>
                  <w:caps/>
                  <w:color w:val="000000"/>
                  <w:szCs w:val="24"/>
                </w:rPr>
              </w:pPr>
              <w:sdt>
                <w:sdtPr>
                  <w:alias w:val="Numeris"/>
                  <w:tag w:val="nr_e4106ada806a4468b17cffb78293c36a"/>
                  <w:lock w:val="sdtLocked"/>
                  <w:richText/>
                </w:sdtPr>
                <w:sdtContent>
                  <w:r>
                    <w:rPr>
                      <w:b/>
                      <w:bCs/>
                      <w:caps/>
                      <w:color w:val="000000"/>
                      <w:szCs w:val="24"/>
                    </w:rPr>
                    <w:t>I</w:t>
                  </w:r>
                </w:sdtContent>
              </w:sdt>
              <w:r>
                <w:rPr>
                  <w:b/>
                  <w:bCs/>
                  <w:caps/>
                  <w:color w:val="000000"/>
                  <w:szCs w:val="24"/>
                </w:rPr>
                <w:t xml:space="preserve"> SKYRIUS</w:t>
              </w:r>
            </w:p>
            <w:p>
              <w:pPr>
                <w:jc w:val="center"/>
                <w:rPr>
                  <w:b/>
                  <w:bCs/>
                  <w:caps/>
                  <w:color w:val="000000"/>
                  <w:szCs w:val="24"/>
                </w:rPr>
              </w:pPr>
              <w:sdt>
                <w:sdtPr>
                  <w:alias w:val="Pavadinimas"/>
                  <w:tag w:val="title_e4106ada806a4468b17cffb78293c36a"/>
                  <w:lock w:val="sdtLocked"/>
                  <w:richText/>
                </w:sdtPr>
                <w:sdtContent>
                  <w:r>
                    <w:rPr>
                      <w:b/>
                      <w:bCs/>
                      <w:caps/>
                      <w:color w:val="000000"/>
                      <w:szCs w:val="24"/>
                    </w:rPr>
                    <w:t>BENDROSIOS NUOSTATOS</w:t>
                  </w:r>
                </w:sdtContent>
              </w:sdt>
            </w:p>
            <w:p>
              <w:pPr>
                <w:spacing w:line="360" w:lineRule="auto"/>
                <w:ind w:firstLine="720"/>
                <w:jc w:val="both"/>
                <w:rPr>
                  <w:color w:val="000000"/>
                  <w:szCs w:val="24"/>
                </w:rPr>
              </w:pPr>
            </w:p>
            <w:sdt>
              <w:sdtPr>
                <w:alias w:val="1 p."/>
                <w:tag w:val="part_b47b1f501e5b435bbe012c5dd5d74a8f"/>
                <w:lock w:val="sdtLocked"/>
                <w:richText/>
              </w:sdtPr>
              <w:sdtContent>
                <w:p>
                  <w:pPr>
                    <w:spacing w:line="360" w:lineRule="auto"/>
                    <w:ind w:firstLine="709"/>
                    <w:jc w:val="both"/>
                    <w:rPr>
                      <w:color w:val="000000"/>
                      <w:szCs w:val="24"/>
                    </w:rPr>
                  </w:pPr>
                  <w:sdt>
                    <w:sdtPr>
                      <w:alias w:val="Numeris"/>
                      <w:tag w:val="nr_b47b1f501e5b435bbe012c5dd5d74a8f"/>
                      <w:lock w:val="sdtLocked"/>
                      <w:richText/>
                    </w:sdtPr>
                    <w:sdtContent>
                      <w:r>
                        <w:rPr>
                          <w:color w:val="000000"/>
                          <w:szCs w:val="24"/>
                        </w:rPr>
                        <w:t>1</w:t>
                      </w:r>
                    </w:sdtContent>
                  </w:sdt>
                  <w:r>
                    <w:rPr>
                      <w:color w:val="000000"/>
                      <w:szCs w:val="24"/>
                    </w:rPr>
                    <w:t xml:space="preserve">. Ūkinių gyvūnų laikymo vietų registravimo ir jose laikomų ūkinių gyvūnų ženklinimo ir apskaitos tvarkos aprašas (toliau – Aprašas) nustato Lietuvos Respublikoje laikomų ūkinių gyvūnų laikymo vietų registravimo, jose </w:t>
                  </w:r>
                  <w:r>
                    <w:rPr>
                      <w:bCs/>
                      <w:color w:val="000000"/>
                      <w:szCs w:val="24"/>
                    </w:rPr>
                    <w:t>laikomų</w:t>
                  </w:r>
                  <w:r>
                    <w:rPr>
                      <w:b/>
                      <w:color w:val="000000"/>
                      <w:szCs w:val="24"/>
                    </w:rPr>
                    <w:t xml:space="preserve"> </w:t>
                  </w:r>
                  <w:r>
                    <w:rPr>
                      <w:color w:val="000000"/>
                      <w:szCs w:val="24"/>
                    </w:rPr>
                    <w:t xml:space="preserve">ūkinių gyvūnų ženklinimo, registravimo Ūkinių gyvūnų registre (toliau – Registras) ir apskaitos tvarką. </w:t>
                  </w:r>
                </w:p>
              </w:sdtContent>
            </w:sdt>
            <w:sdt>
              <w:sdtPr>
                <w:alias w:val="2 p."/>
                <w:tag w:val="part_f08c28f6d20b4014bae63aa39a57c96b"/>
                <w:lock w:val="sdtLocked"/>
                <w:richText/>
              </w:sdtPr>
              <w:sdtContent>
                <w:p>
                  <w:pPr>
                    <w:spacing w:line="360" w:lineRule="auto"/>
                    <w:ind w:firstLine="709"/>
                    <w:jc w:val="both"/>
                    <w:rPr>
                      <w:color w:val="000000"/>
                      <w:szCs w:val="24"/>
                    </w:rPr>
                  </w:pPr>
                  <w:sdt>
                    <w:sdtPr>
                      <w:alias w:val="Numeris"/>
                      <w:tag w:val="nr_f08c28f6d20b4014bae63aa39a57c96b"/>
                      <w:lock w:val="sdtLocked"/>
                      <w:richText/>
                    </w:sdtPr>
                    <w:sdtContent>
                      <w:r>
                        <w:rPr>
                          <w:color w:val="000000"/>
                          <w:szCs w:val="24"/>
                        </w:rPr>
                        <w:t>2</w:t>
                      </w:r>
                    </w:sdtContent>
                  </w:sdt>
                  <w:r>
                    <w:rPr>
                      <w:color w:val="000000"/>
                      <w:szCs w:val="24"/>
                    </w:rPr>
                    <w:t>. Aprašo tikslas – užtikrinti Lietuvos Respublikoje laikomų privalomai ženklinamų ir registruojamų ūkinių gyvūnų atsekamumą dėl užkrečiamųjų ūkinių gyvūnų ligų prevencijos ir kontrolės, dėl bendrų žmonėms ir ūkiniams gyvūnams ligų (zoonozių) kontrolės.</w:t>
                  </w:r>
                </w:p>
              </w:sdtContent>
            </w:sdt>
            <w:sdt>
              <w:sdtPr>
                <w:alias w:val="3 p."/>
                <w:tag w:val="part_ec6ec224e3074278a7adac46a4690321"/>
                <w:lock w:val="sdtLocked"/>
                <w:richText/>
              </w:sdtPr>
              <w:sdtContent>
                <w:p>
                  <w:pPr>
                    <w:overflowPunct w:val="0"/>
                    <w:spacing w:line="360" w:lineRule="auto"/>
                    <w:ind w:firstLine="709"/>
                    <w:jc w:val="both"/>
                    <w:rPr>
                      <w:szCs w:val="24"/>
                    </w:rPr>
                  </w:pPr>
                  <w:sdt>
                    <w:sdtPr>
                      <w:alias w:val="Numeris"/>
                      <w:tag w:val="nr_ec6ec224e3074278a7adac46a4690321"/>
                      <w:lock w:val="sdtLocked"/>
                      <w:richText/>
                    </w:sdtPr>
                    <w:sdtContent>
                      <w:r>
                        <w:rPr>
                          <w:color w:val="000000"/>
                          <w:szCs w:val="24"/>
                        </w:rPr>
                        <w:t>3</w:t>
                      </w:r>
                    </w:sdtContent>
                  </w:sdt>
                  <w:r>
                    <w:rPr>
                      <w:color w:val="000000"/>
                      <w:szCs w:val="24"/>
                    </w:rPr>
                    <w:t xml:space="preserve">. Aprašas parengtas vadovaujantis Lietuvos Respublikos veterinarijos įstatymo 16 straipsnio 2 dalimi, Lietuvos Respublikos Vyriausybės 2011 m. spalio 5 d. nutarimo Nr. 1173 „Dėl įgaliojimų įgyvendinant Lietuvos Respublikos veterinarijos įstatymą suteikimo“ 2 punktu, Ūkinių gyvūnų registro nuostatais, patvirtintais Lietuvos Respublikos žemės ūkio ministro 2007 m. spalio 10 d. įsakymu Nr. 3D-451 „Dėl Ūkinių gyvūnų registro nuostatų patvirtinimo“ (toliau – Ūkinių gyvūnų registro nuostatai), 2008 m. liepos 15 d. Tarybos direktyva 2008/71/EB dėl kiaulių identifikavimo ir registravimo, 2000 m. liepos 17 d. Europos Parlamento ir Tarybos reglamentu (EB) Nr. 1760/2000, nustatančiu galvijų identifikavimo bei registravimo sistemą, reglamentuojančiu jautienos bei jos produktų ženklinimą ir panaikinančiu Tarybos reglamentą (EB) Nr. 820/97, 2017 m. birželio 2 d. Komisijos įgyvendinimo reglamentu (ES) 2017/949, kuriuo nustatomos Europos Parlamento ir Tarybos reglamento (EB) Nr. 1760/2000 taikymo taisyklės, susijusios su galvijų identifikacinio kodo konfigūracija, ir iš dalies keičiamas Komisijos reglamentas (EB) Nr. 911/2004, 2003 m. gruodžio 17 d. Tarybos reglamentu (EB) Nr. 21/2004, nustatančiu avių ir ožkų identifikavimo bei registravimo sistemą ir iš dalies pakeičiančiu reglamentą (EB) Nr. 1782/2003 bei direktyvas 92/102/EEB ir 64/432/EEB, 2011 m. spalio 13 d. Komisijos įgyvendinimo sprendimu 2011/685/ES, kuriuo pripažįstama, kad Lietuvos galvijų duomenų bazė yra tinkamai veikianti, </w:t>
                  </w:r>
                  <w:r>
                    <w:rPr>
                      <w:szCs w:val="24"/>
                    </w:rPr>
                    <w:t xml:space="preserve">2015 m. vasario 17 d. Komisijos įgyvendinimo reglamentu (ES) 2015/262, kuriuo pagal Tarybos direktyvas 90/427/EEB ir 2009/156/EB nustatomos arklinių šeimos gyvūnų tapatybės nustatymo metodų taisyklės (Arklinių paso reglamentas). </w:t>
                  </w:r>
                </w:p>
              </w:sdtContent>
            </w:sdt>
            <w:sdt>
              <w:sdtPr>
                <w:alias w:val="4 p."/>
                <w:tag w:val="part_907d15449a9a4354b1b1dc7395f1845e"/>
                <w:lock w:val="sdtLocked"/>
                <w:richText/>
              </w:sdtPr>
              <w:sdtContent>
                <w:p>
                  <w:pPr>
                    <w:spacing w:line="360" w:lineRule="auto"/>
                    <w:ind w:firstLine="709"/>
                    <w:jc w:val="both"/>
                    <w:rPr>
                      <w:color w:val="000000"/>
                      <w:szCs w:val="24"/>
                    </w:rPr>
                  </w:pPr>
                  <w:sdt>
                    <w:sdtPr>
                      <w:alias w:val="Numeris"/>
                      <w:tag w:val="nr_907d15449a9a4354b1b1dc7395f1845e"/>
                      <w:lock w:val="sdtLocked"/>
                      <w:richText/>
                    </w:sdtPr>
                    <w:sdtContent>
                      <w:r>
                        <w:rPr>
                          <w:color w:val="000000"/>
                          <w:szCs w:val="24"/>
                        </w:rPr>
                        <w:t>4</w:t>
                      </w:r>
                    </w:sdtContent>
                  </w:sdt>
                  <w:r>
                    <w:rPr>
                      <w:color w:val="000000"/>
                      <w:szCs w:val="24"/>
                    </w:rPr>
                    <w:t>. Apraše vartojamos sąvokos:</w:t>
                  </w:r>
                </w:p>
                <w:sdt>
                  <w:sdtPr>
                    <w:alias w:val="4.1 pp."/>
                    <w:tag w:val="part_b50ac384b5604214b8fbff791422248a"/>
                    <w:lock w:val="sdtLocked"/>
                    <w:richText/>
                  </w:sdtPr>
                  <w:sdtContent>
                    <w:p>
                      <w:pPr>
                        <w:spacing w:line="360" w:lineRule="auto"/>
                        <w:ind w:firstLine="709"/>
                        <w:rPr>
                          <w:szCs w:val="24"/>
                        </w:rPr>
                      </w:pPr>
                      <w:sdt>
                        <w:sdtPr>
                          <w:alias w:val="Numeris"/>
                          <w:tag w:val="nr_b50ac384b5604214b8fbff791422248a"/>
                          <w:lock w:val="sdtLocked"/>
                          <w:richText/>
                        </w:sdtPr>
                        <w:sdtContent>
                          <w:r>
                            <w:rPr>
                              <w:szCs w:val="24"/>
                            </w:rPr>
                            <w:t>4.1</w:t>
                          </w:r>
                        </w:sdtContent>
                      </w:sdt>
                      <w:r>
                        <w:rPr>
                          <w:szCs w:val="24"/>
                        </w:rPr>
                        <w:t xml:space="preserve">. </w:t>
                      </w:r>
                      <w:r>
                        <w:rPr>
                          <w:b/>
                          <w:szCs w:val="24"/>
                        </w:rPr>
                        <w:t xml:space="preserve">Arklinių šeimos gyvūnas </w:t>
                      </w:r>
                      <w:r>
                        <w:rPr>
                          <w:szCs w:val="24"/>
                        </w:rPr>
                        <w:t>– arklinių (</w:t>
                      </w:r>
                      <w:r>
                        <w:rPr>
                          <w:i/>
                          <w:iCs/>
                          <w:szCs w:val="24"/>
                        </w:rPr>
                        <w:t>Equide)</w:t>
                      </w:r>
                      <w:r>
                        <w:rPr>
                          <w:szCs w:val="24"/>
                        </w:rPr>
                        <w:t xml:space="preserve"> šeimos arklių (</w:t>
                      </w:r>
                      <w:r>
                        <w:rPr>
                          <w:i/>
                          <w:iCs/>
                          <w:szCs w:val="24"/>
                        </w:rPr>
                        <w:t>Equus)</w:t>
                      </w:r>
                      <w:r>
                        <w:rPr>
                          <w:szCs w:val="24"/>
                        </w:rPr>
                        <w:t xml:space="preserve"> genties laukinis arba naminis žinduolis ar šios genties rūšių hibridas.</w:t>
                      </w:r>
                    </w:p>
                  </w:sdtContent>
                </w:sdt>
                <w:sdt>
                  <w:sdtPr>
                    <w:alias w:val="4.2 pp."/>
                    <w:tag w:val="part_42ef8d68b3d54c72b9d783bae9649b15"/>
                    <w:lock w:val="sdtLocked"/>
                    <w:richText/>
                  </w:sdtPr>
                  <w:sdtContent>
                    <w:p>
                      <w:pPr>
                        <w:spacing w:line="360" w:lineRule="auto"/>
                        <w:ind w:firstLine="709"/>
                        <w:jc w:val="both"/>
                        <w:rPr>
                          <w:rFonts w:eastAsia="Calibri"/>
                          <w:color w:val="000000"/>
                          <w:szCs w:val="24"/>
                        </w:rPr>
                      </w:pPr>
                      <w:sdt>
                        <w:sdtPr>
                          <w:alias w:val="Numeris"/>
                          <w:tag w:val="nr_42ef8d68b3d54c72b9d783bae9649b15"/>
                          <w:lock w:val="sdtLocked"/>
                          <w:richText/>
                        </w:sdtPr>
                        <w:sdtContent>
                          <w:r>
                            <w:rPr>
                              <w:rFonts w:eastAsia="Calibri"/>
                              <w:bCs/>
                              <w:color w:val="000000"/>
                              <w:szCs w:val="24"/>
                            </w:rPr>
                            <w:t>4.2</w:t>
                          </w:r>
                        </w:sdtContent>
                      </w:sdt>
                      <w:r>
                        <w:rPr>
                          <w:rFonts w:eastAsia="Calibri"/>
                          <w:bCs/>
                          <w:color w:val="000000"/>
                          <w:szCs w:val="24"/>
                        </w:rPr>
                        <w:t>.</w:t>
                      </w:r>
                      <w:r>
                        <w:rPr>
                          <w:rFonts w:eastAsia="Calibri"/>
                          <w:b/>
                          <w:bCs/>
                          <w:color w:val="000000"/>
                          <w:szCs w:val="24"/>
                        </w:rPr>
                        <w:t xml:space="preserve"> Registruotas arklinių šeimos gyvūnas </w:t>
                      </w:r>
                      <w:r>
                        <w:rPr>
                          <w:rFonts w:eastAsia="Calibri"/>
                          <w:color w:val="000000"/>
                          <w:szCs w:val="24"/>
                        </w:rPr>
                        <w:t>– arklinių šeimos gyvūnas, kuris yra įrašytas į kilmės knygą ar tinkamas įrašyti į kilmės knygą ir kurio tapatybė nustatoma pagal arklinių šeimos gyvūno tapatybės nustatymo dokumentą, arba arklinių šeimos gyvūnas, įskaitant ponius, kuris įregistruotas tarptautinės asociacijos ar organizacijos, tvarkančios reikalus, susijusius su varžybose dalyvaujančiais arkliais, ir kurio tapatybė nustatoma pagal tos asociacijos ar organizacijos nacionalinio lygmens filialo išduotą arklinių šeimos gyvūno tapatybės nustatymo dokumentą.</w:t>
                      </w:r>
                    </w:p>
                  </w:sdtContent>
                </w:sdt>
                <w:sdt>
                  <w:sdtPr>
                    <w:alias w:val="4.3 pp."/>
                    <w:tag w:val="part_0801fa301c424674b6ffbfb2491a7a16"/>
                    <w:lock w:val="sdtLocked"/>
                    <w:richText/>
                  </w:sdtPr>
                  <w:sdtContent>
                    <w:p>
                      <w:pPr>
                        <w:spacing w:line="360" w:lineRule="auto"/>
                        <w:ind w:firstLine="709"/>
                        <w:jc w:val="both"/>
                        <w:rPr>
                          <w:rFonts w:eastAsia="Calibri"/>
                          <w:b/>
                          <w:bCs/>
                          <w:color w:val="000000"/>
                          <w:szCs w:val="24"/>
                        </w:rPr>
                      </w:pPr>
                      <w:sdt>
                        <w:sdtPr>
                          <w:alias w:val="Numeris"/>
                          <w:tag w:val="nr_0801fa301c424674b6ffbfb2491a7a16"/>
                          <w:lock w:val="sdtLocked"/>
                          <w:richText/>
                        </w:sdtPr>
                        <w:sdtContent>
                          <w:r>
                            <w:rPr>
                              <w:bCs/>
                              <w:color w:val="000000"/>
                              <w:szCs w:val="24"/>
                            </w:rPr>
                            <w:t>4.3</w:t>
                          </w:r>
                        </w:sdtContent>
                      </w:sdt>
                      <w:r>
                        <w:rPr>
                          <w:bCs/>
                          <w:color w:val="000000"/>
                          <w:szCs w:val="24"/>
                        </w:rPr>
                        <w:t>.</w:t>
                      </w:r>
                      <w:r>
                        <w:rPr>
                          <w:b/>
                          <w:bCs/>
                          <w:color w:val="000000"/>
                          <w:szCs w:val="24"/>
                        </w:rPr>
                        <w:t xml:space="preserve"> Skerdykla</w:t>
                      </w:r>
                      <w:r>
                        <w:rPr>
                          <w:color w:val="000000"/>
                          <w:szCs w:val="24"/>
                        </w:rPr>
                        <w:t xml:space="preserve"> – valstybinės veterinarinės priežiūros objektas, kuriame skerdžiami arba žudomi gyvūnai.</w:t>
                      </w:r>
                    </w:p>
                  </w:sdtContent>
                </w:sdt>
                <w:sdt>
                  <w:sdtPr>
                    <w:alias w:val="4.4 pp."/>
                    <w:tag w:val="part_ee768ed28e2745098ff1769c82f01123"/>
                    <w:lock w:val="sdtLocked"/>
                    <w:richText/>
                  </w:sdtPr>
                  <w:sdtContent>
                    <w:p>
                      <w:pPr>
                        <w:spacing w:line="360" w:lineRule="auto"/>
                        <w:ind w:firstLine="709"/>
                        <w:jc w:val="both"/>
                        <w:rPr>
                          <w:rFonts w:ascii="Calibri" w:eastAsia="Calibri" w:hAnsi="Calibri"/>
                          <w:sz w:val="22"/>
                          <w:szCs w:val="22"/>
                        </w:rPr>
                      </w:pPr>
                      <w:sdt>
                        <w:sdtPr>
                          <w:alias w:val="Numeris"/>
                          <w:tag w:val="nr_ee768ed28e2745098ff1769c82f01123"/>
                          <w:lock w:val="sdtLocked"/>
                          <w:richText/>
                        </w:sdtPr>
                        <w:sdtContent>
                          <w:r>
                            <w:rPr>
                              <w:rFonts w:eastAsia="Calibri"/>
                              <w:bCs/>
                              <w:color w:val="000000"/>
                              <w:szCs w:val="24"/>
                            </w:rPr>
                            <w:t>4.4</w:t>
                          </w:r>
                        </w:sdtContent>
                      </w:sdt>
                      <w:r>
                        <w:rPr>
                          <w:rFonts w:eastAsia="Calibri"/>
                          <w:bCs/>
                          <w:color w:val="000000"/>
                          <w:szCs w:val="24"/>
                        </w:rPr>
                        <w:t>.</w:t>
                      </w:r>
                      <w:r>
                        <w:rPr>
                          <w:rFonts w:eastAsia="Calibri"/>
                          <w:b/>
                          <w:bCs/>
                          <w:color w:val="000000"/>
                          <w:szCs w:val="24"/>
                        </w:rPr>
                        <w:t xml:space="preserve"> Skerstinas arklinių šeimos gyvūnas</w:t>
                      </w:r>
                      <w:r>
                        <w:rPr>
                          <w:rFonts w:eastAsia="Calibri"/>
                          <w:color w:val="000000"/>
                          <w:szCs w:val="24"/>
                        </w:rPr>
                        <w:t xml:space="preserve"> – arklinių šeimos gyvūnas, kurį numatoma tiesiogiai arba tranzitu per patvirtintą paskirstymo centrą, nurodytą </w:t>
                      </w:r>
                      <w:r>
                        <w:rPr>
                          <w:rFonts w:eastAsia="Calibri"/>
                          <w:bCs/>
                          <w:color w:val="000000"/>
                          <w:szCs w:val="24"/>
                        </w:rPr>
                        <w:t>Prekybos arklinių šeimos gyvūnais ir jų importo iš trečiųjų šalių veterinarijos reikalavimų, patvirtintų</w:t>
                      </w:r>
                      <w:r>
                        <w:rPr>
                          <w:rFonts w:eastAsia="Calibri"/>
                          <w:color w:val="000000"/>
                          <w:szCs w:val="24"/>
                        </w:rPr>
                        <w:t xml:space="preserve"> Valstybinės maisto ir veterinarijos tarnybos direktoriaus 2005 gruodžio 23 d. įsakymu Nr. B1-720 „Dėl Prekybos arklinių šeimos gyvūnais ir jų importo iš trečiųjų šalių veterinarijos reikalavimų patvirtinimo“, 17 punkte, vežti į skerdyklą.</w:t>
                      </w:r>
                      <w:r>
                        <w:rPr>
                          <w:rFonts w:ascii="Calibri" w:eastAsia="Calibri" w:hAnsi="Calibri"/>
                        </w:rPr>
                        <w:t xml:space="preserve"> </w:t>
                      </w:r>
                    </w:p>
                  </w:sdtContent>
                </w:sdt>
                <w:sdt>
                  <w:sdtPr>
                    <w:alias w:val="4.5 pp."/>
                    <w:tag w:val="part_c20c28db73b34d3b924e0b57b0ae9672"/>
                    <w:lock w:val="sdtLocked"/>
                    <w:richText/>
                  </w:sdtPr>
                  <w:sdtContent>
                    <w:p>
                      <w:pPr>
                        <w:spacing w:line="360" w:lineRule="auto"/>
                        <w:ind w:firstLine="709"/>
                        <w:jc w:val="both"/>
                        <w:rPr>
                          <w:color w:val="000000"/>
                          <w:szCs w:val="24"/>
                        </w:rPr>
                      </w:pPr>
                      <w:sdt>
                        <w:sdtPr>
                          <w:alias w:val="Numeris"/>
                          <w:tag w:val="nr_c20c28db73b34d3b924e0b57b0ae9672"/>
                          <w:lock w:val="sdtLocked"/>
                          <w:richText/>
                        </w:sdtPr>
                        <w:sdtContent>
                          <w:r>
                            <w:rPr>
                              <w:bCs/>
                              <w:color w:val="000000"/>
                              <w:szCs w:val="24"/>
                            </w:rPr>
                            <w:t>4.5</w:t>
                          </w:r>
                        </w:sdtContent>
                      </w:sdt>
                      <w:r>
                        <w:rPr>
                          <w:bCs/>
                          <w:color w:val="000000"/>
                          <w:szCs w:val="24"/>
                        </w:rPr>
                        <w:t>.</w:t>
                      </w:r>
                      <w:r>
                        <w:rPr>
                          <w:b/>
                          <w:bCs/>
                          <w:color w:val="000000"/>
                          <w:szCs w:val="24"/>
                        </w:rPr>
                        <w:t xml:space="preserve"> Ūkinio gyvūno registravimas – </w:t>
                      </w:r>
                      <w:r>
                        <w:rPr>
                          <w:color w:val="000000"/>
                          <w:szCs w:val="24"/>
                        </w:rPr>
                        <w:t>ūkinio gyvūno duomenų įrašymas į Lietuvos Respublikos žemės ūkio ministerijos patvirtintas formas ir (ar) ūkinių gyvūnų apskaitos žurnalą ir Registrą.</w:t>
                      </w:r>
                    </w:p>
                  </w:sdtContent>
                </w:sdt>
                <w:sdt>
                  <w:sdtPr>
                    <w:alias w:val="4.6 pp."/>
                    <w:tag w:val="part_3c6c0fc5955f4ae38e0861a6a6d9acab"/>
                    <w:lock w:val="sdtLocked"/>
                    <w:richText/>
                  </w:sdtPr>
                  <w:sdtContent>
                    <w:p>
                      <w:pPr>
                        <w:spacing w:line="360" w:lineRule="auto"/>
                        <w:ind w:firstLine="709"/>
                        <w:jc w:val="both"/>
                        <w:rPr>
                          <w:b/>
                          <w:bCs/>
                          <w:color w:val="000000"/>
                          <w:szCs w:val="24"/>
                        </w:rPr>
                      </w:pPr>
                      <w:sdt>
                        <w:sdtPr>
                          <w:alias w:val="Numeris"/>
                          <w:tag w:val="nr_3c6c0fc5955f4ae38e0861a6a6d9acab"/>
                          <w:lock w:val="sdtLocked"/>
                          <w:richText/>
                        </w:sdtPr>
                        <w:sdtContent>
                          <w:r>
                            <w:rPr>
                              <w:bCs/>
                              <w:color w:val="000000"/>
                              <w:szCs w:val="24"/>
                            </w:rPr>
                            <w:t>4.6</w:t>
                          </w:r>
                        </w:sdtContent>
                      </w:sdt>
                      <w:r>
                        <w:rPr>
                          <w:bCs/>
                          <w:color w:val="000000"/>
                          <w:szCs w:val="24"/>
                        </w:rPr>
                        <w:t>.</w:t>
                      </w:r>
                      <w:r>
                        <w:rPr>
                          <w:b/>
                          <w:bCs/>
                          <w:color w:val="000000"/>
                          <w:szCs w:val="24"/>
                        </w:rPr>
                        <w:t xml:space="preserve"> Ūkinio gyvūno tapatybės nustatymas – </w:t>
                      </w:r>
                      <w:r>
                        <w:rPr>
                          <w:color w:val="000000"/>
                          <w:szCs w:val="24"/>
                        </w:rPr>
                        <w:t>ūkinio</w:t>
                      </w:r>
                      <w:r>
                        <w:rPr>
                          <w:b/>
                          <w:bCs/>
                          <w:color w:val="000000"/>
                          <w:szCs w:val="24"/>
                        </w:rPr>
                        <w:t xml:space="preserve"> </w:t>
                      </w:r>
                      <w:r>
                        <w:rPr>
                          <w:color w:val="000000"/>
                          <w:szCs w:val="24"/>
                        </w:rPr>
                        <w:t>gyvūno atpažinimas pagal tatuiruotės, ausų įsagų, paso arba mikroschemos numerį arba kitu būdu.</w:t>
                      </w:r>
                    </w:p>
                  </w:sdtContent>
                </w:sdt>
                <w:sdt>
                  <w:sdtPr>
                    <w:alias w:val="4.7 pp."/>
                    <w:tag w:val="part_0e2e252ae9634f7abe37f10c7c539932"/>
                    <w:lock w:val="sdtLocked"/>
                    <w:richText/>
                  </w:sdtPr>
                  <w:sdtContent>
                    <w:p>
                      <w:pPr>
                        <w:spacing w:line="360" w:lineRule="auto"/>
                        <w:ind w:firstLine="709"/>
                        <w:jc w:val="both"/>
                        <w:rPr>
                          <w:i/>
                          <w:iCs/>
                          <w:color w:val="000000"/>
                          <w:szCs w:val="24"/>
                        </w:rPr>
                      </w:pPr>
                      <w:sdt>
                        <w:sdtPr>
                          <w:alias w:val="Numeris"/>
                          <w:tag w:val="nr_0e2e252ae9634f7abe37f10c7c539932"/>
                          <w:lock w:val="sdtLocked"/>
                          <w:richText/>
                        </w:sdtPr>
                        <w:sdtContent>
                          <w:r>
                            <w:rPr>
                              <w:bCs/>
                              <w:color w:val="000000"/>
                              <w:szCs w:val="24"/>
                            </w:rPr>
                            <w:t>4.7</w:t>
                          </w:r>
                        </w:sdtContent>
                      </w:sdt>
                      <w:r>
                        <w:rPr>
                          <w:bCs/>
                          <w:color w:val="000000"/>
                          <w:szCs w:val="24"/>
                        </w:rPr>
                        <w:t>.</w:t>
                      </w:r>
                      <w:r>
                        <w:rPr>
                          <w:b/>
                          <w:bCs/>
                          <w:color w:val="000000"/>
                          <w:szCs w:val="24"/>
                        </w:rPr>
                        <w:t xml:space="preserve"> Ūkinių gyvūnų banda</w:t>
                      </w:r>
                      <w:r>
                        <w:rPr>
                          <w:color w:val="000000"/>
                          <w:szCs w:val="24"/>
                        </w:rPr>
                        <w:t xml:space="preserve"> (toliau – banda) – vienoje laikymo vietoje laikoma vienos rūšies ūkinių gyvūnų grupė, kuriai suteikiamas atpažinties numeris. Jei vienoje laikymo vietoje laikoma daugiau nei viena ūkinių gyvūnų banda, tai kiekviena iš jų turi būti atpažįstama pagal atskirą numerį.</w:t>
                      </w:r>
                    </w:p>
                  </w:sdtContent>
                </w:sdt>
                <w:sdt>
                  <w:sdtPr>
                    <w:alias w:val="4.8 pp."/>
                    <w:tag w:val="part_8f93573747e14cbfa125dc57f6dfa39a"/>
                    <w:lock w:val="sdtLocked"/>
                    <w:richText/>
                  </w:sdtPr>
                  <w:sdtContent>
                    <w:p>
                      <w:pPr>
                        <w:spacing w:line="360" w:lineRule="auto"/>
                        <w:ind w:firstLine="709"/>
                        <w:jc w:val="both"/>
                        <w:rPr>
                          <w:color w:val="000000"/>
                          <w:szCs w:val="24"/>
                        </w:rPr>
                      </w:pPr>
                      <w:sdt>
                        <w:sdtPr>
                          <w:alias w:val="Numeris"/>
                          <w:tag w:val="nr_8f93573747e14cbfa125dc57f6dfa39a"/>
                          <w:lock w:val="sdtLocked"/>
                          <w:richText/>
                        </w:sdtPr>
                        <w:sdtContent>
                          <w:r>
                            <w:rPr>
                              <w:bCs/>
                              <w:color w:val="000000"/>
                              <w:szCs w:val="24"/>
                            </w:rPr>
                            <w:t>4.8</w:t>
                          </w:r>
                        </w:sdtContent>
                      </w:sdt>
                      <w:r>
                        <w:rPr>
                          <w:bCs/>
                          <w:color w:val="000000"/>
                          <w:szCs w:val="24"/>
                        </w:rPr>
                        <w:t>.</w:t>
                      </w:r>
                      <w:r>
                        <w:rPr>
                          <w:b/>
                          <w:bCs/>
                          <w:color w:val="000000"/>
                          <w:szCs w:val="24"/>
                        </w:rPr>
                        <w:t xml:space="preserve"> Ūkinių gyvūnų kaita </w:t>
                      </w:r>
                      <w:r>
                        <w:rPr>
                          <w:color w:val="000000"/>
                          <w:szCs w:val="24"/>
                        </w:rPr>
                        <w:t>– prieauglio atsivedimas, ūkinio gyvūno gaišimas, paskerdimas ir kiti įvykiai, susiję su ūkinių gyvūnų skaičiaus bandoje pasikeitimu ir nesusiję su ūkinių gyvūnų perkėlimu.</w:t>
                      </w:r>
                    </w:p>
                  </w:sdtContent>
                </w:sdt>
                <w:sdt>
                  <w:sdtPr>
                    <w:alias w:val="4.9 pp."/>
                    <w:tag w:val="part_22e5e0dff255486c94ef0c17c661cc52"/>
                    <w:lock w:val="sdtLocked"/>
                    <w:richText/>
                  </w:sdtPr>
                  <w:sdtContent>
                    <w:p>
                      <w:pPr>
                        <w:spacing w:line="360" w:lineRule="auto"/>
                        <w:ind w:firstLine="709"/>
                        <w:jc w:val="both"/>
                        <w:rPr>
                          <w:color w:val="000000"/>
                          <w:szCs w:val="24"/>
                        </w:rPr>
                      </w:pPr>
                      <w:sdt>
                        <w:sdtPr>
                          <w:alias w:val="Numeris"/>
                          <w:tag w:val="nr_22e5e0dff255486c94ef0c17c661cc52"/>
                          <w:lock w:val="sdtLocked"/>
                          <w:richText/>
                        </w:sdtPr>
                        <w:sdtContent>
                          <w:r>
                            <w:rPr>
                              <w:bCs/>
                              <w:color w:val="000000"/>
                              <w:szCs w:val="24"/>
                            </w:rPr>
                            <w:t>4.9</w:t>
                          </w:r>
                        </w:sdtContent>
                      </w:sdt>
                      <w:r>
                        <w:rPr>
                          <w:bCs/>
                          <w:color w:val="000000"/>
                          <w:szCs w:val="24"/>
                        </w:rPr>
                        <w:t xml:space="preserve">. </w:t>
                      </w:r>
                      <w:r>
                        <w:rPr>
                          <w:b/>
                          <w:bCs/>
                          <w:color w:val="000000"/>
                          <w:szCs w:val="24"/>
                        </w:rPr>
                        <w:t xml:space="preserve">Ūkinių gyvūnų perkėlimas </w:t>
                      </w:r>
                      <w:r>
                        <w:rPr>
                          <w:color w:val="000000"/>
                          <w:szCs w:val="24"/>
                        </w:rPr>
                        <w:t>– ūkinių gyvūnų pervežimas arba pervarymas iš vienos laikymo vietos, bandos į kitą laikymo vietą, bandą, taip pat ūkinių gyvūnų pervežimas iš jų laikymo vietos į skerdyklą.</w:t>
                      </w:r>
                    </w:p>
                  </w:sdtContent>
                </w:sdt>
                <w:sdt>
                  <w:sdtPr>
                    <w:alias w:val="4.10 pp."/>
                    <w:tag w:val="part_92ae77d30c4e46acbb58ba2acab72006"/>
                    <w:lock w:val="sdtLocked"/>
                    <w:richText/>
                  </w:sdtPr>
                  <w:sdtContent>
                    <w:p>
                      <w:pPr>
                        <w:spacing w:line="360" w:lineRule="auto"/>
                        <w:ind w:firstLine="709"/>
                        <w:jc w:val="both"/>
                        <w:rPr>
                          <w:color w:val="000000"/>
                          <w:szCs w:val="24"/>
                        </w:rPr>
                      </w:pPr>
                      <w:sdt>
                        <w:sdtPr>
                          <w:alias w:val="Numeris"/>
                          <w:tag w:val="nr_92ae77d30c4e46acbb58ba2acab72006"/>
                          <w:lock w:val="sdtLocked"/>
                          <w:richText/>
                        </w:sdtPr>
                        <w:sdtContent>
                          <w:r>
                            <w:rPr>
                              <w:bCs/>
                              <w:color w:val="000000"/>
                              <w:szCs w:val="24"/>
                            </w:rPr>
                            <w:t>4.10</w:t>
                          </w:r>
                        </w:sdtContent>
                      </w:sdt>
                      <w:r>
                        <w:rPr>
                          <w:bCs/>
                          <w:color w:val="000000"/>
                          <w:szCs w:val="24"/>
                        </w:rPr>
                        <w:t>.</w:t>
                      </w:r>
                      <w:r>
                        <w:rPr>
                          <w:b/>
                          <w:bCs/>
                          <w:color w:val="000000"/>
                          <w:szCs w:val="24"/>
                        </w:rPr>
                        <w:t xml:space="preserve"> Ūkinių gyvūnų ženklinimo </w:t>
                      </w:r>
                      <w:r>
                        <w:rPr>
                          <w:b/>
                          <w:bCs/>
                          <w:szCs w:val="24"/>
                        </w:rPr>
                        <w:t xml:space="preserve">ir registravimo paslaugos teikėjas </w:t>
                      </w:r>
                      <w:r>
                        <w:rPr>
                          <w:color w:val="000000"/>
                          <w:szCs w:val="24"/>
                        </w:rPr>
                        <w:t>(toliau – paslaugos teikėjas) – asmuo, išklausęs ūkinių gyvūnų ženklinimo ir registravimo mokymo kursą, turintis jo baigimą patvirtinantį dokumentą, kuriuo suteikiama teisė ženklinti ir registruoti jame nurodytos rūšies ūkinius gyvūnus, ir teikiantis tokią paslaugą.</w:t>
                      </w:r>
                    </w:p>
                  </w:sdtContent>
                </w:sdt>
                <w:sdt>
                  <w:sdtPr>
                    <w:alias w:val="4.11 pp."/>
                    <w:tag w:val="part_53c0da511cf3428380c78e174b1c9b5f"/>
                    <w:lock w:val="sdtLocked"/>
                    <w:richText/>
                  </w:sdtPr>
                  <w:sdtContent>
                    <w:p>
                      <w:pPr>
                        <w:spacing w:line="360" w:lineRule="auto"/>
                        <w:ind w:firstLine="709"/>
                        <w:jc w:val="both"/>
                        <w:rPr>
                          <w:rFonts w:eastAsia="Calibri"/>
                          <w:bCs/>
                          <w:color w:val="000000"/>
                          <w:szCs w:val="24"/>
                        </w:rPr>
                      </w:pPr>
                      <w:sdt>
                        <w:sdtPr>
                          <w:alias w:val="Numeris"/>
                          <w:tag w:val="nr_53c0da511cf3428380c78e174b1c9b5f"/>
                          <w:lock w:val="sdtLocked"/>
                          <w:richText/>
                        </w:sdtPr>
                        <w:sdtContent>
                          <w:r>
                            <w:rPr>
                              <w:rFonts w:eastAsia="Calibri"/>
                              <w:bCs/>
                              <w:color w:val="000000"/>
                              <w:szCs w:val="24"/>
                            </w:rPr>
                            <w:t>4.11</w:t>
                          </w:r>
                        </w:sdtContent>
                      </w:sdt>
                      <w:r>
                        <w:rPr>
                          <w:rFonts w:eastAsia="Calibri"/>
                          <w:bCs/>
                          <w:color w:val="000000"/>
                          <w:szCs w:val="24"/>
                        </w:rPr>
                        <w:t>.</w:t>
                      </w:r>
                      <w:r>
                        <w:rPr>
                          <w:rFonts w:eastAsia="Calibri"/>
                          <w:b/>
                          <w:bCs/>
                          <w:color w:val="000000"/>
                          <w:szCs w:val="24"/>
                        </w:rPr>
                        <w:t xml:space="preserve"> Veisti ir produkcijai gauti skirtas arklinių šeimos gyvūnas</w:t>
                      </w:r>
                      <w:r>
                        <w:rPr>
                          <w:rFonts w:eastAsia="Calibri"/>
                          <w:bCs/>
                          <w:color w:val="000000"/>
                          <w:szCs w:val="24"/>
                        </w:rPr>
                        <w:t xml:space="preserve"> – veisti ir produkcijai gauti laikomas arklinių šeimos gyvūnas, kuris nepriskiriamas prie registruotų arklinių šeimos gyvūnų dėl veislės reikalavimų neatitikimo ir prie skerstinų arklinių šeimos gyvūnų ir kurio tapatybė nustatoma pagal arklinių šeimos gyvūno tapatybės nustatymo dokumentą.</w:t>
                      </w:r>
                    </w:p>
                  </w:sdtContent>
                </w:sdt>
              </w:sdtContent>
            </w:sdt>
            <w:sdt>
              <w:sdtPr>
                <w:alias w:val="5 p."/>
                <w:tag w:val="part_54ef0e446ec2495ebb7c6564e2d31a97"/>
                <w:lock w:val="sdtLocked"/>
                <w:richText/>
              </w:sdtPr>
              <w:sdtContent>
                <w:p>
                  <w:pPr>
                    <w:spacing w:line="360" w:lineRule="auto"/>
                    <w:ind w:firstLine="709"/>
                    <w:jc w:val="both"/>
                  </w:pPr>
                  <w:sdt>
                    <w:sdtPr>
                      <w:alias w:val="Numeris"/>
                      <w:tag w:val="nr_54ef0e446ec2495ebb7c6564e2d31a97"/>
                      <w:lock w:val="sdtLocked"/>
                      <w:richText/>
                    </w:sdtPr>
                    <w:sdtContent>
                      <w:r>
                        <w:t>5</w:t>
                      </w:r>
                    </w:sdtContent>
                  </w:sdt>
                  <w:r>
                    <w:t>. Kitos Apraše vartojamos sąvokos apibrėžtos Lietuvos Respublikos gyvūnų gerovės ir apsaugos įstatyme, Lietuvos Respublikos veterinarijos įstatyme, Lietuvos Respublikos ūkinių gyvūnų veislininkystės įstatyme, reglamente (ES) 2015/262</w:t>
                  </w:r>
                  <w:r>
                    <w:rPr>
                      <w:bCs/>
                    </w:rPr>
                    <w:t>, kituose teisės aktuose</w:t>
                  </w:r>
                  <w:r>
                    <w:t>.</w:t>
                  </w:r>
                </w:p>
              </w:sdtContent>
            </w:sdt>
            <w:sdt>
              <w:sdtPr>
                <w:alias w:val="6 p."/>
                <w:tag w:val="part_bafb9ab988cc4e86a48c035b07b17778"/>
                <w:lock w:val="sdtLocked"/>
                <w:richText/>
              </w:sdtPr>
              <w:sdtContent>
                <w:p>
                  <w:pPr>
                    <w:spacing w:line="360" w:lineRule="auto"/>
                    <w:ind w:firstLine="709"/>
                    <w:jc w:val="both"/>
                    <w:rPr>
                      <w:color w:val="000000"/>
                      <w:szCs w:val="24"/>
                    </w:rPr>
                  </w:pPr>
                  <w:sdt>
                    <w:sdtPr>
                      <w:alias w:val="Numeris"/>
                      <w:tag w:val="nr_bafb9ab988cc4e86a48c035b07b17778"/>
                      <w:lock w:val="sdtLocked"/>
                      <w:richText/>
                    </w:sdtPr>
                    <w:sdtContent>
                      <w:r>
                        <w:rPr>
                          <w:color w:val="000000"/>
                          <w:szCs w:val="24"/>
                        </w:rPr>
                        <w:t>6</w:t>
                      </w:r>
                    </w:sdtContent>
                  </w:sdt>
                  <w:r>
                    <w:rPr>
                      <w:color w:val="000000"/>
                      <w:szCs w:val="24"/>
                    </w:rPr>
                    <w:t>. Vykdant ūkinių gyvūnų ženklinimą, registravimą ir apskaitą dalyvauja:</w:t>
                  </w:r>
                </w:p>
                <w:sdt>
                  <w:sdtPr>
                    <w:alias w:val="6.1 pp."/>
                    <w:tag w:val="part_b08e9636db0948779a2b47374189a0f5"/>
                    <w:lock w:val="sdtLocked"/>
                    <w:richText/>
                  </w:sdtPr>
                  <w:sdtContent>
                    <w:p>
                      <w:pPr>
                        <w:spacing w:line="360" w:lineRule="auto"/>
                        <w:ind w:firstLine="709"/>
                        <w:jc w:val="both"/>
                        <w:rPr>
                          <w:color w:val="000000"/>
                          <w:szCs w:val="24"/>
                        </w:rPr>
                      </w:pPr>
                      <w:sdt>
                        <w:sdtPr>
                          <w:alias w:val="Numeris"/>
                          <w:tag w:val="nr_b08e9636db0948779a2b47374189a0f5"/>
                          <w:lock w:val="sdtLocked"/>
                          <w:richText/>
                        </w:sdtPr>
                        <w:sdtContent>
                          <w:r>
                            <w:rPr>
                              <w:color w:val="000000"/>
                              <w:szCs w:val="24"/>
                            </w:rPr>
                            <w:t>6.1</w:t>
                          </w:r>
                        </w:sdtContent>
                      </w:sdt>
                      <w:r>
                        <w:rPr>
                          <w:color w:val="000000"/>
                          <w:szCs w:val="24"/>
                        </w:rPr>
                        <w:t>. Žemės ūkio ministerija (toliau – ŽŪM);</w:t>
                      </w:r>
                    </w:p>
                  </w:sdtContent>
                </w:sdt>
                <w:sdt>
                  <w:sdtPr>
                    <w:alias w:val="6.2 pp."/>
                    <w:tag w:val="part_1beb58528b684026be582ef42530ccf8"/>
                    <w:lock w:val="sdtLocked"/>
                    <w:richText/>
                  </w:sdtPr>
                  <w:sdtContent>
                    <w:p>
                      <w:pPr>
                        <w:spacing w:line="360" w:lineRule="auto"/>
                        <w:ind w:firstLine="709"/>
                        <w:jc w:val="both"/>
                        <w:rPr>
                          <w:strike/>
                          <w:color w:val="000000"/>
                          <w:szCs w:val="22"/>
                        </w:rPr>
                      </w:pPr>
                      <w:sdt>
                        <w:sdtPr>
                          <w:alias w:val="Numeris"/>
                          <w:tag w:val="nr_1beb58528b684026be582ef42530ccf8"/>
                          <w:lock w:val="sdtLocked"/>
                          <w:richText/>
                        </w:sdtPr>
                        <w:sdtContent>
                          <w:r>
                            <w:rPr>
                              <w:color w:val="000000"/>
                              <w:szCs w:val="24"/>
                            </w:rPr>
                            <w:t>6.2</w:t>
                          </w:r>
                        </w:sdtContent>
                      </w:sdt>
                      <w:r>
                        <w:rPr>
                          <w:color w:val="000000"/>
                          <w:szCs w:val="24"/>
                        </w:rPr>
                        <w:t>. Valstybinė maisto ir veterinarijos tarnyba (toliau – VMVT);</w:t>
                      </w:r>
                    </w:p>
                  </w:sdtContent>
                </w:sdt>
                <w:sdt>
                  <w:sdtPr>
                    <w:alias w:val="6.3 pp."/>
                    <w:tag w:val="part_1edf0b121a7e4614bd18b7fa2bb9313b"/>
                    <w:lock w:val="sdtLocked"/>
                    <w:richText/>
                  </w:sdtPr>
                  <w:sdtContent>
                    <w:p>
                      <w:pPr>
                        <w:tabs>
                          <w:tab w:val="left" w:pos="851"/>
                        </w:tabs>
                        <w:suppressAutoHyphens/>
                        <w:spacing w:line="360" w:lineRule="auto"/>
                        <w:ind w:firstLine="709"/>
                        <w:jc w:val="both"/>
                        <w:textAlignment w:val="baseline"/>
                        <w:rPr>
                          <w:color w:val="000000"/>
                          <w:szCs w:val="24"/>
                        </w:rPr>
                      </w:pPr>
                      <w:sdt>
                        <w:sdtPr>
                          <w:alias w:val="Numeris"/>
                          <w:tag w:val="nr_1edf0b121a7e4614bd18b7fa2bb9313b"/>
                          <w:lock w:val="sdtLocked"/>
                          <w:richText/>
                        </w:sdtPr>
                        <w:sdtContent>
                          <w:r>
                            <w:rPr>
                              <w:szCs w:val="24"/>
                            </w:rPr>
                            <w:t>6.3</w:t>
                          </w:r>
                        </w:sdtContent>
                      </w:sdt>
                      <w:r>
                        <w:rPr>
                          <w:szCs w:val="24"/>
                        </w:rPr>
                        <w:t>. Žemės ūkio duomenų centras (toliau –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6.4 pp."/>
                    <w:tag w:val="part_f7bf445b8bc14718a8e67ce0fff2f213"/>
                    <w:lock w:val="sdtLocked"/>
                    <w:richText/>
                  </w:sdtPr>
                  <w:sdtContent>
                    <w:p>
                      <w:pPr>
                        <w:spacing w:line="360" w:lineRule="auto"/>
                        <w:ind w:firstLine="709"/>
                        <w:jc w:val="both"/>
                        <w:rPr>
                          <w:color w:val="000000"/>
                          <w:szCs w:val="24"/>
                        </w:rPr>
                      </w:pPr>
                      <w:sdt>
                        <w:sdtPr>
                          <w:alias w:val="Numeris"/>
                          <w:tag w:val="nr_f7bf445b8bc14718a8e67ce0fff2f213"/>
                          <w:lock w:val="sdtLocked"/>
                          <w:richText/>
                        </w:sdtPr>
                        <w:sdtContent>
                          <w:r>
                            <w:rPr>
                              <w:szCs w:val="24"/>
                            </w:rPr>
                            <w:t>6.4</w:t>
                          </w:r>
                        </w:sdtContent>
                      </w:sdt>
                      <w:r>
                        <w:rPr>
                          <w:szCs w:val="24"/>
                        </w:rPr>
                        <w:t>.</w:t>
                      </w:r>
                      <w:r>
                        <w:rPr>
                          <w:color w:val="000000"/>
                          <w:szCs w:val="24"/>
                        </w:rPr>
                        <w:t xml:space="preserve"> Lietuvos Respublikos </w:t>
                      </w:r>
                      <w:r>
                        <w:rPr>
                          <w:bCs/>
                        </w:rPr>
                        <w:t>grynaveislių arklinių šeimos gyvūnų veisimo organizacijos ir reglamento (ES) 2015/262 5 straipsnio 1 dalies b punkte nurodyti subjektai</w:t>
                      </w:r>
                      <w:r>
                        <w:t xml:space="preserve"> </w:t>
                      </w:r>
                      <w:r>
                        <w:rPr>
                          <w:color w:val="000000"/>
                          <w:szCs w:val="24"/>
                        </w:rPr>
                        <w:t>(toliau – veisimo organizacijos);</w:t>
                      </w:r>
                    </w:p>
                  </w:sdtContent>
                </w:sdt>
                <w:sdt>
                  <w:sdtPr>
                    <w:alias w:val="6.5 pp."/>
                    <w:tag w:val="part_cb2dd192248c4329b6a481ee08e510a8"/>
                    <w:lock w:val="sdtLocked"/>
                    <w:richText/>
                  </w:sdtPr>
                  <w:sdtContent>
                    <w:p>
                      <w:pPr>
                        <w:spacing w:line="360" w:lineRule="auto"/>
                        <w:ind w:firstLine="709"/>
                        <w:jc w:val="both"/>
                        <w:rPr>
                          <w:color w:val="000000"/>
                          <w:szCs w:val="24"/>
                        </w:rPr>
                      </w:pPr>
                      <w:sdt>
                        <w:sdtPr>
                          <w:alias w:val="Numeris"/>
                          <w:tag w:val="nr_cb2dd192248c4329b6a481ee08e510a8"/>
                          <w:lock w:val="sdtLocked"/>
                          <w:richText/>
                        </w:sdtPr>
                        <w:sdtContent>
                          <w:r>
                            <w:rPr>
                              <w:color w:val="000000"/>
                              <w:szCs w:val="24"/>
                            </w:rPr>
                            <w:t>6.5</w:t>
                          </w:r>
                        </w:sdtContent>
                      </w:sdt>
                      <w:r>
                        <w:rPr>
                          <w:color w:val="000000"/>
                          <w:szCs w:val="24"/>
                        </w:rPr>
                        <w:t>. ausų įsagų, mikroschemų, ženklinimo ir nuskaitymo įrangos tiekėjai (toliau – tiekėjai);</w:t>
                      </w:r>
                    </w:p>
                  </w:sdtContent>
                </w:sdt>
                <w:sdt>
                  <w:sdtPr>
                    <w:alias w:val="6.6 pp."/>
                    <w:tag w:val="part_f8239cd147a840449027e14eaa2f1a15"/>
                    <w:lock w:val="sdtLocked"/>
                    <w:richText/>
                  </w:sdtPr>
                  <w:sdtContent>
                    <w:p>
                      <w:pPr>
                        <w:spacing w:line="360" w:lineRule="auto"/>
                        <w:ind w:firstLine="709"/>
                        <w:jc w:val="both"/>
                        <w:rPr>
                          <w:color w:val="000000"/>
                          <w:szCs w:val="24"/>
                        </w:rPr>
                      </w:pPr>
                      <w:sdt>
                        <w:sdtPr>
                          <w:alias w:val="Numeris"/>
                          <w:tag w:val="nr_f8239cd147a840449027e14eaa2f1a15"/>
                          <w:lock w:val="sdtLocked"/>
                          <w:richText/>
                        </w:sdtPr>
                        <w:sdtContent>
                          <w:r>
                            <w:rPr>
                              <w:color w:val="000000"/>
                              <w:szCs w:val="24"/>
                            </w:rPr>
                            <w:t>6.6</w:t>
                          </w:r>
                        </w:sdtContent>
                      </w:sdt>
                      <w:r>
                        <w:rPr>
                          <w:color w:val="000000"/>
                          <w:szCs w:val="24"/>
                        </w:rPr>
                        <w:t>. paslaugų teikėjai;</w:t>
                      </w:r>
                    </w:p>
                  </w:sdtContent>
                </w:sdt>
                <w:sdt>
                  <w:sdtPr>
                    <w:alias w:val="6.7 pp."/>
                    <w:tag w:val="part_cfad9c3487f54cdfbcdd4efe655a4b16"/>
                    <w:lock w:val="sdtLocked"/>
                    <w:richText/>
                  </w:sdtPr>
                  <w:sdtContent>
                    <w:p>
                      <w:pPr>
                        <w:spacing w:line="360" w:lineRule="auto"/>
                        <w:ind w:firstLine="709"/>
                        <w:jc w:val="both"/>
                        <w:rPr>
                          <w:color w:val="000000"/>
                          <w:szCs w:val="24"/>
                        </w:rPr>
                      </w:pPr>
                      <w:sdt>
                        <w:sdtPr>
                          <w:alias w:val="Numeris"/>
                          <w:tag w:val="nr_cfad9c3487f54cdfbcdd4efe655a4b16"/>
                          <w:lock w:val="sdtLocked"/>
                          <w:richText/>
                        </w:sdtPr>
                        <w:sdtContent>
                          <w:r>
                            <w:rPr>
                              <w:color w:val="000000"/>
                              <w:szCs w:val="24"/>
                            </w:rPr>
                            <w:t>6.7</w:t>
                          </w:r>
                        </w:sdtContent>
                      </w:sdt>
                      <w:r>
                        <w:rPr>
                          <w:color w:val="000000"/>
                          <w:szCs w:val="24"/>
                        </w:rPr>
                        <w:t>. ūkinių gyvūnų laikytojai, savininkai (toliau – laikytojas);</w:t>
                      </w:r>
                    </w:p>
                  </w:sdtContent>
                </w:sdt>
                <w:sdt>
                  <w:sdtPr>
                    <w:alias w:val="6.8 pp."/>
                    <w:tag w:val="part_ce34f4bc6b1041358102d3020625e2bf"/>
                    <w:lock w:val="sdtLocked"/>
                    <w:richText/>
                  </w:sdtPr>
                  <w:sdtContent>
                    <w:p>
                      <w:pPr>
                        <w:spacing w:line="360" w:lineRule="auto"/>
                        <w:ind w:firstLine="709"/>
                        <w:jc w:val="both"/>
                        <w:rPr>
                          <w:color w:val="000000"/>
                          <w:szCs w:val="24"/>
                        </w:rPr>
                      </w:pPr>
                      <w:sdt>
                        <w:sdtPr>
                          <w:alias w:val="Numeris"/>
                          <w:tag w:val="nr_ce34f4bc6b1041358102d3020625e2bf"/>
                          <w:lock w:val="sdtLocked"/>
                          <w:richText/>
                        </w:sdtPr>
                        <w:sdtContent>
                          <w:r>
                            <w:rPr>
                              <w:color w:val="000000"/>
                              <w:szCs w:val="24"/>
                            </w:rPr>
                            <w:t>6.8</w:t>
                          </w:r>
                        </w:sdtContent>
                      </w:sdt>
                      <w:r>
                        <w:rPr>
                          <w:color w:val="000000"/>
                          <w:szCs w:val="24"/>
                        </w:rPr>
                        <w:t>. skerdyklos;</w:t>
                      </w:r>
                    </w:p>
                  </w:sdtContent>
                </w:sdt>
                <w:sdt>
                  <w:sdtPr>
                    <w:alias w:val="6.9 pp."/>
                    <w:tag w:val="part_0b08a5db7d9049288fb5e1a9ead317d7"/>
                    <w:lock w:val="sdtLocked"/>
                    <w:richText/>
                  </w:sdtPr>
                  <w:sdtContent>
                    <w:p>
                      <w:pPr>
                        <w:spacing w:line="360" w:lineRule="auto"/>
                        <w:ind w:firstLine="709"/>
                        <w:jc w:val="both"/>
                        <w:rPr>
                          <w:color w:val="000000"/>
                          <w:szCs w:val="24"/>
                        </w:rPr>
                      </w:pPr>
                      <w:sdt>
                        <w:sdtPr>
                          <w:alias w:val="Numeris"/>
                          <w:tag w:val="nr_0b08a5db7d9049288fb5e1a9ead317d7"/>
                          <w:lock w:val="sdtLocked"/>
                          <w:richText/>
                        </w:sdtPr>
                        <w:sdtContent>
                          <w:r>
                            <w:rPr>
                              <w:color w:val="000000"/>
                              <w:szCs w:val="24"/>
                            </w:rPr>
                            <w:t>6.9</w:t>
                          </w:r>
                        </w:sdtContent>
                      </w:sdt>
                      <w:r>
                        <w:rPr>
                          <w:color w:val="000000"/>
                          <w:szCs w:val="24"/>
                        </w:rPr>
                        <w:t>. šalutinių gyvūninių produktų (toliau – ŠGP) tvarkymo įmonės.</w:t>
                      </w:r>
                    </w:p>
                  </w:sdtContent>
                </w:sdt>
              </w:sdtContent>
            </w:sdt>
            <w:sdt>
              <w:sdtPr>
                <w:alias w:val="7 p."/>
                <w:tag w:val="part_cbcb6e8fdb4d4d9aa03f8f3754ba2213"/>
                <w:lock w:val="sdtLocked"/>
                <w:richText/>
              </w:sdtPr>
              <w:sdtContent>
                <w:p>
                  <w:pPr>
                    <w:spacing w:line="360" w:lineRule="auto"/>
                    <w:ind w:firstLine="709"/>
                    <w:jc w:val="both"/>
                    <w:rPr>
                      <w:b/>
                      <w:bCs/>
                      <w:strike/>
                      <w:color w:val="000000"/>
                      <w:szCs w:val="24"/>
                    </w:rPr>
                  </w:pPr>
                  <w:sdt>
                    <w:sdtPr>
                      <w:alias w:val="Numeris"/>
                      <w:tag w:val="nr_cbcb6e8fdb4d4d9aa03f8f3754ba2213"/>
                      <w:lock w:val="sdtLocked"/>
                      <w:richText/>
                    </w:sdtPr>
                    <w:sdtContent>
                      <w:r>
                        <w:rPr>
                          <w:color w:val="000000"/>
                          <w:szCs w:val="24"/>
                        </w:rPr>
                        <w:t>7</w:t>
                      </w:r>
                    </w:sdtContent>
                  </w:sdt>
                  <w:r>
                    <w:rPr>
                      <w:color w:val="000000"/>
                      <w:szCs w:val="24"/>
                    </w:rPr>
                    <w:t>. ŽŪM</w:t>
                  </w:r>
                  <w:r>
                    <w:rPr>
                      <w:bCs/>
                      <w:color w:val="000000"/>
                      <w:szCs w:val="24"/>
                    </w:rPr>
                    <w:t xml:space="preserve"> nustato</w:t>
                  </w:r>
                  <w:r>
                    <w:rPr>
                      <w:color w:val="000000"/>
                      <w:szCs w:val="24"/>
                    </w:rPr>
                    <w:t>:</w:t>
                  </w:r>
                </w:p>
                <w:sdt>
                  <w:sdtPr>
                    <w:alias w:val="7.1 pp."/>
                    <w:tag w:val="part_fcfe6e247ae9478396b1b850b93b7c5a"/>
                    <w:lock w:val="sdtLocked"/>
                    <w:richText/>
                  </w:sdtPr>
                  <w:sdtContent>
                    <w:p>
                      <w:pPr>
                        <w:spacing w:line="360" w:lineRule="auto"/>
                        <w:ind w:firstLine="709"/>
                        <w:jc w:val="both"/>
                        <w:rPr>
                          <w:bCs/>
                          <w:color w:val="000000"/>
                          <w:szCs w:val="24"/>
                        </w:rPr>
                      </w:pPr>
                      <w:sdt>
                        <w:sdtPr>
                          <w:alias w:val="Numeris"/>
                          <w:tag w:val="nr_fcfe6e247ae9478396b1b850b93b7c5a"/>
                          <w:lock w:val="sdtLocked"/>
                          <w:richText/>
                        </w:sdtPr>
                        <w:sdtContent>
                          <w:r>
                            <w:rPr>
                              <w:color w:val="000000"/>
                              <w:szCs w:val="24"/>
                            </w:rPr>
                            <w:t>7.1</w:t>
                          </w:r>
                        </w:sdtContent>
                      </w:sdt>
                      <w:r>
                        <w:rPr>
                          <w:color w:val="000000"/>
                          <w:szCs w:val="24"/>
                        </w:rPr>
                        <w:t xml:space="preserve">. </w:t>
                      </w:r>
                      <w:r>
                        <w:rPr>
                          <w:bCs/>
                          <w:color w:val="000000"/>
                          <w:szCs w:val="24"/>
                        </w:rPr>
                        <w:t>galvijų, avių, ožkų, kiaulių ausų įsagų, arklinių šeimos gyvūnų mikroschemų techninius reikalavimus;</w:t>
                      </w:r>
                    </w:p>
                  </w:sdtContent>
                </w:sdt>
                <w:sdt>
                  <w:sdtPr>
                    <w:alias w:val="7.2 pp."/>
                    <w:tag w:val="part_15b31a5a405445bbadd2e00794c58611"/>
                    <w:lock w:val="sdtLocked"/>
                    <w:richText/>
                  </w:sdtPr>
                  <w:sdtContent>
                    <w:p>
                      <w:pPr>
                        <w:spacing w:line="360" w:lineRule="auto"/>
                        <w:ind w:firstLine="709"/>
                        <w:jc w:val="both"/>
                        <w:rPr>
                          <w:bCs/>
                          <w:strike/>
                          <w:color w:val="000000"/>
                          <w:szCs w:val="24"/>
                        </w:rPr>
                      </w:pPr>
                      <w:sdt>
                        <w:sdtPr>
                          <w:alias w:val="Numeris"/>
                          <w:tag w:val="nr_15b31a5a405445bbadd2e00794c58611"/>
                          <w:lock w:val="sdtLocked"/>
                          <w:richText/>
                        </w:sdtPr>
                        <w:sdtContent>
                          <w:r>
                            <w:rPr>
                              <w:bCs/>
                              <w:color w:val="000000"/>
                              <w:szCs w:val="24"/>
                            </w:rPr>
                            <w:t>7.2</w:t>
                          </w:r>
                        </w:sdtContent>
                      </w:sdt>
                      <w:r>
                        <w:rPr>
                          <w:bCs/>
                          <w:color w:val="000000"/>
                          <w:szCs w:val="24"/>
                        </w:rPr>
                        <w:t>. tiekėjų įtraukimo (įrašymo) į galvijų, avių, ožkų, kiaulių ausų įsagų, arklinių šeimos gyvūnų mikroschemų, ženklinimo įrangos ir skaitytuvų tiekėjų sąrašus reikalavimus;</w:t>
                      </w:r>
                    </w:p>
                  </w:sdtContent>
                </w:sdt>
                <w:sdt>
                  <w:sdtPr>
                    <w:alias w:val="7.3 pp."/>
                    <w:tag w:val="part_f191f38352b44223b230994534409c33"/>
                    <w:lock w:val="sdtLocked"/>
                    <w:richText/>
                  </w:sdtPr>
                  <w:sdtContent>
                    <w:p>
                      <w:pPr>
                        <w:spacing w:line="360" w:lineRule="auto"/>
                        <w:ind w:firstLine="709"/>
                        <w:jc w:val="both"/>
                        <w:rPr>
                          <w:bCs/>
                          <w:color w:val="000000"/>
                          <w:szCs w:val="24"/>
                        </w:rPr>
                      </w:pPr>
                      <w:sdt>
                        <w:sdtPr>
                          <w:alias w:val="Numeris"/>
                          <w:tag w:val="nr_f191f38352b44223b230994534409c33"/>
                          <w:lock w:val="sdtLocked"/>
                          <w:richText/>
                        </w:sdtPr>
                        <w:sdtContent>
                          <w:r>
                            <w:rPr>
                              <w:bCs/>
                              <w:color w:val="000000"/>
                              <w:szCs w:val="24"/>
                            </w:rPr>
                            <w:t>7.3</w:t>
                          </w:r>
                        </w:sdtContent>
                      </w:sdt>
                      <w:r>
                        <w:rPr>
                          <w:bCs/>
                          <w:color w:val="000000"/>
                          <w:szCs w:val="24"/>
                        </w:rPr>
                        <w:t>. galvijų pasų ir arklinių šeimos gyvūnų tapatybės nustatymo dokumentų išdavimo ir naudojimo taisykles.</w:t>
                      </w:r>
                    </w:p>
                  </w:sdtContent>
                </w:sdt>
              </w:sdtContent>
            </w:sdt>
            <w:sdt>
              <w:sdtPr>
                <w:alias w:val="8 p."/>
                <w:tag w:val="part_6f010adf668b4110a66839e18e3ceee9"/>
                <w:lock w:val="sdtLocked"/>
                <w:richText/>
              </w:sdtPr>
              <w:sdtContent>
                <w:p>
                  <w:pPr>
                    <w:spacing w:line="360" w:lineRule="auto"/>
                    <w:ind w:firstLine="709"/>
                    <w:jc w:val="both"/>
                    <w:rPr>
                      <w:rFonts w:eastAsia="Calibri"/>
                      <w:bCs/>
                      <w:szCs w:val="24"/>
                    </w:rPr>
                  </w:pPr>
                  <w:sdt>
                    <w:sdtPr>
                      <w:alias w:val="Numeris"/>
                      <w:tag w:val="nr_6f010adf668b4110a66839e18e3ceee9"/>
                      <w:lock w:val="sdtLocked"/>
                      <w:richText/>
                    </w:sdtPr>
                    <w:sdtContent>
                      <w:r>
                        <w:rPr>
                          <w:rFonts w:eastAsia="Calibri"/>
                          <w:szCs w:val="24"/>
                        </w:rPr>
                        <w:t>8</w:t>
                      </w:r>
                    </w:sdtContent>
                  </w:sdt>
                  <w:r>
                    <w:rPr>
                      <w:rFonts w:eastAsia="Calibri"/>
                      <w:bCs/>
                      <w:szCs w:val="24"/>
                    </w:rPr>
                    <w:t xml:space="preserve">. </w:t>
                  </w:r>
                  <w:r>
                    <w:rPr>
                      <w:rFonts w:eastAsia="Calibri"/>
                      <w:szCs w:val="24"/>
                    </w:rPr>
                    <w:t>VMVT</w:t>
                  </w:r>
                  <w:r>
                    <w:rPr>
                      <w:rFonts w:eastAsia="Calibri"/>
                      <w:bCs/>
                      <w:szCs w:val="24"/>
                    </w:rPr>
                    <w:t>:</w:t>
                  </w:r>
                </w:p>
                <w:sdt>
                  <w:sdtPr>
                    <w:alias w:val="8.1 pp."/>
                    <w:tag w:val="part_8aa5a865bf3143b7b7b4d164d66fee3d"/>
                    <w:lock w:val="sdtLocked"/>
                    <w:richText/>
                  </w:sdtPr>
                  <w:sdtContent>
                    <w:p>
                      <w:pPr>
                        <w:spacing w:line="360" w:lineRule="auto"/>
                        <w:ind w:firstLine="709"/>
                        <w:jc w:val="both"/>
                        <w:rPr>
                          <w:szCs w:val="24"/>
                        </w:rPr>
                      </w:pPr>
                      <w:sdt>
                        <w:sdtPr>
                          <w:alias w:val="Numeris"/>
                          <w:tag w:val="nr_8aa5a865bf3143b7b7b4d164d66fee3d"/>
                          <w:lock w:val="sdtLocked"/>
                          <w:richText/>
                        </w:sdtPr>
                        <w:sdtContent>
                          <w:r>
                            <w:rPr>
                              <w:szCs w:val="24"/>
                            </w:rPr>
                            <w:t>8.1</w:t>
                          </w:r>
                        </w:sdtContent>
                      </w:sdt>
                      <w:r>
                        <w:rPr>
                          <w:szCs w:val="24"/>
                        </w:rPr>
                        <w:t>. vykdo Apraše ir Ūkinių gyvūnų registro nuostatuose nustatytas funkcijas;</w:t>
                      </w:r>
                    </w:p>
                  </w:sdtContent>
                </w:sdt>
                <w:sdt>
                  <w:sdtPr>
                    <w:alias w:val="8.2 pp."/>
                    <w:tag w:val="part_39967e09465949ef8693867a7b4c3aeb"/>
                    <w:lock w:val="sdtLocked"/>
                    <w:richText/>
                  </w:sdtPr>
                  <w:sdtContent>
                    <w:p>
                      <w:pPr>
                        <w:spacing w:line="360" w:lineRule="auto"/>
                        <w:ind w:firstLine="709"/>
                        <w:jc w:val="both"/>
                        <w:rPr>
                          <w:rFonts w:eastAsia="Calibri"/>
                          <w:szCs w:val="24"/>
                        </w:rPr>
                      </w:pPr>
                      <w:sdt>
                        <w:sdtPr>
                          <w:alias w:val="Numeris"/>
                          <w:tag w:val="nr_39967e09465949ef8693867a7b4c3aeb"/>
                          <w:lock w:val="sdtLocked"/>
                          <w:richText/>
                        </w:sdtPr>
                        <w:sdtContent>
                          <w:r>
                            <w:rPr>
                              <w:szCs w:val="24"/>
                            </w:rPr>
                            <w:t>8.2</w:t>
                          </w:r>
                        </w:sdtContent>
                      </w:sdt>
                      <w:r>
                        <w:rPr>
                          <w:szCs w:val="24"/>
                        </w:rPr>
                        <w:t xml:space="preserve">. teikia Europos Komisijai ataskaitas apie ūkinių gyvūnų </w:t>
                      </w:r>
                      <w:r>
                        <w:rPr>
                          <w:rFonts w:eastAsia="Calibri"/>
                          <w:szCs w:val="24"/>
                        </w:rPr>
                        <w:t>ženklinimo, registravimo ir apskaitos valstybinės veterinarinės kontrolės rezultatus;</w:t>
                      </w:r>
                    </w:p>
                  </w:sdtContent>
                </w:sdt>
                <w:sdt>
                  <w:sdtPr>
                    <w:alias w:val="8.3 pp."/>
                    <w:tag w:val="part_b81bc39abb964b18843927f95b276a84"/>
                    <w:lock w:val="sdtLocked"/>
                    <w:richText/>
                  </w:sdtPr>
                  <w:sdtContent>
                    <w:p>
                      <w:pPr>
                        <w:spacing w:line="360" w:lineRule="auto"/>
                        <w:ind w:firstLine="709"/>
                        <w:jc w:val="both"/>
                        <w:rPr>
                          <w:rFonts w:eastAsia="Calibri"/>
                          <w:szCs w:val="24"/>
                        </w:rPr>
                      </w:pPr>
                      <w:sdt>
                        <w:sdtPr>
                          <w:alias w:val="Numeris"/>
                          <w:tag w:val="nr_b81bc39abb964b18843927f95b276a84"/>
                          <w:lock w:val="sdtLocked"/>
                          <w:richText/>
                        </w:sdtPr>
                        <w:sdtContent>
                          <w:r>
                            <w:rPr>
                              <w:szCs w:val="24"/>
                            </w:rPr>
                            <w:t>8.3</w:t>
                          </w:r>
                        </w:sdtContent>
                      </w:sdt>
                      <w:r>
                        <w:rPr>
                          <w:szCs w:val="24"/>
                        </w:rPr>
                        <w:t xml:space="preserve">. kontroliuoja Aprašo 6.4, 6.6–6.9 papunkčiuose nurodytų ūkio subjektų veiklą įgyvendinant ūkinių gyvūnų ženklinimą, registravimą ir apskaitą </w:t>
                      </w:r>
                      <w:r>
                        <w:rPr>
                          <w:rFonts w:eastAsia="Calibri"/>
                          <w:szCs w:val="24"/>
                        </w:rPr>
                        <w:t>reglamentuojančių teisės aktų reikalavimus;</w:t>
                      </w:r>
                    </w:p>
                  </w:sdtContent>
                </w:sdt>
                <w:sdt>
                  <w:sdtPr>
                    <w:alias w:val="8.4 pp."/>
                    <w:tag w:val="part_4023e4c74bb94f50a330a52da34f9887"/>
                    <w:lock w:val="sdtLocked"/>
                    <w:richText/>
                  </w:sdtPr>
                  <w:sdtContent>
                    <w:p>
                      <w:pPr>
                        <w:overflowPunct w:val="0"/>
                        <w:spacing w:line="360" w:lineRule="auto"/>
                        <w:ind w:firstLine="709"/>
                        <w:jc w:val="both"/>
                        <w:textAlignment w:val="baseline"/>
                        <w:rPr>
                          <w:szCs w:val="24"/>
                        </w:rPr>
                      </w:pPr>
                      <w:sdt>
                        <w:sdtPr>
                          <w:alias w:val="Numeris"/>
                          <w:tag w:val="nr_4023e4c74bb94f50a330a52da34f9887"/>
                          <w:lock w:val="sdtLocked"/>
                          <w:richText/>
                        </w:sdtPr>
                        <w:sdtContent>
                          <w:r>
                            <w:rPr>
                              <w:szCs w:val="24"/>
                            </w:rPr>
                            <w:t>8.4</w:t>
                          </w:r>
                        </w:sdtContent>
                      </w:sdt>
                      <w:r>
                        <w:rPr>
                          <w:szCs w:val="24"/>
                        </w:rPr>
                        <w:t>. registruoja ūkinių gyvūnų laikymo vietų (toliau – laikymo vieta) patikrinimo duomenis Registre;</w:t>
                      </w:r>
                    </w:p>
                  </w:sdtContent>
                </w:sdt>
                <w:sdt>
                  <w:sdtPr>
                    <w:alias w:val="8.5 pp."/>
                    <w:tag w:val="part_36f0ecaae7b7401ab27ee69d6e7f7591"/>
                    <w:lock w:val="sdtLocked"/>
                    <w:richText/>
                  </w:sdtPr>
                  <w:sdtContent>
                    <w:p>
                      <w:pPr>
                        <w:overflowPunct w:val="0"/>
                        <w:spacing w:line="360" w:lineRule="auto"/>
                        <w:ind w:firstLine="709"/>
                        <w:jc w:val="both"/>
                        <w:textAlignment w:val="baseline"/>
                        <w:rPr>
                          <w:szCs w:val="24"/>
                        </w:rPr>
                      </w:pPr>
                      <w:sdt>
                        <w:sdtPr>
                          <w:alias w:val="Numeris"/>
                          <w:tag w:val="nr_36f0ecaae7b7401ab27ee69d6e7f7591"/>
                          <w:lock w:val="sdtLocked"/>
                          <w:richText/>
                        </w:sdtPr>
                        <w:sdtContent>
                          <w:r>
                            <w:rPr>
                              <w:szCs w:val="24"/>
                            </w:rPr>
                            <w:t>8.5</w:t>
                          </w:r>
                        </w:sdtContent>
                      </w:sdt>
                      <w:r>
                        <w:rPr>
                          <w:szCs w:val="24"/>
                        </w:rPr>
                        <w:t>. pagal kompetenciją konsultuoja asmenis ūkinių gyvūnų ženklinimo, registravimo ir apskaitos klausimais;</w:t>
                      </w:r>
                    </w:p>
                  </w:sdtContent>
                </w:sdt>
                <w:sdt>
                  <w:sdtPr>
                    <w:alias w:val="8.6 pp."/>
                    <w:tag w:val="part_dbf6f645c3764377956b4d3e184d7f31"/>
                    <w:lock w:val="sdtLocked"/>
                    <w:richText/>
                  </w:sdtPr>
                  <w:sdtContent>
                    <w:p>
                      <w:pPr>
                        <w:overflowPunct w:val="0"/>
                        <w:spacing w:line="360" w:lineRule="auto"/>
                        <w:ind w:firstLine="709"/>
                        <w:jc w:val="both"/>
                        <w:textAlignment w:val="baseline"/>
                        <w:rPr>
                          <w:szCs w:val="24"/>
                        </w:rPr>
                      </w:pPr>
                      <w:sdt>
                        <w:sdtPr>
                          <w:alias w:val="Numeris"/>
                          <w:tag w:val="nr_dbf6f645c3764377956b4d3e184d7f31"/>
                          <w:lock w:val="sdtLocked"/>
                          <w:richText/>
                        </w:sdtPr>
                        <w:sdtContent>
                          <w:r>
                            <w:rPr>
                              <w:szCs w:val="24"/>
                              <w:lang w:val="en-GB"/>
                            </w:rPr>
                            <w:t>8.6</w:t>
                          </w:r>
                        </w:sdtContent>
                      </w:sdt>
                      <w:r>
                        <w:rPr>
                          <w:szCs w:val="24"/>
                          <w:lang w:val="en-GB"/>
                        </w:rPr>
                        <w:t>. priima sprendimą dėl ūkinių gyvūnų ženklinimo ir registravimo mokymo baigimo pažymėjimų (toliau – pažymėjimas) galiojimo sustabdymo ar panaikinimo Aprašo X skyriuje nustatyta tvarka ir apie tai informuoja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Content>
            </w:sdt>
            <w:sdt>
              <w:sdtPr>
                <w:alias w:val="9 p."/>
                <w:tag w:val="part_a1dc9f6cc23e45c583b355cee0b7ca7c"/>
                <w:lock w:val="sdtLocked"/>
                <w:richText/>
              </w:sdtPr>
              <w:sdtContent>
                <w:p>
                  <w:pPr>
                    <w:spacing w:line="360" w:lineRule="auto"/>
                    <w:ind w:firstLine="709"/>
                    <w:jc w:val="both"/>
                    <w:rPr>
                      <w:color w:val="000000"/>
                      <w:szCs w:val="24"/>
                    </w:rPr>
                  </w:pPr>
                  <w:sdt>
                    <w:sdtPr>
                      <w:alias w:val="Numeris"/>
                      <w:tag w:val="nr_a1dc9f6cc23e45c583b355cee0b7ca7c"/>
                      <w:lock w:val="sdtLocked"/>
                      <w:richText/>
                    </w:sdtPr>
                    <w:sdtContent>
                      <w:r>
                        <w:rPr>
                          <w:szCs w:val="24"/>
                        </w:rPr>
                        <w:t>9</w:t>
                      </w:r>
                    </w:sdtContent>
                  </w:sdt>
                  <w:r>
                    <w:rPr>
                      <w:szCs w:val="24"/>
                    </w:rPr>
                    <w:t>.</w:t>
                  </w:r>
                  <w:r>
                    <w:rPr>
                      <w:color w:val="000000"/>
                      <w:szCs w:val="24"/>
                    </w:rPr>
                    <w:t xml:space="preserve">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sdt>
                  <w:sdtPr>
                    <w:alias w:val="9.1 pp."/>
                    <w:tag w:val="part_9088d0083d55406daac3577da00bee04"/>
                    <w:lock w:val="sdtLocked"/>
                    <w:richText/>
                  </w:sdtPr>
                  <w:sdtContent>
                    <w:p>
                      <w:pPr>
                        <w:spacing w:line="360" w:lineRule="auto"/>
                        <w:ind w:firstLine="709"/>
                        <w:jc w:val="both"/>
                        <w:rPr>
                          <w:color w:val="000000"/>
                          <w:szCs w:val="24"/>
                        </w:rPr>
                      </w:pPr>
                      <w:sdt>
                        <w:sdtPr>
                          <w:alias w:val="Numeris"/>
                          <w:tag w:val="nr_9088d0083d55406daac3577da00bee04"/>
                          <w:lock w:val="sdtLocked"/>
                          <w:richText/>
                        </w:sdtPr>
                        <w:sdtContent>
                          <w:r>
                            <w:rPr>
                              <w:color w:val="000000"/>
                              <w:szCs w:val="24"/>
                            </w:rPr>
                            <w:t>9.1</w:t>
                          </w:r>
                        </w:sdtContent>
                      </w:sdt>
                      <w:r>
                        <w:rPr>
                          <w:color w:val="000000"/>
                          <w:szCs w:val="24"/>
                        </w:rPr>
                        <w:t>. atlieka Ūkinių gyvūnų registro nuostatuose pavestas funkcijas;</w:t>
                      </w:r>
                    </w:p>
                  </w:sdtContent>
                </w:sdt>
                <w:sdt>
                  <w:sdtPr>
                    <w:alias w:val="9.1-1 pp."/>
                    <w:tag w:val="part_df71f60897ff4ec797448e9de3e8f12a"/>
                    <w:lock w:val="sdtLocked"/>
                    <w:richText/>
                  </w:sdtPr>
                  <w:sdtContent>
                    <w:p>
                      <w:pPr>
                        <w:overflowPunct w:val="0"/>
                        <w:spacing w:line="360" w:lineRule="auto"/>
                        <w:ind w:firstLine="709"/>
                        <w:jc w:val="both"/>
                        <w:textAlignment w:val="baseline"/>
                      </w:pPr>
                      <w:sdt>
                        <w:sdtPr>
                          <w:alias w:val="Numeris"/>
                          <w:tag w:val="nr_df71f60897ff4ec797448e9de3e8f12a"/>
                          <w:lock w:val="sdtLocked"/>
                          <w:richText/>
                        </w:sdtPr>
                        <w:sdtContent>
                          <w:r>
                            <w:t>9.1</w:t>
                          </w:r>
                          <w:r>
                            <w:rPr>
                              <w:vertAlign w:val="superscript"/>
                            </w:rPr>
                            <w:t>1</w:t>
                          </w:r>
                        </w:sdtContent>
                      </w:sdt>
                      <w:r>
                        <w:t>. informuoja VMVT apie paskerstus savo reikmėms ūkinius gyvūnus, kai jų skaičius vienam ūkinių gyvūnų laikytojui per einamuosius metus yra daugiau kaip:</w:t>
                      </w:r>
                    </w:p>
                    <w:sdt>
                      <w:sdtPr>
                        <w:alias w:val="9.1-1.1 pp."/>
                        <w:tag w:val="part_759b533d424e4d8095ba0bd7f7d1fb09"/>
                        <w:lock w:val="sdtLocked"/>
                        <w:richText/>
                      </w:sdtPr>
                      <w:sdtContent>
                        <w:p>
                          <w:pPr>
                            <w:overflowPunct w:val="0"/>
                            <w:spacing w:line="360" w:lineRule="auto"/>
                            <w:ind w:firstLine="709"/>
                            <w:jc w:val="both"/>
                            <w:textAlignment w:val="baseline"/>
                          </w:pPr>
                          <w:sdt>
                            <w:sdtPr>
                              <w:alias w:val="Numeris"/>
                              <w:tag w:val="nr_759b533d424e4d8095ba0bd7f7d1fb09"/>
                              <w:lock w:val="sdtLocked"/>
                              <w:richText/>
                            </w:sdtPr>
                            <w:sdtContent>
                              <w:r>
                                <w:t>9.1</w:t>
                              </w:r>
                              <w:r>
                                <w:rPr>
                                  <w:vertAlign w:val="superscript"/>
                                </w:rPr>
                                <w:t>1</w:t>
                              </w:r>
                              <w:r>
                                <w:t>.1</w:t>
                              </w:r>
                            </w:sdtContent>
                          </w:sdt>
                          <w:r>
                            <w:t>. 5 galvijai iki 12 mėn. ir (arba) 3 galvijai, vyresni nei 12 mėn. amžiaus;</w:t>
                          </w:r>
                        </w:p>
                      </w:sdtContent>
                    </w:sdt>
                    <w:sdt>
                      <w:sdtPr>
                        <w:alias w:val="9.1-1.2 pp."/>
                        <w:tag w:val="part_147a9e6756434b4882c18f5b2183a590"/>
                        <w:lock w:val="sdtLocked"/>
                        <w:richText/>
                      </w:sdtPr>
                      <w:sdtContent>
                        <w:p>
                          <w:pPr>
                            <w:overflowPunct w:val="0"/>
                            <w:spacing w:line="360" w:lineRule="auto"/>
                            <w:ind w:firstLine="709"/>
                            <w:jc w:val="both"/>
                            <w:textAlignment w:val="baseline"/>
                          </w:pPr>
                          <w:sdt>
                            <w:sdtPr>
                              <w:alias w:val="Numeris"/>
                              <w:tag w:val="nr_147a9e6756434b4882c18f5b2183a590"/>
                              <w:lock w:val="sdtLocked"/>
                              <w:richText/>
                            </w:sdtPr>
                            <w:sdtContent>
                              <w:r>
                                <w:t>9.1</w:t>
                              </w:r>
                              <w:r>
                                <w:rPr>
                                  <w:vertAlign w:val="superscript"/>
                                </w:rPr>
                                <w:t>1</w:t>
                              </w:r>
                              <w:r>
                                <w:t>.2</w:t>
                              </w:r>
                            </w:sdtContent>
                          </w:sdt>
                          <w:r>
                            <w:t>. 15 avių iki 12 mėn. ir (arba) 10 avių, vyresnių  nei 12 mėn. amžiaus;</w:t>
                          </w:r>
                        </w:p>
                      </w:sdtContent>
                    </w:sdt>
                    <w:sdt>
                      <w:sdtPr>
                        <w:alias w:val="9.1-1.3 pp."/>
                        <w:tag w:val="part_fc4c7203431e4539bf40e3db240121dc"/>
                        <w:lock w:val="sdtLocked"/>
                        <w:richText/>
                      </w:sdtPr>
                      <w:sdtContent>
                        <w:p>
                          <w:pPr>
                            <w:overflowPunct w:val="0"/>
                            <w:spacing w:line="360" w:lineRule="auto"/>
                            <w:ind w:firstLine="709"/>
                            <w:jc w:val="both"/>
                            <w:textAlignment w:val="baseline"/>
                            <w:rPr>
                              <w:szCs w:val="24"/>
                            </w:rPr>
                          </w:pPr>
                          <w:sdt>
                            <w:sdtPr>
                              <w:alias w:val="Numeris"/>
                              <w:tag w:val="nr_fc4c7203431e4539bf40e3db240121dc"/>
                              <w:lock w:val="sdtLocked"/>
                              <w:richText/>
                            </w:sdtPr>
                            <w:sdtContent>
                              <w:r>
                                <w:t>9.1</w:t>
                              </w:r>
                              <w:r>
                                <w:rPr>
                                  <w:vertAlign w:val="superscript"/>
                                </w:rPr>
                                <w:t>1</w:t>
                              </w:r>
                              <w:r>
                                <w:t>.3</w:t>
                              </w:r>
                            </w:sdtContent>
                          </w:sdt>
                          <w:r>
                            <w:t xml:space="preserve">.  bet kokio amžiaus 4 kiaulės;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2e2f078f611ec993ff5ca6e8ba60c">
                        <w:r w:rsidRPr="00532B9F">
                          <w:rPr>
                            <w:rFonts w:ascii="Times New Roman" w:eastAsia="MS Mincho" w:hAnsi="Times New Roman"/>
                            <w:sz w:val="20"/>
                            <w:i/>
                            <w:iCs/>
                            <w:color w:val="0000FF" w:themeColor="hyperlink"/>
                            <w:u w:val="single"/>
                          </w:rPr>
                          <w:t>3D-20</w:t>
                        </w:r>
                      </w:fldSimple>
                      <w:r>
                        <w:rPr>
                          <w:rFonts w:ascii="Times New Roman" w:eastAsia="MS Mincho" w:hAnsi="Times New Roman"/>
                          <w:sz w:val="20"/>
                          <w:i/>
                          <w:iCs/>
                        </w:rPr>
                        <w:t>,
2022-01-19,
paskelbta TAR 2022-01-19, i. k. 2022-00737        </w:t>
                      </w:r>
                    </w:p>
                    <w:p/>
                  </w:sdtContent>
                </w:sdt>
                <w:sdt>
                  <w:sdtPr>
                    <w:alias w:val="9.2 pp."/>
                    <w:tag w:val="part_4a22cdf257264f95a8445aaeb7f688b3"/>
                    <w:lock w:val="sdtLocked"/>
                    <w:richText/>
                  </w:sdtPr>
                  <w:sdtContent>
                    <w:p>
                      <w:pPr>
                        <w:spacing w:line="360" w:lineRule="auto"/>
                        <w:ind w:firstLine="709"/>
                        <w:jc w:val="both"/>
                        <w:rPr>
                          <w:color w:val="000000"/>
                          <w:szCs w:val="24"/>
                        </w:rPr>
                      </w:pPr>
                      <w:sdt>
                        <w:sdtPr>
                          <w:alias w:val="Numeris"/>
                          <w:tag w:val="nr_4a22cdf257264f95a8445aaeb7f688b3"/>
                          <w:lock w:val="sdtLocked"/>
                          <w:richText/>
                        </w:sdtPr>
                        <w:sdtContent>
                          <w:r>
                            <w:rPr>
                              <w:color w:val="000000"/>
                              <w:szCs w:val="24"/>
                            </w:rPr>
                            <w:t>9.2</w:t>
                          </w:r>
                        </w:sdtContent>
                      </w:sdt>
                      <w:r>
                        <w:rPr>
                          <w:color w:val="000000"/>
                          <w:szCs w:val="24"/>
                        </w:rPr>
                        <w:t>. kas ketvirtį teikia VMVT ataskaitas apie duomenų teikimo, gavimo ir suvedimo į Registrą pažeidimus ir kitus netikslumus;</w:t>
                      </w:r>
                    </w:p>
                  </w:sdtContent>
                </w:sdt>
                <w:sdt>
                  <w:sdtPr>
                    <w:alias w:val="9.3 pp."/>
                    <w:tag w:val="part_446694da76154d87bdadeda0b409ed33"/>
                    <w:lock w:val="sdtLocked"/>
                    <w:richText/>
                  </w:sdtPr>
                  <w:sdtContent>
                    <w:p>
                      <w:pPr>
                        <w:spacing w:line="360" w:lineRule="auto"/>
                        <w:ind w:firstLine="709"/>
                        <w:jc w:val="both"/>
                        <w:rPr>
                          <w:color w:val="000000"/>
                          <w:szCs w:val="24"/>
                        </w:rPr>
                      </w:pPr>
                      <w:sdt>
                        <w:sdtPr>
                          <w:alias w:val="Numeris"/>
                          <w:tag w:val="nr_446694da76154d87bdadeda0b409ed33"/>
                          <w:lock w:val="sdtLocked"/>
                          <w:richText/>
                        </w:sdtPr>
                        <w:sdtContent>
                          <w:r>
                            <w:rPr>
                              <w:color w:val="000000"/>
                              <w:szCs w:val="24"/>
                            </w:rPr>
                            <w:t>9.3</w:t>
                          </w:r>
                        </w:sdtContent>
                      </w:sdt>
                      <w:r>
                        <w:rPr>
                          <w:color w:val="000000"/>
                          <w:szCs w:val="24"/>
                        </w:rPr>
                        <w:t>. užtikrina ūkinių gyvūnų ausų įsagų numerių intervalo pateikimą tiekėjui;</w:t>
                      </w:r>
                    </w:p>
                  </w:sdtContent>
                </w:sdt>
                <w:sdt>
                  <w:sdtPr>
                    <w:alias w:val="9.4 pp."/>
                    <w:tag w:val="part_3ee26a55a3a54a6db32f2bc7e236911d"/>
                    <w:lock w:val="sdtLocked"/>
                    <w:richText/>
                  </w:sdtPr>
                  <w:sdtContent>
                    <w:p>
                      <w:pPr>
                        <w:spacing w:line="360" w:lineRule="auto"/>
                        <w:ind w:firstLine="709"/>
                        <w:jc w:val="both"/>
                        <w:rPr>
                          <w:color w:val="000000"/>
                          <w:szCs w:val="24"/>
                        </w:rPr>
                      </w:pPr>
                      <w:sdt>
                        <w:sdtPr>
                          <w:alias w:val="Numeris"/>
                          <w:tag w:val="nr_3ee26a55a3a54a6db32f2bc7e236911d"/>
                          <w:lock w:val="sdtLocked"/>
                          <w:richText/>
                        </w:sdtPr>
                        <w:sdtContent>
                          <w:r>
                            <w:rPr>
                              <w:color w:val="000000"/>
                              <w:szCs w:val="24"/>
                            </w:rPr>
                            <w:t>9.4</w:t>
                          </w:r>
                        </w:sdtContent>
                      </w:sdt>
                      <w:r>
                        <w:rPr>
                          <w:color w:val="000000"/>
                          <w:szCs w:val="24"/>
                        </w:rPr>
                        <w:t>. suteikia laikymo vietų ir ūkinių gyvūnų bandų atpažinties numerius, ūkinių gyvūnų individualius numerius, arklinių šeimos gyvūnų unikalius numerius;</w:t>
                      </w:r>
                    </w:p>
                  </w:sdtContent>
                </w:sdt>
                <w:sdt>
                  <w:sdtPr>
                    <w:alias w:val="9.5 pp."/>
                    <w:tag w:val="part_c8a78954c65e486ca9e97702a7cbca9e"/>
                    <w:lock w:val="sdtLocked"/>
                    <w:richText/>
                  </w:sdtPr>
                  <w:sdtContent>
                    <w:p>
                      <w:pPr>
                        <w:spacing w:line="360" w:lineRule="auto"/>
                        <w:ind w:firstLine="709"/>
                        <w:jc w:val="both"/>
                        <w:rPr>
                          <w:sz w:val="22"/>
                          <w:szCs w:val="22"/>
                        </w:rPr>
                      </w:pPr>
                      <w:sdt>
                        <w:sdtPr>
                          <w:alias w:val="Numeris"/>
                          <w:tag w:val="nr_c8a78954c65e486ca9e97702a7cbca9e"/>
                          <w:lock w:val="sdtLocked"/>
                          <w:richText/>
                        </w:sdtPr>
                        <w:sdtContent>
                          <w:r>
                            <w:rPr>
                              <w:color w:val="000000"/>
                              <w:szCs w:val="24"/>
                            </w:rPr>
                            <w:t>9.5</w:t>
                          </w:r>
                        </w:sdtContent>
                      </w:sdt>
                      <w:r>
                        <w:rPr>
                          <w:color w:val="000000"/>
                          <w:szCs w:val="24"/>
                        </w:rPr>
                        <w:t>. pagal poreikį spausdina ir veisimo organizacijoms ir (ar) paslaugų teikėjams, turintiems teisę ženklinti arklinių šeimos gyvūnus, platina AŽ-1 (7 priedas) formas;</w:t>
                      </w:r>
                      <w:r>
                        <w:t xml:space="preserve"> </w:t>
                      </w:r>
                    </w:p>
                  </w:sdtContent>
                </w:sdt>
                <w:sdt>
                  <w:sdtPr>
                    <w:alias w:val="9.6 pp."/>
                    <w:tag w:val="part_1ab30cf467c14dceb85b8382b2992d64"/>
                    <w:lock w:val="sdtLocked"/>
                    <w:richText/>
                  </w:sdtPr>
                  <w:sdtContent>
                    <w:p>
                      <w:pPr>
                        <w:spacing w:line="360" w:lineRule="auto"/>
                        <w:ind w:firstLine="709"/>
                        <w:jc w:val="both"/>
                        <w:rPr>
                          <w:color w:val="000000"/>
                          <w:szCs w:val="24"/>
                        </w:rPr>
                      </w:pPr>
                      <w:sdt>
                        <w:sdtPr>
                          <w:alias w:val="Numeris"/>
                          <w:tag w:val="nr_1ab30cf467c14dceb85b8382b2992d64"/>
                          <w:lock w:val="sdtLocked"/>
                          <w:richText/>
                        </w:sdtPr>
                        <w:sdtContent>
                          <w:r>
                            <w:rPr>
                              <w:color w:val="000000"/>
                              <w:szCs w:val="24"/>
                            </w:rPr>
                            <w:t>9.6</w:t>
                          </w:r>
                        </w:sdtContent>
                      </w:sdt>
                      <w:r>
                        <w:rPr>
                          <w:color w:val="000000"/>
                          <w:szCs w:val="24"/>
                        </w:rPr>
                        <w:t>. pagal kompetenciją konsultuoja laikytojus</w:t>
                      </w:r>
                      <w:r>
                        <w:rPr>
                          <w:b/>
                          <w:color w:val="000000"/>
                          <w:szCs w:val="24"/>
                        </w:rPr>
                        <w:t xml:space="preserve"> </w:t>
                      </w:r>
                      <w:r>
                        <w:rPr>
                          <w:color w:val="000000"/>
                          <w:szCs w:val="24"/>
                        </w:rPr>
                        <w:t>ir paslaugų teikėjus ūkinių gyvūnų ženklinimo, registravimo ir apskaitos klausimais;</w:t>
                      </w:r>
                    </w:p>
                  </w:sdtContent>
                </w:sdt>
                <w:sdt>
                  <w:sdtPr>
                    <w:alias w:val="9.7 pp."/>
                    <w:tag w:val="part_60d0338aa80e4601b31bcaa955387ae8"/>
                    <w:lock w:val="sdtLocked"/>
                    <w:richText/>
                  </w:sdtPr>
                  <w:sdtContent>
                    <w:p>
                      <w:pPr>
                        <w:spacing w:line="360" w:lineRule="auto"/>
                        <w:ind w:firstLine="709"/>
                        <w:jc w:val="both"/>
                        <w:rPr>
                          <w:color w:val="000000"/>
                          <w:szCs w:val="24"/>
                        </w:rPr>
                      </w:pPr>
                      <w:sdt>
                        <w:sdtPr>
                          <w:alias w:val="Numeris"/>
                          <w:tag w:val="nr_60d0338aa80e4601b31bcaa955387ae8"/>
                          <w:lock w:val="sdtLocked"/>
                          <w:richText/>
                        </w:sdtPr>
                        <w:sdtContent>
                          <w:r>
                            <w:rPr>
                              <w:color w:val="000000"/>
                              <w:szCs w:val="24"/>
                            </w:rPr>
                            <w:t>9.7</w:t>
                          </w:r>
                        </w:sdtContent>
                      </w:sdt>
                      <w:r>
                        <w:rPr>
                          <w:color w:val="000000"/>
                          <w:szCs w:val="24"/>
                        </w:rPr>
                        <w:t>. išduoda galvijų pasus, arklinių šeimos gyvūnų tapatybės nustatymo dokumentus žemės ūkio ministro nustatyta tvarka;</w:t>
                      </w:r>
                    </w:p>
                  </w:sdtContent>
                </w:sdt>
                <w:sdt>
                  <w:sdtPr>
                    <w:alias w:val="9.8 pp."/>
                    <w:tag w:val="part_4c54e624469144e2ae4507b46b79572e"/>
                    <w:lock w:val="sdtLocked"/>
                    <w:richText/>
                  </w:sdtPr>
                  <w:sdtContent>
                    <w:p>
                      <w:pPr>
                        <w:spacing w:line="360" w:lineRule="auto"/>
                        <w:ind w:firstLine="709"/>
                        <w:jc w:val="both"/>
                        <w:rPr>
                          <w:bCs/>
                          <w:color w:val="000000"/>
                          <w:szCs w:val="24"/>
                        </w:rPr>
                      </w:pPr>
                      <w:sdt>
                        <w:sdtPr>
                          <w:alias w:val="Numeris"/>
                          <w:tag w:val="nr_4c54e624469144e2ae4507b46b79572e"/>
                          <w:lock w:val="sdtLocked"/>
                          <w:richText/>
                        </w:sdtPr>
                        <w:sdtContent>
                          <w:r>
                            <w:rPr>
                              <w:bCs/>
                              <w:color w:val="000000"/>
                              <w:szCs w:val="24"/>
                            </w:rPr>
                            <w:t>9.8</w:t>
                          </w:r>
                        </w:sdtContent>
                      </w:sdt>
                      <w:r>
                        <w:rPr>
                          <w:bCs/>
                          <w:color w:val="000000"/>
                          <w:szCs w:val="24"/>
                        </w:rPr>
                        <w:t>. įtraukia į tiekėjų sąrašą tiekėjus, atitinkančius žemės ūkio ministro nustatytus reikalavimus, arba išbraukia iš jo dėl neatitikties reikalavimams, žemės ūkio ministro nustatyta tvarka;</w:t>
                      </w:r>
                    </w:p>
                  </w:sdtContent>
                </w:sdt>
                <w:sdt>
                  <w:sdtPr>
                    <w:alias w:val="9.9 pp."/>
                    <w:tag w:val="part_7f99f75fd97a46d8a27cbe3aba333262"/>
                    <w:lock w:val="sdtLocked"/>
                    <w:richText/>
                  </w:sdtPr>
                  <w:sdtContent>
                    <w:p>
                      <w:pPr>
                        <w:spacing w:line="360" w:lineRule="auto"/>
                        <w:ind w:firstLine="709"/>
                        <w:jc w:val="both"/>
                        <w:rPr>
                          <w:bCs/>
                          <w:color w:val="000000"/>
                          <w:szCs w:val="24"/>
                        </w:rPr>
                      </w:pPr>
                      <w:sdt>
                        <w:sdtPr>
                          <w:alias w:val="Numeris"/>
                          <w:tag w:val="nr_7f99f75fd97a46d8a27cbe3aba333262"/>
                          <w:lock w:val="sdtLocked"/>
                          <w:richText/>
                        </w:sdtPr>
                        <w:sdtContent>
                          <w:r>
                            <w:rPr>
                              <w:bCs/>
                              <w:color w:val="000000"/>
                              <w:szCs w:val="24"/>
                            </w:rPr>
                            <w:t>9.9</w:t>
                          </w:r>
                        </w:sdtContent>
                      </w:sdt>
                      <w:r>
                        <w:rPr>
                          <w:bCs/>
                          <w:color w:val="000000"/>
                          <w:szCs w:val="24"/>
                        </w:rPr>
                        <w:t>. suteikia asmenims prieigą prie Registro duomenims teikti elektroninio ryšio priemonėmis, leidžiančiomis atpažinti duomenų teikėją ir užtikrinančiomis dokumentų teksto apsaugą (toliau – prieiga prie Registro);</w:t>
                      </w:r>
                    </w:p>
                  </w:sdtContent>
                </w:sdt>
                <w:sdt>
                  <w:sdtPr>
                    <w:alias w:val="9.10 pp."/>
                    <w:tag w:val="part_79eb236dd0a84d3297fbadeffa253794"/>
                    <w:lock w:val="sdtLocked"/>
                    <w:richText/>
                  </w:sdtPr>
                  <w:sdtContent>
                    <w:p>
                      <w:pPr>
                        <w:overflowPunct w:val="0"/>
                        <w:spacing w:line="360" w:lineRule="auto"/>
                        <w:ind w:firstLine="709"/>
                        <w:jc w:val="both"/>
                        <w:textAlignment w:val="baseline"/>
                        <w:rPr>
                          <w:bCs/>
                          <w:color w:val="000000"/>
                          <w:szCs w:val="24"/>
                        </w:rPr>
                      </w:pPr>
                      <w:sdt>
                        <w:sdtPr>
                          <w:alias w:val="Numeris"/>
                          <w:tag w:val="nr_79eb236dd0a84d3297fbadeffa253794"/>
                          <w:lock w:val="sdtLocked"/>
                          <w:richText/>
                        </w:sdtPr>
                        <w:sdtContent>
                          <w:r>
                            <w:rPr>
                              <w:bCs/>
                              <w:color w:val="000000"/>
                              <w:szCs w:val="24"/>
                              <w:lang w:val="en-GB"/>
                            </w:rPr>
                            <w:t>9.10</w:t>
                          </w:r>
                        </w:sdtContent>
                      </w:sdt>
                      <w:r>
                        <w:rPr>
                          <w:bCs/>
                          <w:color w:val="000000"/>
                          <w:szCs w:val="24"/>
                          <w:lang w:val="en-GB"/>
                        </w:rPr>
                        <w:t>. sudaro, skelbia ir nuolat atnaujina Centro tinklalapyje paslaugų teikėjų pagal ūkinių gyvūnų rūšis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Content>
            </w:sdt>
            <w:sdt>
              <w:sdtPr>
                <w:alias w:val="10 p."/>
                <w:tag w:val="part_6bd91b4b1ed24b5ba58a0c340b284e0f"/>
                <w:lock w:val="sdtLocked"/>
                <w:richText/>
              </w:sdtPr>
              <w:sdtContent>
                <w:p>
                  <w:pPr>
                    <w:spacing w:line="360" w:lineRule="auto"/>
                    <w:ind w:firstLine="709"/>
                    <w:jc w:val="both"/>
                    <w:rPr>
                      <w:color w:val="000000"/>
                      <w:szCs w:val="24"/>
                    </w:rPr>
                  </w:pPr>
                  <w:sdt>
                    <w:sdtPr>
                      <w:alias w:val="Numeris"/>
                      <w:tag w:val="nr_6bd91b4b1ed24b5ba58a0c340b284e0f"/>
                      <w:lock w:val="sdtLocked"/>
                      <w:richText/>
                    </w:sdtPr>
                    <w:sdtContent>
                      <w:r>
                        <w:rPr>
                          <w:color w:val="000000"/>
                          <w:szCs w:val="24"/>
                        </w:rPr>
                        <w:t>10</w:t>
                      </w:r>
                    </w:sdtContent>
                  </w:sdt>
                  <w:r>
                    <w:rPr>
                      <w:color w:val="000000"/>
                      <w:szCs w:val="24"/>
                    </w:rPr>
                    <w:t>. Paslaugų teikėjai:</w:t>
                  </w:r>
                </w:p>
                <w:sdt>
                  <w:sdtPr>
                    <w:alias w:val="10.1 pp."/>
                    <w:tag w:val="part_4509c4177bda431089d6189595b88d2c"/>
                    <w:lock w:val="sdtLocked"/>
                    <w:richText/>
                  </w:sdtPr>
                  <w:sdtContent>
                    <w:p>
                      <w:pPr>
                        <w:spacing w:line="360" w:lineRule="auto"/>
                        <w:ind w:firstLine="709"/>
                        <w:jc w:val="both"/>
                        <w:rPr>
                          <w:rFonts w:eastAsia="Calibri"/>
                          <w:szCs w:val="24"/>
                        </w:rPr>
                      </w:pPr>
                      <w:sdt>
                        <w:sdtPr>
                          <w:alias w:val="Numeris"/>
                          <w:tag w:val="nr_4509c4177bda431089d6189595b88d2c"/>
                          <w:lock w:val="sdtLocked"/>
                          <w:richText/>
                        </w:sdtPr>
                        <w:sdtContent>
                          <w:r>
                            <w:rPr>
                              <w:rFonts w:eastAsia="Calibri"/>
                              <w:szCs w:val="24"/>
                            </w:rPr>
                            <w:t>10.1</w:t>
                          </w:r>
                        </w:sdtContent>
                      </w:sdt>
                      <w:r>
                        <w:rPr>
                          <w:rFonts w:eastAsia="Calibri"/>
                          <w:szCs w:val="24"/>
                        </w:rPr>
                        <w:t>. vykdo Apraše nustatytas funkcijas;</w:t>
                      </w:r>
                    </w:p>
                  </w:sdtContent>
                </w:sdt>
                <w:sdt>
                  <w:sdtPr>
                    <w:alias w:val="10.2 pp."/>
                    <w:tag w:val="part_1fdc787fba344b15a185b8ac329410fb"/>
                    <w:lock w:val="sdtLocked"/>
                    <w:richText/>
                  </w:sdtPr>
                  <w:sdtContent>
                    <w:p>
                      <w:pPr>
                        <w:overflowPunct w:val="0"/>
                        <w:spacing w:line="360" w:lineRule="auto"/>
                        <w:ind w:firstLine="709"/>
                        <w:jc w:val="both"/>
                        <w:textAlignment w:val="baseline"/>
                        <w:rPr>
                          <w:rFonts w:eastAsia="Calibri"/>
                          <w:szCs w:val="24"/>
                        </w:rPr>
                      </w:pPr>
                      <w:sdt>
                        <w:sdtPr>
                          <w:alias w:val="Numeris"/>
                          <w:tag w:val="nr_1fdc787fba344b15a185b8ac329410fb"/>
                          <w:lock w:val="sdtLocked"/>
                          <w:richText/>
                        </w:sdtPr>
                        <w:sdtContent>
                          <w:r>
                            <w:rPr>
                              <w:rFonts w:eastAsia="Calibri"/>
                              <w:szCs w:val="24"/>
                              <w:lang w:val="en-GB"/>
                            </w:rPr>
                            <w:t>10.2</w:t>
                          </w:r>
                        </w:sdtContent>
                      </w:sdt>
                      <w:r>
                        <w:rPr>
                          <w:rFonts w:eastAsia="Calibri"/>
                          <w:szCs w:val="24"/>
                          <w:lang w:val="en-GB"/>
                        </w:rPr>
                        <w:t>. privalo kreiptis į Centrą dėl prieigos prie Registro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10.3 pp."/>
                    <w:tag w:val="part_878653f88ac4466aa16e4a5a60771076"/>
                    <w:lock w:val="sdtLocked"/>
                    <w:richText/>
                  </w:sdtPr>
                  <w:sdtContent>
                    <w:p>
                      <w:pPr>
                        <w:spacing w:line="360" w:lineRule="auto"/>
                        <w:ind w:firstLine="709"/>
                        <w:jc w:val="both"/>
                        <w:rPr>
                          <w:color w:val="000000"/>
                          <w:szCs w:val="24"/>
                        </w:rPr>
                      </w:pPr>
                      <w:sdt>
                        <w:sdtPr>
                          <w:alias w:val="Numeris"/>
                          <w:tag w:val="nr_878653f88ac4466aa16e4a5a60771076"/>
                          <w:lock w:val="sdtLocked"/>
                          <w:richText/>
                        </w:sdtPr>
                        <w:sdtContent>
                          <w:r>
                            <w:rPr>
                              <w:color w:val="000000"/>
                              <w:szCs w:val="24"/>
                            </w:rPr>
                            <w:t>10.3</w:t>
                          </w:r>
                        </w:sdtContent>
                      </w:sdt>
                      <w:r>
                        <w:rPr>
                          <w:color w:val="000000"/>
                          <w:szCs w:val="24"/>
                        </w:rPr>
                        <w:t>. užtikrina ūkinių gyvūnų ženklinimo priemonių užsakymą ir panaudojimą pagal tikslinę paskirtį;</w:t>
                      </w:r>
                    </w:p>
                  </w:sdtContent>
                </w:sdt>
                <w:sdt>
                  <w:sdtPr>
                    <w:alias w:val="10.4 pp."/>
                    <w:tag w:val="part_64538262d0814a75885fb525655ae8ac"/>
                    <w:lock w:val="sdtLocked"/>
                    <w:richText/>
                  </w:sdtPr>
                  <w:sdtContent>
                    <w:p>
                      <w:pPr>
                        <w:spacing w:line="360" w:lineRule="auto"/>
                        <w:ind w:firstLine="709"/>
                        <w:jc w:val="both"/>
                        <w:rPr>
                          <w:rFonts w:eastAsia="Calibri"/>
                          <w:szCs w:val="24"/>
                        </w:rPr>
                      </w:pPr>
                      <w:sdt>
                        <w:sdtPr>
                          <w:alias w:val="Numeris"/>
                          <w:tag w:val="nr_64538262d0814a75885fb525655ae8ac"/>
                          <w:lock w:val="sdtLocked"/>
                          <w:richText/>
                        </w:sdtPr>
                        <w:sdtContent>
                          <w:r>
                            <w:rPr>
                              <w:rFonts w:eastAsia="Calibri"/>
                              <w:szCs w:val="24"/>
                            </w:rPr>
                            <w:t>10.4</w:t>
                          </w:r>
                        </w:sdtContent>
                      </w:sdt>
                      <w:r>
                        <w:rPr>
                          <w:rFonts w:eastAsia="Calibri"/>
                          <w:szCs w:val="24"/>
                        </w:rPr>
                        <w:t>. atsako už Aprašo prieduose nustatytose formose nurodytų ir į Registrą įvestų duomenų teisingumą ir šių duomenų įvedimą Apraše nustatytais terminais;</w:t>
                      </w:r>
                    </w:p>
                  </w:sdtContent>
                </w:sdt>
                <w:sdt>
                  <w:sdtPr>
                    <w:alias w:val="10.5 pp."/>
                    <w:tag w:val="part_146b982a23ed404cbb9dee47e1f57fde"/>
                    <w:lock w:val="sdtLocked"/>
                    <w:richText/>
                  </w:sdtPr>
                  <w:sdtContent>
                    <w:p>
                      <w:pPr>
                        <w:spacing w:line="360" w:lineRule="auto"/>
                        <w:ind w:firstLine="709"/>
                        <w:jc w:val="both"/>
                      </w:pPr>
                      <w:sdt>
                        <w:sdtPr>
                          <w:alias w:val="Numeris"/>
                          <w:tag w:val="nr_146b982a23ed404cbb9dee47e1f57fde"/>
                          <w:lock w:val="sdtLocked"/>
                          <w:richText/>
                        </w:sdtPr>
                        <w:sdtContent>
                          <w:r>
                            <w:rPr>
                              <w:rFonts w:eastAsia="Calibri"/>
                              <w:szCs w:val="24"/>
                            </w:rPr>
                            <w:t>10.5</w:t>
                          </w:r>
                        </w:sdtContent>
                      </w:sdt>
                      <w:r>
                        <w:rPr>
                          <w:rFonts w:eastAsia="Calibri"/>
                          <w:szCs w:val="24"/>
                        </w:rPr>
                        <w:t>. privalo nedelsdami informuoti VMVT apie laikytojus, pažeidžiančius Aprašo nuostatas.</w:t>
                      </w:r>
                    </w:p>
                  </w:sdtContent>
                </w:sdt>
              </w:sdtContent>
            </w:sdt>
          </w:sdtContent>
        </w:sdt>
        <w:sdt>
          <w:sdtPr>
            <w:alias w:val="skyrius"/>
            <w:tag w:val="part_17559c32f404461c8d93789b9f47dc7a"/>
            <w:lock w:val="sdtLocked"/>
            <w:richText/>
          </w:sdtPr>
          <w:sdtContent>
            <w:p>
              <w:pPr>
                <w:jc w:val="center"/>
                <w:rPr>
                  <w:b/>
                  <w:szCs w:val="24"/>
                </w:rPr>
              </w:pPr>
              <w:sdt>
                <w:sdtPr>
                  <w:alias w:val="Numeris"/>
                  <w:tag w:val="nr_17559c32f404461c8d93789b9f47dc7a"/>
                  <w:lock w:val="sdtLocked"/>
                  <w:richText/>
                </w:sdtPr>
                <w:sdtContent>
                  <w:r>
                    <w:rPr>
                      <w:b/>
                      <w:szCs w:val="24"/>
                    </w:rPr>
                    <w:t>II</w:t>
                  </w:r>
                </w:sdtContent>
              </w:sdt>
              <w:r>
                <w:rPr>
                  <w:b/>
                  <w:szCs w:val="24"/>
                </w:rPr>
                <w:t xml:space="preserve"> SKYRIUS</w:t>
              </w:r>
            </w:p>
            <w:p>
              <w:pPr>
                <w:jc w:val="center"/>
                <w:rPr>
                  <w:b/>
                  <w:szCs w:val="24"/>
                </w:rPr>
              </w:pPr>
              <w:sdt>
                <w:sdtPr>
                  <w:alias w:val="Pavadinimas"/>
                  <w:tag w:val="title_17559c32f404461c8d93789b9f47dc7a"/>
                  <w:lock w:val="sdtLocked"/>
                  <w:richText/>
                </w:sdtPr>
                <w:sdtContent>
                  <w:r>
                    <w:rPr>
                      <w:b/>
                      <w:szCs w:val="24"/>
                    </w:rPr>
                    <w:t xml:space="preserve">ŪKINIŲ GYVŪNŲ ŽENKLINIMAS </w:t>
                  </w:r>
                </w:sdtContent>
              </w:sdt>
            </w:p>
            <w:p>
              <w:pPr>
                <w:spacing w:line="360" w:lineRule="auto"/>
                <w:rPr>
                  <w:b/>
                  <w:szCs w:val="24"/>
                </w:rPr>
              </w:pPr>
            </w:p>
            <w:sdt>
              <w:sdtPr>
                <w:alias w:val="11 p."/>
                <w:tag w:val="part_e7dac2eba0d942e1b95b921d6790d390"/>
                <w:lock w:val="sdtLocked"/>
                <w:richText/>
              </w:sdtPr>
              <w:sdtContent>
                <w:p>
                  <w:pPr>
                    <w:spacing w:line="360" w:lineRule="auto"/>
                    <w:ind w:firstLine="709"/>
                    <w:jc w:val="both"/>
                    <w:rPr>
                      <w:szCs w:val="22"/>
                    </w:rPr>
                  </w:pPr>
                  <w:sdt>
                    <w:sdtPr>
                      <w:alias w:val="Numeris"/>
                      <w:tag w:val="nr_e7dac2eba0d942e1b95b921d6790d390"/>
                      <w:lock w:val="sdtLocked"/>
                      <w:richText/>
                    </w:sdtPr>
                    <w:sdtContent>
                      <w:r>
                        <w:rPr>
                          <w:color w:val="000000"/>
                          <w:szCs w:val="24"/>
                        </w:rPr>
                        <w:t>11</w:t>
                      </w:r>
                    </w:sdtContent>
                  </w:sdt>
                  <w:r>
                    <w:rPr>
                      <w:color w:val="000000"/>
                      <w:szCs w:val="24"/>
                    </w:rPr>
                    <w:t xml:space="preserve">. </w:t>
                  </w:r>
                  <w:r>
                    <w:rPr>
                      <w:szCs w:val="24"/>
                    </w:rPr>
                    <w:t xml:space="preserve">Kiekvienas laikytojas privalo užtikrinti, kad jo laikomi galvijai, įskaitant bizonus </w:t>
                  </w:r>
                  <w:r>
                    <w:rPr>
                      <w:i/>
                      <w:szCs w:val="24"/>
                    </w:rPr>
                    <w:t>(Bizon bizon)</w:t>
                  </w:r>
                  <w:r>
                    <w:rPr>
                      <w:szCs w:val="24"/>
                    </w:rPr>
                    <w:t xml:space="preserve"> ir azijinius buivolus </w:t>
                  </w:r>
                  <w:r>
                    <w:rPr>
                      <w:i/>
                      <w:szCs w:val="24"/>
                    </w:rPr>
                    <w:t xml:space="preserve">(Bubalus bubalus) </w:t>
                  </w:r>
                  <w:r>
                    <w:rPr>
                      <w:iCs/>
                      <w:szCs w:val="24"/>
                    </w:rPr>
                    <w:t>(toliau – galvijai)</w:t>
                  </w:r>
                  <w:r>
                    <w:rPr>
                      <w:szCs w:val="24"/>
                    </w:rPr>
                    <w:t>, avys, ožkos, kiaulės būtų paženklinti šiame</w:t>
                  </w:r>
                  <w:r>
                    <w:rPr>
                      <w:szCs w:val="22"/>
                    </w:rPr>
                    <w:t xml:space="preserve"> A</w:t>
                  </w:r>
                  <w:r>
                    <w:rPr>
                      <w:color w:val="000000"/>
                      <w:szCs w:val="22"/>
                    </w:rPr>
                    <w:t>praš</w:t>
                  </w:r>
                  <w:r>
                    <w:rPr>
                      <w:szCs w:val="22"/>
                    </w:rPr>
                    <w:t xml:space="preserve">o </w:t>
                  </w:r>
                  <w:r>
                    <w:rPr>
                      <w:szCs w:val="24"/>
                    </w:rPr>
                    <w:t xml:space="preserve">skyriuje nustatyta tvarka ir terminais. </w:t>
                  </w:r>
                </w:p>
              </w:sdtContent>
            </w:sdt>
            <w:sdt>
              <w:sdtPr>
                <w:alias w:val="12 p."/>
                <w:tag w:val="part_bf606d213cd64b928152843d1046d792"/>
                <w:lock w:val="sdtLocked"/>
                <w:richText/>
              </w:sdtPr>
              <w:sdtContent>
                <w:p>
                  <w:pPr>
                    <w:spacing w:line="360" w:lineRule="auto"/>
                    <w:ind w:firstLine="709"/>
                    <w:jc w:val="both"/>
                    <w:rPr>
                      <w:color w:val="000000"/>
                      <w:szCs w:val="24"/>
                    </w:rPr>
                  </w:pPr>
                  <w:sdt>
                    <w:sdtPr>
                      <w:alias w:val="Numeris"/>
                      <w:tag w:val="nr_bf606d213cd64b928152843d1046d792"/>
                      <w:lock w:val="sdtLocked"/>
                      <w:richText/>
                    </w:sdtPr>
                    <w:sdtContent>
                      <w:r>
                        <w:rPr>
                          <w:color w:val="000000"/>
                          <w:szCs w:val="24"/>
                        </w:rPr>
                        <w:t>12</w:t>
                      </w:r>
                    </w:sdtContent>
                  </w:sdt>
                  <w:r>
                    <w:rPr>
                      <w:color w:val="000000"/>
                      <w:szCs w:val="24"/>
                    </w:rPr>
                    <w:t>. Arklinių šeimos gyvūnų ženklinimas vykdomas pagal Aprašo VIII skyriaus reikalavimus.</w:t>
                  </w:r>
                  <w:r>
                    <w:rPr>
                      <w:bCs/>
                      <w:szCs w:val="24"/>
                    </w:rPr>
                    <w:t xml:space="preserve"> </w:t>
                  </w:r>
                </w:p>
              </w:sdtContent>
            </w:sdt>
            <w:sdt>
              <w:sdtPr>
                <w:alias w:val="13 p."/>
                <w:tag w:val="part_951763f201474cdbb5700aadc74bb23b"/>
                <w:lock w:val="sdtLocked"/>
                <w:richText/>
              </w:sdtPr>
              <w:sdtContent>
                <w:p>
                  <w:pPr>
                    <w:spacing w:line="360" w:lineRule="auto"/>
                    <w:ind w:firstLine="709"/>
                    <w:jc w:val="both"/>
                    <w:rPr>
                      <w:bCs/>
                      <w:color w:val="000000"/>
                      <w:szCs w:val="24"/>
                    </w:rPr>
                  </w:pPr>
                  <w:sdt>
                    <w:sdtPr>
                      <w:alias w:val="Numeris"/>
                      <w:tag w:val="nr_951763f201474cdbb5700aadc74bb23b"/>
                      <w:lock w:val="sdtLocked"/>
                      <w:richText/>
                    </w:sdtPr>
                    <w:sdtContent>
                      <w:r>
                        <w:rPr>
                          <w:color w:val="000000"/>
                          <w:szCs w:val="24"/>
                        </w:rPr>
                        <w:t>13</w:t>
                      </w:r>
                    </w:sdtContent>
                  </w:sdt>
                  <w:r>
                    <w:rPr>
                      <w:color w:val="000000"/>
                      <w:szCs w:val="24"/>
                    </w:rPr>
                    <w:t>. Aprašo 11 punkte nurodytus ūkinius gyvūnus ausų įsagais ir (ar) tatuiruotėmis (tik kiaules, vežamas skersti į skerdyklą) gali ženklinti laikytojas (</w:t>
                  </w:r>
                  <w:r>
                    <w:rPr>
                      <w:bCs/>
                      <w:color w:val="000000"/>
                      <w:szCs w:val="24"/>
                    </w:rPr>
                    <w:t>tik s</w:t>
                  </w:r>
                  <w:r>
                    <w:rPr>
                      <w:color w:val="000000"/>
                      <w:szCs w:val="24"/>
                    </w:rPr>
                    <w:t>avo laikomus ūkinius gyvūnus)</w:t>
                  </w:r>
                  <w:r>
                    <w:rPr>
                      <w:bCs/>
                      <w:color w:val="000000"/>
                      <w:szCs w:val="24"/>
                    </w:rPr>
                    <w:t xml:space="preserve"> arba laikytojo prašymu – paslaugos teikėjas. Laikytojas ar paslaugos teikėjas ūkinius gyvūnus gali ženklinti tik tuo atveju, jei turi galiojantį Aprašo IX skyriuje nurodytų mokymų baigimą patvirtinantį pažymėjimą arba galiojantį iki Aprašo įsigaliojimo VMVT išduotą ūkinių gyvūnų ženklinimo pažymėjimą.</w:t>
                  </w:r>
                </w:p>
              </w:sdtContent>
            </w:sdt>
            <w:sdt>
              <w:sdtPr>
                <w:alias w:val="14 p."/>
                <w:tag w:val="part_fa521e9c969d4a9696e1f8a3d33d82a3"/>
                <w:lock w:val="sdtLocked"/>
                <w:richText/>
              </w:sdtPr>
              <w:sdtContent>
                <w:p>
                  <w:pPr>
                    <w:spacing w:line="360" w:lineRule="auto"/>
                    <w:ind w:firstLine="709"/>
                    <w:jc w:val="both"/>
                    <w:rPr>
                      <w:szCs w:val="22"/>
                    </w:rPr>
                  </w:pPr>
                  <w:sdt>
                    <w:sdtPr>
                      <w:alias w:val="Numeris"/>
                      <w:tag w:val="nr_fa521e9c969d4a9696e1f8a3d33d82a3"/>
                      <w:lock w:val="sdtLocked"/>
                      <w:richText/>
                    </w:sdtPr>
                    <w:sdtContent>
                      <w:r>
                        <w:rPr>
                          <w:szCs w:val="24"/>
                        </w:rPr>
                        <w:t>14</w:t>
                      </w:r>
                    </w:sdtContent>
                  </w:sdt>
                  <w:r>
                    <w:rPr>
                      <w:color w:val="000000"/>
                    </w:rPr>
                    <w:t xml:space="preserve">. </w:t>
                  </w:r>
                  <w:r>
                    <w:rPr>
                      <w:color w:val="000000"/>
                      <w:szCs w:val="24"/>
                    </w:rPr>
                    <w:t>G</w:t>
                  </w:r>
                  <w:r>
                    <w:rPr>
                      <w:szCs w:val="24"/>
                    </w:rPr>
                    <w:t xml:space="preserve">alvijų, išskyrus bizonus, prieauglis turi būti paženklintas ne vėliau kaip per 7 kalendorines dienas nuo prieauglio atvedimo arba prieš jo perkėlimą, jeigu perkėlimas vykdomas anksčiau nei prieš 7 kalendorines dienas. Bizonų prieauglį būtina paženklinti po atjunkymo (atskyrimo nuo motinos), bet ne vėliau kaip per 9 mėn. nuo prieauglio atvedimo ir (ar) ne vėliau kaip prieš jo perkėlimą. Galvijų prieauglis ženklinamas į abi ausis įsegant po vieną dviejų dalių įsagą, kuriame nurodytas individualus galvijo numeris, arba taikant galvijų elektroninį ženklinimą </w:t>
                  </w:r>
                  <w:r>
                    <w:rPr>
                      <w:color w:val="000000"/>
                      <w:szCs w:val="24"/>
                    </w:rPr>
                    <w:t xml:space="preserve">– į vieną ausį įsegamas įsagas su individualiu galvijo numeriu, o į kitą ausį – įsagas, kurio viena dalis yra su mikroschema tokiu pačiu individualiu numeriu. </w:t>
                  </w:r>
                </w:p>
              </w:sdtContent>
            </w:sdt>
            <w:sdt>
              <w:sdtPr>
                <w:alias w:val="15 p."/>
                <w:tag w:val="part_7917a847afdc49e5935a5fa12c7d6e25"/>
                <w:lock w:val="sdtLocked"/>
                <w:richText/>
              </w:sdtPr>
              <w:sdtContent>
                <w:p>
                  <w:pPr>
                    <w:overflowPunct w:val="0"/>
                    <w:spacing w:line="360" w:lineRule="auto"/>
                    <w:ind w:firstLine="709"/>
                    <w:jc w:val="both"/>
                    <w:textAlignment w:val="baseline"/>
                    <w:rPr>
                      <w:color w:val="000000"/>
                      <w:szCs w:val="24"/>
                    </w:rPr>
                  </w:pPr>
                  <w:sdt>
                    <w:sdtPr>
                      <w:alias w:val="Numeris"/>
                      <w:tag w:val="nr_7917a847afdc49e5935a5fa12c7d6e25"/>
                      <w:lock w:val="sdtLocked"/>
                      <w:richText/>
                    </w:sdtPr>
                    <w:sdtContent>
                      <w:r>
                        <w:rPr>
                          <w:szCs w:val="24"/>
                        </w:rPr>
                        <w:t>15</w:t>
                      </w:r>
                    </w:sdtContent>
                  </w:sdt>
                  <w:r>
                    <w:rPr>
                      <w:szCs w:val="24"/>
                    </w:rPr>
                    <w:t>. Avių ir ožkų prieauglį būtina paženklinti per 6 mėn. nuo prieauglio atvedimo, bet ne vėliau kaip prieš jo perkėlimą. Avių ir ožkų prieauglis ženklinamas į abi ausis įsegant po vieną dviejų dalių įsagą, kuriame nurodytas individualus avies ar ožkos numeris, o avių ir ožkų prieauglis, kurį laikytojas ketina išvežti į ES valstybes nares, ženklinamas į abi ausis įsegant po vieną dviejų dalių įsagą, kuriame nurodytas individualus avies ar ožkos numeris, – į vieną ausį segamas įsagas su avies ar ožkos individualiu numeriu, o į kitą ausį segamas įsagas, kurio viena dalis yra su mikroschema ir tokiu pačiu individualiu numeriu.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5a590871311eb9fecb5ecd3bd711c">
                    <w:r w:rsidRPr="00532B9F">
                      <w:rPr>
                        <w:rFonts w:ascii="Times New Roman" w:eastAsia="MS Mincho" w:hAnsi="Times New Roman"/>
                        <w:sz w:val="20"/>
                        <w:i/>
                        <w:iCs/>
                        <w:color w:val="0000FF" w:themeColor="hyperlink"/>
                        <w:u w:val="single"/>
                      </w:rPr>
                      <w:t>3D-174</w:t>
                    </w:r>
                  </w:fldSimple>
                  <w:r>
                    <w:rPr>
                      <w:rFonts w:ascii="Times New Roman" w:eastAsia="MS Mincho" w:hAnsi="Times New Roman"/>
                      <w:sz w:val="20"/>
                      <w:i/>
                      <w:iCs/>
                    </w:rPr>
                    <w:t>,
2021-03-17,
paskelbta TAR 2021-03-17, i. k. 2021-05333            </w:t>
                  </w:r>
                </w:p>
                <w:p/>
              </w:sdtContent>
            </w:sdt>
            <w:sdt>
              <w:sdtPr>
                <w:alias w:val="16 p."/>
                <w:tag w:val="part_070905319eed4a5fb1c4d65b2ec9f2ce"/>
                <w:lock w:val="sdtLocked"/>
                <w:richText/>
              </w:sdtPr>
              <w:sdtContent>
                <w:p>
                  <w:pPr>
                    <w:spacing w:line="360" w:lineRule="auto"/>
                    <w:ind w:firstLine="709"/>
                    <w:jc w:val="both"/>
                    <w:rPr>
                      <w:color w:val="000000"/>
                      <w:szCs w:val="24"/>
                    </w:rPr>
                  </w:pPr>
                  <w:sdt>
                    <w:sdtPr>
                      <w:alias w:val="Numeris"/>
                      <w:tag w:val="nr_070905319eed4a5fb1c4d65b2ec9f2ce"/>
                      <w:lock w:val="sdtLocked"/>
                      <w:richText/>
                    </w:sdtPr>
                    <w:sdtContent>
                      <w:r>
                        <w:rPr>
                          <w:color w:val="000000"/>
                          <w:szCs w:val="24"/>
                        </w:rPr>
                        <w:t>16</w:t>
                      </w:r>
                    </w:sdtContent>
                  </w:sdt>
                  <w:r>
                    <w:rPr>
                      <w:color w:val="000000"/>
                      <w:szCs w:val="24"/>
                    </w:rPr>
                    <w:t xml:space="preserve">. Kiaulės ženklinamos kiekvieną kartą prieš jų perkėlimą į kitą laikymo vietą ir (ar) kitą bandą į vieną ausį įsegant vieną dviejų dalių ausų įsagą, kuriame nurodytas bandos numeris (jeigu kiaulės buvo perkeltos į kitą laikymo vietą ir (ar) kitą bandą keletą kartų, jos turi būti paženklintos ausų įsagu su paskutinės bandos, kurioje buvo laikomos prieš perkėlimą, numeriu), o į skerdyklą vežamos kiaulės gali būti ženklinamos į užpakalinę šlaunį tatuiruote, kurioje nurodomas aiškiai įskaitomas bandos numeris. </w:t>
                  </w:r>
                </w:p>
              </w:sdtContent>
            </w:sdt>
            <w:sdt>
              <w:sdtPr>
                <w:alias w:val="17 p."/>
                <w:tag w:val="part_21fdf13bb0c240a6a7c9cc32c9f50f7f"/>
                <w:lock w:val="sdtLocked"/>
                <w:richText/>
              </w:sdtPr>
              <w:sdtContent>
                <w:p>
                  <w:pPr>
                    <w:tabs>
                      <w:tab w:val="left" w:pos="5520"/>
                      <w:tab w:val="left" w:pos="6960"/>
                      <w:tab w:val="left" w:pos="9072"/>
                    </w:tabs>
                    <w:spacing w:line="360" w:lineRule="auto"/>
                    <w:ind w:firstLine="709"/>
                    <w:jc w:val="both"/>
                    <w:rPr>
                      <w:color w:val="000000"/>
                      <w:szCs w:val="24"/>
                    </w:rPr>
                  </w:pPr>
                  <w:sdt>
                    <w:sdtPr>
                      <w:alias w:val="Numeris"/>
                      <w:tag w:val="nr_21fdf13bb0c240a6a7c9cc32c9f50f7f"/>
                      <w:lock w:val="sdtLocked"/>
                      <w:richText/>
                    </w:sdtPr>
                    <w:sdtContent>
                      <w:r>
                        <w:rPr>
                          <w:bCs/>
                          <w:color w:val="000000"/>
                          <w:szCs w:val="24"/>
                        </w:rPr>
                        <w:t>17</w:t>
                      </w:r>
                    </w:sdtContent>
                  </w:sdt>
                  <w:r>
                    <w:rPr>
                      <w:color w:val="000000"/>
                      <w:szCs w:val="24"/>
                    </w:rPr>
                    <w:t xml:space="preserve">. Kiaulės, kurios Veisimo programų tvirtinimo ir veisimo organizacijų pripažinimo taisyklių, patvirtintų Lietuvos Respublikos žemės ūkio ministro 2009 m. gruodžio 11 d. </w:t>
                  </w:r>
                  <w:r>
                    <w:rPr>
                      <w:color w:val="000000"/>
                    </w:rPr>
                    <w:t xml:space="preserve">įsakymu Nr. </w:t>
                  </w:r>
                  <w:r>
                    <w:rPr>
                      <w:color w:val="000000"/>
                      <w:szCs w:val="24"/>
                    </w:rPr>
                    <w:t xml:space="preserve">3D-965 „Dėl Veisimo programų tvirtinimo ir veisimo organizacijų pripažinimo taisyklių patvirtinimo“, nustatyta tvarka įrašomos į pripažintų kiaulių veisimo organizacijų tvarkomas grynaveislių kiaulių kilmės knygas ir (arba) kilmės registrus, turi būti ženklinamos Aprašo 16 punkte nustatyta tvarka ir individualiai kiaulių veisimo organizacijos vykdomos veisimo programos nustatyta tvarka, kurioje turi būti nustatyti individualaus ženklinimo būdai ir terminai, numatyta ženklinimo sistema, užtikrinanti, kad bus galima nustatyti kiekvienos kiaulės kilmę (tėvą, motiną, senelius, atvedimo vietą ir datą). </w:t>
                  </w:r>
                </w:p>
              </w:sdtContent>
            </w:sdt>
            <w:sdt>
              <w:sdtPr>
                <w:alias w:val="18 p."/>
                <w:tag w:val="part_11defea3d6d94c758c3e3899031bfe84"/>
                <w:lock w:val="sdtLocked"/>
                <w:richText/>
              </w:sdtPr>
              <w:sdtContent>
                <w:p>
                  <w:pPr>
                    <w:spacing w:line="360" w:lineRule="auto"/>
                    <w:ind w:firstLine="709"/>
                    <w:jc w:val="both"/>
                    <w:rPr>
                      <w:color w:val="000000"/>
                      <w:szCs w:val="24"/>
                    </w:rPr>
                  </w:pPr>
                  <w:sdt>
                    <w:sdtPr>
                      <w:alias w:val="Numeris"/>
                      <w:tag w:val="nr_11defea3d6d94c758c3e3899031bfe84"/>
                      <w:lock w:val="sdtLocked"/>
                      <w:richText/>
                    </w:sdtPr>
                    <w:sdtContent>
                      <w:r>
                        <w:rPr>
                          <w:color w:val="000000"/>
                          <w:szCs w:val="24"/>
                        </w:rPr>
                        <w:t>18</w:t>
                      </w:r>
                    </w:sdtContent>
                  </w:sdt>
                  <w:r>
                    <w:rPr>
                      <w:color w:val="000000"/>
                      <w:szCs w:val="24"/>
                    </w:rPr>
                    <w:t>. Ženklinat ūkinius gyvūnus, ausų įsagai segami į ausis taip, kad įsagas būtų ausies kremzlinės dalies viduryje ir gerai matomas iš ūkinio gyvūno priekinės ir užpakalinės dalies, ausies įsago brūkšninis kodas turi būti matomas iš ūkinio gyvūno priekinės dalies.</w:t>
                  </w:r>
                </w:p>
              </w:sdtContent>
            </w:sdt>
            <w:sdt>
              <w:sdtPr>
                <w:alias w:val="19 p."/>
                <w:tag w:val="part_3d10773e6f424d58af7e1873a01c5693"/>
                <w:lock w:val="sdtLocked"/>
                <w:richText/>
              </w:sdtPr>
              <w:sdtContent>
                <w:p>
                  <w:pPr>
                    <w:spacing w:line="360" w:lineRule="auto"/>
                    <w:ind w:firstLine="709"/>
                    <w:jc w:val="both"/>
                    <w:rPr>
                      <w:color w:val="000000"/>
                      <w:szCs w:val="24"/>
                    </w:rPr>
                  </w:pPr>
                  <w:sdt>
                    <w:sdtPr>
                      <w:alias w:val="Numeris"/>
                      <w:tag w:val="nr_3d10773e6f424d58af7e1873a01c5693"/>
                      <w:lock w:val="sdtLocked"/>
                      <w:richText/>
                    </w:sdtPr>
                    <w:sdtContent>
                      <w:r>
                        <w:rPr>
                          <w:color w:val="000000"/>
                          <w:szCs w:val="24"/>
                        </w:rPr>
                        <w:t>19</w:t>
                      </w:r>
                    </w:sdtContent>
                  </w:sdt>
                  <w:r>
                    <w:rPr>
                      <w:color w:val="000000"/>
                      <w:szCs w:val="24"/>
                    </w:rPr>
                    <w:t>. Iš ES valstybių narių įvežtų į Lietuvos Respubliką galvijų, avių, ožkų, kiaulių iš naujo ženklinti nereikia, paliekami tie patys ausų įsagai. Įvežtų iš ES valstybių narių galvijų, avių, ožkų ausų įsagai prireikus gali būti pakeisti atgaminamais ausų įsagais, kuriuose turi būti nurodytas ES valstybėje narėje suteiktas individualus galvijų, avių, ožkų numeris.</w:t>
                  </w:r>
                </w:p>
              </w:sdtContent>
            </w:sdt>
            <w:sdt>
              <w:sdtPr>
                <w:alias w:val="20 p."/>
                <w:tag w:val="part_cc58e33bf7544e91bf598985ad38cc65"/>
                <w:lock w:val="sdtLocked"/>
                <w:richText/>
              </w:sdtPr>
              <w:sdtContent>
                <w:p>
                  <w:pPr>
                    <w:spacing w:line="360" w:lineRule="auto"/>
                    <w:ind w:firstLine="709"/>
                    <w:jc w:val="both"/>
                    <w:rPr>
                      <w:color w:val="000000"/>
                      <w:szCs w:val="24"/>
                    </w:rPr>
                  </w:pPr>
                  <w:sdt>
                    <w:sdtPr>
                      <w:alias w:val="Numeris"/>
                      <w:tag w:val="nr_cc58e33bf7544e91bf598985ad38cc65"/>
                      <w:lock w:val="sdtLocked"/>
                      <w:richText/>
                    </w:sdtPr>
                    <w:sdtContent>
                      <w:r>
                        <w:rPr>
                          <w:color w:val="000000"/>
                          <w:szCs w:val="24"/>
                        </w:rPr>
                        <w:t>20</w:t>
                      </w:r>
                    </w:sdtContent>
                  </w:sdt>
                  <w:r>
                    <w:rPr>
                      <w:color w:val="000000"/>
                      <w:szCs w:val="24"/>
                    </w:rPr>
                    <w:t xml:space="preserve">. Iš trečiųjų valstybių įvežtų į Lietuvos Respubliką skersti ūkinių gyvūnų iš naujo paženklinti nereikia, o įvežtuosius auginti galvijus, avis, ožkas reikia iš naujo paženklinti naujais įsagais, kuriuose turi būti nurodytas Lietuvos Respublikoje suteiktas individualus galvijų, avių, ožkų numeris, ne vėliau kaip per 7 kalendorines dienas </w:t>
                  </w:r>
                  <w:r>
                    <w:rPr>
                      <w:bCs/>
                      <w:color w:val="000000"/>
                      <w:szCs w:val="24"/>
                    </w:rPr>
                    <w:t>nuo ūkinių gyvūnų įvežimo į Lietuvos Respublikos teritoriją dienos</w:t>
                  </w:r>
                  <w:r>
                    <w:rPr>
                      <w:color w:val="000000"/>
                      <w:szCs w:val="24"/>
                    </w:rPr>
                    <w:t xml:space="preserve">. </w:t>
                  </w:r>
                </w:p>
              </w:sdtContent>
            </w:sdt>
            <w:sdt>
              <w:sdtPr>
                <w:alias w:val="21 p."/>
                <w:tag w:val="part_1e94bbfb7e8b4e12b4382a12993364cb"/>
                <w:lock w:val="sdtLocked"/>
                <w:richText/>
              </w:sdtPr>
              <w:sdtContent>
                <w:p>
                  <w:pPr>
                    <w:spacing w:line="360" w:lineRule="auto"/>
                    <w:ind w:firstLine="709"/>
                    <w:jc w:val="both"/>
                    <w:rPr>
                      <w:color w:val="000000"/>
                      <w:szCs w:val="24"/>
                    </w:rPr>
                  </w:pPr>
                  <w:sdt>
                    <w:sdtPr>
                      <w:alias w:val="Numeris"/>
                      <w:tag w:val="nr_1e94bbfb7e8b4e12b4382a12993364cb"/>
                      <w:lock w:val="sdtLocked"/>
                      <w:richText/>
                    </w:sdtPr>
                    <w:sdtContent>
                      <w:r>
                        <w:rPr>
                          <w:color w:val="000000"/>
                          <w:szCs w:val="24"/>
                        </w:rPr>
                        <w:t>21</w:t>
                      </w:r>
                    </w:sdtContent>
                  </w:sdt>
                  <w:r>
                    <w:rPr>
                      <w:color w:val="000000"/>
                      <w:szCs w:val="24"/>
                    </w:rPr>
                    <w:t xml:space="preserve">. Jeigu galvijas, avis, ožka pameta ausies įsagą ar įsage esantys įrašai tampa neįskaitomi, laikytojas </w:t>
                  </w:r>
                  <w:r>
                    <w:rPr>
                      <w:rFonts w:eastAsia="Calibri"/>
                      <w:szCs w:val="24"/>
                    </w:rPr>
                    <w:t>Aprašo 66 punkte nustatyta tvarka turi užsakyti atgaminamą ausies įsagą ir užtikrinti, kad ūkinis gyvūnas būtų juo paženklintas.</w:t>
                  </w:r>
                  <w:r>
                    <w:rPr>
                      <w:color w:val="000000"/>
                      <w:szCs w:val="24"/>
                    </w:rPr>
                    <w:t xml:space="preserve"> </w:t>
                  </w:r>
                </w:p>
                <w:p>
                  <w:pPr>
                    <w:ind w:firstLine="709"/>
                    <w:jc w:val="center"/>
                    <w:rPr>
                      <w:b/>
                      <w:color w:val="000000"/>
                      <w:szCs w:val="24"/>
                    </w:rPr>
                  </w:pPr>
                </w:p>
              </w:sdtContent>
            </w:sdt>
          </w:sdtContent>
        </w:sdt>
        <w:sdt>
          <w:sdtPr>
            <w:alias w:val="skyrius"/>
            <w:tag w:val="part_5c51672945d34bb0a2fbcf0a59f52063"/>
            <w:lock w:val="sdtLocked"/>
            <w:richText/>
          </w:sdtPr>
          <w:sdtContent>
            <w:p>
              <w:pPr>
                <w:jc w:val="center"/>
                <w:rPr>
                  <w:b/>
                  <w:color w:val="000000"/>
                  <w:szCs w:val="24"/>
                </w:rPr>
              </w:pPr>
              <w:sdt>
                <w:sdtPr>
                  <w:alias w:val="Numeris"/>
                  <w:tag w:val="nr_5c51672945d34bb0a2fbcf0a59f52063"/>
                  <w:lock w:val="sdtLocked"/>
                  <w:richText/>
                </w:sdtPr>
                <w:sdtContent>
                  <w:r>
                    <w:rPr>
                      <w:b/>
                      <w:color w:val="000000"/>
                      <w:szCs w:val="24"/>
                    </w:rPr>
                    <w:t>III</w:t>
                  </w:r>
                </w:sdtContent>
              </w:sdt>
              <w:r>
                <w:rPr>
                  <w:b/>
                  <w:color w:val="000000"/>
                  <w:szCs w:val="24"/>
                </w:rPr>
                <w:t xml:space="preserve"> SKYRIUS</w:t>
              </w:r>
            </w:p>
            <w:p>
              <w:pPr>
                <w:jc w:val="center"/>
                <w:rPr>
                  <w:b/>
                  <w:color w:val="000000"/>
                  <w:szCs w:val="24"/>
                </w:rPr>
              </w:pPr>
              <w:sdt>
                <w:sdtPr>
                  <w:alias w:val="Pavadinimas"/>
                  <w:tag w:val="title_5c51672945d34bb0a2fbcf0a59f52063"/>
                  <w:lock w:val="sdtLocked"/>
                  <w:richText/>
                </w:sdtPr>
                <w:sdtContent>
                  <w:r>
                    <w:rPr>
                      <w:b/>
                      <w:color w:val="000000"/>
                      <w:szCs w:val="24"/>
                    </w:rPr>
                    <w:t>LAIKYMO VIETŲ IR JOSE LAIKOMŲ ŪKINIŲ GYVŪNŲ REGISTRAVIMAS</w:t>
                  </w:r>
                </w:sdtContent>
              </w:sdt>
            </w:p>
            <w:p>
              <w:pPr>
                <w:spacing w:line="360" w:lineRule="auto"/>
                <w:ind w:firstLine="709"/>
                <w:jc w:val="center"/>
                <w:rPr>
                  <w:b/>
                  <w:color w:val="000000"/>
                  <w:szCs w:val="24"/>
                </w:rPr>
              </w:pPr>
            </w:p>
            <w:sdt>
              <w:sdtPr>
                <w:alias w:val="22 p."/>
                <w:tag w:val="part_bd9160a8cac344a284cdcd0af66680a4"/>
                <w:lock w:val="sdtLocked"/>
                <w:richText/>
              </w:sdtPr>
              <w:sdtContent>
                <w:p>
                  <w:pPr>
                    <w:spacing w:line="360" w:lineRule="auto"/>
                    <w:ind w:firstLine="709"/>
                    <w:jc w:val="both"/>
                    <w:rPr>
                      <w:color w:val="000000"/>
                      <w:szCs w:val="24"/>
                    </w:rPr>
                  </w:pPr>
                  <w:sdt>
                    <w:sdtPr>
                      <w:alias w:val="Numeris"/>
                      <w:tag w:val="nr_bd9160a8cac344a284cdcd0af66680a4"/>
                      <w:lock w:val="sdtLocked"/>
                      <w:richText/>
                    </w:sdtPr>
                    <w:sdtContent>
                      <w:r>
                        <w:rPr>
                          <w:color w:val="000000"/>
                          <w:szCs w:val="24"/>
                        </w:rPr>
                        <w:t>22</w:t>
                      </w:r>
                    </w:sdtContent>
                  </w:sdt>
                  <w:r>
                    <w:rPr>
                      <w:color w:val="000000"/>
                      <w:szCs w:val="24"/>
                    </w:rPr>
                    <w:t>. Kiekvienas</w:t>
                  </w:r>
                  <w:r>
                    <w:rPr>
                      <w:szCs w:val="24"/>
                    </w:rPr>
                    <w:t xml:space="preserve"> laikytojas privalo registruoti galvijų, avių, ožkų, kiaulių, arklinių šeimos gyvūnų laikymo vietas ir jose </w:t>
                  </w:r>
                  <w:r>
                    <w:rPr>
                      <w:color w:val="000000"/>
                    </w:rPr>
                    <w:t xml:space="preserve">laikomus </w:t>
                  </w:r>
                  <w:r>
                    <w:rPr>
                      <w:szCs w:val="24"/>
                    </w:rPr>
                    <w:t xml:space="preserve">galvijus, avis, ožkas, kiaules, arklinių šeimos gyvūnus. </w:t>
                  </w:r>
                </w:p>
              </w:sdtContent>
            </w:sdt>
            <w:sdt>
              <w:sdtPr>
                <w:alias w:val="23 p."/>
                <w:tag w:val="part_3d632de4ce464cac9ce5beec4b8dd1bb"/>
                <w:lock w:val="sdtLocked"/>
                <w:richText/>
              </w:sdtPr>
              <w:sdtContent>
                <w:p>
                  <w:pPr>
                    <w:spacing w:line="360" w:lineRule="auto"/>
                    <w:ind w:firstLine="709"/>
                    <w:jc w:val="both"/>
                    <w:rPr>
                      <w:color w:val="000000"/>
                    </w:rPr>
                  </w:pPr>
                  <w:sdt>
                    <w:sdtPr>
                      <w:alias w:val="Numeris"/>
                      <w:tag w:val="nr_3d632de4ce464cac9ce5beec4b8dd1bb"/>
                      <w:lock w:val="sdtLocked"/>
                      <w:richText/>
                    </w:sdtPr>
                    <w:sdtContent>
                      <w:r>
                        <w:rPr>
                          <w:szCs w:val="24"/>
                        </w:rPr>
                        <w:t>23</w:t>
                      </w:r>
                    </w:sdtContent>
                  </w:sdt>
                  <w:r>
                    <w:rPr>
                      <w:szCs w:val="24"/>
                    </w:rPr>
                    <w:t>. K</w:t>
                  </w:r>
                  <w:r>
                    <w:rPr>
                      <w:color w:val="000000"/>
                      <w:szCs w:val="24"/>
                    </w:rPr>
                    <w:t xml:space="preserve">itų nei Aprašo 22 punkte nurodytų ūkinių gyvūnų laikymo vietų, bandų ir jose laikomų ūkinių gyvūnų skaičiaus registravimas Registre privalomas, jeigu dėl šių ūkinių gyvūnų jų laikytojai siekia ir (ar) gauna valstybės paramą </w:t>
                  </w:r>
                  <w:r>
                    <w:rPr>
                      <w:color w:val="000000"/>
                    </w:rPr>
                    <w:t>(visą paramos administravimo laikotarpį).</w:t>
                  </w:r>
                </w:p>
              </w:sdtContent>
            </w:sdt>
            <w:sdt>
              <w:sdtPr>
                <w:alias w:val="23-1 p."/>
                <w:tag w:val="part_92f0fdc5c6d64099a13b0d1389508af6"/>
                <w:lock w:val="sdtLocked"/>
                <w:richText/>
              </w:sdtPr>
              <w:sdtContent>
                <w:p>
                  <w:pPr>
                    <w:tabs>
                      <w:tab w:val="left" w:pos="-567"/>
                    </w:tabs>
                    <w:overflowPunct w:val="0"/>
                    <w:spacing w:line="360" w:lineRule="auto"/>
                    <w:ind w:firstLine="709"/>
                    <w:jc w:val="both"/>
                    <w:textAlignment w:val="baseline"/>
                    <w:rPr>
                      <w:color w:val="000000"/>
                    </w:rPr>
                  </w:pPr>
                  <w:sdt>
                    <w:sdtPr>
                      <w:alias w:val="Numeris"/>
                      <w:tag w:val="nr_92f0fdc5c6d64099a13b0d1389508af6"/>
                      <w:lock w:val="sdtLocked"/>
                      <w:richText/>
                    </w:sdtPr>
                    <w:sdtContent>
                      <w:r>
                        <w:rPr>
                          <w:color w:val="000000"/>
                        </w:rPr>
                        <w:t>23</w:t>
                      </w:r>
                      <w:r>
                        <w:rPr>
                          <w:color w:val="000000"/>
                          <w:vertAlign w:val="superscript"/>
                        </w:rPr>
                        <w:t>1</w:t>
                      </w:r>
                    </w:sdtContent>
                  </w:sdt>
                  <w:r>
                    <w:rPr>
                      <w:color w:val="000000"/>
                    </w:rPr>
                    <w:t>. Ūkinių gyvūnų laikytojai, dalyvaujantys įgyvendinant paramos priemones, pagal kurias būtina užtikrinti ūkinių gyvūnų ganymą tam tikrą nepertraukiamą laikotarpį, privalo registruoti Registre jų išgynimo ir pargynimo datą, o kartu dalyvaujantys ir ekologinėse sistemose „Kompleksinė pievų ir šlapynių priežiūros schema", „Ekstensyvus šlapynių tvarkymas“,</w:t>
                  </w:r>
                  <w:r>
                    <w:t xml:space="preserve"> </w:t>
                  </w:r>
                  <w:r>
                    <w:rPr>
                      <w:color w:val="000000"/>
                    </w:rPr>
                    <w:t xml:space="preserve">„Perėjimas prie ekologinio ūkininkavimo“ ir intervencinėje priemonėje „Ekologinis ūkininkavimas. Ekologinio ūkininkavimo tęstiniai įsipareigojimai“ išskirti neįskaičiuojamus paramos priemonėje ūkinius gyvūnus, užpildydami formą GAN-1 (8 priedas).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cc80053b711ee81b8b446907f594f">
                    <w:r w:rsidRPr="00532B9F">
                      <w:rPr>
                        <w:rFonts w:ascii="Times New Roman" w:eastAsia="MS Mincho" w:hAnsi="Times New Roman"/>
                        <w:sz w:val="20"/>
                        <w:i/>
                        <w:iCs/>
                        <w:color w:val="0000FF" w:themeColor="hyperlink"/>
                        <w:u w:val="single"/>
                      </w:rPr>
                      <w:t>3D-609</w:t>
                    </w:r>
                  </w:fldSimple>
                  <w:r>
                    <w:rPr>
                      <w:rFonts w:ascii="Times New Roman" w:eastAsia="MS Mincho" w:hAnsi="Times New Roman"/>
                      <w:sz w:val="20"/>
                      <w:i/>
                      <w:iCs/>
                    </w:rPr>
                    <w:t>,
2023-09-15,
paskelbta TAR 2023-09-15, i. k. 2023-18238            </w:t>
                  </w:r>
                </w:p>
                <w:p/>
              </w:sdtContent>
            </w:sdt>
            <w:sdt>
              <w:sdtPr>
                <w:alias w:val="24 p."/>
                <w:tag w:val="part_6a88dbc760a447618e3fef16c34663d7"/>
                <w:lock w:val="sdtLocked"/>
                <w:richText/>
              </w:sdtPr>
              <w:sdtContent>
                <w:p>
                  <w:pPr>
                    <w:overflowPunct w:val="0"/>
                    <w:spacing w:line="360" w:lineRule="auto"/>
                    <w:ind w:firstLine="709"/>
                    <w:jc w:val="both"/>
                    <w:textAlignment w:val="baseline"/>
                    <w:rPr>
                      <w:color w:val="000000"/>
                      <w:szCs w:val="24"/>
                    </w:rPr>
                  </w:pPr>
                  <w:sdt>
                    <w:sdtPr>
                      <w:alias w:val="Numeris"/>
                      <w:tag w:val="nr_6a88dbc760a447618e3fef16c34663d7"/>
                      <w:lock w:val="sdtLocked"/>
                      <w:richText/>
                    </w:sdtPr>
                    <w:sdtContent>
                      <w:r>
                        <w:rPr>
                          <w:color w:val="000000"/>
                          <w:szCs w:val="24"/>
                          <w:lang w:val="en-GB"/>
                        </w:rPr>
                        <w:t>24</w:t>
                      </w:r>
                    </w:sdtContent>
                  </w:sdt>
                  <w:r>
                    <w:rPr>
                      <w:color w:val="000000"/>
                      <w:szCs w:val="24"/>
                      <w:lang w:val="en-GB"/>
                    </w:rPr>
                    <w:t xml:space="preserve">. Laikytojas, siekiantis registruoti naują laikymo vietą ar bandą, VMVT teritoriniam padaliniui, kurio kontroliuojamojoje teritorijoje yra laikymo vieta, banda, Aprašo 30.2 papunktyje nustatytu būdu raštu pateikia Prašymą </w:t>
                  </w:r>
                  <w:r>
                    <w:rPr>
                      <w:szCs w:val="24"/>
                      <w:lang w:val="en-GB"/>
                    </w:rPr>
                    <w:t xml:space="preserve">dėl ūkinio gyvūno laikymo vietos ir (ar) bandos (-ų) įregistravimo (1 priedas) (toliau – Prašymas) ir asmens tapatybės nustatymo dokumento kopiją. </w:t>
                  </w:r>
                  <w:r>
                    <w:rPr>
                      <w:color w:val="000000"/>
                      <w:szCs w:val="24"/>
                      <w:lang w:val="en-GB"/>
                    </w:rPr>
                    <w:t>VMVT teritorinis padalinys ne vėliau kaip per 5 darbo dienas nuo prašymo gavimo dienos sutikrina prašyme nurodytus laikytojo duomenis su asmens tapatybės nustatymo dokumente nurodytais duomenimis ir prašyme nurodytus duomenis suveda į Registrą, kuriame Centras kiekvienai laikymo vietai ir bandai (bandoms) suteikia bandos atpažinties numerį, kuris išlieka visą laikymo vietos ir bandos (bandų) gyvavimo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25 p."/>
                <w:tag w:val="part_c5783968613a48aeb0266217e533395e"/>
                <w:lock w:val="sdtLocked"/>
                <w:richText/>
              </w:sdtPr>
              <w:sdtContent>
                <w:p>
                  <w:pPr>
                    <w:spacing w:line="360" w:lineRule="auto"/>
                    <w:ind w:firstLine="709"/>
                    <w:jc w:val="both"/>
                    <w:rPr>
                      <w:color w:val="000000"/>
                      <w:szCs w:val="24"/>
                    </w:rPr>
                  </w:pPr>
                  <w:sdt>
                    <w:sdtPr>
                      <w:alias w:val="Numeris"/>
                      <w:tag w:val="nr_c5783968613a48aeb0266217e533395e"/>
                      <w:lock w:val="sdtLocked"/>
                      <w:richText/>
                    </w:sdtPr>
                    <w:sdtContent>
                      <w:r>
                        <w:rPr>
                          <w:color w:val="000000"/>
                          <w:szCs w:val="24"/>
                        </w:rPr>
                        <w:t>25</w:t>
                      </w:r>
                    </w:sdtContent>
                  </w:sdt>
                  <w:r>
                    <w:rPr>
                      <w:color w:val="000000"/>
                      <w:szCs w:val="24"/>
                    </w:rPr>
                    <w:t xml:space="preserve">. Laikytojas kartu su Aprašo 24 punkte nustatytu Prašymu gali pateikti ir duomenis apie toje laikymo vietoje, bandoje laikomus ūkinius gyvūnus, užpildydamas šias formas: </w:t>
                  </w:r>
                </w:p>
                <w:sdt>
                  <w:sdtPr>
                    <w:alias w:val="25.1 pp."/>
                    <w:tag w:val="part_2af1b1fffcb3467daab5eeadf4f52b80"/>
                    <w:lock w:val="sdtLocked"/>
                    <w:richText/>
                  </w:sdtPr>
                  <w:sdtContent>
                    <w:p>
                      <w:pPr>
                        <w:spacing w:line="360" w:lineRule="auto"/>
                        <w:ind w:firstLine="709"/>
                        <w:jc w:val="both"/>
                        <w:rPr>
                          <w:color w:val="000000"/>
                          <w:szCs w:val="24"/>
                        </w:rPr>
                      </w:pPr>
                      <w:sdt>
                        <w:sdtPr>
                          <w:alias w:val="Numeris"/>
                          <w:tag w:val="nr_2af1b1fffcb3467daab5eeadf4f52b80"/>
                          <w:lock w:val="sdtLocked"/>
                          <w:richText/>
                        </w:sdtPr>
                        <w:sdtContent>
                          <w:r>
                            <w:rPr>
                              <w:color w:val="000000"/>
                              <w:szCs w:val="24"/>
                            </w:rPr>
                            <w:t>25.1</w:t>
                          </w:r>
                        </w:sdtContent>
                      </w:sdt>
                      <w:r>
                        <w:rPr>
                          <w:color w:val="000000"/>
                          <w:szCs w:val="24"/>
                        </w:rPr>
                        <w:t xml:space="preserve">. GŽ-1 formą </w:t>
                      </w:r>
                      <w:r>
                        <w:rPr>
                          <w:rFonts w:eastAsia="Calibri"/>
                          <w:color w:val="000000"/>
                          <w:spacing w:val="-2"/>
                          <w:szCs w:val="24"/>
                          <w:lang w:eastAsia="lt-LT"/>
                        </w:rPr>
                        <w:t xml:space="preserve">(4 priedas) </w:t>
                      </w:r>
                      <w:r>
                        <w:rPr>
                          <w:color w:val="000000"/>
                          <w:szCs w:val="24"/>
                        </w:rPr>
                        <w:t>– kai teikiami bandos atpažinties numeriu registruojamų ūkinių gyvūnų duomenys;</w:t>
                      </w:r>
                    </w:p>
                  </w:sdtContent>
                </w:sdt>
                <w:sdt>
                  <w:sdtPr>
                    <w:alias w:val="25.2 pp."/>
                    <w:tag w:val="part_3c97a7263a204099a31a0a4b740f5383"/>
                    <w:lock w:val="sdtLocked"/>
                    <w:richText/>
                  </w:sdtPr>
                  <w:sdtContent>
                    <w:p>
                      <w:pPr>
                        <w:spacing w:line="360" w:lineRule="auto"/>
                        <w:ind w:firstLine="709"/>
                        <w:jc w:val="both"/>
                        <w:rPr>
                          <w:color w:val="000000"/>
                          <w:szCs w:val="24"/>
                        </w:rPr>
                      </w:pPr>
                      <w:sdt>
                        <w:sdtPr>
                          <w:alias w:val="Numeris"/>
                          <w:tag w:val="nr_3c97a7263a204099a31a0a4b740f5383"/>
                          <w:lock w:val="sdtLocked"/>
                          <w:richText/>
                        </w:sdtPr>
                        <w:sdtContent>
                          <w:r>
                            <w:rPr>
                              <w:color w:val="000000"/>
                              <w:szCs w:val="24"/>
                            </w:rPr>
                            <w:t>25.2</w:t>
                          </w:r>
                        </w:sdtContent>
                      </w:sdt>
                      <w:r>
                        <w:rPr>
                          <w:color w:val="000000"/>
                          <w:szCs w:val="24"/>
                        </w:rPr>
                        <w:t xml:space="preserve">. GŽ-2 formą </w:t>
                      </w:r>
                      <w:r>
                        <w:rPr>
                          <w:rFonts w:eastAsia="Calibri"/>
                          <w:color w:val="000000"/>
                          <w:spacing w:val="-2"/>
                          <w:szCs w:val="24"/>
                          <w:lang w:eastAsia="lt-LT"/>
                        </w:rPr>
                        <w:t xml:space="preserve">(5 priedas) </w:t>
                      </w:r>
                      <w:r>
                        <w:rPr>
                          <w:color w:val="000000"/>
                          <w:szCs w:val="24"/>
                        </w:rPr>
                        <w:t>– kai teikiami vieno individualiu atpažinties numeriu paženklinto ūkinio gyvūno duomenys;</w:t>
                      </w:r>
                    </w:p>
                  </w:sdtContent>
                </w:sdt>
                <w:sdt>
                  <w:sdtPr>
                    <w:alias w:val="25.3 pp."/>
                    <w:tag w:val="part_5360227b5a184b9593cd27a87146e45f"/>
                    <w:lock w:val="sdtLocked"/>
                    <w:richText/>
                  </w:sdtPr>
                  <w:sdtContent>
                    <w:p>
                      <w:pPr>
                        <w:tabs>
                          <w:tab w:val="left" w:pos="5520"/>
                          <w:tab w:val="left" w:pos="6960"/>
                          <w:tab w:val="left" w:pos="9072"/>
                        </w:tabs>
                        <w:spacing w:line="360" w:lineRule="auto"/>
                        <w:ind w:firstLine="709"/>
                        <w:jc w:val="both"/>
                        <w:rPr>
                          <w:color w:val="000000"/>
                          <w:szCs w:val="24"/>
                        </w:rPr>
                      </w:pPr>
                      <w:sdt>
                        <w:sdtPr>
                          <w:alias w:val="Numeris"/>
                          <w:tag w:val="nr_5360227b5a184b9593cd27a87146e45f"/>
                          <w:lock w:val="sdtLocked"/>
                          <w:richText/>
                        </w:sdtPr>
                        <w:sdtContent>
                          <w:r>
                            <w:rPr>
                              <w:color w:val="000000"/>
                              <w:szCs w:val="24"/>
                            </w:rPr>
                            <w:t>25.3</w:t>
                          </w:r>
                        </w:sdtContent>
                      </w:sdt>
                      <w:r>
                        <w:rPr>
                          <w:color w:val="000000"/>
                          <w:szCs w:val="24"/>
                        </w:rPr>
                        <w:t xml:space="preserve">. GŽ-2a formą </w:t>
                      </w:r>
                      <w:r>
                        <w:rPr>
                          <w:rFonts w:eastAsia="Calibri"/>
                          <w:color w:val="000000"/>
                          <w:spacing w:val="-2"/>
                          <w:szCs w:val="24"/>
                          <w:lang w:eastAsia="lt-LT"/>
                        </w:rPr>
                        <w:t xml:space="preserve">(6 priedas) </w:t>
                      </w:r>
                      <w:r>
                        <w:rPr>
                          <w:color w:val="000000"/>
                          <w:szCs w:val="24"/>
                        </w:rPr>
                        <w:t>– kai teikiami kelių ar daugiau individualiu atpažinties numeriu paženklintų ūkinių gyvūnų duomenys.</w:t>
                      </w:r>
                    </w:p>
                  </w:sdtContent>
                </w:sdt>
              </w:sdtContent>
            </w:sdt>
            <w:sdt>
              <w:sdtPr>
                <w:alias w:val="26 p."/>
                <w:tag w:val="part_99cb9df0c51a4c978897db28f0108dcf"/>
                <w:lock w:val="sdtLocked"/>
                <w:richText/>
              </w:sdtPr>
              <w:sdtContent>
                <w:p>
                  <w:pPr>
                    <w:spacing w:line="360" w:lineRule="auto"/>
                    <w:ind w:firstLine="709"/>
                    <w:jc w:val="both"/>
                    <w:rPr>
                      <w:color w:val="000000"/>
                      <w:szCs w:val="24"/>
                    </w:rPr>
                  </w:pPr>
                  <w:sdt>
                    <w:sdtPr>
                      <w:alias w:val="Numeris"/>
                      <w:tag w:val="nr_99cb9df0c51a4c978897db28f0108dcf"/>
                      <w:lock w:val="sdtLocked"/>
                      <w:richText/>
                    </w:sdtPr>
                    <w:sdtContent>
                      <w:r>
                        <w:rPr>
                          <w:color w:val="000000"/>
                          <w:szCs w:val="24"/>
                        </w:rPr>
                        <w:t>26</w:t>
                      </w:r>
                    </w:sdtContent>
                  </w:sdt>
                  <w:r>
                    <w:rPr>
                      <w:color w:val="000000"/>
                      <w:szCs w:val="24"/>
                    </w:rPr>
                    <w:t>. Ūkiniai gyvūnai registruojami Registre:</w:t>
                  </w:r>
                </w:p>
                <w:sdt>
                  <w:sdtPr>
                    <w:alias w:val="26.1 pp."/>
                    <w:tag w:val="part_4219bb0d353b49abb8352d7f4ccdb5f6"/>
                    <w:lock w:val="sdtLocked"/>
                    <w:richText/>
                  </w:sdtPr>
                  <w:sdtContent>
                    <w:p>
                      <w:pPr>
                        <w:spacing w:line="360" w:lineRule="auto"/>
                        <w:ind w:firstLine="709"/>
                        <w:jc w:val="both"/>
                        <w:rPr>
                          <w:color w:val="000000"/>
                          <w:szCs w:val="24"/>
                        </w:rPr>
                      </w:pPr>
                      <w:sdt>
                        <w:sdtPr>
                          <w:alias w:val="Numeris"/>
                          <w:tag w:val="nr_4219bb0d353b49abb8352d7f4ccdb5f6"/>
                          <w:lock w:val="sdtLocked"/>
                          <w:richText/>
                        </w:sdtPr>
                        <w:sdtContent>
                          <w:r>
                            <w:rPr>
                              <w:color w:val="000000"/>
                              <w:szCs w:val="24"/>
                            </w:rPr>
                            <w:t>26.1</w:t>
                          </w:r>
                        </w:sdtContent>
                      </w:sdt>
                      <w:r>
                        <w:rPr>
                          <w:color w:val="000000"/>
                          <w:szCs w:val="24"/>
                        </w:rPr>
                        <w:t>. galvijai, avys, ožkos, – individualiu atpažinties numeriu;</w:t>
                      </w:r>
                    </w:p>
                  </w:sdtContent>
                </w:sdt>
                <w:sdt>
                  <w:sdtPr>
                    <w:alias w:val="26.2 pp."/>
                    <w:tag w:val="part_a36452a58456456298334ea65e035265"/>
                    <w:lock w:val="sdtLocked"/>
                    <w:richText/>
                  </w:sdtPr>
                  <w:sdtContent>
                    <w:p>
                      <w:pPr>
                        <w:spacing w:line="360" w:lineRule="auto"/>
                        <w:ind w:firstLine="709"/>
                        <w:jc w:val="both"/>
                        <w:rPr>
                          <w:color w:val="000000"/>
                          <w:szCs w:val="24"/>
                        </w:rPr>
                      </w:pPr>
                      <w:sdt>
                        <w:sdtPr>
                          <w:alias w:val="Numeris"/>
                          <w:tag w:val="nr_a36452a58456456298334ea65e035265"/>
                          <w:lock w:val="sdtLocked"/>
                          <w:richText/>
                        </w:sdtPr>
                        <w:sdtContent>
                          <w:r>
                            <w:rPr>
                              <w:color w:val="000000"/>
                              <w:szCs w:val="24"/>
                            </w:rPr>
                            <w:t>26.2</w:t>
                          </w:r>
                        </w:sdtContent>
                      </w:sdt>
                      <w:r>
                        <w:rPr>
                          <w:color w:val="000000"/>
                          <w:szCs w:val="24"/>
                        </w:rPr>
                        <w:t>. kiaulės ir kiti ūkiniai gyvūnai – bandos atpažinties numeriu.</w:t>
                      </w:r>
                    </w:p>
                  </w:sdtContent>
                </w:sdt>
              </w:sdtContent>
            </w:sdt>
            <w:sdt>
              <w:sdtPr>
                <w:alias w:val="27 p."/>
                <w:tag w:val="part_a0a93f90402943feb2a678bfa795055c"/>
                <w:lock w:val="sdtLocked"/>
                <w:richText/>
              </w:sdtPr>
              <w:sdtContent>
                <w:p>
                  <w:pPr>
                    <w:tabs>
                      <w:tab w:val="left" w:pos="5520"/>
                      <w:tab w:val="left" w:pos="6960"/>
                      <w:tab w:val="left" w:pos="9072"/>
                    </w:tabs>
                    <w:spacing w:line="360" w:lineRule="auto"/>
                    <w:ind w:firstLine="709"/>
                    <w:jc w:val="both"/>
                    <w:rPr>
                      <w:color w:val="000000"/>
                      <w:szCs w:val="24"/>
                    </w:rPr>
                  </w:pPr>
                  <w:sdt>
                    <w:sdtPr>
                      <w:alias w:val="Numeris"/>
                      <w:tag w:val="nr_a0a93f90402943feb2a678bfa795055c"/>
                      <w:lock w:val="sdtLocked"/>
                      <w:richText/>
                    </w:sdtPr>
                    <w:sdtContent>
                      <w:r>
                        <w:rPr>
                          <w:color w:val="000000"/>
                          <w:szCs w:val="24"/>
                        </w:rPr>
                        <w:t>27</w:t>
                      </w:r>
                    </w:sdtContent>
                  </w:sdt>
                  <w:r>
                    <w:rPr>
                      <w:color w:val="000000"/>
                      <w:szCs w:val="24"/>
                    </w:rPr>
                    <w:t>. Arklinių šeimos gyvūnai registruojami Aprašo VIII skyriuje nustatyta tvarka ir terminais.</w:t>
                  </w:r>
                </w:p>
              </w:sdtContent>
            </w:sdt>
            <w:sdt>
              <w:sdtPr>
                <w:alias w:val="28 p."/>
                <w:tag w:val="part_78183dd094bc492dade7011f6014e96b"/>
                <w:lock w:val="sdtLocked"/>
                <w:richText/>
              </w:sdtPr>
              <w:sdtContent>
                <w:p>
                  <w:pPr>
                    <w:tabs>
                      <w:tab w:val="left" w:pos="5520"/>
                      <w:tab w:val="left" w:pos="6960"/>
                      <w:tab w:val="left" w:pos="9072"/>
                    </w:tabs>
                    <w:spacing w:line="360" w:lineRule="auto"/>
                    <w:ind w:firstLine="709"/>
                    <w:jc w:val="both"/>
                    <w:rPr>
                      <w:color w:val="000000"/>
                      <w:szCs w:val="24"/>
                    </w:rPr>
                  </w:pPr>
                  <w:sdt>
                    <w:sdtPr>
                      <w:alias w:val="Numeris"/>
                      <w:tag w:val="nr_78183dd094bc492dade7011f6014e96b"/>
                      <w:lock w:val="sdtLocked"/>
                      <w:richText/>
                    </w:sdtPr>
                    <w:sdtContent>
                      <w:r>
                        <w:rPr>
                          <w:color w:val="000000"/>
                          <w:szCs w:val="24"/>
                        </w:rPr>
                        <w:t>28</w:t>
                      </w:r>
                    </w:sdtContent>
                  </w:sdt>
                  <w:r>
                    <w:rPr>
                      <w:color w:val="000000"/>
                      <w:szCs w:val="24"/>
                    </w:rPr>
                    <w:t xml:space="preserve">. Duomenis apie individualiai suženklintas kiaules patvirtintoje veisimo programoje nustatyta tvarka ir terminais Gyvulių veislininkystės informacinės sistemos Kiaulių veislininkystės posistemyje registruoja kiaulių veisimo organizacija, vykdanti veisimo programą, arba joje dalyvaujantys kiaulių veisėjai. </w:t>
                  </w:r>
                </w:p>
              </w:sdtContent>
            </w:sdt>
            <w:sdt>
              <w:sdtPr>
                <w:alias w:val="29 p."/>
                <w:tag w:val="part_d68f8ae7628044f8b5d89007ed6986e6"/>
                <w:lock w:val="sdtLocked"/>
                <w:richText/>
              </w:sdtPr>
              <w:sdtContent>
                <w:p>
                  <w:pPr>
                    <w:spacing w:line="360" w:lineRule="auto"/>
                    <w:ind w:firstLine="709"/>
                    <w:jc w:val="both"/>
                    <w:rPr>
                      <w:szCs w:val="24"/>
                    </w:rPr>
                  </w:pPr>
                  <w:sdt>
                    <w:sdtPr>
                      <w:alias w:val="Numeris"/>
                      <w:tag w:val="nr_d68f8ae7628044f8b5d89007ed6986e6"/>
                      <w:lock w:val="sdtLocked"/>
                      <w:richText/>
                    </w:sdtPr>
                    <w:sdtContent>
                      <w:r>
                        <w:rPr>
                          <w:szCs w:val="24"/>
                        </w:rPr>
                        <w:t>29</w:t>
                      </w:r>
                    </w:sdtContent>
                  </w:sdt>
                  <w:r>
                    <w:rPr>
                      <w:szCs w:val="24"/>
                    </w:rPr>
                    <w:t>. Kiekvienas laikytojas privalo užtikrinti, kad:</w:t>
                  </w:r>
                </w:p>
                <w:sdt>
                  <w:sdtPr>
                    <w:alias w:val="29.1 pp."/>
                    <w:tag w:val="part_df4aec818dec41ecbdd2dc1f8a88eeed"/>
                    <w:lock w:val="sdtLocked"/>
                    <w:richText/>
                  </w:sdtPr>
                  <w:sdtContent>
                    <w:p>
                      <w:pPr>
                        <w:spacing w:line="360" w:lineRule="auto"/>
                        <w:ind w:firstLine="709"/>
                        <w:jc w:val="both"/>
                        <w:rPr>
                          <w:szCs w:val="24"/>
                        </w:rPr>
                      </w:pPr>
                      <w:sdt>
                        <w:sdtPr>
                          <w:alias w:val="Numeris"/>
                          <w:tag w:val="nr_df4aec818dec41ecbdd2dc1f8a88eeed"/>
                          <w:lock w:val="sdtLocked"/>
                          <w:richText/>
                        </w:sdtPr>
                        <w:sdtContent>
                          <w:r>
                            <w:rPr>
                              <w:szCs w:val="24"/>
                            </w:rPr>
                            <w:t>29.1</w:t>
                          </w:r>
                        </w:sdtContent>
                      </w:sdt>
                      <w:r>
                        <w:rPr>
                          <w:szCs w:val="24"/>
                        </w:rPr>
                        <w:t>. laikomas paženklintas galvijų prieauglis būtų užregistruotas Registre nepažeidžiant Aprašo 14 punkte nustatytų terminų, paženklintas avių ir ožkų prieauglis – Aprašo 15 punkte nustatytų terminų, a</w:t>
                      </w:r>
                      <w:r>
                        <w:rPr>
                          <w:color w:val="000000"/>
                          <w:szCs w:val="24"/>
                        </w:rPr>
                        <w:t xml:space="preserve">rklinių šeimos gyvūnų prieauglis – Aprašo </w:t>
                      </w:r>
                      <w:r>
                        <w:rPr>
                          <w:szCs w:val="24"/>
                        </w:rPr>
                        <w:t>68 punkte nustatytų terminų;</w:t>
                      </w:r>
                    </w:p>
                  </w:sdtContent>
                </w:sdt>
                <w:sdt>
                  <w:sdtPr>
                    <w:alias w:val="29.2 pp."/>
                    <w:tag w:val="part_0a8200d9a215485dbf793e30f0a7a24e"/>
                    <w:lock w:val="sdtLocked"/>
                    <w:richText/>
                  </w:sdtPr>
                  <w:sdtContent>
                    <w:p>
                      <w:pPr>
                        <w:spacing w:line="360" w:lineRule="auto"/>
                        <w:ind w:firstLine="709"/>
                        <w:jc w:val="both"/>
                        <w:rPr>
                          <w:szCs w:val="24"/>
                        </w:rPr>
                      </w:pPr>
                      <w:sdt>
                        <w:sdtPr>
                          <w:alias w:val="Numeris"/>
                          <w:tag w:val="nr_0a8200d9a215485dbf793e30f0a7a24e"/>
                          <w:lock w:val="sdtLocked"/>
                          <w:richText/>
                        </w:sdtPr>
                        <w:sdtContent>
                          <w:r>
                            <w:rPr>
                              <w:szCs w:val="24"/>
                            </w:rPr>
                            <w:t>29.2</w:t>
                          </w:r>
                        </w:sdtContent>
                      </w:sdt>
                      <w:r>
                        <w:rPr>
                          <w:szCs w:val="24"/>
                        </w:rPr>
                        <w:t xml:space="preserve">. </w:t>
                      </w:r>
                      <w:r>
                        <w:rPr>
                          <w:color w:val="000000"/>
                          <w:szCs w:val="24"/>
                        </w:rPr>
                        <w:t xml:space="preserve">iš trečiųjų valstybių į Lietuvos Respubliką įvežti auginti galvijai, avys, ožkos </w:t>
                      </w:r>
                      <w:r>
                        <w:rPr>
                          <w:szCs w:val="24"/>
                        </w:rPr>
                        <w:t xml:space="preserve">būtų užregistruoti Registre nepažeidžiant Aprašo 20 punkte nustatytų terminų. Registruojami tik Aprašo 20 punkte nustatyta tvarka perženklinti </w:t>
                      </w:r>
                      <w:r>
                        <w:rPr>
                          <w:color w:val="000000"/>
                          <w:szCs w:val="24"/>
                        </w:rPr>
                        <w:t>iš trečiųjų valstybių į Lietuvos Respubliką įvežti auginti galvijai, avys, ožkos nurodant ir ankstesnio (buvusio) ausies įsago numerį</w:t>
                      </w:r>
                      <w:r>
                        <w:rPr>
                          <w:szCs w:val="24"/>
                        </w:rPr>
                        <w:t>;</w:t>
                      </w:r>
                    </w:p>
                  </w:sdtContent>
                </w:sdt>
                <w:sdt>
                  <w:sdtPr>
                    <w:alias w:val="29.3 pp."/>
                    <w:tag w:val="part_90aa8a7a496b4d1f9b8377d4f8bdf600"/>
                    <w:lock w:val="sdtLocked"/>
                    <w:richText/>
                  </w:sdtPr>
                  <w:sdtContent>
                    <w:p>
                      <w:pPr>
                        <w:spacing w:line="360" w:lineRule="auto"/>
                        <w:ind w:firstLine="709"/>
                        <w:jc w:val="both"/>
                        <w:rPr>
                          <w:color w:val="000000"/>
                          <w:szCs w:val="24"/>
                        </w:rPr>
                      </w:pPr>
                      <w:sdt>
                        <w:sdtPr>
                          <w:alias w:val="Numeris"/>
                          <w:tag w:val="nr_90aa8a7a496b4d1f9b8377d4f8bdf600"/>
                          <w:lock w:val="sdtLocked"/>
                          <w:richText/>
                        </w:sdtPr>
                        <w:sdtContent>
                          <w:r>
                            <w:rPr>
                              <w:szCs w:val="24"/>
                            </w:rPr>
                            <w:t>29.3</w:t>
                          </w:r>
                        </w:sdtContent>
                      </w:sdt>
                      <w:r>
                        <w:rPr>
                          <w:szCs w:val="24"/>
                        </w:rPr>
                        <w:t xml:space="preserve">. iš ES valstybių narių </w:t>
                      </w:r>
                      <w:r>
                        <w:rPr>
                          <w:color w:val="000000"/>
                          <w:szCs w:val="24"/>
                        </w:rPr>
                        <w:t xml:space="preserve">į Lietuvos Respubliką įvežti auginti galvijai, avys, ožkos </w:t>
                      </w:r>
                      <w:r>
                        <w:rPr>
                          <w:szCs w:val="24"/>
                        </w:rPr>
                        <w:t>būtų užregistruoti Registre</w:t>
                      </w:r>
                      <w:r>
                        <w:rPr>
                          <w:color w:val="000000"/>
                          <w:szCs w:val="24"/>
                        </w:rPr>
                        <w:t xml:space="preserve"> ne vėliau kaip per 7 kalendorines dienas nuo jų įvežimo. </w:t>
                      </w:r>
                    </w:p>
                  </w:sdtContent>
                </w:sdt>
              </w:sdtContent>
            </w:sdt>
            <w:sdt>
              <w:sdtPr>
                <w:alias w:val="30 p."/>
                <w:tag w:val="part_e31197e4929c40c0a5c0608247d63a6e"/>
                <w:lock w:val="sdtLocked"/>
                <w:richText/>
              </w:sdtPr>
              <w:sdtContent>
                <w:p>
                  <w:pPr>
                    <w:spacing w:line="360" w:lineRule="auto"/>
                    <w:ind w:firstLine="709"/>
                    <w:jc w:val="both"/>
                    <w:rPr>
                      <w:color w:val="000000"/>
                      <w:szCs w:val="24"/>
                    </w:rPr>
                  </w:pPr>
                  <w:sdt>
                    <w:sdtPr>
                      <w:alias w:val="Numeris"/>
                      <w:tag w:val="nr_e31197e4929c40c0a5c0608247d63a6e"/>
                      <w:lock w:val="sdtLocked"/>
                      <w:richText/>
                    </w:sdtPr>
                    <w:sdtContent>
                      <w:r>
                        <w:rPr>
                          <w:color w:val="000000"/>
                          <w:szCs w:val="24"/>
                        </w:rPr>
                        <w:t>30</w:t>
                      </w:r>
                    </w:sdtContent>
                  </w:sdt>
                  <w:r>
                    <w:rPr>
                      <w:color w:val="000000"/>
                      <w:szCs w:val="24"/>
                    </w:rPr>
                    <w:t>. Laikytojai Registrui duomenis ir dokumentus teikia šiais būdais:</w:t>
                  </w:r>
                </w:p>
                <w:sdt>
                  <w:sdtPr>
                    <w:alias w:val="30.1 pp."/>
                    <w:tag w:val="part_750cfa9b7e094081ac238a4a161005cf"/>
                    <w:lock w:val="sdtLocked"/>
                    <w:richText/>
                  </w:sdtPr>
                  <w:sdtContent>
                    <w:p>
                      <w:pPr>
                        <w:spacing w:line="360" w:lineRule="auto"/>
                        <w:ind w:firstLine="709"/>
                        <w:jc w:val="both"/>
                        <w:rPr>
                          <w:color w:val="000000"/>
                          <w:szCs w:val="24"/>
                        </w:rPr>
                      </w:pPr>
                      <w:sdt>
                        <w:sdtPr>
                          <w:alias w:val="Numeris"/>
                          <w:tag w:val="nr_750cfa9b7e094081ac238a4a161005cf"/>
                          <w:lock w:val="sdtLocked"/>
                          <w:richText/>
                        </w:sdtPr>
                        <w:sdtContent>
                          <w:r>
                            <w:rPr>
                              <w:color w:val="000000"/>
                              <w:szCs w:val="24"/>
                            </w:rPr>
                            <w:t>30.1</w:t>
                          </w:r>
                        </w:sdtContent>
                      </w:sdt>
                      <w:r>
                        <w:rPr>
                          <w:color w:val="000000"/>
                          <w:szCs w:val="24"/>
                        </w:rPr>
                        <w:t>. elektroniniu būdu įvesdami duomenis į Registrą (turintys prieigą prie Registro);</w:t>
                      </w:r>
                    </w:p>
                  </w:sdtContent>
                </w:sdt>
                <w:sdt>
                  <w:sdtPr>
                    <w:alias w:val="30.2 pp."/>
                    <w:tag w:val="part_35fddf141bed422a98c251c6761f9b85"/>
                    <w:lock w:val="sdtLocked"/>
                    <w:richText/>
                  </w:sdtPr>
                  <w:sdtContent>
                    <w:p>
                      <w:pPr>
                        <w:overflowPunct w:val="0"/>
                        <w:spacing w:line="360" w:lineRule="auto"/>
                        <w:ind w:firstLine="709"/>
                        <w:jc w:val="both"/>
                        <w:textAlignment w:val="baseline"/>
                        <w:rPr>
                          <w:color w:val="000000"/>
                          <w:szCs w:val="24"/>
                        </w:rPr>
                      </w:pPr>
                      <w:sdt>
                        <w:sdtPr>
                          <w:alias w:val="Numeris"/>
                          <w:tag w:val="nr_35fddf141bed422a98c251c6761f9b85"/>
                          <w:lock w:val="sdtLocked"/>
                          <w:richText/>
                        </w:sdtPr>
                        <w:sdtContent>
                          <w:r>
                            <w:rPr>
                              <w:szCs w:val="24"/>
                            </w:rPr>
                            <w:t>30.2</w:t>
                          </w:r>
                        </w:sdtContent>
                      </w:sdt>
                      <w:r>
                        <w:rPr>
                          <w:szCs w:val="24"/>
                        </w:rPr>
                        <w:t xml:space="preserve">. </w:t>
                      </w:r>
                      <w:r>
                        <w:rPr>
                          <w:color w:val="000000"/>
                          <w:szCs w:val="24"/>
                        </w:rPr>
                        <w:t xml:space="preserve">raštu pildo du Prašymo, GŽ-1, GŽ-2 ar GŽ-2a, </w:t>
                      </w:r>
                      <w:r>
                        <w:rPr>
                          <w:szCs w:val="24"/>
                        </w:rPr>
                        <w:t xml:space="preserve">ar GAN-1 </w:t>
                      </w:r>
                      <w:r>
                        <w:rPr>
                          <w:color w:val="000000"/>
                          <w:szCs w:val="24"/>
                        </w:rPr>
                        <w:t xml:space="preserve">formų egzempliorius ir juos abu pateikia VMVT teritoriniam padaliniui, kurių vienas lieka VMVT teritoriniam padaliniui, o kitas su VMVT teritorinio padalinio gavimo žyma grąžinamas laikytojui, arba raštu pildo vieną atitinkamos formos egzempliorių ir pasirašytą siunčia el. paštu VMVT teritoriniam padaliniui. </w:t>
                      </w:r>
                      <w:r>
                        <w:rPr>
                          <w:szCs w:val="24"/>
                        </w:rPr>
                        <w:t>VMVT teritorinis padalinys, gavęs laikytojo pateiktas formas</w:t>
                      </w:r>
                      <w:r>
                        <w:rPr>
                          <w:color w:val="000000"/>
                          <w:szCs w:val="24"/>
                        </w:rPr>
                        <w:t>, atlieka Ūkinių gyvūnų registro nuostatuose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
                  <w:sdtPr>
                    <w:alias w:val="30.3 pp."/>
                    <w:tag w:val="part_4f72589913994ab4a69a6babe856d0c1"/>
                    <w:lock w:val="sdtLocked"/>
                    <w:richText/>
                  </w:sdtPr>
                  <w:sdtContent>
                    <w:p>
                      <w:pPr>
                        <w:spacing w:line="360" w:lineRule="auto"/>
                        <w:ind w:firstLine="709"/>
                        <w:jc w:val="both"/>
                        <w:rPr>
                          <w:color w:val="000000"/>
                          <w:szCs w:val="24"/>
                        </w:rPr>
                      </w:pPr>
                      <w:sdt>
                        <w:sdtPr>
                          <w:alias w:val="Numeris"/>
                          <w:tag w:val="nr_4f72589913994ab4a69a6babe856d0c1"/>
                          <w:lock w:val="sdtLocked"/>
                          <w:richText/>
                        </w:sdtPr>
                        <w:sdtContent>
                          <w:r>
                            <w:rPr>
                              <w:color w:val="000000"/>
                              <w:szCs w:val="24"/>
                            </w:rPr>
                            <w:t>30.3</w:t>
                          </w:r>
                        </w:sdtContent>
                      </w:sdt>
                      <w:r>
                        <w:rPr>
                          <w:color w:val="000000"/>
                          <w:szCs w:val="24"/>
                        </w:rPr>
                        <w:t>. kreipiasi į paslaugos teikėją, pateikdami jam užpildytą GŽ-1, GŽ-2 ar GŽ-2a formą arba prašydami paslaugos teikėjo ją užpildyti. Šiuo atveju paslaugos teikėjas, suvedęs duomenis į Registrą, grąžina formą laikytojui su formos gavimo ir duomenų suvedimo į Registrą žyma.</w:t>
                      </w:r>
                    </w:p>
                  </w:sdtContent>
                </w:sdt>
                <w:sdt>
                  <w:sdtPr>
                    <w:alias w:val="30.3-1 pp."/>
                    <w:tag w:val="part_911d818a9e69467eaea94ad42f23ff16"/>
                    <w:lock w:val="sdtLocked"/>
                    <w:richText/>
                  </w:sdtPr>
                  <w:sdtContent>
                    <w:p>
                      <w:pPr>
                        <w:overflowPunct w:val="0"/>
                        <w:spacing w:line="360" w:lineRule="auto"/>
                        <w:ind w:firstLine="709"/>
                        <w:jc w:val="both"/>
                        <w:textAlignment w:val="baseline"/>
                        <w:rPr>
                          <w:color w:val="000000"/>
                          <w:szCs w:val="24"/>
                        </w:rPr>
                      </w:pPr>
                      <w:sdt>
                        <w:sdtPr>
                          <w:alias w:val="Numeris"/>
                          <w:tag w:val="nr_911d818a9e69467eaea94ad42f23ff16"/>
                          <w:lock w:val="sdtLocked"/>
                          <w:richText/>
                        </w:sdtPr>
                        <w:sdtContent>
                          <w:r>
                            <w:rPr>
                              <w:szCs w:val="24"/>
                            </w:rPr>
                            <w:t>30.3</w:t>
                          </w:r>
                          <w:r>
                            <w:rPr>
                              <w:szCs w:val="24"/>
                              <w:vertAlign w:val="superscript"/>
                            </w:rPr>
                            <w:t>1</w:t>
                          </w:r>
                        </w:sdtContent>
                      </w:sdt>
                      <w:r>
                        <w:rPr>
                          <w:szCs w:val="24"/>
                        </w:rPr>
                        <w:t>. Laikytojai, dalyvaujantys įgyvendinant paramos priemones, pagal kurias būtina užtikrinti ūkinių gyvūnų ganymą tam tikrą nepertraukiamą laikotarpį ir privaloma šiuos duomenis registruoti Registre, kreipiasi į paslaugos teikėją, pateikdami jam užpildytą GAN-1 formą arba prašydami paslaugos teikėjo ją užpildyti. Šiuo atveju paslaugos teikėjas, suvedęs duomenis į Registrą, grąžina formą laikytojui su formos gavimo ir duomenų suvedimo į Registrą žyma.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Content>
            </w:sdt>
            <w:sdt>
              <w:sdtPr>
                <w:alias w:val="31 p."/>
                <w:tag w:val="part_74ff43ec09974565b2f84f1aff568b2c"/>
                <w:lock w:val="sdtLocked"/>
                <w:richText/>
              </w:sdtPr>
              <w:sdtContent>
                <w:p>
                  <w:pPr>
                    <w:spacing w:line="360" w:lineRule="auto"/>
                    <w:ind w:firstLine="709"/>
                    <w:jc w:val="both"/>
                    <w:rPr>
                      <w:rFonts w:eastAsia="Calibri"/>
                      <w:color w:val="000000"/>
                      <w:spacing w:val="-2"/>
                      <w:szCs w:val="24"/>
                      <w:lang w:eastAsia="lt-LT"/>
                    </w:rPr>
                  </w:pPr>
                  <w:sdt>
                    <w:sdtPr>
                      <w:alias w:val="Numeris"/>
                      <w:tag w:val="nr_74ff43ec09974565b2f84f1aff568b2c"/>
                      <w:lock w:val="sdtLocked"/>
                      <w:richText/>
                    </w:sdtPr>
                    <w:sdtContent>
                      <w:r>
                        <w:rPr>
                          <w:color w:val="000000"/>
                          <w:szCs w:val="24"/>
                        </w:rPr>
                        <w:t>31</w:t>
                      </w:r>
                    </w:sdtContent>
                  </w:sdt>
                  <w:r>
                    <w:rPr>
                      <w:rFonts w:eastAsia="Calibri"/>
                      <w:color w:val="000000"/>
                      <w:spacing w:val="-2"/>
                      <w:szCs w:val="24"/>
                      <w:lang w:eastAsia="lt-LT"/>
                    </w:rPr>
                    <w:t>. Paženklinęs atvestą galvijų, avių ir ožkų prieauglį laikytojas, turintis prieigą prie Registro, įveda šių ūkinių gyvūnų duomenis, laikytojas, neturintis prieigos prie Registro, pateikia raštu užpildytas GŽ-2 ar GŽ-2a formas Aprašo 30.2 papunktyje nurodytu būdu. Kiaulių ir kitų bandos atpažinties numeriu registruojamų ūkinių gyvūnų prieauglio atvedimas atskirai neregistruojamas ir jam taikomos Aprašo 54, 55 ir 56 punkto nuostatos.</w:t>
                  </w:r>
                </w:p>
              </w:sdtContent>
            </w:sdt>
            <w:sdt>
              <w:sdtPr>
                <w:alias w:val="32 p."/>
                <w:tag w:val="part_1d48d45edabf4ee98aa4b0f342aac157"/>
                <w:lock w:val="sdtLocked"/>
                <w:richText/>
              </w:sdtPr>
              <w:sdtContent>
                <w:p>
                  <w:pPr>
                    <w:spacing w:line="360" w:lineRule="auto"/>
                    <w:ind w:firstLine="709"/>
                    <w:jc w:val="both"/>
                    <w:rPr>
                      <w:color w:val="000000"/>
                      <w:szCs w:val="24"/>
                    </w:rPr>
                  </w:pPr>
                  <w:sdt>
                    <w:sdtPr>
                      <w:alias w:val="Numeris"/>
                      <w:tag w:val="nr_1d48d45edabf4ee98aa4b0f342aac157"/>
                      <w:lock w:val="sdtLocked"/>
                      <w:richText/>
                    </w:sdtPr>
                    <w:sdtContent>
                      <w:r>
                        <w:rPr>
                          <w:color w:val="000000"/>
                          <w:szCs w:val="24"/>
                        </w:rPr>
                        <w:t>32</w:t>
                      </w:r>
                    </w:sdtContent>
                  </w:sdt>
                  <w:r>
                    <w:rPr>
                      <w:color w:val="000000"/>
                      <w:szCs w:val="24"/>
                    </w:rPr>
                    <w:t xml:space="preserve">. Iš kitų ES valstybių narių įvežti auginti paženklinti galvijai registruojami turint galvijo pasą ir ES valstybės narės siuntėjos kompetentingos tarnybos išduotą vidaus prekybos sertifikatą, paženklintos avys, ožkos, kiaulės – vidaus prekybos sertifikatą, paženklinti arklinių šeimos gyvūnai – arklinių šeimos gyvūno tapatybės nustatymo dokumentą ir vidaus prekybos sertifikatą ar sveikatos pažymą. </w:t>
                  </w:r>
                </w:p>
              </w:sdtContent>
            </w:sdt>
            <w:sdt>
              <w:sdtPr>
                <w:alias w:val="33 p."/>
                <w:tag w:val="part_84ac77b98d0c4b6580b80921bff8d667"/>
                <w:lock w:val="sdtLocked"/>
                <w:richText/>
              </w:sdtPr>
              <w:sdtContent>
                <w:p>
                  <w:pPr>
                    <w:spacing w:line="360" w:lineRule="auto"/>
                    <w:ind w:firstLine="709"/>
                    <w:jc w:val="both"/>
                    <w:rPr>
                      <w:color w:val="000000"/>
                      <w:szCs w:val="24"/>
                    </w:rPr>
                  </w:pPr>
                  <w:sdt>
                    <w:sdtPr>
                      <w:alias w:val="Numeris"/>
                      <w:tag w:val="nr_84ac77b98d0c4b6580b80921bff8d667"/>
                      <w:lock w:val="sdtLocked"/>
                      <w:richText/>
                    </w:sdtPr>
                    <w:sdtContent>
                      <w:r>
                        <w:rPr>
                          <w:color w:val="000000"/>
                          <w:szCs w:val="24"/>
                        </w:rPr>
                        <w:t>33</w:t>
                      </w:r>
                    </w:sdtContent>
                  </w:sdt>
                  <w:r>
                    <w:rPr>
                      <w:color w:val="000000"/>
                      <w:szCs w:val="24"/>
                    </w:rPr>
                    <w:t>. Iš trečiųjų valstybių įvežti auginti galvijai, avys, ožkos, kiaulės registruojami Registre paženklinus juos pagal Aprašo 20 punkto nuostatas tik turint trečiosios valstybės siuntėjos kompetentingos tarnybos išduotą veterinarijos sertifikatą.</w:t>
                  </w:r>
                </w:p>
                <w:p>
                  <w:pPr>
                    <w:ind w:firstLine="709"/>
                    <w:jc w:val="center"/>
                    <w:rPr>
                      <w:b/>
                      <w:color w:val="000000"/>
                      <w:szCs w:val="24"/>
                    </w:rPr>
                  </w:pPr>
                </w:p>
              </w:sdtContent>
            </w:sdt>
          </w:sdtContent>
        </w:sdt>
        <w:sdt>
          <w:sdtPr>
            <w:alias w:val="skyrius"/>
            <w:tag w:val="part_c51301538b7641889e15f876a73cd84e"/>
            <w:lock w:val="sdtLocked"/>
            <w:richText/>
          </w:sdtPr>
          <w:sdtContent>
            <w:p>
              <w:pPr>
                <w:jc w:val="center"/>
                <w:rPr>
                  <w:b/>
                  <w:color w:val="000000"/>
                  <w:szCs w:val="24"/>
                </w:rPr>
              </w:pPr>
              <w:sdt>
                <w:sdtPr>
                  <w:alias w:val="Numeris"/>
                  <w:tag w:val="nr_c51301538b7641889e15f876a73cd84e"/>
                  <w:lock w:val="sdtLocked"/>
                  <w:richText/>
                </w:sdtPr>
                <w:sdtContent>
                  <w:r>
                    <w:rPr>
                      <w:b/>
                      <w:color w:val="000000"/>
                      <w:szCs w:val="24"/>
                    </w:rPr>
                    <w:t>IV</w:t>
                  </w:r>
                </w:sdtContent>
              </w:sdt>
              <w:r>
                <w:rPr>
                  <w:b/>
                  <w:color w:val="000000"/>
                  <w:szCs w:val="24"/>
                </w:rPr>
                <w:t xml:space="preserve"> SKYRIUS</w:t>
              </w:r>
            </w:p>
            <w:sdt>
              <w:sdtPr>
                <w:alias w:val="Pavadinimas"/>
                <w:tag w:val="title_c51301538b7641889e15f876a73cd84e"/>
                <w:lock w:val="sdtLocked"/>
                <w:richText/>
              </w:sdtPr>
              <w:sdtContent>
                <w:p>
                  <w:pPr>
                    <w:jc w:val="center"/>
                    <w:rPr>
                      <w:b/>
                      <w:color w:val="000000"/>
                      <w:szCs w:val="24"/>
                    </w:rPr>
                  </w:pPr>
                  <w:r>
                    <w:rPr>
                      <w:b/>
                      <w:color w:val="000000"/>
                      <w:szCs w:val="24"/>
                    </w:rPr>
                    <w:t>DUOMENŲ APIE ŪKINIŲ GYVŪNŲ PERKĖLIMĄ TEIKIMAS</w:t>
                  </w:r>
                </w:p>
                <w:p>
                  <w:pPr>
                    <w:jc w:val="center"/>
                    <w:rPr>
                      <w:b/>
                      <w:bCs/>
                      <w:caps/>
                      <w:color w:val="000000"/>
                      <w:szCs w:val="24"/>
                    </w:rPr>
                  </w:pPr>
                  <w:r>
                    <w:rPr>
                      <w:b/>
                      <w:bCs/>
                      <w:caps/>
                      <w:color w:val="000000"/>
                      <w:szCs w:val="24"/>
                    </w:rPr>
                    <w:t>(DVIGUBA PRANEŠIMŲ SISTEMA)</w:t>
                  </w:r>
                </w:p>
              </w:sdtContent>
            </w:sdt>
            <w:p>
              <w:pPr>
                <w:spacing w:line="360" w:lineRule="auto"/>
                <w:ind w:firstLine="720"/>
                <w:jc w:val="both"/>
                <w:rPr>
                  <w:color w:val="000000"/>
                  <w:szCs w:val="24"/>
                </w:rPr>
              </w:pPr>
            </w:p>
            <w:sdt>
              <w:sdtPr>
                <w:alias w:val="34 p."/>
                <w:tag w:val="part_ce214d26580849d1bad715ad918804bc"/>
                <w:lock w:val="sdtLocked"/>
                <w:richText/>
              </w:sdtPr>
              <w:sdtContent>
                <w:p>
                  <w:pPr>
                    <w:spacing w:line="360" w:lineRule="auto"/>
                    <w:ind w:firstLine="709"/>
                    <w:jc w:val="both"/>
                    <w:rPr>
                      <w:color w:val="000000"/>
                      <w:szCs w:val="24"/>
                    </w:rPr>
                  </w:pPr>
                  <w:sdt>
                    <w:sdtPr>
                      <w:alias w:val="Numeris"/>
                      <w:tag w:val="nr_ce214d26580849d1bad715ad918804bc"/>
                      <w:lock w:val="sdtLocked"/>
                      <w:richText/>
                    </w:sdtPr>
                    <w:sdtContent>
                      <w:r>
                        <w:rPr>
                          <w:color w:val="000000"/>
                          <w:szCs w:val="24"/>
                        </w:rPr>
                        <w:t>34</w:t>
                      </w:r>
                    </w:sdtContent>
                  </w:sdt>
                  <w:r>
                    <w:rPr>
                      <w:color w:val="000000"/>
                      <w:szCs w:val="24"/>
                    </w:rPr>
                    <w:t>. Galvijų, avių, ožkų, kiaulių, arklinių šeimos gyvūnų perkėlimas iš vienos laikymo vietos ir (arba) bandos į kitą galimas tik tarp Registre įregistruotų laikymo vietų ir (arba) bandų. Perkelti nepaženklintus ir Registre neregistruotus galvijus, avis, ožkas, kiaules, arklinių šeimos gyvūnus draudžiama.</w:t>
                  </w:r>
                </w:p>
              </w:sdtContent>
            </w:sdt>
            <w:sdt>
              <w:sdtPr>
                <w:alias w:val="35 p."/>
                <w:tag w:val="part_8caaa329816a4d1a945470bb5a7517eb"/>
                <w:lock w:val="sdtLocked"/>
                <w:richText/>
              </w:sdtPr>
              <w:sdtContent>
                <w:p>
                  <w:pPr>
                    <w:spacing w:line="360" w:lineRule="auto"/>
                    <w:ind w:firstLine="709"/>
                    <w:jc w:val="both"/>
                    <w:rPr>
                      <w:color w:val="000000"/>
                      <w:szCs w:val="24"/>
                    </w:rPr>
                  </w:pPr>
                  <w:sdt>
                    <w:sdtPr>
                      <w:alias w:val="Numeris"/>
                      <w:tag w:val="nr_8caaa329816a4d1a945470bb5a7517eb"/>
                      <w:lock w:val="sdtLocked"/>
                      <w:richText/>
                    </w:sdtPr>
                    <w:sdtContent>
                      <w:r>
                        <w:rPr>
                          <w:color w:val="000000"/>
                          <w:szCs w:val="24"/>
                        </w:rPr>
                        <w:t>35</w:t>
                      </w:r>
                    </w:sdtContent>
                  </w:sdt>
                  <w:r>
                    <w:rPr>
                      <w:color w:val="000000"/>
                      <w:szCs w:val="24"/>
                    </w:rPr>
                    <w:t xml:space="preserve">. Lietuvos Respublikoje galvijai, avys, ožkos, kiaulės, arklinių šeimos gyvūnai perkeliami su užpildytu Lietuvos Respublikoje vežamų gyvūnų važtaraščiu, kurio forma patvirtinta Valstybinės maisto ir veterinarijos tarnybos direktoriaus 2006 m. kovo 16 d. įsakymu Nr. B1-207 „Dėl Lietuvos Respublikoje vežamų gyvūnų važtaraščio ir leidimo paskersti gyvūną skerdykloje formų patvirtinimo“ (toliau – važtaraštis). Į kitas ES valstybes nares galvijai perkeliami su galvijų pasais, vidaus prekybos sertifikatu, avys, ožkos, kiaulės – su vidaus prekybos sertifikatu, arklinių šeimos gyvūnai – su arklinių šeimos gyvūno tapatybės nustatymo dokumentais, vidaus prekybos sertifikatu ar sveikatos pažyma (tik registruoti arklinių šeimos gyvūnai). Į trečiąsias valstybes perkeliami galvijai su galvijų pasais ir eksporto sertifikatu, avys, ožkos, kiaulės – su eksporto sertifikatu, arklinių šeimos gyvūnai – su arklinių šeimos gyvūno tapatybės nustatymo dokumentais, eksporto sertifikatu. </w:t>
                  </w:r>
                </w:p>
              </w:sdtContent>
            </w:sdt>
            <w:sdt>
              <w:sdtPr>
                <w:alias w:val="36 p."/>
                <w:tag w:val="part_4930c14221fb449da0b80f9dd9675d83"/>
                <w:lock w:val="sdtLocked"/>
                <w:richText/>
              </w:sdtPr>
              <w:sdtContent>
                <w:p>
                  <w:pPr>
                    <w:spacing w:line="360" w:lineRule="auto"/>
                    <w:ind w:firstLine="709"/>
                    <w:jc w:val="both"/>
                    <w:rPr>
                      <w:color w:val="000000"/>
                      <w:szCs w:val="24"/>
                    </w:rPr>
                  </w:pPr>
                  <w:sdt>
                    <w:sdtPr>
                      <w:alias w:val="Numeris"/>
                      <w:tag w:val="nr_4930c14221fb449da0b80f9dd9675d83"/>
                      <w:lock w:val="sdtLocked"/>
                      <w:richText/>
                    </w:sdtPr>
                    <w:sdtContent>
                      <w:r>
                        <w:rPr>
                          <w:color w:val="000000"/>
                          <w:szCs w:val="24"/>
                        </w:rPr>
                        <w:t>36</w:t>
                      </w:r>
                    </w:sdtContent>
                  </w:sdt>
                  <w:r>
                    <w:rPr>
                      <w:color w:val="000000"/>
                      <w:szCs w:val="24"/>
                    </w:rPr>
                    <w:t xml:space="preserve">. Galvijų </w:t>
                  </w:r>
                  <w:r>
                    <w:rPr>
                      <w:szCs w:val="24"/>
                    </w:rPr>
                    <w:t xml:space="preserve">pasai išduodami Galvijo paso išdavimo ir naudojimo taisyklių, patvirtintų </w:t>
                  </w:r>
                  <w:r>
                    <w:rPr>
                      <w:color w:val="000000"/>
                      <w:szCs w:val="24"/>
                      <w:shd w:val="clear" w:color="auto" w:fill="FFFFFF"/>
                    </w:rPr>
                    <w:t xml:space="preserve">Lietuvos Respublikos </w:t>
                  </w:r>
                  <w:r>
                    <w:rPr>
                      <w:color w:val="000000"/>
                      <w:shd w:val="clear" w:color="auto" w:fill="FFFFFF"/>
                    </w:rPr>
                    <w:t xml:space="preserve">žemės ūkio ministro </w:t>
                  </w:r>
                  <w:r>
                    <w:rPr>
                      <w:color w:val="000000"/>
                      <w:szCs w:val="24"/>
                      <w:shd w:val="clear" w:color="auto" w:fill="FFFFFF"/>
                    </w:rPr>
                    <w:t xml:space="preserve">2004 m. balandžio 27 d. įsakymu Nr. 3D-238 „Dėl Galvijo paso išdavimo ir naudojimo taisyklių patvirtinimo“, </w:t>
                  </w:r>
                  <w:r>
                    <w:rPr>
                      <w:color w:val="000000"/>
                      <w:shd w:val="clear" w:color="auto" w:fill="FFFFFF"/>
                    </w:rPr>
                    <w:t>nustatyta tvarka</w:t>
                  </w:r>
                  <w:r>
                    <w:rPr>
                      <w:szCs w:val="24"/>
                    </w:rPr>
                    <w:t xml:space="preserve">, </w:t>
                  </w:r>
                  <w:r>
                    <w:rPr>
                      <w:color w:val="000000"/>
                      <w:szCs w:val="24"/>
                    </w:rPr>
                    <w:t>aklinių šeimos gyvūno tapatybės nustatymo dokumentai</w:t>
                  </w:r>
                  <w:r>
                    <w:rPr>
                      <w:szCs w:val="24"/>
                    </w:rPr>
                    <w:t xml:space="preserve"> – Arklinių šeimos gyvūno tapatybės nustatymo dokumento išdavimo ir naudojimo taisyklių, patvirtintų </w:t>
                  </w:r>
                  <w:r>
                    <w:rPr>
                      <w:color w:val="000000"/>
                      <w:szCs w:val="24"/>
                      <w:shd w:val="clear" w:color="auto" w:fill="FFFFFF"/>
                    </w:rPr>
                    <w:t>Lietuvos Respublikos žemės ūkio ministro 2006 m. birželio 28 d. įsakymu Nr. 3D-274 „Dėl Arklinių šeimos gyvūno tapatybės nustatymo dokumento išdavimo ir naudojimo taisyklių patvirtinimo“ (toliau – Arklinių šeimos gyvūno tapatybės nustatymo dokumento išdavimo ir naudojimo taisyklės),</w:t>
                  </w:r>
                  <w:r>
                    <w:rPr>
                      <w:szCs w:val="24"/>
                    </w:rPr>
                    <w:t xml:space="preserve"> nustatyta tvarka</w:t>
                  </w:r>
                  <w:r>
                    <w:rPr>
                      <w:color w:val="000000"/>
                      <w:szCs w:val="24"/>
                    </w:rPr>
                    <w:t>.</w:t>
                  </w:r>
                </w:p>
              </w:sdtContent>
            </w:sdt>
            <w:sdt>
              <w:sdtPr>
                <w:alias w:val="37 p."/>
                <w:tag w:val="part_ef6a9c13401d48d0869562d95b49da4f"/>
                <w:lock w:val="sdtLocked"/>
                <w:richText/>
              </w:sdtPr>
              <w:sdtContent>
                <w:p>
                  <w:pPr>
                    <w:spacing w:line="360" w:lineRule="auto"/>
                    <w:ind w:firstLine="709"/>
                    <w:jc w:val="both"/>
                    <w:rPr>
                      <w:color w:val="000000"/>
                      <w:szCs w:val="24"/>
                    </w:rPr>
                  </w:pPr>
                  <w:sdt>
                    <w:sdtPr>
                      <w:alias w:val="Numeris"/>
                      <w:tag w:val="nr_ef6a9c13401d48d0869562d95b49da4f"/>
                      <w:lock w:val="sdtLocked"/>
                      <w:richText/>
                    </w:sdtPr>
                    <w:sdtContent>
                      <w:r>
                        <w:rPr>
                          <w:color w:val="000000"/>
                          <w:szCs w:val="24"/>
                        </w:rPr>
                        <w:t>37</w:t>
                      </w:r>
                    </w:sdtContent>
                  </w:sdt>
                  <w:r>
                    <w:rPr>
                      <w:color w:val="000000"/>
                      <w:szCs w:val="24"/>
                    </w:rPr>
                    <w:t xml:space="preserve">. Laikytojas, siekiantis perkelti ir laikyti ūkinius gyvūnus naujoje laikymo vietoje, bandoje, privalo būti registravęs laikymo vietą, bandą Aprašo 24 punkte nustatyta tvarka. </w:t>
                  </w:r>
                </w:p>
              </w:sdtContent>
            </w:sdt>
            <w:sdt>
              <w:sdtPr>
                <w:alias w:val="38 p."/>
                <w:tag w:val="part_354c2e98eba34ccfa928ee14cc471bc9"/>
                <w:lock w:val="sdtLocked"/>
                <w:richText/>
              </w:sdtPr>
              <w:sdtContent>
                <w:p>
                  <w:pPr>
                    <w:spacing w:line="360" w:lineRule="auto"/>
                    <w:ind w:firstLine="709"/>
                    <w:jc w:val="both"/>
                    <w:rPr>
                      <w:color w:val="000000"/>
                      <w:szCs w:val="24"/>
                    </w:rPr>
                  </w:pPr>
                  <w:sdt>
                    <w:sdtPr>
                      <w:alias w:val="Numeris"/>
                      <w:tag w:val="nr_354c2e98eba34ccfa928ee14cc471bc9"/>
                      <w:lock w:val="sdtLocked"/>
                      <w:richText/>
                    </w:sdtPr>
                    <w:sdtContent>
                      <w:r>
                        <w:rPr>
                          <w:color w:val="000000"/>
                          <w:szCs w:val="24"/>
                        </w:rPr>
                        <w:t>38</w:t>
                      </w:r>
                    </w:sdtContent>
                  </w:sdt>
                  <w:r>
                    <w:rPr>
                      <w:color w:val="000000"/>
                      <w:szCs w:val="24"/>
                    </w:rPr>
                    <w:t xml:space="preserve">. Kiekvienas laikytojas ne vėliau kaip per 7 kalendorines dienas nuo perkėlimo (išvežimo, atvežimo į laikymo vietą, bandą) dienos privalo pateikti Registrui galvijų, avių, ožkų, kiaulių, arklinių šeimos gyvūnų perkėlimo (išvežimo, atvežimo) duomenis. Laikytojas, turintis prieigą prie Registro, pats įveda ūkinių gyvūnų perkėlimo duomenis į Registrą, laikytojas, neturintis prieigos prie Registro, privalo pildyti GŽ-2 ar GŽ-2a formą ir ją pateikti Aprašo 30.2 ar 30.3 papunktyje nustatytu būdu. </w:t>
                  </w:r>
                </w:p>
              </w:sdtContent>
            </w:sdt>
            <w:sdt>
              <w:sdtPr>
                <w:alias w:val="38-1 p."/>
                <w:tag w:val="part_012fe03341ee4ca2bb94a2173ddcf3b4"/>
                <w:lock w:val="sdtLocked"/>
                <w:richText/>
              </w:sdtPr>
              <w:sdtContent>
                <w:p>
                  <w:pPr>
                    <w:overflowPunct w:val="0"/>
                    <w:spacing w:line="360" w:lineRule="auto"/>
                    <w:ind w:firstLine="709"/>
                    <w:jc w:val="both"/>
                    <w:textAlignment w:val="baseline"/>
                    <w:rPr>
                      <w:color w:val="000000"/>
                      <w:szCs w:val="24"/>
                    </w:rPr>
                  </w:pPr>
                  <w:sdt>
                    <w:sdtPr>
                      <w:alias w:val="Numeris"/>
                      <w:tag w:val="nr_012fe03341ee4ca2bb94a2173ddcf3b4"/>
                      <w:lock w:val="sdtLocked"/>
                      <w:richText/>
                    </w:sdtPr>
                    <w:sdtContent>
                      <w:r>
                        <w:rPr>
                          <w:szCs w:val="24"/>
                        </w:rPr>
                        <w:t>38</w:t>
                      </w:r>
                      <w:r>
                        <w:rPr>
                          <w:szCs w:val="24"/>
                          <w:vertAlign w:val="superscript"/>
                        </w:rPr>
                        <w:t>1</w:t>
                      </w:r>
                    </w:sdtContent>
                  </w:sdt>
                  <w:r>
                    <w:rPr>
                      <w:szCs w:val="24"/>
                    </w:rPr>
                    <w:t xml:space="preserve">. Laikytojai, dalyvaujantys įgyvendinant paramos priemones, pagal kurias būtina užtikrinti ūkinių gyvūnų ganymą tam tikrą nepertraukiamą laikotarpį, ne vėliau kaip per 7 kalendorines dienas nuo ūkinių gyvūnų </w:t>
                  </w:r>
                  <w:r>
                    <w:rPr>
                      <w:szCs w:val="24"/>
                      <w:lang w:eastAsia="lt-LT"/>
                    </w:rPr>
                    <w:t>išleidimo ganytis į ganyklą / diendaržį / atvirą erdvę,</w:t>
                  </w:r>
                  <w:r>
                    <w:rPr>
                      <w:b/>
                      <w:bCs/>
                      <w:szCs w:val="24"/>
                      <w:lang w:eastAsia="lt-LT"/>
                    </w:rPr>
                    <w:t xml:space="preserve"> </w:t>
                  </w:r>
                  <w:r>
                    <w:rPr>
                      <w:szCs w:val="24"/>
                      <w:lang w:eastAsia="lt-LT"/>
                    </w:rPr>
                    <w:t xml:space="preserve">suveda į Registrą </w:t>
                  </w:r>
                  <w:r>
                    <w:rPr>
                      <w:szCs w:val="24"/>
                    </w:rPr>
                    <w:t>ganymo</w:t>
                  </w:r>
                  <w:r>
                    <w:rPr>
                      <w:b/>
                      <w:bCs/>
                      <w:szCs w:val="24"/>
                    </w:rPr>
                    <w:t xml:space="preserve"> </w:t>
                  </w:r>
                  <w:r>
                    <w:rPr>
                      <w:szCs w:val="24"/>
                    </w:rPr>
                    <w:t>pradžios datą ir ne vėliau kaip per 7 kalendorines dienas nuo ūkinių gyvūnų pargynimo iš</w:t>
                  </w:r>
                  <w:r>
                    <w:rPr>
                      <w:szCs w:val="24"/>
                      <w:lang w:eastAsia="lt-LT"/>
                    </w:rPr>
                    <w:t xml:space="preserve"> ganyklos</w:t>
                  </w:r>
                  <w:r>
                    <w:rPr>
                      <w:szCs w:val="24"/>
                    </w:rPr>
                    <w:t xml:space="preserve"> / </w:t>
                  </w:r>
                  <w:r>
                    <w:rPr>
                      <w:szCs w:val="24"/>
                      <w:lang w:eastAsia="lt-LT"/>
                    </w:rPr>
                    <w:t>diendaržio / atviros erdvės į tvartą, suveda į Registrą</w:t>
                  </w:r>
                  <w:r>
                    <w:rPr>
                      <w:szCs w:val="24"/>
                    </w:rPr>
                    <w:t xml:space="preserve"> ganymo pabaigos datą. Laikytojas, turintis prieigą prie Registro, pats įveda ūkinių gyvūnų ganymo duomenis į Registrą, laikytojas, neturintis prieigos prie Registro, privalo pildyti GAN-1 formą ir ją pateikti Aprašo 30.2 ar 30.3</w:t>
                  </w:r>
                  <w:r>
                    <w:rPr>
                      <w:szCs w:val="24"/>
                      <w:vertAlign w:val="superscript"/>
                    </w:rPr>
                    <w:t>1</w:t>
                  </w:r>
                  <w:r>
                    <w:rPr>
                      <w:szCs w:val="24"/>
                    </w:rPr>
                    <w:t xml:space="preserve"> papunktyje nustatytu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
              <w:sdtPr>
                <w:alias w:val="39 p."/>
                <w:tag w:val="part_372a72621e7746c38f7117b40360271a"/>
                <w:lock w:val="sdtLocked"/>
                <w:richText/>
              </w:sdtPr>
              <w:sdtContent>
                <w:p>
                  <w:pPr>
                    <w:spacing w:line="360" w:lineRule="auto"/>
                    <w:ind w:firstLine="709"/>
                    <w:jc w:val="both"/>
                    <w:rPr>
                      <w:color w:val="000000"/>
                      <w:szCs w:val="24"/>
                    </w:rPr>
                  </w:pPr>
                  <w:sdt>
                    <w:sdtPr>
                      <w:alias w:val="Numeris"/>
                      <w:tag w:val="nr_372a72621e7746c38f7117b40360271a"/>
                      <w:lock w:val="sdtLocked"/>
                      <w:richText/>
                    </w:sdtPr>
                    <w:sdtContent>
                      <w:r>
                        <w:rPr>
                          <w:color w:val="000000"/>
                          <w:szCs w:val="24"/>
                        </w:rPr>
                        <w:t>39</w:t>
                      </w:r>
                    </w:sdtContent>
                  </w:sdt>
                  <w:r>
                    <w:rPr>
                      <w:color w:val="000000"/>
                      <w:szCs w:val="24"/>
                    </w:rPr>
                    <w:t xml:space="preserve">. Laikytojo pasikeitimo duomenis, kai nesikeičia laikymo vietos ir bandos numeris, buvęs laikytojas teikia Registrui ne vėliau kaip per 7 kalendorines dienas nuo laikytojo pasikeitimo. Laikytojas, turintis prieigą prie Registro, pats įveda naujo laikytojo duomenis į Registrą, laikytojas, neturintis prieigos prie Registro, pildo raštu GŽ-2 ar GŽ-2a formą ir teikia ją </w:t>
                  </w:r>
                  <w:r>
                    <w:rPr>
                      <w:bCs/>
                      <w:color w:val="000000"/>
                      <w:szCs w:val="24"/>
                    </w:rPr>
                    <w:t>Aprašo</w:t>
                  </w:r>
                  <w:r>
                    <w:rPr>
                      <w:b/>
                      <w:bCs/>
                      <w:color w:val="000000"/>
                      <w:szCs w:val="24"/>
                    </w:rPr>
                    <w:t xml:space="preserve"> </w:t>
                  </w:r>
                  <w:r>
                    <w:rPr>
                      <w:color w:val="000000"/>
                      <w:szCs w:val="24"/>
                    </w:rPr>
                    <w:t>30.2 papunktyje nustatytais būdais.</w:t>
                  </w:r>
                </w:p>
              </w:sdtContent>
            </w:sdt>
            <w:sdt>
              <w:sdtPr>
                <w:alias w:val="40 p."/>
                <w:tag w:val="part_c242d64721ab4f8d910da52093a1a9f7"/>
                <w:lock w:val="sdtLocked"/>
                <w:richText/>
              </w:sdtPr>
              <w:sdtContent>
                <w:p>
                  <w:pPr>
                    <w:spacing w:line="360" w:lineRule="auto"/>
                    <w:ind w:firstLine="709"/>
                    <w:jc w:val="both"/>
                    <w:rPr>
                      <w:color w:val="000000"/>
                      <w:szCs w:val="24"/>
                    </w:rPr>
                  </w:pPr>
                  <w:sdt>
                    <w:sdtPr>
                      <w:alias w:val="Numeris"/>
                      <w:tag w:val="nr_c242d64721ab4f8d910da52093a1a9f7"/>
                      <w:lock w:val="sdtLocked"/>
                      <w:richText/>
                    </w:sdtPr>
                    <w:sdtContent>
                      <w:r>
                        <w:rPr>
                          <w:color w:val="000000"/>
                          <w:szCs w:val="24"/>
                        </w:rPr>
                        <w:t>40</w:t>
                      </w:r>
                    </w:sdtContent>
                  </w:sdt>
                  <w:r>
                    <w:rPr>
                      <w:color w:val="000000"/>
                      <w:szCs w:val="24"/>
                    </w:rPr>
                    <w:t>. Laikytojo pasikeitimą, kai laikytojas mirė, yra pripažintas nežinia kur esančiu ar paskelbtas mirusiu, registruoja naujasis laikytojas (asmuo, faktiškai laikantis ir prižiūrintis ūkinius gyvūnus po pirmiau nurodytų aplinkybių). Tokiu atveju naujasis laikytojas VMVT teritoriniam padaliniui Aprašo 30.2 papunktyje nustatytais būdais pateikia užpildytą GŽ-2 ar GŽ-2a formą ir buvusio laikytojo mirties liudijimo, teismo sprendimo dėl asmens pripažinimo nežinia kur esančiu ar paskelbto mirusiu kopiją. Tokia pat tvarka registruojami ir duomenys apie laikytojo pasikeitimą, kai laikytojas turi būti pakeistas pagal teismo sprendimą ir buvęs laikytojas nevykdo Aprašo 39 punkto reikalavimų.</w:t>
                  </w:r>
                </w:p>
              </w:sdtContent>
            </w:sdt>
            <w:sdt>
              <w:sdtPr>
                <w:alias w:val="41 p."/>
                <w:tag w:val="part_75465ea4dbc14dd0b0a0c09522764097"/>
                <w:lock w:val="sdtLocked"/>
                <w:richText/>
              </w:sdtPr>
              <w:sdtContent>
                <w:p>
                  <w:pPr>
                    <w:spacing w:line="360" w:lineRule="auto"/>
                    <w:ind w:firstLine="709"/>
                    <w:jc w:val="both"/>
                    <w:rPr>
                      <w:color w:val="000000"/>
                      <w:szCs w:val="24"/>
                    </w:rPr>
                  </w:pPr>
                  <w:sdt>
                    <w:sdtPr>
                      <w:alias w:val="Numeris"/>
                      <w:tag w:val="nr_75465ea4dbc14dd0b0a0c09522764097"/>
                      <w:lock w:val="sdtLocked"/>
                      <w:richText/>
                    </w:sdtPr>
                    <w:sdtContent>
                      <w:r>
                        <w:rPr>
                          <w:color w:val="000000"/>
                          <w:szCs w:val="24"/>
                        </w:rPr>
                        <w:t>41</w:t>
                      </w:r>
                    </w:sdtContent>
                  </w:sdt>
                  <w:r>
                    <w:rPr>
                      <w:color w:val="000000"/>
                      <w:szCs w:val="24"/>
                    </w:rPr>
                    <w:t xml:space="preserve">. Prekiautojai ūkiniais gyvūnais duomenis apie ūkinio gyvūno perkėlimą turi įvesti į Registrą elektroniniu būdu ne vėliau kaip per 3 kalendorines dienas nuo ūkinių gyvūnų atvežimo ir (ar) išvežimo  dienos. </w:t>
                  </w:r>
                </w:p>
              </w:sdtContent>
            </w:sdt>
            <w:sdt>
              <w:sdtPr>
                <w:alias w:val="42 p."/>
                <w:tag w:val="part_3b27072988c2491ea02e70cc27387b0e"/>
                <w:lock w:val="sdtLocked"/>
                <w:richText/>
              </w:sdtPr>
              <w:sdtContent>
                <w:p>
                  <w:pPr>
                    <w:spacing w:line="360" w:lineRule="auto"/>
                    <w:ind w:firstLine="709"/>
                    <w:jc w:val="both"/>
                    <w:rPr>
                      <w:color w:val="000000"/>
                      <w:szCs w:val="24"/>
                    </w:rPr>
                  </w:pPr>
                  <w:sdt>
                    <w:sdtPr>
                      <w:alias w:val="Numeris"/>
                      <w:tag w:val="nr_3b27072988c2491ea02e70cc27387b0e"/>
                      <w:lock w:val="sdtLocked"/>
                      <w:richText/>
                    </w:sdtPr>
                    <w:sdtContent>
                      <w:r>
                        <w:rPr>
                          <w:color w:val="000000"/>
                          <w:szCs w:val="24"/>
                        </w:rPr>
                        <w:t>42</w:t>
                      </w:r>
                    </w:sdtContent>
                  </w:sdt>
                  <w:r>
                    <w:rPr>
                      <w:color w:val="000000"/>
                      <w:szCs w:val="24"/>
                    </w:rPr>
                    <w:t>. Į skerdyklą ūkiniai gyvūnai vežami su šiais dokumentais:</w:t>
                  </w:r>
                </w:p>
                <w:sdt>
                  <w:sdtPr>
                    <w:alias w:val="42.1 pp."/>
                    <w:tag w:val="part_89aaef7ae3d94989a0ab3e0402465664"/>
                    <w:lock w:val="sdtLocked"/>
                    <w:richText/>
                  </w:sdtPr>
                  <w:sdtContent>
                    <w:p>
                      <w:pPr>
                        <w:spacing w:line="360" w:lineRule="auto"/>
                        <w:ind w:firstLine="709"/>
                        <w:jc w:val="both"/>
                        <w:rPr>
                          <w:color w:val="000000"/>
                          <w:szCs w:val="24"/>
                        </w:rPr>
                      </w:pPr>
                      <w:sdt>
                        <w:sdtPr>
                          <w:alias w:val="Numeris"/>
                          <w:tag w:val="nr_89aaef7ae3d94989a0ab3e0402465664"/>
                          <w:lock w:val="sdtLocked"/>
                          <w:richText/>
                        </w:sdtPr>
                        <w:sdtContent>
                          <w:r>
                            <w:rPr>
                              <w:color w:val="000000"/>
                              <w:szCs w:val="24"/>
                            </w:rPr>
                            <w:t>42.1</w:t>
                          </w:r>
                        </w:sdtContent>
                      </w:sdt>
                      <w:r>
                        <w:rPr>
                          <w:color w:val="000000"/>
                          <w:szCs w:val="24"/>
                        </w:rPr>
                        <w:t>. atvesti Lietuvos Respublikoje ir vežami į skerdyklą Lietuvos Respublikoje galvijai – su galvijo (atvesto iki 2011 m. liepos 1 d.) pasu, važtaraščiu. Nuo 2011 m. liepos 1 d. Lietuvoje atvesti galvijai vežami be paso, bet tais atvejais, kai atvesto po 2011 m. liepos 1 d. galvijo laikytojui išduotas pasas – su pasu; avys, ožkos ir kiaulės – su važtaraščiu;</w:t>
                      </w:r>
                    </w:p>
                  </w:sdtContent>
                </w:sdt>
                <w:sdt>
                  <w:sdtPr>
                    <w:alias w:val="42.2 pp."/>
                    <w:tag w:val="part_52b9269ba0004ad699e7437b3a813fec"/>
                    <w:lock w:val="sdtLocked"/>
                    <w:richText/>
                  </w:sdtPr>
                  <w:sdtContent>
                    <w:p>
                      <w:pPr>
                        <w:spacing w:line="360" w:lineRule="auto"/>
                        <w:ind w:firstLine="709"/>
                        <w:jc w:val="both"/>
                        <w:rPr>
                          <w:color w:val="000000"/>
                          <w:szCs w:val="24"/>
                        </w:rPr>
                      </w:pPr>
                      <w:sdt>
                        <w:sdtPr>
                          <w:alias w:val="Numeris"/>
                          <w:tag w:val="nr_52b9269ba0004ad699e7437b3a813fec"/>
                          <w:lock w:val="sdtLocked"/>
                          <w:richText/>
                        </w:sdtPr>
                        <w:sdtContent>
                          <w:r>
                            <w:rPr>
                              <w:color w:val="000000"/>
                              <w:szCs w:val="24"/>
                            </w:rPr>
                            <w:t>42.2</w:t>
                          </w:r>
                        </w:sdtContent>
                      </w:sdt>
                      <w:r>
                        <w:rPr>
                          <w:color w:val="000000"/>
                          <w:szCs w:val="24"/>
                        </w:rPr>
                        <w:t xml:space="preserve">. iš ES vežami į skerdyklą Lietuvos Respublikoje galvijai – su galvijo pasu, ES vidaus prekybos sertifikatu; avys, ožkos, kiaulės – su ES vidaus prekybos sertifikatu; </w:t>
                      </w:r>
                    </w:p>
                  </w:sdtContent>
                </w:sdt>
                <w:sdt>
                  <w:sdtPr>
                    <w:alias w:val="42.3 pp."/>
                    <w:tag w:val="part_42d67861e40140f0950f929668944119"/>
                    <w:lock w:val="sdtLocked"/>
                    <w:richText/>
                  </w:sdtPr>
                  <w:sdtContent>
                    <w:p>
                      <w:pPr>
                        <w:spacing w:line="360" w:lineRule="auto"/>
                        <w:ind w:firstLine="709"/>
                        <w:jc w:val="both"/>
                        <w:rPr>
                          <w:color w:val="000000"/>
                          <w:szCs w:val="24"/>
                        </w:rPr>
                      </w:pPr>
                      <w:sdt>
                        <w:sdtPr>
                          <w:alias w:val="Numeris"/>
                          <w:tag w:val="nr_42d67861e40140f0950f929668944119"/>
                          <w:lock w:val="sdtLocked"/>
                          <w:richText/>
                        </w:sdtPr>
                        <w:sdtContent>
                          <w:r>
                            <w:rPr>
                              <w:color w:val="000000"/>
                              <w:szCs w:val="24"/>
                            </w:rPr>
                            <w:t>42.3</w:t>
                          </w:r>
                        </w:sdtContent>
                      </w:sdt>
                      <w:r>
                        <w:rPr>
                          <w:color w:val="000000"/>
                          <w:szCs w:val="24"/>
                        </w:rPr>
                        <w:t>. iš trečiųjų valstybių vežami į skerdyklą Lietuvos Respublikoje – su veterinarijos sertifikatu.</w:t>
                      </w:r>
                    </w:p>
                  </w:sdtContent>
                </w:sdt>
              </w:sdtContent>
            </w:sdt>
            <w:sdt>
              <w:sdtPr>
                <w:alias w:val="43 p."/>
                <w:tag w:val="part_922b6f5fbca4456798532f51cd23fba7"/>
                <w:lock w:val="sdtLocked"/>
                <w:richText/>
              </w:sdtPr>
              <w:sdtContent>
                <w:p>
                  <w:pPr>
                    <w:spacing w:line="360" w:lineRule="auto"/>
                    <w:ind w:firstLine="709"/>
                    <w:jc w:val="both"/>
                    <w:rPr>
                      <w:color w:val="000000"/>
                      <w:szCs w:val="24"/>
                    </w:rPr>
                  </w:pPr>
                  <w:sdt>
                    <w:sdtPr>
                      <w:alias w:val="Numeris"/>
                      <w:tag w:val="nr_922b6f5fbca4456798532f51cd23fba7"/>
                      <w:lock w:val="sdtLocked"/>
                      <w:richText/>
                    </w:sdtPr>
                    <w:sdtContent>
                      <w:r>
                        <w:rPr>
                          <w:color w:val="000000"/>
                          <w:szCs w:val="24"/>
                        </w:rPr>
                        <w:t>43</w:t>
                      </w:r>
                    </w:sdtContent>
                  </w:sdt>
                  <w:r>
                    <w:rPr>
                      <w:color w:val="000000"/>
                      <w:szCs w:val="24"/>
                    </w:rPr>
                    <w:t xml:space="preserve">. Į skerdyklą vežami ūkiniai gyvūnai turi būti Apraše nustatyta tvarka tinkamai paženklinti ir registruoti (t. y. turi būti aiškiai nustatoma jų tapatybė). Jeigu į skerdyklą atvežtas galvijas, avis, ožka yra paženklinta tik vienu ausies įsagu, pagal kurį galima aiškiai nustatyti skerstino galvijo, avies, ožkos tapatybę prieš skerdimą, šiuos ūkinius gyvūnus leidžiama skersti. Netinkamai paženklintus ir (ar) neregistruotus ūkinius gyvūnus skersti draudžiama. </w:t>
                  </w:r>
                </w:p>
              </w:sdtContent>
            </w:sdt>
            <w:sdt>
              <w:sdtPr>
                <w:alias w:val="44 p."/>
                <w:tag w:val="part_e63987565ab44e0db11cd90717d14eab"/>
                <w:lock w:val="sdtLocked"/>
                <w:richText/>
              </w:sdtPr>
              <w:sdtContent>
                <w:p>
                  <w:pPr>
                    <w:spacing w:line="360" w:lineRule="auto"/>
                    <w:ind w:firstLine="709"/>
                    <w:jc w:val="both"/>
                    <w:rPr>
                      <w:color w:val="000000"/>
                      <w:szCs w:val="24"/>
                    </w:rPr>
                  </w:pPr>
                  <w:sdt>
                    <w:sdtPr>
                      <w:alias w:val="Numeris"/>
                      <w:tag w:val="nr_e63987565ab44e0db11cd90717d14eab"/>
                      <w:lock w:val="sdtLocked"/>
                      <w:richText/>
                    </w:sdtPr>
                    <w:sdtContent>
                      <w:r>
                        <w:rPr>
                          <w:color w:val="000000"/>
                          <w:szCs w:val="24"/>
                        </w:rPr>
                        <w:t>44</w:t>
                      </w:r>
                    </w:sdtContent>
                  </w:sdt>
                  <w:r>
                    <w:rPr>
                      <w:color w:val="000000"/>
                      <w:szCs w:val="24"/>
                    </w:rPr>
                    <w:t xml:space="preserve">. Turgaviečių, parodų, aukcionų administracijos ne vėliau kaip per 3 kalendorines dienas ūkinių gyvūnų atvežimą ir išvežimą registruoja Registre elektroniniu būdu. </w:t>
                  </w:r>
                </w:p>
              </w:sdtContent>
            </w:sdt>
            <w:sdt>
              <w:sdtPr>
                <w:alias w:val="45 p."/>
                <w:tag w:val="part_ceda3ad8b55948e6baa534b12e298867"/>
                <w:lock w:val="sdtLocked"/>
                <w:richText/>
              </w:sdtPr>
              <w:sdtContent>
                <w:p>
                  <w:pPr>
                    <w:spacing w:line="360" w:lineRule="auto"/>
                    <w:ind w:firstLine="709"/>
                    <w:jc w:val="both"/>
                    <w:rPr>
                      <w:color w:val="000000"/>
                      <w:szCs w:val="24"/>
                    </w:rPr>
                  </w:pPr>
                  <w:sdt>
                    <w:sdtPr>
                      <w:alias w:val="Numeris"/>
                      <w:tag w:val="nr_ceda3ad8b55948e6baa534b12e298867"/>
                      <w:lock w:val="sdtLocked"/>
                      <w:richText/>
                    </w:sdtPr>
                    <w:sdtContent>
                      <w:r>
                        <w:rPr>
                          <w:color w:val="000000"/>
                          <w:szCs w:val="24"/>
                        </w:rPr>
                        <w:t>45</w:t>
                      </w:r>
                    </w:sdtContent>
                  </w:sdt>
                  <w:r>
                    <w:rPr>
                      <w:color w:val="000000"/>
                      <w:szCs w:val="24"/>
                    </w:rPr>
                    <w:t>. Registruotų Registre galvijų, avių, ožkų, arklinių šeimos gyvūnų vagystės atveju laikytojas duomenis apie pavogtą ūkinį gyvūną ne vėliau kaip per 7 kalendorines dienas įveda į Registrą ar Aprašo 30.2 papunktyje nurodytais būdais praneša VMVT teritoriniam padaliniui užpildydamas GŽ-2 ar GŽ-2a formą, įvykį pažymėdamas kaip išvežimą, o jo priežastį nurodydamas vagystę.</w:t>
                  </w:r>
                </w:p>
              </w:sdtContent>
            </w:sdt>
            <w:sdt>
              <w:sdtPr>
                <w:alias w:val="46 p."/>
                <w:tag w:val="part_4a9a7a0a09ac4ee48d67501cf8d3420c"/>
                <w:lock w:val="sdtLocked"/>
                <w:richText/>
              </w:sdtPr>
              <w:sdtContent>
                <w:p>
                  <w:pPr>
                    <w:spacing w:line="360" w:lineRule="auto"/>
                    <w:ind w:firstLine="709"/>
                    <w:jc w:val="both"/>
                    <w:rPr>
                      <w:color w:val="000000"/>
                      <w:szCs w:val="24"/>
                    </w:rPr>
                  </w:pPr>
                  <w:sdt>
                    <w:sdtPr>
                      <w:alias w:val="Numeris"/>
                      <w:tag w:val="nr_4a9a7a0a09ac4ee48d67501cf8d3420c"/>
                      <w:lock w:val="sdtLocked"/>
                      <w:richText/>
                    </w:sdtPr>
                    <w:sdtContent>
                      <w:r>
                        <w:rPr>
                          <w:color w:val="000000"/>
                          <w:szCs w:val="24"/>
                        </w:rPr>
                        <w:t>46</w:t>
                      </w:r>
                    </w:sdtContent>
                  </w:sdt>
                  <w:r>
                    <w:rPr>
                      <w:color w:val="000000"/>
                      <w:szCs w:val="24"/>
                    </w:rPr>
                    <w:t>. Suradus pavogtą galviją, avį, ožką, arklinių šeimos gyvūną, laikytojas ne vėliau kaip per 7 kalendorines dienas įveda duomenis į Registrą ar Aprašo 30.2 papunktyje nurodytais būdais praneša VMVT teritoriniam padaliniui užpildydamas GŽ-2 ar GŽ-2a formą, pažymėdamas atvežimą, o priežastį nurodydamas grąžinimą.</w:t>
                  </w:r>
                </w:p>
                <w:p>
                  <w:pPr>
                    <w:spacing w:line="360" w:lineRule="auto"/>
                    <w:ind w:firstLine="709"/>
                    <w:jc w:val="both"/>
                    <w:rPr>
                      <w:color w:val="000000"/>
                      <w:szCs w:val="24"/>
                    </w:rPr>
                  </w:pPr>
                </w:p>
              </w:sdtContent>
            </w:sdt>
          </w:sdtContent>
        </w:sdt>
        <w:sdt>
          <w:sdtPr>
            <w:alias w:val="skyrius"/>
            <w:tag w:val="part_f5bb5989961e40ea9d3a207aae163c12"/>
            <w:lock w:val="sdtLocked"/>
            <w:richText/>
          </w:sdtPr>
          <w:sdtContent>
            <w:p>
              <w:pPr>
                <w:jc w:val="center"/>
                <w:rPr>
                  <w:b/>
                  <w:color w:val="000000"/>
                  <w:szCs w:val="24"/>
                </w:rPr>
              </w:pPr>
              <w:sdt>
                <w:sdtPr>
                  <w:alias w:val="Numeris"/>
                  <w:tag w:val="nr_f5bb5989961e40ea9d3a207aae163c12"/>
                  <w:lock w:val="sdtLocked"/>
                  <w:richText/>
                </w:sdtPr>
                <w:sdtContent>
                  <w:r>
                    <w:rPr>
                      <w:b/>
                      <w:color w:val="000000"/>
                      <w:szCs w:val="24"/>
                    </w:rPr>
                    <w:t>V</w:t>
                  </w:r>
                </w:sdtContent>
              </w:sdt>
              <w:r>
                <w:rPr>
                  <w:b/>
                  <w:color w:val="000000"/>
                  <w:szCs w:val="24"/>
                </w:rPr>
                <w:t xml:space="preserve"> SKYRIUS</w:t>
              </w:r>
            </w:p>
            <w:p>
              <w:pPr>
                <w:jc w:val="center"/>
                <w:rPr>
                  <w:b/>
                  <w:color w:val="000000"/>
                  <w:szCs w:val="24"/>
                </w:rPr>
              </w:pPr>
              <w:sdt>
                <w:sdtPr>
                  <w:alias w:val="Pavadinimas"/>
                  <w:tag w:val="title_f5bb5989961e40ea9d3a207aae163c12"/>
                  <w:lock w:val="sdtLocked"/>
                  <w:richText/>
                </w:sdtPr>
                <w:sdtContent>
                  <w:r>
                    <w:rPr>
                      <w:b/>
                      <w:color w:val="000000"/>
                      <w:szCs w:val="24"/>
                    </w:rPr>
                    <w:t>DUOMENŲ APIE ŪKINIŲ GYVŪNŲ KAITĄ TEIKIMAS</w:t>
                  </w:r>
                </w:sdtContent>
              </w:sdt>
            </w:p>
            <w:p>
              <w:pPr>
                <w:spacing w:line="360" w:lineRule="auto"/>
                <w:ind w:firstLine="720"/>
                <w:jc w:val="center"/>
                <w:rPr>
                  <w:b/>
                  <w:color w:val="000000"/>
                  <w:szCs w:val="24"/>
                </w:rPr>
              </w:pPr>
            </w:p>
            <w:sdt>
              <w:sdtPr>
                <w:alias w:val="47 p."/>
                <w:tag w:val="part_6523f12a47334810b71a4e9687769616"/>
                <w:lock w:val="sdtLocked"/>
                <w:richText/>
              </w:sdtPr>
              <w:sdtContent>
                <w:p>
                  <w:pPr>
                    <w:spacing w:line="360" w:lineRule="auto"/>
                    <w:ind w:firstLine="709"/>
                    <w:jc w:val="both"/>
                    <w:rPr>
                      <w:color w:val="000000"/>
                      <w:szCs w:val="24"/>
                    </w:rPr>
                  </w:pPr>
                  <w:sdt>
                    <w:sdtPr>
                      <w:alias w:val="Numeris"/>
                      <w:tag w:val="nr_6523f12a47334810b71a4e9687769616"/>
                      <w:lock w:val="sdtLocked"/>
                      <w:richText/>
                    </w:sdtPr>
                    <w:sdtContent>
                      <w:r>
                        <w:rPr>
                          <w:color w:val="000000"/>
                          <w:szCs w:val="24"/>
                        </w:rPr>
                        <w:t>47</w:t>
                      </w:r>
                    </w:sdtContent>
                  </w:sdt>
                  <w:r>
                    <w:rPr>
                      <w:color w:val="000000"/>
                      <w:szCs w:val="24"/>
                    </w:rPr>
                    <w:t xml:space="preserve">. Laikytojas duomenis apie galvijų, avių, ožkų kaitą (prieauglio atvedimą, skerdimą savo reikmėms, gaišimą (negyvo prieauglio atvedimą, išsimetimą ir kt.) ne vėliau kaip per 7 kalendorines dienas nuo kaitos turi pateikti Registrui. Laikytojas, turintis prieigą prie Registro, pats įveda duomenis į Registrą, laikytojas, neturintis prieigos prie Registro, pildo raštu GŽ-2 ar GŽ-2a formą ir teikia ją </w:t>
                  </w:r>
                  <w:r>
                    <w:rPr>
                      <w:bCs/>
                      <w:color w:val="000000"/>
                      <w:szCs w:val="24"/>
                    </w:rPr>
                    <w:t>Aprašo</w:t>
                  </w:r>
                  <w:r>
                    <w:rPr>
                      <w:b/>
                      <w:bCs/>
                      <w:color w:val="000000"/>
                      <w:szCs w:val="24"/>
                    </w:rPr>
                    <w:t xml:space="preserve"> </w:t>
                  </w:r>
                  <w:r>
                    <w:rPr>
                      <w:color w:val="000000"/>
                      <w:szCs w:val="24"/>
                    </w:rPr>
                    <w:t>30.2 papunktyje nustatytais būdais. Įregistravus Registre laikomą paženklintą galvijų, avių, ožkų prieauglį kartu laikomi įregistruotais duomenys apie prieauglio atvedimą. Nugaišusių ūkinių gyvūnų ausų įsagai neišimami. Už paskerstų savo reikmėms ūkinių gyvūnų ausų įsagų sunaikinimą atsako laikytojas. Nugaišusių, paskerstų savo reikmėms galvijų pasus laikytojas turi grąžinti pasą išdavusiai įstaigai ne vėliau kaip per 7 kalendorines dienas nuo galvijo nugaišimo ar paskerdimo savo reikmėms.</w:t>
                  </w:r>
                </w:p>
              </w:sdtContent>
            </w:sdt>
            <w:sdt>
              <w:sdtPr>
                <w:alias w:val="48 p."/>
                <w:tag w:val="part_b268b3cd02e04ff0bc89a080524ebac8"/>
                <w:lock w:val="sdtLocked"/>
                <w:richText/>
              </w:sdtPr>
              <w:sdtContent>
                <w:p>
                  <w:pPr>
                    <w:spacing w:line="360" w:lineRule="auto"/>
                    <w:ind w:firstLine="709"/>
                    <w:jc w:val="both"/>
                    <w:rPr>
                      <w:color w:val="000000"/>
                      <w:szCs w:val="24"/>
                    </w:rPr>
                  </w:pPr>
                  <w:sdt>
                    <w:sdtPr>
                      <w:alias w:val="Numeris"/>
                      <w:tag w:val="nr_b268b3cd02e04ff0bc89a080524ebac8"/>
                      <w:lock w:val="sdtLocked"/>
                      <w:richText/>
                    </w:sdtPr>
                    <w:sdtContent>
                      <w:r>
                        <w:rPr>
                          <w:color w:val="000000"/>
                          <w:szCs w:val="24"/>
                        </w:rPr>
                        <w:t>48</w:t>
                      </w:r>
                    </w:sdtContent>
                  </w:sdt>
                  <w:r>
                    <w:rPr>
                      <w:color w:val="000000"/>
                      <w:szCs w:val="24"/>
                    </w:rPr>
                    <w:t>. Skerdykla privalo teikti duomenis apie:</w:t>
                  </w:r>
                </w:p>
                <w:sdt>
                  <w:sdtPr>
                    <w:alias w:val="48.1 pp."/>
                    <w:tag w:val="part_78e66ba8288a4735aa4a01f7822b0b1d"/>
                    <w:lock w:val="sdtLocked"/>
                    <w:richText/>
                  </w:sdtPr>
                  <w:sdtContent>
                    <w:p>
                      <w:pPr>
                        <w:overflowPunct w:val="0"/>
                        <w:spacing w:line="360" w:lineRule="auto"/>
                        <w:ind w:firstLine="709"/>
                        <w:jc w:val="both"/>
                        <w:textAlignment w:val="baseline"/>
                        <w:rPr>
                          <w:color w:val="000000"/>
                          <w:szCs w:val="24"/>
                        </w:rPr>
                      </w:pPr>
                      <w:sdt>
                        <w:sdtPr>
                          <w:alias w:val="Numeris"/>
                          <w:tag w:val="nr_78e66ba8288a4735aa4a01f7822b0b1d"/>
                          <w:lock w:val="sdtLocked"/>
                          <w:richText/>
                        </w:sdtPr>
                        <w:sdtContent>
                          <w:r>
                            <w:rPr>
                              <w:color w:val="000000"/>
                              <w:szCs w:val="24"/>
                              <w:lang w:val="en-GB"/>
                            </w:rPr>
                            <w:t>48.1</w:t>
                          </w:r>
                        </w:sdtContent>
                      </w:sdt>
                      <w:r>
                        <w:rPr>
                          <w:color w:val="000000"/>
                          <w:szCs w:val="24"/>
                          <w:lang w:val="en-GB"/>
                        </w:rPr>
                        <w:t>. kiekvieną atvežtą skersti individualiai registruotą ūkinį gyvūną, sutikrindama Aprašo 42 punkte nurodytų lydimųjų dokumentų, taip pat pirminės apžiūros metu užfiksuotus duomenis ir Registre esančius duomenis (laikytojas, bandos numeris, ženklinimo numeris, gyvūno rūšis, veislė, atvedimo data, amžius, lytis, galvijo paso (jei išduotas) serija, numeris, išdavimo data, laikymo vietos adresas, atvežimo data). Nustačius ūkinio gyvūno duomenų (laikytojas, bandos numeris, ženklinimo numeris, įsagų skaičius ausyse, gyvūno rūšis, veislė, atvedimo data, amžius, lytis, galvijo paso (jei išduotas) serija, numeris, išdavimo data, laikymo vietos adresas, atvežimo data) ir fakto neatitiktį, neatitinkantys fakto duomenys pažymimi Centro parengtoje neatitikimų programoje, o ūkinis gyvūnas neskerdžiamas, laikomas atskirai nuo skerdžiamų ūkinių gyvūnų ir apie nustatytas neatitiktis nedelsiant informuojamas laikytojas. Neatitiktimi nelaikoma, kai galvijo, avies, ožkos tapatybę galima aiškiai nustatyti pagal duomenis Registre, dokumentuose ir ausies įsagą vienoje ausyje. Tik laikytojui pašalinus nustatytas neatitiktis, duomenų neatitiktį Registre ir (ar) pateikus naujus dokumentus, ūkinis gyvūnas gali būti skerdžiamas;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48.2 pp."/>
                    <w:tag w:val="part_50fc97c7983042fdaa12c7a6c0b3e7fa"/>
                    <w:lock w:val="sdtLocked"/>
                    <w:richText/>
                  </w:sdtPr>
                  <w:sdtContent>
                    <w:p>
                      <w:pPr>
                        <w:overflowPunct w:val="0"/>
                        <w:spacing w:line="360" w:lineRule="auto"/>
                        <w:ind w:firstLine="709"/>
                        <w:jc w:val="both"/>
                        <w:textAlignment w:val="baseline"/>
                        <w:rPr>
                          <w:color w:val="000000"/>
                          <w:szCs w:val="24"/>
                        </w:rPr>
                      </w:pPr>
                      <w:sdt>
                        <w:sdtPr>
                          <w:alias w:val="Numeris"/>
                          <w:tag w:val="nr_50fc97c7983042fdaa12c7a6c0b3e7fa"/>
                          <w:lock w:val="sdtLocked"/>
                          <w:richText/>
                        </w:sdtPr>
                        <w:sdtContent>
                          <w:r>
                            <w:rPr>
                              <w:color w:val="000000"/>
                              <w:szCs w:val="24"/>
                              <w:lang w:val="en-GB"/>
                            </w:rPr>
                            <w:t>48.2</w:t>
                          </w:r>
                        </w:sdtContent>
                      </w:sdt>
                      <w:r>
                        <w:rPr>
                          <w:color w:val="000000"/>
                          <w:szCs w:val="24"/>
                          <w:lang w:val="en-GB"/>
                        </w:rPr>
                        <w:t xml:space="preserve">. kiekvieną paskerstą ūkinį gyvūną ar ūkinių gyvūnų bandą, suvesdama duomenis į  Centro parengtą programą ne vėliau kaip per 3 kalendorines dienas nuo ūkinio gyvūno paskerdimo;</w:t>
                      </w:r>
                      <w:r>
                        <w:rPr>
                          <w:szCs w:val="24"/>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48.3 pp."/>
                    <w:tag w:val="part_e66ed195837244ffac552147bb0edbe6"/>
                    <w:lock w:val="sdtLocked"/>
                    <w:richText/>
                  </w:sdtPr>
                  <w:sdtContent>
                    <w:p>
                      <w:pPr>
                        <w:spacing w:line="360" w:lineRule="auto"/>
                        <w:ind w:firstLine="709"/>
                        <w:jc w:val="both"/>
                        <w:rPr>
                          <w:color w:val="000000"/>
                          <w:szCs w:val="24"/>
                        </w:rPr>
                      </w:pPr>
                      <w:sdt>
                        <w:sdtPr>
                          <w:alias w:val="Numeris"/>
                          <w:tag w:val="nr_e66ed195837244ffac552147bb0edbe6"/>
                          <w:lock w:val="sdtLocked"/>
                          <w:richText/>
                        </w:sdtPr>
                        <w:sdtContent>
                          <w:r>
                            <w:rPr>
                              <w:color w:val="000000"/>
                              <w:szCs w:val="24"/>
                            </w:rPr>
                            <w:t>48.3</w:t>
                          </w:r>
                        </w:sdtContent>
                      </w:sdt>
                      <w:r>
                        <w:rPr>
                          <w:color w:val="000000"/>
                          <w:szCs w:val="24"/>
                        </w:rPr>
                        <w:t>. skerdykla, įsivežanti skerdimui ūkinius gyvūnus iš ES valstybių narių ir trečiųjų šalių, privalo registruoti ūkinių gyvūnų perkėlimo (įvežimo) duomenis Registre elektroniniu būdu ne vėliau kaip per 3 kalendorines dienas nuo ūkinių gyvūnų atvežimo.</w:t>
                      </w:r>
                    </w:p>
                  </w:sdtContent>
                </w:sdt>
              </w:sdtContent>
            </w:sdt>
            <w:sdt>
              <w:sdtPr>
                <w:alias w:val="49 p."/>
                <w:tag w:val="part_5901eafb8fe74ae5acf31e767d2b662c"/>
                <w:lock w:val="sdtLocked"/>
                <w:richText/>
              </w:sdtPr>
              <w:sdtContent>
                <w:p>
                  <w:pPr>
                    <w:overflowPunct w:val="0"/>
                    <w:spacing w:line="360" w:lineRule="auto"/>
                    <w:ind w:firstLine="709"/>
                    <w:jc w:val="both"/>
                    <w:textAlignment w:val="baseline"/>
                    <w:rPr>
                      <w:color w:val="000000"/>
                      <w:szCs w:val="24"/>
                    </w:rPr>
                  </w:pPr>
                  <w:sdt>
                    <w:sdtPr>
                      <w:alias w:val="Numeris"/>
                      <w:tag w:val="nr_5901eafb8fe74ae5acf31e767d2b662c"/>
                      <w:lock w:val="sdtLocked"/>
                      <w:richText/>
                    </w:sdtPr>
                    <w:sdtContent>
                      <w:r>
                        <w:rPr>
                          <w:color w:val="000000"/>
                          <w:szCs w:val="24"/>
                          <w:lang w:val="en-GB"/>
                        </w:rPr>
                        <w:t>49</w:t>
                      </w:r>
                    </w:sdtContent>
                  </w:sdt>
                  <w:r>
                    <w:rPr>
                      <w:color w:val="000000"/>
                      <w:szCs w:val="24"/>
                      <w:lang w:val="en-GB"/>
                    </w:rPr>
                    <w:t xml:space="preserve">. Skerdykloje paskerstų ūkinių gyvūnų ausų įsagai išimami tik skerdimo proceso metu ant jų skerdenų perkėlus atsekamumo informaciją ar kitaip jas paženklinus. Už ausų įsagų, išimtų iš ūkinių gyvūnų ausų, sunaikinimą, galvijų pasų grąžinimą Centrui per 7 kalendorines dienas nuo ūkinio gyvūno paskerdimo atsako skerdyklos administracija.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50 p."/>
                <w:tag w:val="part_411d39a404084ea98ede94db016dc1f0"/>
                <w:lock w:val="sdtLocked"/>
                <w:richText/>
              </w:sdtPr>
              <w:sdtContent>
                <w:p>
                  <w:pPr>
                    <w:spacing w:line="360" w:lineRule="auto"/>
                    <w:ind w:firstLine="709"/>
                    <w:jc w:val="both"/>
                    <w:rPr>
                      <w:color w:val="000000"/>
                      <w:szCs w:val="24"/>
                    </w:rPr>
                  </w:pPr>
                  <w:sdt>
                    <w:sdtPr>
                      <w:alias w:val="Numeris"/>
                      <w:tag w:val="nr_411d39a404084ea98ede94db016dc1f0"/>
                      <w:lock w:val="sdtLocked"/>
                      <w:richText/>
                    </w:sdtPr>
                    <w:sdtContent>
                      <w:r>
                        <w:rPr>
                          <w:color w:val="000000"/>
                          <w:szCs w:val="24"/>
                        </w:rPr>
                        <w:t>50</w:t>
                      </w:r>
                    </w:sdtContent>
                  </w:sdt>
                  <w:r>
                    <w:rPr>
                      <w:color w:val="000000"/>
                      <w:szCs w:val="24"/>
                    </w:rPr>
                    <w:t>. ŠGP tvarkytojas ne vėliau kaip per 7 kalendorines dienas nuo galvijų, avių, ožkų, kiaulių, arklinių šeimos gyvūnų gaišenų gavimo pagal gaišenų važtaraštį, kurio forma tvirtinama VMVT direktoriaus įsakymu, turi:</w:t>
                  </w:r>
                </w:p>
                <w:sdt>
                  <w:sdtPr>
                    <w:alias w:val="50.1 pp."/>
                    <w:tag w:val="part_4ef512c16e594f3993201a7b35d61fa2"/>
                    <w:lock w:val="sdtLocked"/>
                    <w:richText/>
                  </w:sdtPr>
                  <w:sdtContent>
                    <w:p>
                      <w:pPr>
                        <w:spacing w:line="360" w:lineRule="auto"/>
                        <w:ind w:firstLine="709"/>
                        <w:jc w:val="both"/>
                        <w:rPr>
                          <w:color w:val="000000"/>
                          <w:szCs w:val="24"/>
                        </w:rPr>
                      </w:pPr>
                      <w:sdt>
                        <w:sdtPr>
                          <w:alias w:val="Numeris"/>
                          <w:tag w:val="nr_4ef512c16e594f3993201a7b35d61fa2"/>
                          <w:lock w:val="sdtLocked"/>
                          <w:richText/>
                        </w:sdtPr>
                        <w:sdtContent>
                          <w:r>
                            <w:rPr>
                              <w:color w:val="000000"/>
                              <w:szCs w:val="24"/>
                            </w:rPr>
                            <w:t>50.1</w:t>
                          </w:r>
                        </w:sdtContent>
                      </w:sdt>
                      <w:r>
                        <w:rPr>
                          <w:color w:val="000000"/>
                          <w:szCs w:val="24"/>
                        </w:rPr>
                        <w:t>. sutikrinti gaišenų važtaraštyje nurodytus ir Registre esančius duomenis (laikytojo pavadinimas ar vardas, pavardė, laikymo vietos numeris, adresas, bandos numeris, ženklinimo numeris, ūkinio gyvūno rūšis, amžius, lytis);</w:t>
                      </w:r>
                    </w:p>
                  </w:sdtContent>
                </w:sdt>
                <w:sdt>
                  <w:sdtPr>
                    <w:alias w:val="50.2 pp."/>
                    <w:tag w:val="part_65c4908d3cf2430db342103f1379ec0a"/>
                    <w:lock w:val="sdtLocked"/>
                    <w:richText/>
                  </w:sdtPr>
                  <w:sdtContent>
                    <w:p>
                      <w:pPr>
                        <w:spacing w:line="360" w:lineRule="auto"/>
                        <w:ind w:firstLine="709"/>
                        <w:jc w:val="both"/>
                        <w:rPr>
                          <w:color w:val="000000"/>
                          <w:szCs w:val="24"/>
                        </w:rPr>
                      </w:pPr>
                      <w:sdt>
                        <w:sdtPr>
                          <w:alias w:val="Numeris"/>
                          <w:tag w:val="nr_65c4908d3cf2430db342103f1379ec0a"/>
                          <w:lock w:val="sdtLocked"/>
                          <w:richText/>
                        </w:sdtPr>
                        <w:sdtContent>
                          <w:r>
                            <w:rPr>
                              <w:color w:val="000000"/>
                              <w:szCs w:val="24"/>
                            </w:rPr>
                            <w:t>50.2</w:t>
                          </w:r>
                        </w:sdtContent>
                      </w:sdt>
                      <w:r>
                        <w:rPr>
                          <w:color w:val="000000"/>
                          <w:szCs w:val="24"/>
                        </w:rPr>
                        <w:t>. įvesti į Registrą ūkinių gyvūnų gaišenų gavimo ir sunaikinimo datą, gautų ir sunaikintų gyvūnų gaišenų skaičių, jų svorį, gyvūnų gaišenų gavimo ir sunaikinimo patvirtinimo dokumento registracijos numerį.</w:t>
                      </w:r>
                    </w:p>
                    <w:p>
                      <w:pPr>
                        <w:ind w:firstLine="709"/>
                        <w:jc w:val="center"/>
                        <w:rPr>
                          <w:b/>
                          <w:color w:val="000000"/>
                          <w:szCs w:val="24"/>
                        </w:rPr>
                      </w:pPr>
                    </w:p>
                  </w:sdtContent>
                </w:sdt>
              </w:sdtContent>
            </w:sdt>
          </w:sdtContent>
        </w:sdt>
        <w:sdt>
          <w:sdtPr>
            <w:alias w:val="skyrius"/>
            <w:tag w:val="part_8ec5973030b74348980b943437653496"/>
            <w:lock w:val="sdtLocked"/>
            <w:richText/>
          </w:sdtPr>
          <w:sdtContent>
            <w:p>
              <w:pPr>
                <w:jc w:val="center"/>
                <w:rPr>
                  <w:b/>
                  <w:color w:val="000000"/>
                  <w:szCs w:val="24"/>
                </w:rPr>
              </w:pPr>
              <w:sdt>
                <w:sdtPr>
                  <w:alias w:val="Numeris"/>
                  <w:tag w:val="nr_8ec5973030b74348980b943437653496"/>
                  <w:lock w:val="sdtLocked"/>
                  <w:richText/>
                </w:sdtPr>
                <w:sdtContent>
                  <w:r>
                    <w:rPr>
                      <w:b/>
                      <w:color w:val="000000"/>
                      <w:szCs w:val="24"/>
                    </w:rPr>
                    <w:t>VI</w:t>
                  </w:r>
                </w:sdtContent>
              </w:sdt>
              <w:r>
                <w:rPr>
                  <w:b/>
                  <w:color w:val="000000"/>
                  <w:szCs w:val="24"/>
                </w:rPr>
                <w:t xml:space="preserve"> SKYRIUS</w:t>
              </w:r>
            </w:p>
            <w:p>
              <w:pPr>
                <w:jc w:val="center"/>
                <w:rPr>
                  <w:b/>
                  <w:color w:val="000000"/>
                  <w:szCs w:val="24"/>
                </w:rPr>
              </w:pPr>
              <w:sdt>
                <w:sdtPr>
                  <w:alias w:val="Pavadinimas"/>
                  <w:tag w:val="title_8ec5973030b74348980b943437653496"/>
                  <w:lock w:val="sdtLocked"/>
                  <w:richText/>
                </w:sdtPr>
                <w:sdtContent>
                  <w:r>
                    <w:rPr>
                      <w:b/>
                      <w:color w:val="000000"/>
                      <w:szCs w:val="24"/>
                    </w:rPr>
                    <w:t>ŪKINIŲ GYVŪNŲ APSKAITA</w:t>
                  </w:r>
                </w:sdtContent>
              </w:sdt>
            </w:p>
            <w:p>
              <w:pPr>
                <w:spacing w:line="360" w:lineRule="auto"/>
                <w:ind w:firstLine="709"/>
                <w:jc w:val="both"/>
                <w:rPr>
                  <w:color w:val="000000"/>
                  <w:szCs w:val="24"/>
                </w:rPr>
              </w:pPr>
            </w:p>
            <w:sdt>
              <w:sdtPr>
                <w:alias w:val="51 p."/>
                <w:tag w:val="part_191ab4946640455899b005ae04bbd835"/>
                <w:lock w:val="sdtLocked"/>
                <w:richText/>
              </w:sdtPr>
              <w:sdtContent>
                <w:p>
                  <w:pPr>
                    <w:spacing w:line="360" w:lineRule="auto"/>
                    <w:ind w:firstLine="709"/>
                    <w:jc w:val="both"/>
                    <w:rPr>
                      <w:color w:val="000000"/>
                      <w:szCs w:val="24"/>
                    </w:rPr>
                  </w:pPr>
                  <w:sdt>
                    <w:sdtPr>
                      <w:alias w:val="Numeris"/>
                      <w:tag w:val="nr_191ab4946640455899b005ae04bbd835"/>
                      <w:lock w:val="sdtLocked"/>
                      <w:richText/>
                    </w:sdtPr>
                    <w:sdtContent>
                      <w:r>
                        <w:t>51</w:t>
                      </w:r>
                    </w:sdtContent>
                  </w:sdt>
                  <w:r>
                    <w:t xml:space="preserve">. Galvijai, avys, ožkos bandoje privalo būti individualiai apskaitomi  Ūkinių gyvūnų apskaitos GAŽ-1 (2 priedas) žurnale, kiaulės – Ūkinių gyvūnų bandos apskaitos GAŽ-2 (3 priedas) žurnale raštu arba kompiuterinėje laikmenoje per 7 kalendorines dienas nuo ūkinių gyvūnų kaitos (išskyrus kiaules) ar perkėlimo, išskyrus, kai ūkinių gyvūnų apskaitos duomenys per 7 kalendorines dienas yra įvedami tiesiogiai į Registrą.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8f9c6018c211ef8b14c5bcce136045">
                    <w:r w:rsidRPr="00532B9F">
                      <w:rPr>
                        <w:rFonts w:ascii="Times New Roman" w:eastAsia="MS Mincho" w:hAnsi="Times New Roman"/>
                        <w:sz w:val="20"/>
                        <w:i/>
                        <w:iCs/>
                        <w:color w:val="0000FF" w:themeColor="hyperlink"/>
                        <w:u w:val="single"/>
                      </w:rPr>
                      <w:t>3D-410</w:t>
                    </w:r>
                  </w:fldSimple>
                  <w:r>
                    <w:rPr>
                      <w:rFonts w:ascii="Times New Roman" w:eastAsia="MS Mincho" w:hAnsi="Times New Roman"/>
                      <w:sz w:val="20"/>
                      <w:i/>
                      <w:iCs/>
                    </w:rPr>
                    <w:t>,
2024-05-23,
paskelbta TAR 2024-05-23, i. k. 2024-09248            </w:t>
                  </w:r>
                </w:p>
                <w:p/>
              </w:sdtContent>
            </w:sdt>
            <w:sdt>
              <w:sdtPr>
                <w:alias w:val="52 p."/>
                <w:tag w:val="part_b24c6581852b4dc88fd428b8b7cea0f3"/>
                <w:lock w:val="sdtLocked"/>
                <w:richText/>
              </w:sdtPr>
              <w:sdtContent>
                <w:p>
                  <w:pPr>
                    <w:spacing w:line="360" w:lineRule="auto"/>
                    <w:ind w:firstLine="709"/>
                    <w:jc w:val="both"/>
                    <w:rPr>
                      <w:color w:val="000000"/>
                      <w:szCs w:val="24"/>
                    </w:rPr>
                  </w:pPr>
                  <w:sdt>
                    <w:sdtPr>
                      <w:alias w:val="Numeris"/>
                      <w:tag w:val="nr_b24c6581852b4dc88fd428b8b7cea0f3"/>
                      <w:lock w:val="sdtLocked"/>
                      <w:richText/>
                    </w:sdtPr>
                    <w:sdtContent>
                      <w:r>
                        <w:t>52</w:t>
                      </w:r>
                    </w:sdtContent>
                  </w:sdt>
                  <w:r>
                    <w:t xml:space="preserve">. Po duomenų įvedimo į Registrą jame suformuojami GAŽ-1, GAŽ-2 žurnalų įrašai, ir šių duomenų įrašų, padarytų raštu ar kompiuterinėje laikmenoje, atskirai saugoti nebereikia.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8f9c6018c211ef8b14c5bcce136045">
                    <w:r w:rsidRPr="00532B9F">
                      <w:rPr>
                        <w:rFonts w:ascii="Times New Roman" w:eastAsia="MS Mincho" w:hAnsi="Times New Roman"/>
                        <w:sz w:val="20"/>
                        <w:i/>
                        <w:iCs/>
                        <w:color w:val="0000FF" w:themeColor="hyperlink"/>
                        <w:u w:val="single"/>
                      </w:rPr>
                      <w:t>3D-410</w:t>
                    </w:r>
                  </w:fldSimple>
                  <w:r>
                    <w:rPr>
                      <w:rFonts w:ascii="Times New Roman" w:eastAsia="MS Mincho" w:hAnsi="Times New Roman"/>
                      <w:sz w:val="20"/>
                      <w:i/>
                      <w:iCs/>
                    </w:rPr>
                    <w:t>,
2024-05-23,
paskelbta TAR 2024-05-23, i. k. 2024-09248            </w:t>
                  </w:r>
                </w:p>
                <w:p/>
              </w:sdtContent>
            </w:sdt>
            <w:sdt>
              <w:sdtPr>
                <w:alias w:val="53 p."/>
                <w:tag w:val="part_ee8d80c2d9de4c8ea4c228c252e26eed"/>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2024-05-24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8f9c6018c211ef8b14c5bcce136045">
                    <w:r w:rsidRPr="00532B9F">
                      <w:rPr>
                        <w:rFonts w:ascii="Times New Roman" w:eastAsia="MS Mincho" w:hAnsi="Times New Roman"/>
                        <w:sz w:val="20"/>
                        <w:i/>
                        <w:iCs/>
                        <w:color w:val="0000FF" w:themeColor="hyperlink"/>
                        <w:u w:val="single"/>
                      </w:rPr>
                      <w:t>3D-410</w:t>
                    </w:r>
                  </w:fldSimple>
                  <w:r>
                    <w:rPr>
                      <w:rFonts w:ascii="Times New Roman" w:eastAsia="MS Mincho" w:hAnsi="Times New Roman"/>
                      <w:sz w:val="20"/>
                      <w:i/>
                      <w:iCs/>
                    </w:rPr>
                    <w:t>,
2024-05-23,
paskelbta TAR 2024-05-23, i. k. 2024-09248        </w:t>
                  </w:r>
                </w:p>
                <w:p/>
              </w:sdtContent>
            </w:sdt>
            <w:sdt>
              <w:sdtPr>
                <w:alias w:val="54 p."/>
                <w:tag w:val="part_ff31fb5034e247f3aca656190a3582e4"/>
                <w:lock w:val="sdtLocked"/>
                <w:richText/>
              </w:sdtPr>
              <w:sdtContent>
                <w:p>
                  <w:pPr>
                    <w:spacing w:line="360" w:lineRule="auto"/>
                    <w:ind w:firstLine="709"/>
                    <w:jc w:val="both"/>
                    <w:rPr>
                      <w:szCs w:val="24"/>
                    </w:rPr>
                  </w:pPr>
                  <w:sdt>
                    <w:sdtPr>
                      <w:alias w:val="Numeris"/>
                      <w:tag w:val="nr_ff31fb5034e247f3aca656190a3582e4"/>
                      <w:lock w:val="sdtLocked"/>
                      <w:richText/>
                    </w:sdtPr>
                    <w:sdtContent>
                      <w:r>
                        <w:rPr>
                          <w:color w:val="000000"/>
                          <w:szCs w:val="24"/>
                        </w:rPr>
                        <w:t>54</w:t>
                      </w:r>
                    </w:sdtContent>
                  </w:sdt>
                  <w:r>
                    <w:rPr>
                      <w:color w:val="000000"/>
                      <w:szCs w:val="24"/>
                    </w:rPr>
                    <w:t xml:space="preserve">. </w:t>
                  </w:r>
                  <w:r>
                    <w:rPr>
                      <w:szCs w:val="24"/>
                    </w:rPr>
                    <w:t>Kiaulių laikytojai bent vieną kartą per einamųjų metų kiekvieno ketvirčio pirmąjį mėnesį (atitinkamai sausio, balandžio, liepos ir spalio mėn.) privalo Registrui teikti duomenis apie laikomą kiaulių skaičių.</w:t>
                  </w:r>
                </w:p>
              </w:sdtContent>
            </w:sdt>
            <w:sdt>
              <w:sdtPr>
                <w:alias w:val="55 p."/>
                <w:tag w:val="part_ba413ba953f949d8bdcafc3e249c7d00"/>
                <w:lock w:val="sdtLocked"/>
                <w:richText/>
              </w:sdtPr>
              <w:sdtContent>
                <w:p>
                  <w:pPr>
                    <w:spacing w:line="360" w:lineRule="auto"/>
                    <w:ind w:firstLine="709"/>
                    <w:jc w:val="both"/>
                    <w:rPr>
                      <w:szCs w:val="24"/>
                    </w:rPr>
                  </w:pPr>
                  <w:sdt>
                    <w:sdtPr>
                      <w:alias w:val="Numeris"/>
                      <w:tag w:val="nr_ba413ba953f949d8bdcafc3e249c7d00"/>
                      <w:lock w:val="sdtLocked"/>
                      <w:richText/>
                    </w:sdtPr>
                    <w:sdtContent>
                      <w:r>
                        <w:rPr>
                          <w:szCs w:val="24"/>
                        </w:rPr>
                        <w:t>55</w:t>
                      </w:r>
                    </w:sdtContent>
                  </w:sdt>
                  <w:r>
                    <w:rPr>
                      <w:szCs w:val="24"/>
                    </w:rPr>
                    <w:t xml:space="preserve">. Valstybės paramos siekiantys ir (ar) ją gaunantys laikytojai, bandomis registruojamų ūkinių gyvūnų ir (ar) kitų vienoje laikymo vietoje laikomų vienos rūšies ūkinių gyvūnų grupių, už kuriuos siekiama gauti ir (ar) gaunama parama, išskyrus kiaulių ir bičių, duomenis apie laikomą ūkinių gyvūnų  skaičių turi teikti Registrui laikotarpiais, nurodytais atitinkamos paramos teikimo taisyklėse. Laikytojai duomenis Registrui teikia Aprašo 57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
              <w:sdtPr>
                <w:alias w:val="56 p."/>
                <w:tag w:val="part_ad83da16e4624ea58fa44c1537540b24"/>
                <w:lock w:val="sdtLocked"/>
                <w:richText/>
              </w:sdtPr>
              <w:sdtContent>
                <w:p>
                  <w:pPr>
                    <w:spacing w:line="360" w:lineRule="auto"/>
                    <w:ind w:firstLine="709"/>
                    <w:jc w:val="both"/>
                    <w:rPr>
                      <w:color w:val="000000"/>
                      <w:szCs w:val="24"/>
                    </w:rPr>
                  </w:pPr>
                  <w:sdt>
                    <w:sdtPr>
                      <w:alias w:val="Numeris"/>
                      <w:tag w:val="nr_ad83da16e4624ea58fa44c1537540b24"/>
                      <w:lock w:val="sdtLocked"/>
                      <w:richText/>
                    </w:sdtPr>
                    <w:sdtContent>
                      <w:r>
                        <w:rPr>
                          <w:szCs w:val="24"/>
                        </w:rPr>
                        <w:t>56</w:t>
                      </w:r>
                    </w:sdtContent>
                  </w:sdt>
                  <w:r>
                    <w:rPr>
                      <w:szCs w:val="24"/>
                    </w:rPr>
                    <w:t xml:space="preserve">. Duomenis apie laikomų bičių šeimų skaičių laikytojai turi teikti Registrui bent 1 kartą per metus ir ši informacija turi būti pateikta kasmet nuo rugsėjo 1 d. iki gruodžio 31 d., prieš teikdami paraišką gauti valstybės paramą, išskyrus atvejus, kai paramos teikimo taisyklės nustato kitokią duomenų teikimo Registrui tvarką.  Laikytojai duomenis Registrui teikia Aprašo 57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
              <w:sdtPr>
                <w:alias w:val="57 p."/>
                <w:tag w:val="part_937dc46b5f954d30992e353b605b26ff"/>
                <w:lock w:val="sdtLocked"/>
                <w:richText/>
              </w:sdtPr>
              <w:sdtContent>
                <w:p>
                  <w:pPr>
                    <w:spacing w:line="360" w:lineRule="auto"/>
                    <w:ind w:firstLine="709"/>
                    <w:jc w:val="both"/>
                    <w:rPr>
                      <w:color w:val="000000"/>
                      <w:szCs w:val="24"/>
                    </w:rPr>
                  </w:pPr>
                  <w:sdt>
                    <w:sdtPr>
                      <w:alias w:val="Numeris"/>
                      <w:tag w:val="nr_937dc46b5f954d30992e353b605b26ff"/>
                      <w:lock w:val="sdtLocked"/>
                      <w:richText/>
                    </w:sdtPr>
                    <w:sdtContent>
                      <w:r>
                        <w:rPr>
                          <w:szCs w:val="24"/>
                        </w:rPr>
                        <w:t>57</w:t>
                      </w:r>
                    </w:sdtContent>
                  </w:sdt>
                  <w:r>
                    <w:rPr>
                      <w:szCs w:val="24"/>
                    </w:rPr>
                    <w:t>. Aprašo 54–56 punktuose nurodyti laikytojai, turintys prieigą prie Registro, įveda duomenis į Registrą patys; neturintys prieigos prie Registro, užpildo GŽ-1 formą (4 priedas) raštu ir ją teikia Aprašo 30.2 ar 30.3 papunkčiuose nustatytais būdais. Aprašo 54–56 punktuose nurodyti laikytojai, neturintys prieigos prie Registro ir norintys teikti duomenis Aprašo 30.2 papunktyje nustatytais būdais apie skirtinguose rajonuose laikomus bandomis registruojamus ūkinius gyvūnus ir (ar) kitas vienoje laikymo vietoje laikomų vienos rūšies ūkinių gyvūnų grupes, gali vienam iš bandų (grupių) laikymo vietų VMVT teritorinių padalinių pateikti tiek GŽ-1 formų, kiek turi pateikti bandų (grupių) duomenų. VMVT teritorinis padalinys, į kurį kreipėsi laikytojas, užpildytas GŽ-1 formas, jeigu bandos (grupės) yra ne jo kontroliuojamoje teritorijoje, siunčia tiems VMVT teritoriniams padaliniams, kurių kontroliuojamose teritorijose yra registruojamos bandos (grupės). Atitinkamas VMVT teritorinis padalinys pagal gautas GŽ-1 formas įveda visas laikytojo bandas (grupes) ir</w:t>
                  </w:r>
                  <w:r>
                    <w:rPr>
                      <w:b/>
                      <w:bCs/>
                      <w:szCs w:val="24"/>
                    </w:rPr>
                    <w:t xml:space="preserve"> </w:t>
                  </w:r>
                  <w:r>
                    <w:rPr>
                      <w:szCs w:val="24"/>
                    </w:rPr>
                    <w:t>visus bandos (grupės)</w:t>
                  </w:r>
                  <w:r>
                    <w:rPr>
                      <w:b/>
                      <w:bCs/>
                      <w:szCs w:val="24"/>
                    </w:rPr>
                    <w:t xml:space="preserve"> </w:t>
                  </w:r>
                  <w:r>
                    <w:rPr>
                      <w:szCs w:val="24"/>
                    </w:rPr>
                    <w:t>duomenis į Registrą vienu metu, ta pačia nurodyta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
              <w:sdtPr>
                <w:alias w:val="58 p."/>
                <w:tag w:val="part_4ddcd735a13f488c9daecc2f721c372c"/>
                <w:lock w:val="sdtLocked"/>
                <w:richText/>
              </w:sdtPr>
              <w:sdtContent>
                <w:p>
                  <w:pPr>
                    <w:overflowPunct w:val="0"/>
                    <w:spacing w:line="360" w:lineRule="auto"/>
                    <w:ind w:firstLine="709"/>
                    <w:jc w:val="both"/>
                    <w:textAlignment w:val="baseline"/>
                    <w:rPr>
                      <w:color w:val="000000"/>
                      <w:szCs w:val="24"/>
                    </w:rPr>
                  </w:pPr>
                  <w:sdt>
                    <w:sdtPr>
                      <w:alias w:val="Numeris"/>
                      <w:tag w:val="nr_4ddcd735a13f488c9daecc2f721c372c"/>
                      <w:lock w:val="sdtLocked"/>
                      <w:richText/>
                    </w:sdtPr>
                    <w:sdtContent>
                      <w:r>
                        <w:rPr>
                          <w:szCs w:val="24"/>
                          <w:lang w:val="en-GB"/>
                        </w:rPr>
                        <w:t>58</w:t>
                      </w:r>
                    </w:sdtContent>
                  </w:sdt>
                  <w:r>
                    <w:rPr>
                      <w:szCs w:val="24"/>
                      <w:lang w:val="en-GB"/>
                    </w:rPr>
                    <w:t xml:space="preserve">. Siekdamas apsaugoti savo laikomas bites nuo kenksmingo augalų apsaugos produktų poveikio, bičių laikytojas, vadovaudamasis Augalų apsaugos produktų saugojimo, tiekimo rinkai, naudojimo taisyklėmis, patvirtintomis Lietuvos Respublikos žemės ūkio ministro 2003 m. gruodžio 30 d. </w:t>
                  </w:r>
                  <w:r>
                    <w:rPr>
                      <w:color w:val="000000"/>
                      <w:szCs w:val="24"/>
                      <w:lang w:val="en-GB"/>
                    </w:rPr>
                    <w:t xml:space="preserve">įsakymu Nr. </w:t>
                  </w:r>
                  <w:r>
                    <w:rPr>
                      <w:szCs w:val="24"/>
                      <w:lang w:val="en-GB"/>
                    </w:rPr>
                    <w:t>3D-564 „Dėl Augalų apsaugos produktų saugojimo, tiekimo rinkai, naudojimo taisyklių patvirtinimo“, pažymi bičių laikymo vietas Centro elektroninėje informacinėje sistemoje</w:t>
                  </w:r>
                  <w:r>
                    <w:rPr>
                      <w:color w:val="000000"/>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59 p."/>
                <w:tag w:val="part_0c1ee4c0c1dd4c7390cc54f7119bb3a6"/>
                <w:lock w:val="sdtLocked"/>
                <w:richText/>
              </w:sdtPr>
              <w:sdtContent>
                <w:p>
                  <w:pPr>
                    <w:spacing w:line="360" w:lineRule="auto"/>
                    <w:ind w:firstLine="709"/>
                    <w:jc w:val="both"/>
                    <w:rPr>
                      <w:color w:val="000000"/>
                      <w:szCs w:val="24"/>
                    </w:rPr>
                  </w:pPr>
                  <w:sdt>
                    <w:sdtPr>
                      <w:alias w:val="Numeris"/>
                      <w:tag w:val="nr_0c1ee4c0c1dd4c7390cc54f7119bb3a6"/>
                      <w:lock w:val="sdtLocked"/>
                      <w:richText/>
                    </w:sdtPr>
                    <w:sdtContent>
                      <w:r>
                        <w:rPr>
                          <w:szCs w:val="24"/>
                        </w:rPr>
                        <w:t>59</w:t>
                      </w:r>
                    </w:sdtContent>
                  </w:sdt>
                  <w:r>
                    <w:rPr>
                      <w:szCs w:val="24"/>
                    </w:rPr>
                    <w:t xml:space="preserve">. </w:t>
                  </w:r>
                  <w:r>
                    <w:rPr>
                      <w:color w:val="000000"/>
                      <w:szCs w:val="24"/>
                    </w:rPr>
                    <w:t>Duomenys apie bandomis registruotus ūkinius gyvūnus (jų skaičių)</w:t>
                  </w:r>
                  <w:r>
                    <w:rPr>
                      <w:szCs w:val="24"/>
                    </w:rPr>
                    <w:t>, išskyrus bites,</w:t>
                  </w:r>
                  <w:r>
                    <w:rPr>
                      <w:b/>
                      <w:bCs/>
                      <w:szCs w:val="24"/>
                    </w:rPr>
                    <w:t xml:space="preserve"> </w:t>
                  </w:r>
                  <w:r>
                    <w:rPr>
                      <w:color w:val="000000"/>
                      <w:szCs w:val="24"/>
                    </w:rPr>
                    <w:t xml:space="preserve">galioja tik einamaisiais kalendoriniais metais ir turi būti atnaujinami kiekvienais metais Apraše nustatyta tvarka. </w:t>
                  </w:r>
                  <w:r>
                    <w:rPr>
                      <w:szCs w:val="24"/>
                    </w:rPr>
                    <w:t>Duomenys apie laikomų bičių šeimų skaičių galioja nuo rugsėjo 1 d. iki kitų metų rugpjūčio 31 d. ir turi būti atnaujinami Aprašo 56 punkte nurodytu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sdtContent>
            </w:sdt>
          </w:sdtContent>
        </w:sdt>
        <w:sdt>
          <w:sdtPr>
            <w:alias w:val="skyrius"/>
            <w:tag w:val="part_6cc1ac7e411f4d84961c3182e13dc433"/>
            <w:lock w:val="sdtLocked"/>
            <w:richText/>
          </w:sdtPr>
          <w:sdtContent>
            <w:p>
              <w:pPr>
                <w:jc w:val="center"/>
                <w:rPr>
                  <w:b/>
                  <w:color w:val="000000"/>
                  <w:szCs w:val="24"/>
                </w:rPr>
              </w:pPr>
              <w:sdt>
                <w:sdtPr>
                  <w:alias w:val="Numeris"/>
                  <w:tag w:val="nr_6cc1ac7e411f4d84961c3182e13dc433"/>
                  <w:lock w:val="sdtLocked"/>
                  <w:richText/>
                </w:sdtPr>
                <w:sdtContent>
                  <w:r>
                    <w:rPr>
                      <w:b/>
                      <w:color w:val="000000"/>
                      <w:szCs w:val="24"/>
                    </w:rPr>
                    <w:t>VII</w:t>
                  </w:r>
                </w:sdtContent>
              </w:sdt>
              <w:r>
                <w:rPr>
                  <w:b/>
                  <w:color w:val="000000"/>
                  <w:szCs w:val="24"/>
                </w:rPr>
                <w:t xml:space="preserve"> SKYRIUS</w:t>
              </w:r>
            </w:p>
            <w:p>
              <w:pPr>
                <w:jc w:val="center"/>
                <w:rPr>
                  <w:b/>
                  <w:szCs w:val="24"/>
                </w:rPr>
              </w:pPr>
              <w:sdt>
                <w:sdtPr>
                  <w:alias w:val="Pavadinimas"/>
                  <w:tag w:val="title_6cc1ac7e411f4d84961c3182e13dc433"/>
                  <w:lock w:val="sdtLocked"/>
                  <w:richText/>
                </w:sdtPr>
                <w:sdtContent>
                  <w:r>
                    <w:rPr>
                      <w:b/>
                      <w:szCs w:val="24"/>
                    </w:rPr>
                    <w:t>ŪKINIŲ GYVŪNŲ AUSŲ ĮSAGŲ, MIKROSCHEMŲ UŽSAKYMAS IR ĮSIGIJIMAS, AUSŲ ĮSAGŲ ATGAMINIMAS</w:t>
                  </w:r>
                </w:sdtContent>
              </w:sdt>
            </w:p>
            <w:p>
              <w:pPr>
                <w:spacing w:line="360" w:lineRule="auto"/>
                <w:ind w:firstLine="720"/>
                <w:jc w:val="both"/>
                <w:rPr>
                  <w:color w:val="000000"/>
                  <w:szCs w:val="24"/>
                </w:rPr>
              </w:pPr>
            </w:p>
            <w:sdt>
              <w:sdtPr>
                <w:alias w:val="60 p."/>
                <w:tag w:val="part_44d3335d4cad4a8fa85ff42cf6f3815a"/>
                <w:lock w:val="sdtLocked"/>
                <w:richText/>
              </w:sdtPr>
              <w:sdtContent>
                <w:p>
                  <w:pPr>
                    <w:overflowPunct w:val="0"/>
                    <w:spacing w:line="360" w:lineRule="auto"/>
                    <w:ind w:firstLine="709"/>
                    <w:jc w:val="both"/>
                    <w:textAlignment w:val="baseline"/>
                    <w:rPr>
                      <w:color w:val="000000"/>
                      <w:szCs w:val="24"/>
                    </w:rPr>
                  </w:pPr>
                  <w:sdt>
                    <w:sdtPr>
                      <w:alias w:val="Numeris"/>
                      <w:tag w:val="nr_44d3335d4cad4a8fa85ff42cf6f3815a"/>
                      <w:lock w:val="sdtLocked"/>
                      <w:richText/>
                    </w:sdtPr>
                    <w:sdtContent>
                      <w:r>
                        <w:rPr>
                          <w:color w:val="000000"/>
                          <w:szCs w:val="24"/>
                          <w:lang w:val="en-GB"/>
                        </w:rPr>
                        <w:t>60</w:t>
                      </w:r>
                    </w:sdtContent>
                  </w:sdt>
                  <w:r>
                    <w:rPr>
                      <w:color w:val="000000"/>
                      <w:szCs w:val="24"/>
                      <w:lang w:val="en-GB"/>
                    </w:rPr>
                    <w:t>. Ausų įsagus, mikroschemas, ženklinimo įrangą, skaitytuvus Lietuvos Respublikoje laikytojams, paslaugų teikėjams gali tiekti tiekėjas, kuris žemės ūkio ministro įsakymu nustatyta tvarka įtrauktas į Centro tvarkomą ausų įsagų tiekėjų sąrašą. Tiekėjams, įtrauktiems į ausų įsagų tiekėjų sąrašą, Centras suteikia galvijų, avių, ožkų ausų įsagų numerių intervalus, kiaulių laikytojai tiekėjams, įtrauktiems į ausų įsagų tiekėjų sąrašą, nurodo savo bandos numerį iš Registro. Arklinių šeimos gyvūnų mikroschemų tiekėjas turi pateikti tiekiamų mikroschemų kodų seką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61 p."/>
                <w:tag w:val="part_bb76273ea6dd4c45bc16030a6c5a540f"/>
                <w:lock w:val="sdtLocked"/>
                <w:richText/>
              </w:sdtPr>
              <w:sdtContent>
                <w:p>
                  <w:pPr>
                    <w:overflowPunct w:val="0"/>
                    <w:spacing w:line="360" w:lineRule="auto"/>
                    <w:ind w:firstLine="709"/>
                    <w:jc w:val="both"/>
                    <w:textAlignment w:val="baseline"/>
                    <w:rPr>
                      <w:szCs w:val="24"/>
                    </w:rPr>
                  </w:pPr>
                  <w:sdt>
                    <w:sdtPr>
                      <w:alias w:val="Numeris"/>
                      <w:tag w:val="nr_bb76273ea6dd4c45bc16030a6c5a540f"/>
                      <w:lock w:val="sdtLocked"/>
                      <w:richText/>
                    </w:sdtPr>
                    <w:sdtContent>
                      <w:r>
                        <w:rPr>
                          <w:color w:val="000000"/>
                          <w:szCs w:val="24"/>
                          <w:lang w:val="en-GB"/>
                        </w:rPr>
                        <w:t>61</w:t>
                      </w:r>
                    </w:sdtContent>
                  </w:sdt>
                  <w:r>
                    <w:rPr>
                      <w:szCs w:val="24"/>
                      <w:lang w:val="en-GB"/>
                    </w:rPr>
                    <w:t>. Tiekėjas elektroniniu būdu Centro parengtoje Ausų įsagų ir mikroschemų apskaitos programoje pildo ausų įsagų ir (ar) mikroschemų įsigijimo ir platinimo informaciją, nurodydamas ausų įsagų užsakymo būklę, datą (data sistemoje įrašoma automatiškai duomenų įvedimo dieną), pirkėjo vardą, pavardę ar pavadinimą, kodą, telefoną, el. paštą, gyvenamosios vietos adresą, ausų įsagų kiekį, gyvūnų rūšį (galvijai, avys, ožkos, kiaulės), numerių intervalus (nuo, iki). Ausų įsagų individualių numerių (galvijų, avių, ožkų) intervalai Registre pagal tiekėjo įvestus duomenis priskiriami juos užsakiusiam paslaugų teikėjui ir (ar) laikytojui. Paslaugų teikėjo panaudoti ausų įsagai priskiriami prie panaudotų pagal duomenis, įvestus į Registrą po ūkinio gyvūno paženklinimo.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62 p."/>
                <w:tag w:val="part_1235e05c31da4d0989406d7cce502def"/>
                <w:lock w:val="sdtLocked"/>
                <w:richText/>
              </w:sdtPr>
              <w:sdtContent>
                <w:p>
                  <w:pPr>
                    <w:spacing w:line="360" w:lineRule="auto"/>
                    <w:ind w:firstLine="709"/>
                    <w:jc w:val="both"/>
                    <w:rPr>
                      <w:color w:val="000000"/>
                      <w:szCs w:val="24"/>
                    </w:rPr>
                  </w:pPr>
                  <w:sdt>
                    <w:sdtPr>
                      <w:alias w:val="Numeris"/>
                      <w:tag w:val="nr_1235e05c31da4d0989406d7cce502def"/>
                      <w:lock w:val="sdtLocked"/>
                      <w:richText/>
                    </w:sdtPr>
                    <w:sdtContent>
                      <w:r>
                        <w:rPr>
                          <w:color w:val="000000"/>
                          <w:szCs w:val="24"/>
                        </w:rPr>
                        <w:t>62</w:t>
                      </w:r>
                    </w:sdtContent>
                  </w:sdt>
                  <w:r>
                    <w:rPr>
                      <w:color w:val="000000"/>
                      <w:szCs w:val="24"/>
                    </w:rPr>
                    <w:t xml:space="preserve">. Paslaugų teikėjai ausų įsagus ir mikroschemas įsigyja gavę prieigą prie Registro. </w:t>
                  </w:r>
                </w:p>
              </w:sdtContent>
            </w:sdt>
            <w:sdt>
              <w:sdtPr>
                <w:alias w:val="63 p."/>
                <w:tag w:val="part_5e51f777577b4c02ba650a571cdcb2d8"/>
                <w:lock w:val="sdtLocked"/>
                <w:richText/>
              </w:sdtPr>
              <w:sdtContent>
                <w:p>
                  <w:pPr>
                    <w:spacing w:line="360" w:lineRule="auto"/>
                    <w:ind w:firstLine="709"/>
                    <w:jc w:val="both"/>
                    <w:rPr>
                      <w:color w:val="000000"/>
                      <w:szCs w:val="24"/>
                    </w:rPr>
                  </w:pPr>
                  <w:sdt>
                    <w:sdtPr>
                      <w:alias w:val="Numeris"/>
                      <w:tag w:val="nr_5e51f777577b4c02ba650a571cdcb2d8"/>
                      <w:lock w:val="sdtLocked"/>
                      <w:richText/>
                    </w:sdtPr>
                    <w:sdtContent>
                      <w:r>
                        <w:rPr>
                          <w:color w:val="000000"/>
                          <w:szCs w:val="24"/>
                        </w:rPr>
                        <w:t>63</w:t>
                      </w:r>
                    </w:sdtContent>
                  </w:sdt>
                  <w:r>
                    <w:rPr>
                      <w:color w:val="000000"/>
                      <w:szCs w:val="24"/>
                    </w:rPr>
                    <w:t>. Laikytojai, užsiregistravę Registre ir norėdami įsigyti ūkinių gyvūnų ausų įsagų, naudodamiesi elektroninės bankininkystės paslauga arba prisijungę prie Registro suveda užsakymo duomenis į Registrą arba kreipiasi į VMVT teritorinį padalinį ar į paslaugos teikėją. Jei laikytojas kreipiasi į VMVT teritorinį padalinį ar paslaugų teikėją, VMVT teritorinis padalinys ar paslaugų teikėjas įveda duomenis apie užsakytus įsagus į Registrą. Tiekėjas pagal Registre registruotus ūkinių gyvūnų laikytojų užsakymus pagamina ausų įsagus, suveda užsakymo duomenis į Registro Ausų įsagų ir mikroschemų apskaitos programą, nurodytą Aprašo 61 punkte, o pagamintus ausų įsagus pateikia laikytojui per 15 kalendorinių dienų nuo užsakymo gavimo tiekėjui ir laikytojui priimtinu būdu.</w:t>
                  </w:r>
                </w:p>
              </w:sdtContent>
            </w:sdt>
            <w:sdt>
              <w:sdtPr>
                <w:alias w:val="64 p."/>
                <w:tag w:val="part_0506ce16366947cc878516de49a149ce"/>
                <w:lock w:val="sdtLocked"/>
                <w:richText/>
              </w:sdtPr>
              <w:sdtContent>
                <w:p>
                  <w:pPr>
                    <w:spacing w:line="360" w:lineRule="auto"/>
                    <w:ind w:firstLine="709"/>
                    <w:jc w:val="both"/>
                    <w:rPr>
                      <w:color w:val="000000"/>
                      <w:szCs w:val="24"/>
                    </w:rPr>
                  </w:pPr>
                  <w:sdt>
                    <w:sdtPr>
                      <w:alias w:val="Numeris"/>
                      <w:tag w:val="nr_0506ce16366947cc878516de49a149ce"/>
                      <w:lock w:val="sdtLocked"/>
                      <w:richText/>
                    </w:sdtPr>
                    <w:sdtContent>
                      <w:r>
                        <w:rPr>
                          <w:color w:val="000000"/>
                          <w:szCs w:val="24"/>
                        </w:rPr>
                        <w:t>64</w:t>
                      </w:r>
                    </w:sdtContent>
                  </w:sdt>
                  <w:r>
                    <w:rPr>
                      <w:color w:val="000000"/>
                      <w:szCs w:val="24"/>
                    </w:rPr>
                    <w:t>. Įsigytais ausų įsagais laikytojas gali ženklinti tik savo ūkinius gyvūnus.</w:t>
                  </w:r>
                </w:p>
              </w:sdtContent>
            </w:sdt>
            <w:sdt>
              <w:sdtPr>
                <w:alias w:val="65 p."/>
                <w:tag w:val="part_4a4123b05d634cb48482ae9a13f5b4c2"/>
                <w:lock w:val="sdtLocked"/>
                <w:richText/>
              </w:sdtPr>
              <w:sdtContent>
                <w:p>
                  <w:pPr>
                    <w:spacing w:line="360" w:lineRule="auto"/>
                    <w:ind w:firstLine="709"/>
                    <w:jc w:val="both"/>
                    <w:rPr>
                      <w:color w:val="000000"/>
                      <w:szCs w:val="24"/>
                    </w:rPr>
                  </w:pPr>
                  <w:sdt>
                    <w:sdtPr>
                      <w:alias w:val="Numeris"/>
                      <w:tag w:val="nr_4a4123b05d634cb48482ae9a13f5b4c2"/>
                      <w:lock w:val="sdtLocked"/>
                      <w:richText/>
                    </w:sdtPr>
                    <w:sdtContent>
                      <w:r>
                        <w:rPr>
                          <w:color w:val="000000"/>
                          <w:szCs w:val="24"/>
                        </w:rPr>
                        <w:t>65</w:t>
                      </w:r>
                    </w:sdtContent>
                  </w:sdt>
                  <w:r>
                    <w:rPr>
                      <w:color w:val="000000"/>
                      <w:szCs w:val="24"/>
                    </w:rPr>
                    <w:t xml:space="preserve">. Laikytojai ausų įsagų gali užsisakyti ir įsigyti tiek, kiek planuoja kitais metais gauti ūkinių gyvūnų  prieauglio.</w:t>
                  </w:r>
                </w:p>
              </w:sdtContent>
            </w:sdt>
            <w:sdt>
              <w:sdtPr>
                <w:alias w:val="66 p."/>
                <w:tag w:val="part_8566b25d871848049800c575c440fde3"/>
                <w:lock w:val="sdtLocked"/>
                <w:richText/>
              </w:sdtPr>
              <w:sdtContent>
                <w:p>
                  <w:pPr>
                    <w:spacing w:line="360" w:lineRule="auto"/>
                    <w:ind w:firstLine="709"/>
                    <w:jc w:val="both"/>
                    <w:rPr>
                      <w:color w:val="000000"/>
                      <w:szCs w:val="24"/>
                    </w:rPr>
                  </w:pPr>
                  <w:sdt>
                    <w:sdtPr>
                      <w:alias w:val="Numeris"/>
                      <w:tag w:val="nr_8566b25d871848049800c575c440fde3"/>
                      <w:lock w:val="sdtLocked"/>
                      <w:richText/>
                    </w:sdtPr>
                    <w:sdtContent>
                      <w:r>
                        <w:rPr>
                          <w:color w:val="000000"/>
                          <w:szCs w:val="24"/>
                        </w:rPr>
                        <w:t>66</w:t>
                      </w:r>
                    </w:sdtContent>
                  </w:sdt>
                  <w:r>
                    <w:rPr>
                      <w:color w:val="000000"/>
                      <w:szCs w:val="24"/>
                    </w:rPr>
                    <w:t xml:space="preserve">. Galvijui, aviai, ožkai pametus ausies (-ų) įsagą (-us) arba ausies (-ų) įsago (-ų) įrašams tapus neįskaitomiems, laikytojas ne vėliau kaip per 3 kalendorines dienas užsako reikalingus atgaminti ausų įsagus Aprašo 63 punkte nustatyta tvarka. Tiekėjas per 3 darbo dienas užsakyme pateiktus įsagus, jų atgaminimo ir išsiuntimo datas užregistruoja Registre ir atgamintus ausų įsagus ne vėliau kaip kitą darbo dieną išsiunčia tiekėjui ir laikytojui priimtinu būdu. Kai atgaminami ausų įsagai su mikroschema, tiekėjas informuoja laikytoją apie numatomą atgaminimo terminą. Kontroliuojančiai institucijai nustačius pažeidimą dėl pamestų ausų įsagų, apie ausų įsagus pametusių ūkinių gyvūnų pakartotinį ženklinimą atgamintais ausų įsagais laikytojas ne vėliau kaip per 7 kalendorines dienas informuoja VMVT teritorinį padalinį. </w:t>
                  </w:r>
                </w:p>
              </w:sdtContent>
            </w:sdt>
            <w:sdt>
              <w:sdtPr>
                <w:alias w:val="67 p."/>
                <w:tag w:val="part_12b57634c866459da7edd35730bfdd9f"/>
                <w:lock w:val="sdtLocked"/>
                <w:richText/>
              </w:sdtPr>
              <w:sdtContent>
                <w:p>
                  <w:pPr>
                    <w:spacing w:line="360" w:lineRule="auto"/>
                    <w:ind w:firstLine="709"/>
                    <w:jc w:val="both"/>
                    <w:rPr>
                      <w:color w:val="000000"/>
                      <w:szCs w:val="24"/>
                    </w:rPr>
                  </w:pPr>
                  <w:sdt>
                    <w:sdtPr>
                      <w:alias w:val="Numeris"/>
                      <w:tag w:val="nr_12b57634c866459da7edd35730bfdd9f"/>
                      <w:lock w:val="sdtLocked"/>
                      <w:richText/>
                    </w:sdtPr>
                    <w:sdtContent>
                      <w:r>
                        <w:rPr>
                          <w:color w:val="000000"/>
                          <w:szCs w:val="24"/>
                        </w:rPr>
                        <w:t>67</w:t>
                      </w:r>
                    </w:sdtContent>
                  </w:sdt>
                  <w:r>
                    <w:rPr>
                      <w:color w:val="000000"/>
                      <w:szCs w:val="24"/>
                    </w:rPr>
                    <w:t>. Pirmą kartą atgamintame ausų įsage šalia valstybės kodo turi būti pažymėtos papildomos žymės romėnišku skaičiumi I, antrąjį kartą – romėnišku skaičiumi II ir toliau eilės tvarka.</w:t>
                  </w:r>
                </w:p>
                <w:p>
                  <w:pPr>
                    <w:jc w:val="center"/>
                    <w:rPr>
                      <w:b/>
                      <w:szCs w:val="24"/>
                    </w:rPr>
                  </w:pPr>
                </w:p>
              </w:sdtContent>
            </w:sdt>
          </w:sdtContent>
        </w:sdt>
        <w:sdt>
          <w:sdtPr>
            <w:alias w:val="skyrius"/>
            <w:tag w:val="part_9ce7b62c49b34fe485422f4b8696f48c"/>
            <w:lock w:val="sdtLocked"/>
            <w:richText/>
          </w:sdtPr>
          <w:sdtContent>
            <w:p>
              <w:pPr>
                <w:jc w:val="center"/>
                <w:rPr>
                  <w:b/>
                  <w:szCs w:val="24"/>
                </w:rPr>
              </w:pPr>
              <w:sdt>
                <w:sdtPr>
                  <w:alias w:val="Numeris"/>
                  <w:tag w:val="nr_9ce7b62c49b34fe485422f4b8696f48c"/>
                  <w:lock w:val="sdtLocked"/>
                  <w:richText/>
                </w:sdtPr>
                <w:sdtContent>
                  <w:r>
                    <w:rPr>
                      <w:b/>
                      <w:szCs w:val="24"/>
                    </w:rPr>
                    <w:t>VIII</w:t>
                  </w:r>
                </w:sdtContent>
              </w:sdt>
              <w:r>
                <w:rPr>
                  <w:b/>
                  <w:szCs w:val="24"/>
                </w:rPr>
                <w:t xml:space="preserve"> SKYRIUS</w:t>
              </w:r>
            </w:p>
            <w:p>
              <w:pPr>
                <w:jc w:val="center"/>
                <w:rPr>
                  <w:b/>
                  <w:szCs w:val="24"/>
                </w:rPr>
              </w:pPr>
              <w:sdt>
                <w:sdtPr>
                  <w:alias w:val="Pavadinimas"/>
                  <w:tag w:val="title_9ce7b62c49b34fe485422f4b8696f48c"/>
                  <w:lock w:val="sdtLocked"/>
                  <w:richText/>
                </w:sdtPr>
                <w:sdtContent>
                  <w:r>
                    <w:rPr>
                      <w:b/>
                      <w:szCs w:val="24"/>
                    </w:rPr>
                    <w:t>ARKLINIŲ ŠEIMOS GYVŪNŲ ŽENKLINIMAS IR REGISTRAVIMAS</w:t>
                  </w:r>
                </w:sdtContent>
              </w:sdt>
            </w:p>
            <w:p>
              <w:pPr>
                <w:spacing w:line="360" w:lineRule="auto"/>
                <w:ind w:firstLine="720"/>
                <w:jc w:val="both"/>
                <w:rPr>
                  <w:color w:val="000000"/>
                  <w:szCs w:val="24"/>
                </w:rPr>
              </w:pPr>
            </w:p>
            <w:sdt>
              <w:sdtPr>
                <w:alias w:val="68 p."/>
                <w:tag w:val="part_5bb5172dbacf41b997a0877000615edd"/>
                <w:lock w:val="sdtLocked"/>
                <w:richText/>
              </w:sdtPr>
              <w:sdtContent>
                <w:p>
                  <w:pPr>
                    <w:spacing w:line="360" w:lineRule="auto"/>
                    <w:ind w:firstLine="709"/>
                    <w:jc w:val="both"/>
                    <w:rPr>
                      <w:color w:val="000000"/>
                      <w:szCs w:val="24"/>
                    </w:rPr>
                  </w:pPr>
                  <w:sdt>
                    <w:sdtPr>
                      <w:alias w:val="Numeris"/>
                      <w:tag w:val="nr_5bb5172dbacf41b997a0877000615edd"/>
                      <w:lock w:val="sdtLocked"/>
                      <w:richText/>
                    </w:sdtPr>
                    <w:sdtContent>
                      <w:r>
                        <w:rPr>
                          <w:szCs w:val="24"/>
                        </w:rPr>
                        <w:t>68</w:t>
                      </w:r>
                    </w:sdtContent>
                  </w:sdt>
                  <w:r>
                    <w:rPr>
                      <w:szCs w:val="24"/>
                    </w:rPr>
                    <w:t>. Kiekvienas laikytojas privalo užtikrinti, kad jo laikomo a</w:t>
                  </w:r>
                  <w:r>
                    <w:rPr>
                      <w:color w:val="000000"/>
                      <w:szCs w:val="24"/>
                    </w:rPr>
                    <w:t>rklinių šeimos gyvūno tapatybė būtų nustatyta (arklinių šeimos gyvūnas turi būti paženklintas mikroschema, registruotas Registre, jo laikytojas turėti kiekvieno arklinių šeimos gyvūno tapatybės nustatymo dokumentą ) ne vėliau kaip per 12 mėnesių po jo atvedimo ir bet kuriuo atveju prieš jam visam laikui paliekant atvedimo vietą, išskyrus reglamento (ES) 2015/262 12 straipsnio 1 dalyje numatytas išimtis.</w:t>
                  </w:r>
                </w:p>
              </w:sdtContent>
            </w:sdt>
            <w:sdt>
              <w:sdtPr>
                <w:alias w:val="69 p."/>
                <w:tag w:val="part_3e347865705940468b28b03929fe0dd8"/>
                <w:lock w:val="sdtLocked"/>
                <w:richText/>
              </w:sdtPr>
              <w:sdtContent>
                <w:p>
                  <w:pPr>
                    <w:overflowPunct w:val="0"/>
                    <w:spacing w:line="360" w:lineRule="auto"/>
                    <w:ind w:firstLine="709"/>
                    <w:jc w:val="both"/>
                    <w:rPr>
                      <w:color w:val="000000"/>
                      <w:szCs w:val="24"/>
                    </w:rPr>
                  </w:pPr>
                  <w:sdt>
                    <w:sdtPr>
                      <w:alias w:val="Numeris"/>
                      <w:tag w:val="nr_3e347865705940468b28b03929fe0dd8"/>
                      <w:lock w:val="sdtLocked"/>
                      <w:richText/>
                    </w:sdtPr>
                    <w:sdtContent>
                      <w:r>
                        <w:rPr>
                          <w:color w:val="000000"/>
                          <w:szCs w:val="24"/>
                        </w:rPr>
                        <w:t>69</w:t>
                      </w:r>
                    </w:sdtContent>
                  </w:sdt>
                  <w:r>
                    <w:rPr>
                      <w:color w:val="000000"/>
                      <w:szCs w:val="24"/>
                    </w:rPr>
                    <w:t>. Dėl arklinių šeimos gyvūno ženklinimo ir (ar) registravimo Registre arklinių šeimos gyvūnų laikytojai turi kreiptis į:</w:t>
                  </w:r>
                </w:p>
                <w:sdt>
                  <w:sdtPr>
                    <w:alias w:val="69.1 pp."/>
                    <w:tag w:val="part_5f501f5963de466bad78ee37c7fc440f"/>
                    <w:lock w:val="sdtLocked"/>
                    <w:richText/>
                  </w:sdtPr>
                  <w:sdtContent>
                    <w:p>
                      <w:pPr>
                        <w:overflowPunct w:val="0"/>
                        <w:spacing w:line="360" w:lineRule="auto"/>
                        <w:ind w:firstLine="709"/>
                        <w:jc w:val="both"/>
                        <w:rPr>
                          <w:color w:val="000000"/>
                          <w:szCs w:val="24"/>
                        </w:rPr>
                      </w:pPr>
                      <w:sdt>
                        <w:sdtPr>
                          <w:alias w:val="Numeris"/>
                          <w:tag w:val="nr_5f501f5963de466bad78ee37c7fc440f"/>
                          <w:lock w:val="sdtLocked"/>
                          <w:richText/>
                        </w:sdtPr>
                        <w:sdtContent>
                          <w:r>
                            <w:rPr>
                              <w:color w:val="000000"/>
                              <w:szCs w:val="24"/>
                            </w:rPr>
                            <w:t>69.1</w:t>
                          </w:r>
                        </w:sdtContent>
                      </w:sdt>
                      <w:r>
                        <w:rPr>
                          <w:color w:val="000000"/>
                          <w:szCs w:val="24"/>
                        </w:rPr>
                        <w:t>. veisimo organizaciją, jei arklinių šeimos gyvūnas yra registruotas arklinių šeimos gyvūnas;</w:t>
                      </w:r>
                    </w:p>
                  </w:sdtContent>
                </w:sdt>
                <w:sdt>
                  <w:sdtPr>
                    <w:alias w:val="69.2 pp."/>
                    <w:tag w:val="part_f1965f12d056492fb553637bbfe65053"/>
                    <w:lock w:val="sdtLocked"/>
                    <w:richText/>
                  </w:sdtPr>
                  <w:sdtContent>
                    <w:p>
                      <w:pPr>
                        <w:overflowPunct w:val="0"/>
                        <w:spacing w:line="360" w:lineRule="auto"/>
                        <w:ind w:firstLine="709"/>
                        <w:jc w:val="both"/>
                        <w:rPr>
                          <w:color w:val="000000"/>
                          <w:szCs w:val="24"/>
                        </w:rPr>
                      </w:pPr>
                      <w:sdt>
                        <w:sdtPr>
                          <w:alias w:val="Numeris"/>
                          <w:tag w:val="nr_f1965f12d056492fb553637bbfe65053"/>
                          <w:lock w:val="sdtLocked"/>
                          <w:richText/>
                        </w:sdtPr>
                        <w:sdtContent>
                          <w:r>
                            <w:rPr>
                              <w:color w:val="000000"/>
                              <w:szCs w:val="24"/>
                            </w:rPr>
                            <w:t>69.2</w:t>
                          </w:r>
                        </w:sdtContent>
                      </w:sdt>
                      <w:r>
                        <w:rPr>
                          <w:color w:val="000000"/>
                          <w:szCs w:val="24"/>
                        </w:rPr>
                        <w:t>. paslaugos teikėją, tik jei arklinių šeimos gyvūnas yra veisti ir produkcijai gauti skirtas arklinių šeimos gyvūnas. Veisimo organizacijai sutikus, veisti ir produkcijai gauti skirto arklinių šeimos gyvūno laikytojas dėl jo registravimo Registre gali kreiptis ir į veisimo organizaciją.</w:t>
                      </w:r>
                    </w:p>
                  </w:sdtContent>
                </w:sdt>
              </w:sdtContent>
            </w:sdt>
            <w:sdt>
              <w:sdtPr>
                <w:alias w:val="70 p."/>
                <w:tag w:val="part_523e67361999468db65f597965f270e4"/>
                <w:lock w:val="sdtLocked"/>
                <w:richText/>
              </w:sdtPr>
              <w:sdtContent>
                <w:p>
                  <w:pPr>
                    <w:overflowPunct w:val="0"/>
                    <w:spacing w:line="360" w:lineRule="auto"/>
                    <w:ind w:firstLine="709"/>
                    <w:jc w:val="both"/>
                    <w:rPr>
                      <w:color w:val="000000"/>
                      <w:szCs w:val="24"/>
                    </w:rPr>
                  </w:pPr>
                  <w:sdt>
                    <w:sdtPr>
                      <w:alias w:val="Numeris"/>
                      <w:tag w:val="nr_523e67361999468db65f597965f270e4"/>
                      <w:lock w:val="sdtLocked"/>
                      <w:richText/>
                    </w:sdtPr>
                    <w:sdtContent>
                      <w:r>
                        <w:rPr>
                          <w:color w:val="000000"/>
                          <w:szCs w:val="24"/>
                        </w:rPr>
                        <w:t>70</w:t>
                      </w:r>
                    </w:sdtContent>
                  </w:sdt>
                  <w:r>
                    <w:rPr>
                      <w:color w:val="000000"/>
                      <w:szCs w:val="24"/>
                    </w:rPr>
                    <w:t xml:space="preserve">. Arklinių šeimos gyvūnus gali ženklinti tik paslaugos teikėjai, atitinkantys Aprašo13 punkte nustatytus reikalavimus. </w:t>
                  </w:r>
                </w:p>
              </w:sdtContent>
            </w:sdt>
            <w:sdt>
              <w:sdtPr>
                <w:alias w:val="71 p."/>
                <w:tag w:val="part_24a01475469e489d9c754edfefc8282c"/>
                <w:lock w:val="sdtLocked"/>
                <w:richText/>
              </w:sdtPr>
              <w:sdtContent>
                <w:p>
                  <w:pPr>
                    <w:spacing w:line="360" w:lineRule="auto"/>
                    <w:ind w:firstLine="709"/>
                    <w:jc w:val="both"/>
                    <w:rPr>
                      <w:color w:val="000000"/>
                      <w:szCs w:val="24"/>
                    </w:rPr>
                  </w:pPr>
                  <w:sdt>
                    <w:sdtPr>
                      <w:alias w:val="Numeris"/>
                      <w:tag w:val="nr_24a01475469e489d9c754edfefc8282c"/>
                      <w:lock w:val="sdtLocked"/>
                      <w:richText/>
                    </w:sdtPr>
                    <w:sdtContent>
                      <w:r>
                        <w:rPr>
                          <w:color w:val="000000"/>
                          <w:szCs w:val="24"/>
                        </w:rPr>
                        <w:t>71</w:t>
                      </w:r>
                    </w:sdtContent>
                  </w:sdt>
                  <w:r>
                    <w:rPr>
                      <w:color w:val="000000"/>
                      <w:szCs w:val="24"/>
                    </w:rPr>
                    <w:t xml:space="preserve">. </w:t>
                  </w:r>
                  <w:r>
                    <w:rPr>
                      <w:bCs/>
                      <w:szCs w:val="24"/>
                    </w:rPr>
                    <w:t>Arklinių šeimos gyvūno laikytojas privalo užtikrinti arklinių šeimos gyvūno fiksavimą ir gyvūnų gerovės reikalavimų laikymąsi ženklinimo metu</w:t>
                  </w:r>
                  <w:r>
                    <w:rPr>
                      <w:color w:val="000000"/>
                      <w:szCs w:val="24"/>
                    </w:rPr>
                    <w:t>.</w:t>
                  </w:r>
                </w:p>
              </w:sdtContent>
            </w:sdt>
            <w:sdt>
              <w:sdtPr>
                <w:alias w:val="72 p."/>
                <w:tag w:val="part_84aca9a172d540dbac9137221b446ea0"/>
                <w:lock w:val="sdtLocked"/>
                <w:richText/>
              </w:sdtPr>
              <w:sdtContent>
                <w:p>
                  <w:pPr>
                    <w:spacing w:line="360" w:lineRule="auto"/>
                    <w:ind w:firstLine="709"/>
                    <w:jc w:val="both"/>
                    <w:rPr>
                      <w:color w:val="000000"/>
                      <w:szCs w:val="24"/>
                    </w:rPr>
                  </w:pPr>
                  <w:sdt>
                    <w:sdtPr>
                      <w:alias w:val="Numeris"/>
                      <w:tag w:val="nr_84aca9a172d540dbac9137221b446ea0"/>
                      <w:lock w:val="sdtLocked"/>
                      <w:richText/>
                    </w:sdtPr>
                    <w:sdtContent>
                      <w:r>
                        <w:rPr>
                          <w:color w:val="000000"/>
                          <w:szCs w:val="24"/>
                        </w:rPr>
                        <w:t>72</w:t>
                      </w:r>
                    </w:sdtContent>
                  </w:sdt>
                  <w:r>
                    <w:rPr>
                      <w:color w:val="000000"/>
                      <w:szCs w:val="24"/>
                    </w:rPr>
                    <w:t>.</w:t>
                  </w:r>
                  <w:r>
                    <w:rPr>
                      <w:szCs w:val="24"/>
                    </w:rPr>
                    <w:t xml:space="preserve"> Paslaugos teikėjas </w:t>
                  </w:r>
                  <w:r>
                    <w:rPr>
                      <w:color w:val="000000"/>
                      <w:szCs w:val="24"/>
                    </w:rPr>
                    <w:t>pirmą kartą ženklindamas arklinių šeimos gyvūną mikroschema privalo įsitikinti, kad tas pats gyvūnas nebuvo anksčiau paženklintas kita mikroschema. Po arklinių šeimos gyvūno paženklinimo privalo patikrinti mikroschemos numerį skaitytuvu ir užtikrinti, kad mikroschema nepasislinks iš jos įterpimo vietos.</w:t>
                  </w:r>
                </w:p>
              </w:sdtContent>
            </w:sdt>
            <w:sdt>
              <w:sdtPr>
                <w:alias w:val="73 p."/>
                <w:tag w:val="part_31c46d51717849f7966d00505a15571c"/>
                <w:lock w:val="sdtLocked"/>
                <w:richText/>
              </w:sdtPr>
              <w:sdtContent>
                <w:p>
                  <w:pPr>
                    <w:spacing w:line="360" w:lineRule="auto"/>
                    <w:ind w:firstLine="709"/>
                    <w:jc w:val="both"/>
                    <w:rPr>
                      <w:color w:val="000000"/>
                      <w:szCs w:val="24"/>
                    </w:rPr>
                  </w:pPr>
                  <w:sdt>
                    <w:sdtPr>
                      <w:alias w:val="Numeris"/>
                      <w:tag w:val="nr_31c46d51717849f7966d00505a15571c"/>
                      <w:lock w:val="sdtLocked"/>
                      <w:richText/>
                    </w:sdtPr>
                    <w:sdtContent>
                      <w:r>
                        <w:rPr>
                          <w:color w:val="000000"/>
                          <w:szCs w:val="24"/>
                        </w:rPr>
                        <w:t>73</w:t>
                      </w:r>
                    </w:sdtContent>
                  </w:sdt>
                  <w:r>
                    <w:rPr>
                      <w:color w:val="000000"/>
                      <w:szCs w:val="24"/>
                    </w:rPr>
                    <w:t xml:space="preserve">. </w:t>
                  </w:r>
                  <w:r>
                    <w:rPr>
                      <w:szCs w:val="24"/>
                    </w:rPr>
                    <w:t>Paženklinęs arklinių šeimos gyvūną mikroschema, paslaugos teikėjas iš karto pildo AŽ-1 formą, į kurios visus egzempliorius įklijuojama įklija, kurioje nurodyti 15 paskutinių mikroschemos kodo skaičių ir kuri buvo komplektuojama kartu su mikroschema. Paskutiniai 15 skaičių įklijoje ir mikroschemos skaičiai turi tarpusavyje sutapti (negali skirtis)</w:t>
                  </w:r>
                  <w:r>
                    <w:rPr>
                      <w:color w:val="000000"/>
                      <w:szCs w:val="24"/>
                    </w:rPr>
                    <w:t>.</w:t>
                  </w:r>
                </w:p>
              </w:sdtContent>
            </w:sdt>
            <w:sdt>
              <w:sdtPr>
                <w:alias w:val="74 p."/>
                <w:tag w:val="part_a5bad38f01084977830e43348b5aae0c"/>
                <w:lock w:val="sdtLocked"/>
                <w:richText/>
              </w:sdtPr>
              <w:sdtContent>
                <w:p>
                  <w:pPr>
                    <w:spacing w:line="360" w:lineRule="auto"/>
                    <w:ind w:firstLine="709"/>
                    <w:jc w:val="both"/>
                    <w:rPr>
                      <w:color w:val="000000"/>
                      <w:szCs w:val="24"/>
                    </w:rPr>
                  </w:pPr>
                  <w:sdt>
                    <w:sdtPr>
                      <w:alias w:val="Numeris"/>
                      <w:tag w:val="nr_a5bad38f01084977830e43348b5aae0c"/>
                      <w:lock w:val="sdtLocked"/>
                      <w:richText/>
                    </w:sdtPr>
                    <w:sdtContent>
                      <w:r>
                        <w:rPr>
                          <w:color w:val="000000"/>
                          <w:szCs w:val="24"/>
                        </w:rPr>
                        <w:t>74</w:t>
                      </w:r>
                    </w:sdtContent>
                  </w:sdt>
                  <w:r>
                    <w:rPr>
                      <w:color w:val="000000"/>
                      <w:szCs w:val="24"/>
                    </w:rPr>
                    <w:t>. P</w:t>
                  </w:r>
                  <w:r>
                    <w:rPr>
                      <w:szCs w:val="24"/>
                    </w:rPr>
                    <w:t>aslaugos teikėjas</w:t>
                  </w:r>
                  <w:r>
                    <w:rPr>
                      <w:color w:val="000000"/>
                      <w:szCs w:val="24"/>
                    </w:rPr>
                    <w:t xml:space="preserve">, atlikęs arklinių šeimos gyvūno ženklinimą mikroschema ir užpildęs AŽ-1 formą, atsako už formoje įrašytų duomenų teisingumą. </w:t>
                  </w:r>
                </w:p>
              </w:sdtContent>
            </w:sdt>
            <w:sdt>
              <w:sdtPr>
                <w:alias w:val="75 p."/>
                <w:tag w:val="part_414e698c271740efa98dcdc089e74501"/>
                <w:lock w:val="sdtLocked"/>
                <w:richText/>
              </w:sdtPr>
              <w:sdtContent>
                <w:p>
                  <w:pPr>
                    <w:overflowPunct w:val="0"/>
                    <w:spacing w:line="360" w:lineRule="auto"/>
                    <w:ind w:firstLine="709"/>
                    <w:jc w:val="both"/>
                    <w:textAlignment w:val="baseline"/>
                    <w:rPr>
                      <w:color w:val="000000"/>
                      <w:szCs w:val="24"/>
                    </w:rPr>
                  </w:pPr>
                  <w:sdt>
                    <w:sdtPr>
                      <w:alias w:val="Numeris"/>
                      <w:tag w:val="nr_414e698c271740efa98dcdc089e74501"/>
                      <w:lock w:val="sdtLocked"/>
                      <w:richText/>
                    </w:sdtPr>
                    <w:sdtContent>
                      <w:r>
                        <w:rPr>
                          <w:color w:val="000000"/>
                          <w:szCs w:val="24"/>
                          <w:lang w:val="en-GB"/>
                        </w:rPr>
                        <w:t>75</w:t>
                      </w:r>
                    </w:sdtContent>
                  </w:sdt>
                  <w:r>
                    <w:rPr>
                      <w:color w:val="000000"/>
                      <w:szCs w:val="24"/>
                      <w:lang w:val="en-GB"/>
                    </w:rPr>
                    <w:t>. Veisimo organizacijos ir (ar) paslaugų teikėjai suveda arklinių šeimos gyvūno duomenis į Registrą ir AŽ-1 formos pirmąjį egzempliorių siunčia Centrui,</w:t>
                  </w:r>
                  <w:r>
                    <w:rPr>
                      <w:szCs w:val="24"/>
                      <w:lang w:val="en-GB"/>
                    </w:rPr>
                    <w:t xml:space="preserve"> </w:t>
                  </w:r>
                  <w:r>
                    <w:rPr>
                      <w:color w:val="000000"/>
                      <w:szCs w:val="24"/>
                      <w:lang w:val="en-GB"/>
                    </w:rPr>
                    <w:t>antrąjį egzempliorių pasilieka veisimo organizacijos ir (ar) paslaugų teikėjai, trečiąjį egzempliorių grąžina arklinių šeimos gyvūno laikytojui.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76 p."/>
                <w:tag w:val="part_6bda94d58b564cf4b077f3f653cdb961"/>
                <w:lock w:val="sdtLocked"/>
                <w:richText/>
              </w:sdtPr>
              <w:sdtContent>
                <w:p>
                  <w:pPr>
                    <w:spacing w:line="360" w:lineRule="auto"/>
                    <w:ind w:firstLine="709"/>
                    <w:jc w:val="both"/>
                    <w:rPr>
                      <w:bCs/>
                      <w:strike/>
                      <w:szCs w:val="24"/>
                    </w:rPr>
                  </w:pPr>
                  <w:sdt>
                    <w:sdtPr>
                      <w:alias w:val="Numeris"/>
                      <w:tag w:val="nr_6bda94d58b564cf4b077f3f653cdb961"/>
                      <w:lock w:val="sdtLocked"/>
                      <w:richText/>
                    </w:sdtPr>
                    <w:sdtContent>
                      <w:r>
                        <w:rPr>
                          <w:color w:val="000000"/>
                          <w:szCs w:val="24"/>
                        </w:rPr>
                        <w:t>76</w:t>
                      </w:r>
                    </w:sdtContent>
                  </w:sdt>
                  <w:r>
                    <w:rPr>
                      <w:color w:val="000000"/>
                      <w:szCs w:val="24"/>
                    </w:rPr>
                    <w:t xml:space="preserve">. Paženklinto mikroschema ir </w:t>
                  </w:r>
                  <w:r>
                    <w:rPr>
                      <w:bCs/>
                      <w:szCs w:val="24"/>
                    </w:rPr>
                    <w:t>Registre registruoto arklinių šeimos gyvūno laikytojas Arklinių šeimos gyvūnų tapatybės nustatymo dokumento išdavimo ir naudojimo taisyklių nustatyta tvarka turi kreiptis dėl arklinių šeimos gyvūno tapatybės nustatymo dokumento išdavimo.</w:t>
                  </w:r>
                </w:p>
              </w:sdtContent>
            </w:sdt>
            <w:sdt>
              <w:sdtPr>
                <w:alias w:val="77 p."/>
                <w:tag w:val="part_6a9561238a364d619a3f63a0fae96ca2"/>
                <w:lock w:val="sdtLocked"/>
                <w:richText/>
              </w:sdtPr>
              <w:sdtContent>
                <w:p>
                  <w:pPr>
                    <w:spacing w:line="360" w:lineRule="auto"/>
                    <w:ind w:firstLine="709"/>
                    <w:jc w:val="both"/>
                    <w:rPr>
                      <w:color w:val="000000"/>
                      <w:szCs w:val="24"/>
                    </w:rPr>
                  </w:pPr>
                  <w:sdt>
                    <w:sdtPr>
                      <w:alias w:val="Numeris"/>
                      <w:tag w:val="nr_6a9561238a364d619a3f63a0fae96ca2"/>
                      <w:lock w:val="sdtLocked"/>
                      <w:richText/>
                    </w:sdtPr>
                    <w:sdtContent>
                      <w:r>
                        <w:rPr>
                          <w:color w:val="000000"/>
                          <w:szCs w:val="24"/>
                        </w:rPr>
                        <w:t>77</w:t>
                      </w:r>
                    </w:sdtContent>
                  </w:sdt>
                  <w:r>
                    <w:rPr>
                      <w:color w:val="000000"/>
                      <w:szCs w:val="24"/>
                    </w:rPr>
                    <w:t>. Arklinių šeimos gyvūno unikalus registracijos numeris Registre sudarytas iš 2 segmentų: 1 segmentas – UELN bazėje suteiktas 6 simbolių numeris, sudarytas iš 3 simbolių šalies kodo (440 arba LTU) pagal standartą ISO 3166 ir 3 skaitmenų; 2 segmentas – individualus arklinių šeimos gyvūno numeris, sudarytas iš 9 skaitmenų: 2 skaitmenų veislės kodas iš Registro, 5 skaitmenų arklinių šeimos gyvūno, kurio tapatybė nustatyta tais kalendoriniais metais, eilės numeris, du paskutiniai arklinių šeimos gyvūno atvedimo metų skaičiai.</w:t>
                  </w:r>
                </w:p>
              </w:sdtContent>
            </w:sdt>
            <w:sdt>
              <w:sdtPr>
                <w:alias w:val="78 p."/>
                <w:tag w:val="part_0cdc1806b78044b3820636a293f52a7f"/>
                <w:lock w:val="sdtLocked"/>
                <w:richText/>
              </w:sdtPr>
              <w:sdtContent>
                <w:p>
                  <w:pPr>
                    <w:spacing w:line="360" w:lineRule="auto"/>
                    <w:ind w:firstLine="709"/>
                    <w:jc w:val="both"/>
                    <w:rPr>
                      <w:color w:val="000000"/>
                      <w:szCs w:val="24"/>
                    </w:rPr>
                  </w:pPr>
                  <w:sdt>
                    <w:sdtPr>
                      <w:alias w:val="Numeris"/>
                      <w:tag w:val="nr_0cdc1806b78044b3820636a293f52a7f"/>
                      <w:lock w:val="sdtLocked"/>
                      <w:richText/>
                    </w:sdtPr>
                    <w:sdtContent>
                      <w:r>
                        <w:rPr>
                          <w:color w:val="000000"/>
                          <w:szCs w:val="24"/>
                        </w:rPr>
                        <w:t>78</w:t>
                      </w:r>
                    </w:sdtContent>
                  </w:sdt>
                  <w:r>
                    <w:rPr>
                      <w:color w:val="000000"/>
                      <w:szCs w:val="24"/>
                    </w:rPr>
                    <w:t>. Arklinių šeimos gyvūnai visada turi būti su tapatybės nustatymo dokumentu. Be tapatybės nustatymo dokumento arklinių šeimos gyvūnai gali būti, jeigu:</w:t>
                  </w:r>
                </w:p>
                <w:sdt>
                  <w:sdtPr>
                    <w:alias w:val="78.1 pp."/>
                    <w:tag w:val="part_1a88059672e54a70a76d41b0d7560e27"/>
                    <w:lock w:val="sdtLocked"/>
                    <w:richText/>
                  </w:sdtPr>
                  <w:sdtContent>
                    <w:p>
                      <w:pPr>
                        <w:spacing w:line="360" w:lineRule="auto"/>
                        <w:ind w:firstLine="709"/>
                        <w:jc w:val="both"/>
                        <w:rPr>
                          <w:color w:val="000000"/>
                          <w:szCs w:val="24"/>
                        </w:rPr>
                      </w:pPr>
                      <w:sdt>
                        <w:sdtPr>
                          <w:alias w:val="Numeris"/>
                          <w:tag w:val="nr_1a88059672e54a70a76d41b0d7560e27"/>
                          <w:lock w:val="sdtLocked"/>
                          <w:richText/>
                        </w:sdtPr>
                        <w:sdtContent>
                          <w:r>
                            <w:rPr>
                              <w:color w:val="000000"/>
                              <w:szCs w:val="24"/>
                            </w:rPr>
                            <w:t>78.1</w:t>
                          </w:r>
                        </w:sdtContent>
                      </w:sdt>
                      <w:r>
                        <w:rPr>
                          <w:color w:val="000000"/>
                          <w:szCs w:val="24"/>
                        </w:rPr>
                        <w:t>. jie laikomi tvarte arba ganykloje ir laikytojas gali nedelsdamas pateikti tapatybės nustatymo dokumentą;</w:t>
                      </w:r>
                    </w:p>
                  </w:sdtContent>
                </w:sdt>
                <w:sdt>
                  <w:sdtPr>
                    <w:alias w:val="78.2 pp."/>
                    <w:tag w:val="part_237b7ea4aea5425c81f1672e166a1a50"/>
                    <w:lock w:val="sdtLocked"/>
                    <w:richText/>
                  </w:sdtPr>
                  <w:sdtContent>
                    <w:p>
                      <w:pPr>
                        <w:spacing w:line="360" w:lineRule="auto"/>
                        <w:ind w:firstLine="709"/>
                        <w:jc w:val="both"/>
                        <w:rPr>
                          <w:color w:val="000000"/>
                          <w:szCs w:val="24"/>
                        </w:rPr>
                      </w:pPr>
                      <w:sdt>
                        <w:sdtPr>
                          <w:alias w:val="Numeris"/>
                          <w:tag w:val="nr_237b7ea4aea5425c81f1672e166a1a50"/>
                          <w:lock w:val="sdtLocked"/>
                          <w:richText/>
                        </w:sdtPr>
                        <w:sdtContent>
                          <w:r>
                            <w:rPr>
                              <w:color w:val="000000"/>
                              <w:szCs w:val="24"/>
                            </w:rPr>
                            <w:t>78.2</w:t>
                          </w:r>
                        </w:sdtContent>
                      </w:sdt>
                      <w:r>
                        <w:rPr>
                          <w:color w:val="000000"/>
                          <w:szCs w:val="24"/>
                        </w:rPr>
                        <w:t>. jais laikinai jojama, jie vežami, vedami ar paimami:</w:t>
                      </w:r>
                    </w:p>
                    <w:sdt>
                      <w:sdtPr>
                        <w:alias w:val="78.2.1 pp."/>
                        <w:tag w:val="part_e525187d5383424497f838b30b59d5fc"/>
                        <w:lock w:val="sdtLocked"/>
                        <w:richText/>
                      </w:sdtPr>
                      <w:sdtContent>
                        <w:p>
                          <w:pPr>
                            <w:spacing w:line="360" w:lineRule="auto"/>
                            <w:ind w:firstLine="709"/>
                            <w:jc w:val="both"/>
                            <w:rPr>
                              <w:color w:val="000000"/>
                              <w:szCs w:val="24"/>
                            </w:rPr>
                          </w:pPr>
                          <w:sdt>
                            <w:sdtPr>
                              <w:alias w:val="Numeris"/>
                              <w:tag w:val="nr_e525187d5383424497f838b30b59d5fc"/>
                              <w:lock w:val="sdtLocked"/>
                              <w:richText/>
                            </w:sdtPr>
                            <w:sdtContent>
                              <w:r>
                                <w:rPr>
                                  <w:color w:val="000000"/>
                                  <w:szCs w:val="24"/>
                                </w:rPr>
                                <w:t>78.2.1</w:t>
                              </w:r>
                            </w:sdtContent>
                          </w:sdt>
                          <w:r>
                            <w:rPr>
                              <w:color w:val="000000"/>
                              <w:szCs w:val="24"/>
                            </w:rPr>
                            <w:t>. į šalia laikymo vietos esančią vietą Lietuvos Respublikos teritorijos ribose, o tapatybės nustatymo dokumentą įmanoma pateikti nedelsiant, arba</w:t>
                          </w:r>
                        </w:p>
                      </w:sdtContent>
                    </w:sdt>
                    <w:sdt>
                      <w:sdtPr>
                        <w:alias w:val="78.2.2 pp."/>
                        <w:tag w:val="part_cacd486991a4485389b46b65f30ea390"/>
                        <w:lock w:val="sdtLocked"/>
                        <w:richText/>
                      </w:sdtPr>
                      <w:sdtContent>
                        <w:p>
                          <w:pPr>
                            <w:spacing w:line="360" w:lineRule="auto"/>
                            <w:ind w:firstLine="709"/>
                            <w:jc w:val="both"/>
                            <w:rPr>
                              <w:color w:val="000000"/>
                              <w:szCs w:val="24"/>
                            </w:rPr>
                          </w:pPr>
                          <w:sdt>
                            <w:sdtPr>
                              <w:alias w:val="Numeris"/>
                              <w:tag w:val="nr_cacd486991a4485389b46b65f30ea390"/>
                              <w:lock w:val="sdtLocked"/>
                              <w:richText/>
                            </w:sdtPr>
                            <w:sdtContent>
                              <w:r>
                                <w:rPr>
                                  <w:color w:val="000000"/>
                                  <w:szCs w:val="24"/>
                                </w:rPr>
                                <w:t>78.2.2</w:t>
                              </w:r>
                            </w:sdtContent>
                          </w:sdt>
                          <w:r>
                            <w:rPr>
                              <w:color w:val="000000"/>
                              <w:szCs w:val="24"/>
                            </w:rPr>
                            <w:t>. sezono metu vedami į ganyklas ir iš jų, o tapatybės nustatymo dokumentą galima pateikti išvykimo laikymo vietoje;</w:t>
                          </w:r>
                        </w:p>
                      </w:sdtContent>
                    </w:sdt>
                  </w:sdtContent>
                </w:sdt>
                <w:sdt>
                  <w:sdtPr>
                    <w:alias w:val="78.3 pp."/>
                    <w:tag w:val="part_e1214ca953214d178dd765a4084bf09b"/>
                    <w:lock w:val="sdtLocked"/>
                    <w:richText/>
                  </w:sdtPr>
                  <w:sdtContent>
                    <w:p>
                      <w:pPr>
                        <w:spacing w:line="360" w:lineRule="auto"/>
                        <w:ind w:firstLine="709"/>
                        <w:jc w:val="both"/>
                        <w:rPr>
                          <w:color w:val="000000"/>
                          <w:szCs w:val="24"/>
                        </w:rPr>
                      </w:pPr>
                      <w:sdt>
                        <w:sdtPr>
                          <w:alias w:val="Numeris"/>
                          <w:tag w:val="nr_e1214ca953214d178dd765a4084bf09b"/>
                          <w:lock w:val="sdtLocked"/>
                          <w:richText/>
                        </w:sdtPr>
                        <w:sdtContent>
                          <w:r>
                            <w:rPr>
                              <w:color w:val="000000"/>
                              <w:szCs w:val="24"/>
                            </w:rPr>
                            <w:t>78.3</w:t>
                          </w:r>
                        </w:sdtContent>
                      </w:sdt>
                      <w:r>
                        <w:rPr>
                          <w:color w:val="000000"/>
                          <w:szCs w:val="24"/>
                        </w:rPr>
                        <w:t>. jie yra nenujunkyti ir lydi savo motiną ar žindančią kumelę;</w:t>
                      </w:r>
                    </w:p>
                  </w:sdtContent>
                </w:sdt>
                <w:sdt>
                  <w:sdtPr>
                    <w:alias w:val="78.4 pp."/>
                    <w:tag w:val="part_cf557c1bc0374b28922ebe57115a2eda"/>
                    <w:lock w:val="sdtLocked"/>
                    <w:richText/>
                  </w:sdtPr>
                  <w:sdtContent>
                    <w:p>
                      <w:pPr>
                        <w:spacing w:line="360" w:lineRule="auto"/>
                        <w:ind w:firstLine="709"/>
                        <w:jc w:val="both"/>
                        <w:rPr>
                          <w:color w:val="000000"/>
                          <w:szCs w:val="24"/>
                        </w:rPr>
                      </w:pPr>
                      <w:sdt>
                        <w:sdtPr>
                          <w:alias w:val="Numeris"/>
                          <w:tag w:val="nr_cf557c1bc0374b28922ebe57115a2eda"/>
                          <w:lock w:val="sdtLocked"/>
                          <w:richText/>
                        </w:sdtPr>
                        <w:sdtContent>
                          <w:r>
                            <w:rPr>
                              <w:color w:val="000000"/>
                              <w:szCs w:val="24"/>
                            </w:rPr>
                            <w:t>78.4</w:t>
                          </w:r>
                        </w:sdtContent>
                      </w:sdt>
                      <w:r>
                        <w:rPr>
                          <w:color w:val="000000"/>
                          <w:szCs w:val="24"/>
                        </w:rPr>
                        <w:t>. jie dalyvauja žirgų varžybų ar renginio treniruotėje ar atrankoje, dėl kurių turi būti tam tikram laikui išvesti iš treniruotės, varžybų ar renginio vietos;</w:t>
                      </w:r>
                    </w:p>
                  </w:sdtContent>
                </w:sdt>
                <w:sdt>
                  <w:sdtPr>
                    <w:alias w:val="78.5 pp."/>
                    <w:tag w:val="part_5bc534c95d8c4db6b36fa484172aa076"/>
                    <w:lock w:val="sdtLocked"/>
                    <w:richText/>
                  </w:sdtPr>
                  <w:sdtContent>
                    <w:p>
                      <w:pPr>
                        <w:spacing w:line="360" w:lineRule="auto"/>
                        <w:ind w:firstLine="709"/>
                        <w:jc w:val="both"/>
                        <w:rPr>
                          <w:color w:val="000000"/>
                          <w:szCs w:val="24"/>
                        </w:rPr>
                      </w:pPr>
                      <w:sdt>
                        <w:sdtPr>
                          <w:alias w:val="Numeris"/>
                          <w:tag w:val="nr_5bc534c95d8c4db6b36fa484172aa076"/>
                          <w:lock w:val="sdtLocked"/>
                          <w:richText/>
                        </w:sdtPr>
                        <w:sdtContent>
                          <w:r>
                            <w:rPr>
                              <w:color w:val="000000"/>
                              <w:szCs w:val="24"/>
                            </w:rPr>
                            <w:t>78.5</w:t>
                          </w:r>
                        </w:sdtContent>
                      </w:sdt>
                      <w:r>
                        <w:rPr>
                          <w:color w:val="000000"/>
                          <w:szCs w:val="24"/>
                        </w:rPr>
                        <w:t>. jie perkelti ar pervežti susidarius nepaprastajai padėčiai, susijusiai su pačiais arklinių šeimos gyvūnais arba jų laikymo vieta.</w:t>
                      </w:r>
                    </w:p>
                  </w:sdtContent>
                </w:sdt>
              </w:sdtContent>
            </w:sdt>
            <w:sdt>
              <w:sdtPr>
                <w:alias w:val="79 p."/>
                <w:tag w:val="part_d307fe78be5343709dd7985352d0a105"/>
                <w:lock w:val="sdtLocked"/>
                <w:richText/>
              </w:sdtPr>
              <w:sdtContent>
                <w:p>
                  <w:pPr>
                    <w:spacing w:line="360" w:lineRule="auto"/>
                    <w:ind w:firstLine="709"/>
                    <w:jc w:val="both"/>
                    <w:rPr>
                      <w:color w:val="000000"/>
                      <w:szCs w:val="24"/>
                    </w:rPr>
                  </w:pPr>
                  <w:sdt>
                    <w:sdtPr>
                      <w:alias w:val="Numeris"/>
                      <w:tag w:val="nr_d307fe78be5343709dd7985352d0a105"/>
                      <w:lock w:val="sdtLocked"/>
                      <w:richText/>
                    </w:sdtPr>
                    <w:sdtContent>
                      <w:r>
                        <w:rPr>
                          <w:color w:val="000000"/>
                          <w:szCs w:val="24"/>
                        </w:rPr>
                        <w:t>79</w:t>
                      </w:r>
                    </w:sdtContent>
                  </w:sdt>
                  <w:r>
                    <w:rPr>
                      <w:color w:val="000000"/>
                      <w:szCs w:val="24"/>
                    </w:rPr>
                    <w:t>. Perkeliant į skerdyklą skerstinus arklinių šeimos gyvūnus, būtina turėti tapatybės nustatymo dokumentą.</w:t>
                  </w:r>
                </w:p>
              </w:sdtContent>
            </w:sdt>
            <w:sdt>
              <w:sdtPr>
                <w:alias w:val="80 p."/>
                <w:tag w:val="part_64e75e70151c450eb91373c5f4591008"/>
                <w:lock w:val="sdtLocked"/>
                <w:richText/>
              </w:sdtPr>
              <w:sdtContent>
                <w:p>
                  <w:pPr>
                    <w:spacing w:line="360" w:lineRule="auto"/>
                    <w:ind w:firstLine="709"/>
                    <w:jc w:val="both"/>
                    <w:rPr>
                      <w:color w:val="000000"/>
                      <w:szCs w:val="24"/>
                    </w:rPr>
                  </w:pPr>
                  <w:sdt>
                    <w:sdtPr>
                      <w:alias w:val="Numeris"/>
                      <w:tag w:val="nr_64e75e70151c450eb91373c5f4591008"/>
                      <w:lock w:val="sdtLocked"/>
                      <w:richText/>
                    </w:sdtPr>
                    <w:sdtContent>
                      <w:r>
                        <w:rPr>
                          <w:color w:val="000000"/>
                          <w:szCs w:val="24"/>
                        </w:rPr>
                        <w:t>80</w:t>
                      </w:r>
                    </w:sdtContent>
                  </w:sdt>
                  <w:r>
                    <w:rPr>
                      <w:color w:val="000000"/>
                      <w:szCs w:val="24"/>
                    </w:rPr>
                    <w:t>. Be arklinių šeimos gyvūno tapatybės nustatymo dokumento skerstiną arklinių šeimos gyvūną galima perkelti iš laikymo vietos, kurioje jis atvestas, tiesiai į skerdyklą Lietuvos Respublikoje su sąlyga, kad:</w:t>
                  </w:r>
                </w:p>
                <w:sdt>
                  <w:sdtPr>
                    <w:alias w:val="80.1 pp."/>
                    <w:tag w:val="part_d4b0a0779bfe49a0a71a64997b457805"/>
                    <w:lock w:val="sdtLocked"/>
                    <w:richText/>
                  </w:sdtPr>
                  <w:sdtContent>
                    <w:p>
                      <w:pPr>
                        <w:spacing w:line="360" w:lineRule="auto"/>
                        <w:ind w:firstLine="709"/>
                        <w:jc w:val="both"/>
                        <w:rPr>
                          <w:color w:val="000000"/>
                          <w:szCs w:val="24"/>
                        </w:rPr>
                      </w:pPr>
                      <w:sdt>
                        <w:sdtPr>
                          <w:alias w:val="Numeris"/>
                          <w:tag w:val="nr_d4b0a0779bfe49a0a71a64997b457805"/>
                          <w:lock w:val="sdtLocked"/>
                          <w:richText/>
                        </w:sdtPr>
                        <w:sdtContent>
                          <w:r>
                            <w:rPr>
                              <w:color w:val="000000"/>
                              <w:szCs w:val="24"/>
                            </w:rPr>
                            <w:t>80.1</w:t>
                          </w:r>
                        </w:sdtContent>
                      </w:sdt>
                      <w:r>
                        <w:rPr>
                          <w:color w:val="000000"/>
                          <w:szCs w:val="24"/>
                        </w:rPr>
                        <w:t>. arklinių šeimos gyvūnas yra jaunesnis kaip 12 mėnesių ir turi matomas laikinų priešakinių dantų pulpos žymes;</w:t>
                      </w:r>
                    </w:p>
                  </w:sdtContent>
                </w:sdt>
                <w:sdt>
                  <w:sdtPr>
                    <w:alias w:val="80.2 pp."/>
                    <w:tag w:val="part_d05d8e8aa769403584920e48d21c977e"/>
                    <w:lock w:val="sdtLocked"/>
                    <w:richText/>
                  </w:sdtPr>
                  <w:sdtContent>
                    <w:p>
                      <w:pPr>
                        <w:spacing w:line="360" w:lineRule="auto"/>
                        <w:ind w:firstLine="709"/>
                        <w:jc w:val="both"/>
                        <w:rPr>
                          <w:color w:val="000000"/>
                          <w:szCs w:val="24"/>
                        </w:rPr>
                      </w:pPr>
                      <w:sdt>
                        <w:sdtPr>
                          <w:alias w:val="Numeris"/>
                          <w:tag w:val="nr_d05d8e8aa769403584920e48d21c977e"/>
                          <w:lock w:val="sdtLocked"/>
                          <w:richText/>
                        </w:sdtPr>
                        <w:sdtContent>
                          <w:r>
                            <w:rPr>
                              <w:color w:val="000000"/>
                              <w:szCs w:val="24"/>
                            </w:rPr>
                            <w:t>80.2</w:t>
                          </w:r>
                        </w:sdtContent>
                      </w:sdt>
                      <w:r>
                        <w:rPr>
                          <w:color w:val="000000"/>
                          <w:szCs w:val="24"/>
                        </w:rPr>
                        <w:t>. užtikrinamas arklinių šeimos gyvūno atsekamumas nuo laikymo vietos, kurioje jis atvestas, iki skerdyklos;</w:t>
                      </w:r>
                    </w:p>
                  </w:sdtContent>
                </w:sdt>
                <w:sdt>
                  <w:sdtPr>
                    <w:alias w:val="80.3 pp."/>
                    <w:tag w:val="part_c764a8c21174400db28e7d193610d205"/>
                    <w:lock w:val="sdtLocked"/>
                    <w:richText/>
                  </w:sdtPr>
                  <w:sdtContent>
                    <w:p>
                      <w:pPr>
                        <w:spacing w:line="360" w:lineRule="auto"/>
                        <w:ind w:firstLine="709"/>
                        <w:jc w:val="both"/>
                        <w:rPr>
                          <w:color w:val="000000"/>
                          <w:szCs w:val="24"/>
                        </w:rPr>
                      </w:pPr>
                      <w:sdt>
                        <w:sdtPr>
                          <w:alias w:val="Numeris"/>
                          <w:tag w:val="nr_c764a8c21174400db28e7d193610d205"/>
                          <w:lock w:val="sdtLocked"/>
                          <w:richText/>
                        </w:sdtPr>
                        <w:sdtContent>
                          <w:r>
                            <w:rPr>
                              <w:color w:val="000000"/>
                              <w:szCs w:val="24"/>
                            </w:rPr>
                            <w:t>80.3</w:t>
                          </w:r>
                        </w:sdtContent>
                      </w:sdt>
                      <w:r>
                        <w:rPr>
                          <w:color w:val="000000"/>
                          <w:szCs w:val="24"/>
                        </w:rPr>
                        <w:t>. pervežant į skerdyklą arklinių šeimos gyvūną galima atskirai nustatyti jo tapatybę pagal reglamento (ES) 2015/262 18 ar 21 straipsnius;</w:t>
                      </w:r>
                    </w:p>
                  </w:sdtContent>
                </w:sdt>
                <w:sdt>
                  <w:sdtPr>
                    <w:alias w:val="80.4 pp."/>
                    <w:tag w:val="part_be5ea21b6ad346eab240a8980803f893"/>
                    <w:lock w:val="sdtLocked"/>
                    <w:richText/>
                  </w:sdtPr>
                  <w:sdtContent>
                    <w:p>
                      <w:pPr>
                        <w:spacing w:line="360" w:lineRule="auto"/>
                        <w:ind w:firstLine="709"/>
                        <w:jc w:val="both"/>
                        <w:rPr>
                          <w:color w:val="000000"/>
                          <w:szCs w:val="24"/>
                        </w:rPr>
                      </w:pPr>
                      <w:sdt>
                        <w:sdtPr>
                          <w:alias w:val="Numeris"/>
                          <w:tag w:val="nr_be5ea21b6ad346eab240a8980803f893"/>
                          <w:lock w:val="sdtLocked"/>
                          <w:richText/>
                        </w:sdtPr>
                        <w:sdtContent>
                          <w:r>
                            <w:rPr>
                              <w:color w:val="000000"/>
                              <w:szCs w:val="24"/>
                            </w:rPr>
                            <w:t>80.4</w:t>
                          </w:r>
                        </w:sdtContent>
                      </w:sdt>
                      <w:r>
                        <w:rPr>
                          <w:color w:val="000000"/>
                          <w:szCs w:val="24"/>
                        </w:rPr>
                        <w:t>. prie siuntos pagal reglamento (EB) Nr. 853/2004 II priedo III skirsnį pridedama maisto grandinės informacija, kurioje pateikiama nuoroda į individualų ženklinimą pagal Aprašo 80.3 papunktį.</w:t>
                      </w:r>
                    </w:p>
                  </w:sdtContent>
                </w:sdt>
              </w:sdtContent>
            </w:sdt>
            <w:sdt>
              <w:sdtPr>
                <w:alias w:val="81 p."/>
                <w:tag w:val="part_b5e7aec5cb7d48a4b960e7c8f3c47d22"/>
                <w:lock w:val="sdtLocked"/>
                <w:richText/>
              </w:sdtPr>
              <w:sdtContent>
                <w:p>
                  <w:pPr>
                    <w:spacing w:line="360" w:lineRule="auto"/>
                    <w:ind w:firstLine="709"/>
                    <w:jc w:val="both"/>
                    <w:rPr>
                      <w:color w:val="000000"/>
                      <w:szCs w:val="24"/>
                    </w:rPr>
                  </w:pPr>
                  <w:sdt>
                    <w:sdtPr>
                      <w:alias w:val="Numeris"/>
                      <w:tag w:val="nr_b5e7aec5cb7d48a4b960e7c8f3c47d22"/>
                      <w:lock w:val="sdtLocked"/>
                      <w:richText/>
                    </w:sdtPr>
                    <w:sdtContent>
                      <w:r>
                        <w:rPr>
                          <w:color w:val="000000"/>
                          <w:szCs w:val="24"/>
                        </w:rPr>
                        <w:t>81</w:t>
                      </w:r>
                    </w:sdtContent>
                  </w:sdt>
                  <w:r>
                    <w:rPr>
                      <w:color w:val="000000"/>
                      <w:szCs w:val="24"/>
                    </w:rPr>
                    <w:t>. Paskerdus arklinių šeimos gyvūną skerdykla imasi šių priemonių:</w:t>
                  </w:r>
                </w:p>
                <w:sdt>
                  <w:sdtPr>
                    <w:alias w:val="81.1 pp."/>
                    <w:tag w:val="part_3bdd356e812e4f388f953ae9d25b62ad"/>
                    <w:lock w:val="sdtLocked"/>
                    <w:richText/>
                  </w:sdtPr>
                  <w:sdtContent>
                    <w:p>
                      <w:pPr>
                        <w:spacing w:line="360" w:lineRule="auto"/>
                        <w:ind w:firstLine="709"/>
                        <w:jc w:val="both"/>
                        <w:rPr>
                          <w:color w:val="000000"/>
                          <w:szCs w:val="24"/>
                        </w:rPr>
                      </w:pPr>
                      <w:sdt>
                        <w:sdtPr>
                          <w:alias w:val="Numeris"/>
                          <w:tag w:val="nr_3bdd356e812e4f388f953ae9d25b62ad"/>
                          <w:lock w:val="sdtLocked"/>
                          <w:richText/>
                        </w:sdtPr>
                        <w:sdtContent>
                          <w:r>
                            <w:rPr>
                              <w:color w:val="000000"/>
                              <w:szCs w:val="24"/>
                            </w:rPr>
                            <w:t>81.1</w:t>
                          </w:r>
                        </w:sdtContent>
                      </w:sdt>
                      <w:r>
                        <w:rPr>
                          <w:color w:val="000000"/>
                          <w:szCs w:val="24"/>
                        </w:rPr>
                        <w:t>. mikroschema ar kita fizinė tapatybės nustatymo priemonė apsaugoma nuo nesąžiningo vėlesnio panaudojimo ją išimant, sunaikinant arba išmetant vietoje;</w:t>
                      </w:r>
                    </w:p>
                  </w:sdtContent>
                </w:sdt>
                <w:sdt>
                  <w:sdtPr>
                    <w:alias w:val="81.2 pp."/>
                    <w:tag w:val="part_40f4db9b7f6646449c3e039735e62d97"/>
                    <w:lock w:val="sdtLocked"/>
                    <w:richText/>
                  </w:sdtPr>
                  <w:sdtContent>
                    <w:p>
                      <w:pPr>
                        <w:spacing w:line="360" w:lineRule="auto"/>
                        <w:ind w:firstLine="709"/>
                        <w:jc w:val="both"/>
                        <w:rPr>
                          <w:color w:val="000000"/>
                          <w:szCs w:val="24"/>
                        </w:rPr>
                      </w:pPr>
                      <w:sdt>
                        <w:sdtPr>
                          <w:alias w:val="Numeris"/>
                          <w:tag w:val="nr_40f4db9b7f6646449c3e039735e62d97"/>
                          <w:lock w:val="sdtLocked"/>
                          <w:richText/>
                        </w:sdtPr>
                        <w:sdtContent>
                          <w:r>
                            <w:rPr>
                              <w:color w:val="000000"/>
                              <w:szCs w:val="24"/>
                            </w:rPr>
                            <w:t>81.2</w:t>
                          </w:r>
                        </w:sdtContent>
                      </w:sdt>
                      <w:r>
                        <w:rPr>
                          <w:color w:val="000000"/>
                          <w:szCs w:val="24"/>
                        </w:rPr>
                        <w:t xml:space="preserve">. užtikrinama, kad arklinių šeimos gyvūno tapatybės nustatymo dokumento galiojimas būtų nutrauktas paženklinant visus arklinių šeimos gyvūno tapatybės nustatymo dokumento lapus skylėmis, ne mažesnėmis nei skylmušos. Nebegaliojantis arklinių šeimos gyvūno tapatybės nustatymo dokumentas Arklinių šeimos gyvūnų tapatybės nustatymo dokumento išdavimo ir naudojimo taisyklių nustatyta tvarka grąžinamas jį išdavusiai įstaigai ar organizacijai. </w:t>
                      </w:r>
                    </w:p>
                  </w:sdtContent>
                </w:sdt>
              </w:sdtContent>
            </w:sdt>
            <w:sdt>
              <w:sdtPr>
                <w:alias w:val="82 p."/>
                <w:tag w:val="part_308ce65c8759439da2ec03554a87483a"/>
                <w:lock w:val="sdtLocked"/>
                <w:richText/>
              </w:sdtPr>
              <w:sdtContent>
                <w:p>
                  <w:pPr>
                    <w:spacing w:line="360" w:lineRule="auto"/>
                    <w:ind w:firstLine="709"/>
                    <w:jc w:val="both"/>
                    <w:rPr>
                      <w:color w:val="000000"/>
                      <w:szCs w:val="24"/>
                    </w:rPr>
                  </w:pPr>
                  <w:sdt>
                    <w:sdtPr>
                      <w:alias w:val="Numeris"/>
                      <w:tag w:val="nr_308ce65c8759439da2ec03554a87483a"/>
                      <w:lock w:val="sdtLocked"/>
                      <w:richText/>
                    </w:sdtPr>
                    <w:sdtContent>
                      <w:r>
                        <w:rPr>
                          <w:color w:val="000000"/>
                          <w:szCs w:val="24"/>
                        </w:rPr>
                        <w:t>82</w:t>
                      </w:r>
                    </w:sdtContent>
                  </w:sdt>
                  <w:r>
                    <w:rPr>
                      <w:color w:val="000000"/>
                      <w:szCs w:val="24"/>
                    </w:rPr>
                    <w:t xml:space="preserve">. Arklinių šeimos gyvūnui nugaišus, arklinių šeimos gyvūno tapatybės nustatymo dokumentas Arklinių šeimos gyvūnų tapatybės nustatymo dokumento išdavimo ir naudojimo taisyklių nustatyta tvarka grąžinamas jį išdavusiai įstaigai ar organizacijai. Už arklinių šeimos gyvūno tapatybės nustatymo dokumento grąžinimą jį išdavusiai įstaigai ar organizacijai atsakingas laikytojas. </w:t>
                  </w:r>
                </w:p>
              </w:sdtContent>
            </w:sdt>
            <w:sdt>
              <w:sdtPr>
                <w:alias w:val="83 p."/>
                <w:tag w:val="part_94b292c35f9841fa9c0dc048b6c16739"/>
                <w:lock w:val="sdtLocked"/>
                <w:richText/>
              </w:sdtPr>
              <w:sdtContent>
                <w:p>
                  <w:pPr>
                    <w:spacing w:line="360" w:lineRule="auto"/>
                    <w:ind w:firstLine="709"/>
                    <w:jc w:val="both"/>
                    <w:rPr>
                      <w:color w:val="000000"/>
                      <w:szCs w:val="24"/>
                    </w:rPr>
                  </w:pPr>
                  <w:sdt>
                    <w:sdtPr>
                      <w:alias w:val="Numeris"/>
                      <w:tag w:val="nr_94b292c35f9841fa9c0dc048b6c16739"/>
                      <w:lock w:val="sdtLocked"/>
                      <w:richText/>
                    </w:sdtPr>
                    <w:sdtContent>
                      <w:r>
                        <w:rPr>
                          <w:color w:val="000000"/>
                          <w:szCs w:val="24"/>
                        </w:rPr>
                        <w:t>83</w:t>
                      </w:r>
                    </w:sdtContent>
                  </w:sdt>
                  <w:r>
                    <w:rPr>
                      <w:color w:val="000000"/>
                      <w:szCs w:val="24"/>
                    </w:rPr>
                    <w:t xml:space="preserve">. Arklinių šeimos gyvūnų, registruotų Registre, perkėlimo (įskaitant perkėlimą į ar </w:t>
                  </w:r>
                  <w:r>
                    <w:rPr>
                      <w:bCs/>
                      <w:szCs w:val="24"/>
                    </w:rPr>
                    <w:t>iš ES valstybės narės ar trečiosios valstybės)</w:t>
                  </w:r>
                  <w:r>
                    <w:rPr>
                      <w:color w:val="000000"/>
                      <w:szCs w:val="24"/>
                    </w:rPr>
                    <w:t xml:space="preserve"> ir kaitos (tik gaišimo) duomenis ne vėliau kaip per 7 kalendorines dienas</w:t>
                  </w:r>
                  <w:r>
                    <w:rPr>
                      <w:bCs/>
                      <w:iCs/>
                      <w:color w:val="000000"/>
                      <w:szCs w:val="24"/>
                    </w:rPr>
                    <w:t xml:space="preserve"> </w:t>
                  </w:r>
                  <w:r>
                    <w:rPr>
                      <w:color w:val="000000"/>
                      <w:szCs w:val="24"/>
                    </w:rPr>
                    <w:t>laikytojas registruoja registre Aprašo 30 punkte nustatytu būdu, pateikdamas GŽ-2 ar GŽ-2a formą.</w:t>
                  </w:r>
                </w:p>
              </w:sdtContent>
            </w:sdt>
            <w:sdt>
              <w:sdtPr>
                <w:alias w:val="84 p."/>
                <w:tag w:val="part_734a9730c9ad44ef8ea80c6ac969bcd2"/>
                <w:lock w:val="sdtLocked"/>
                <w:richText/>
              </w:sdtPr>
              <w:sdtContent>
                <w:p>
                  <w:pPr>
                    <w:spacing w:line="360" w:lineRule="auto"/>
                    <w:ind w:firstLine="709"/>
                    <w:jc w:val="both"/>
                    <w:rPr>
                      <w:bCs/>
                      <w:szCs w:val="24"/>
                    </w:rPr>
                  </w:pPr>
                  <w:sdt>
                    <w:sdtPr>
                      <w:alias w:val="Numeris"/>
                      <w:tag w:val="nr_734a9730c9ad44ef8ea80c6ac969bcd2"/>
                      <w:lock w:val="sdtLocked"/>
                      <w:richText/>
                    </w:sdtPr>
                    <w:sdtContent>
                      <w:r>
                        <w:rPr>
                          <w:color w:val="000000"/>
                          <w:szCs w:val="24"/>
                        </w:rPr>
                        <w:t>84</w:t>
                      </w:r>
                    </w:sdtContent>
                  </w:sdt>
                  <w:r>
                    <w:rPr>
                      <w:color w:val="000000"/>
                      <w:szCs w:val="24"/>
                    </w:rPr>
                    <w:t xml:space="preserve">. Arklinių šeimos gyvūnų, neregistruotų Registre ir perkeltų auginti </w:t>
                  </w:r>
                  <w:r>
                    <w:rPr>
                      <w:bCs/>
                      <w:szCs w:val="24"/>
                    </w:rPr>
                    <w:t>iš ES valstybės narės ar trečiosios valstybės,</w:t>
                  </w:r>
                  <w:r>
                    <w:rPr>
                      <w:color w:val="000000"/>
                      <w:szCs w:val="24"/>
                    </w:rPr>
                    <w:t xml:space="preserve"> duomenis </w:t>
                  </w:r>
                  <w:r>
                    <w:rPr>
                      <w:bCs/>
                      <w:szCs w:val="24"/>
                    </w:rPr>
                    <w:t>ne vėliau kaip per 7 kalendorines dienas laikytojas privalo registruoti Aprašo 69 punkte nustatyta tvarka, pateikęs arklinių šeimos gyvūno registravimui reikalingus dokumentus, nurodytus Aprašo 35 punkte. Veisimo organizacija ir (ar) paslaugų teikėjai patikrina arklinių šeimos gyvūno tapatybę, atlieka Aprašo 75 punkte ir</w:t>
                  </w:r>
                  <w:r>
                    <w:t xml:space="preserve"> </w:t>
                  </w:r>
                  <w:r>
                    <w:rPr>
                      <w:bCs/>
                      <w:szCs w:val="24"/>
                    </w:rPr>
                    <w:t>Arklinių šeimos gyvūnų tapatybės nustatymo dokumento išdavimo ir naudojimo taisyklių nustatytus veiksmus.</w:t>
                  </w:r>
                </w:p>
                <w:p>
                  <w:pPr>
                    <w:ind w:firstLine="709"/>
                    <w:jc w:val="center"/>
                    <w:rPr>
                      <w:b/>
                      <w:bCs/>
                      <w:color w:val="000000"/>
                      <w:szCs w:val="24"/>
                    </w:rPr>
                  </w:pPr>
                </w:p>
              </w:sdtContent>
            </w:sdt>
          </w:sdtContent>
        </w:sdt>
        <w:sdt>
          <w:sdtPr>
            <w:alias w:val="skyrius"/>
            <w:tag w:val="part_a6cf8e63061f4b5985c7748d780eedf6"/>
            <w:lock w:val="sdtLocked"/>
            <w:richText/>
          </w:sdtPr>
          <w:sdtContent>
            <w:p>
              <w:pPr>
                <w:jc w:val="center"/>
                <w:rPr>
                  <w:b/>
                  <w:bCs/>
                  <w:color w:val="000000"/>
                  <w:szCs w:val="24"/>
                </w:rPr>
              </w:pPr>
              <w:sdt>
                <w:sdtPr>
                  <w:alias w:val="Numeris"/>
                  <w:tag w:val="nr_a6cf8e63061f4b5985c7748d780eedf6"/>
                  <w:lock w:val="sdtLocked"/>
                  <w:richText/>
                </w:sdtPr>
                <w:sdtContent>
                  <w:r>
                    <w:rPr>
                      <w:b/>
                      <w:bCs/>
                      <w:color w:val="000000"/>
                      <w:szCs w:val="24"/>
                    </w:rPr>
                    <w:t>IX</w:t>
                  </w:r>
                </w:sdtContent>
              </w:sdt>
              <w:r>
                <w:rPr>
                  <w:b/>
                  <w:bCs/>
                  <w:color w:val="000000"/>
                  <w:szCs w:val="24"/>
                </w:rPr>
                <w:t xml:space="preserve"> SKYRIUS</w:t>
              </w:r>
            </w:p>
            <w:p>
              <w:pPr>
                <w:jc w:val="center"/>
                <w:rPr>
                  <w:b/>
                  <w:bCs/>
                  <w:color w:val="000000"/>
                  <w:szCs w:val="24"/>
                </w:rPr>
              </w:pPr>
              <w:sdt>
                <w:sdtPr>
                  <w:alias w:val="Pavadinimas"/>
                  <w:tag w:val="title_a6cf8e63061f4b5985c7748d780eedf6"/>
                  <w:lock w:val="sdtLocked"/>
                  <w:richText/>
                </w:sdtPr>
                <w:sdtContent>
                  <w:r>
                    <w:rPr>
                      <w:b/>
                      <w:bCs/>
                      <w:color w:val="000000"/>
                      <w:szCs w:val="24"/>
                    </w:rPr>
                    <w:t>LAIKYTOJŲ IR PASLAUGŲ TEIKĖJŲ MOKYMAI</w:t>
                  </w:r>
                </w:sdtContent>
              </w:sdt>
            </w:p>
            <w:p>
              <w:pPr>
                <w:spacing w:line="360" w:lineRule="auto"/>
                <w:ind w:firstLine="720"/>
                <w:jc w:val="both"/>
                <w:rPr>
                  <w:b/>
                  <w:bCs/>
                  <w:color w:val="000000"/>
                  <w:szCs w:val="24"/>
                </w:rPr>
              </w:pPr>
            </w:p>
            <w:sdt>
              <w:sdtPr>
                <w:alias w:val="85 p."/>
                <w:tag w:val="part_2a1b10ea482b44138651079087334744"/>
                <w:lock w:val="sdtLocked"/>
                <w:richText/>
              </w:sdtPr>
              <w:sdtContent>
                <w:p>
                  <w:pPr>
                    <w:tabs>
                      <w:tab w:val="left" w:pos="993"/>
                    </w:tabs>
                    <w:spacing w:line="360" w:lineRule="auto"/>
                    <w:ind w:firstLine="709"/>
                    <w:jc w:val="both"/>
                    <w:rPr>
                      <w:szCs w:val="24"/>
                    </w:rPr>
                  </w:pPr>
                  <w:sdt>
                    <w:sdtPr>
                      <w:alias w:val="Numeris"/>
                      <w:tag w:val="nr_2a1b10ea482b44138651079087334744"/>
                      <w:lock w:val="sdtLocked"/>
                      <w:richText/>
                    </w:sdtPr>
                    <w:sdtContent>
                      <w:r>
                        <w:rPr>
                          <w:szCs w:val="24"/>
                        </w:rPr>
                        <w:t>85</w:t>
                      </w:r>
                    </w:sdtContent>
                  </w:sdt>
                  <w:r>
                    <w:rPr>
                      <w:szCs w:val="24"/>
                    </w:rPr>
                    <w:t xml:space="preserve">. Ūkinių gyvūnų ženklinimo ir registravimo mokymus (toliau – mokymai) turi teisę organizuoti mokslo ir studijų institucijos, vykdančios aukštojo mokslo studijas ar su studijomis susijusią veiklą ir mokslinius tyrimus bei eksperimentinę veiklą žemės ūkio mokslų srityse veterinarijos ir (arba) gyvūnų mokslų kryptyse, profesinio mokymo įstaigos ir (ar) kiti asmenys, turintys licenciją vykdyti formalųjį profesinį mokymą žemės ūkio srityje (toliau – mokymų organizatorius). </w:t>
                  </w:r>
                </w:p>
              </w:sdtContent>
            </w:sdt>
            <w:sdt>
              <w:sdtPr>
                <w:alias w:val="86 p."/>
                <w:tag w:val="part_fc5e08e961274a7b97c58657230d0425"/>
                <w:lock w:val="sdtLocked"/>
                <w:richText/>
              </w:sdtPr>
              <w:sdtContent>
                <w:p>
                  <w:pPr>
                    <w:spacing w:line="360" w:lineRule="auto"/>
                    <w:ind w:firstLine="709"/>
                    <w:jc w:val="both"/>
                    <w:rPr>
                      <w:szCs w:val="24"/>
                    </w:rPr>
                  </w:pPr>
                  <w:sdt>
                    <w:sdtPr>
                      <w:alias w:val="Numeris"/>
                      <w:tag w:val="nr_fc5e08e961274a7b97c58657230d0425"/>
                      <w:lock w:val="sdtLocked"/>
                      <w:richText/>
                    </w:sdtPr>
                    <w:sdtContent>
                      <w:r>
                        <w:rPr>
                          <w:szCs w:val="24"/>
                        </w:rPr>
                        <w:t>86</w:t>
                      </w:r>
                    </w:sdtContent>
                  </w:sdt>
                  <w:r>
                    <w:rPr>
                      <w:szCs w:val="24"/>
                    </w:rPr>
                    <w:t xml:space="preserve">. Mokymų organizatorius turi užtikrinti, kad mokymus vestų lektoriai, turintys ne žemesnį kaip magistro kvalifikacinį laipsnį ar jam prilygintą žemės ūkio mokslų srities gyvūnų mokslų ar veterinarijos krypties aukštąjį išsilavinimą. </w:t>
                  </w:r>
                </w:p>
              </w:sdtContent>
            </w:sdt>
            <w:sdt>
              <w:sdtPr>
                <w:alias w:val="87 p."/>
                <w:tag w:val="part_e96e93c6bcc34cc3aa63ad604a970f4c"/>
                <w:lock w:val="sdtLocked"/>
                <w:richText/>
              </w:sdtPr>
              <w:sdtContent>
                <w:p>
                  <w:pPr>
                    <w:spacing w:line="360" w:lineRule="auto"/>
                    <w:ind w:firstLine="709"/>
                    <w:jc w:val="both"/>
                    <w:rPr>
                      <w:szCs w:val="24"/>
                    </w:rPr>
                  </w:pPr>
                  <w:sdt>
                    <w:sdtPr>
                      <w:alias w:val="Numeris"/>
                      <w:tag w:val="nr_e96e93c6bcc34cc3aa63ad604a970f4c"/>
                      <w:lock w:val="sdtLocked"/>
                      <w:richText/>
                    </w:sdtPr>
                    <w:sdtContent>
                      <w:r>
                        <w:rPr>
                          <w:szCs w:val="24"/>
                        </w:rPr>
                        <w:t>87</w:t>
                      </w:r>
                    </w:sdtContent>
                  </w:sdt>
                  <w:r>
                    <w:rPr>
                      <w:szCs w:val="24"/>
                    </w:rPr>
                    <w:t xml:space="preserve">. Mokymai turi būti ne trumpesni kaip 8 akademinių valandų trukmės, iš kurių bent 4 akademinės valandos turi būti skirtos praktinei daliai įvedant duomenis į Registrą, bent 1 akademinė valanda – ženklinimui. Mokymai turi būti vykdomi pagal mokymų organizatoriaus parengtą ir su ŽŪM ir VMVT suderintą Ūkinių gyvūnų ženklinimo ir registravimo mokymų programą (toliau – Programa). </w:t>
                  </w:r>
                </w:p>
              </w:sdtContent>
            </w:sdt>
            <w:sdt>
              <w:sdtPr>
                <w:alias w:val="88 p."/>
                <w:tag w:val="part_1eca16b0764e4ac1b709f9541c18d430"/>
                <w:lock w:val="sdtLocked"/>
                <w:richText/>
              </w:sdtPr>
              <w:sdtContent>
                <w:p>
                  <w:pPr>
                    <w:spacing w:line="360" w:lineRule="auto"/>
                    <w:ind w:firstLine="709"/>
                    <w:jc w:val="both"/>
                    <w:rPr>
                      <w:szCs w:val="24"/>
                    </w:rPr>
                  </w:pPr>
                  <w:sdt>
                    <w:sdtPr>
                      <w:alias w:val="Numeris"/>
                      <w:tag w:val="nr_1eca16b0764e4ac1b709f9541c18d430"/>
                      <w:lock w:val="sdtLocked"/>
                      <w:richText/>
                    </w:sdtPr>
                    <w:sdtContent>
                      <w:r>
                        <w:rPr>
                          <w:szCs w:val="24"/>
                        </w:rPr>
                        <w:t>88</w:t>
                      </w:r>
                    </w:sdtContent>
                  </w:sdt>
                  <w:r>
                    <w:rPr>
                      <w:szCs w:val="24"/>
                    </w:rPr>
                    <w:t>. Programoje turi būti nurodyta:</w:t>
                  </w:r>
                </w:p>
                <w:sdt>
                  <w:sdtPr>
                    <w:alias w:val="88.1 pp."/>
                    <w:tag w:val="part_2fc82d5de2eb4189b35045b4f194d657"/>
                    <w:lock w:val="sdtLocked"/>
                    <w:richText/>
                  </w:sdtPr>
                  <w:sdtContent>
                    <w:p>
                      <w:pPr>
                        <w:spacing w:line="360" w:lineRule="auto"/>
                        <w:ind w:firstLine="709"/>
                        <w:jc w:val="both"/>
                        <w:rPr>
                          <w:szCs w:val="24"/>
                        </w:rPr>
                      </w:pPr>
                      <w:sdt>
                        <w:sdtPr>
                          <w:alias w:val="Numeris"/>
                          <w:tag w:val="nr_2fc82d5de2eb4189b35045b4f194d657"/>
                          <w:lock w:val="sdtLocked"/>
                          <w:richText/>
                        </w:sdtPr>
                        <w:sdtContent>
                          <w:r>
                            <w:rPr>
                              <w:szCs w:val="24"/>
                            </w:rPr>
                            <w:t>88.1</w:t>
                          </w:r>
                        </w:sdtContent>
                      </w:sdt>
                      <w:r>
                        <w:rPr>
                          <w:szCs w:val="24"/>
                        </w:rPr>
                        <w:t>. kiekvienai temai skirtas akademinių valandų skaičius;</w:t>
                      </w:r>
                    </w:p>
                  </w:sdtContent>
                </w:sdt>
                <w:sdt>
                  <w:sdtPr>
                    <w:alias w:val="88.2 pp."/>
                    <w:tag w:val="part_2d110756fb234d078d5727ef8cd13322"/>
                    <w:lock w:val="sdtLocked"/>
                    <w:richText/>
                  </w:sdtPr>
                  <w:sdtContent>
                    <w:p>
                      <w:pPr>
                        <w:spacing w:line="360" w:lineRule="auto"/>
                        <w:ind w:firstLine="709"/>
                        <w:jc w:val="both"/>
                        <w:rPr>
                          <w:szCs w:val="24"/>
                        </w:rPr>
                      </w:pPr>
                      <w:sdt>
                        <w:sdtPr>
                          <w:alias w:val="Numeris"/>
                          <w:tag w:val="nr_2d110756fb234d078d5727ef8cd13322"/>
                          <w:lock w:val="sdtLocked"/>
                          <w:richText/>
                        </w:sdtPr>
                        <w:sdtContent>
                          <w:r>
                            <w:rPr>
                              <w:szCs w:val="24"/>
                            </w:rPr>
                            <w:t>88.2</w:t>
                          </w:r>
                        </w:sdtContent>
                      </w:sdt>
                      <w:r>
                        <w:rPr>
                          <w:szCs w:val="24"/>
                        </w:rPr>
                        <w:t xml:space="preserve">. kiekvienos temos lektoriaus vardas, pavardė ir patirtis srityje, kurią pristatys lektorius skaitydamas pranešimą nurodyta tema; </w:t>
                      </w:r>
                    </w:p>
                  </w:sdtContent>
                </w:sdt>
                <w:sdt>
                  <w:sdtPr>
                    <w:alias w:val="88.3 pp."/>
                    <w:tag w:val="part_d1d431e7f5ca43c1a9db8f1832df6856"/>
                    <w:lock w:val="sdtLocked"/>
                    <w:richText/>
                  </w:sdtPr>
                  <w:sdtContent>
                    <w:p>
                      <w:pPr>
                        <w:spacing w:line="360" w:lineRule="auto"/>
                        <w:ind w:firstLine="709"/>
                        <w:jc w:val="both"/>
                        <w:rPr>
                          <w:szCs w:val="24"/>
                        </w:rPr>
                      </w:pPr>
                      <w:sdt>
                        <w:sdtPr>
                          <w:alias w:val="Numeris"/>
                          <w:tag w:val="nr_d1d431e7f5ca43c1a9db8f1832df6856"/>
                          <w:lock w:val="sdtLocked"/>
                          <w:richText/>
                        </w:sdtPr>
                        <w:sdtContent>
                          <w:r>
                            <w:rPr>
                              <w:szCs w:val="24"/>
                            </w:rPr>
                            <w:t>88.3</w:t>
                          </w:r>
                        </w:sdtContent>
                      </w:sdt>
                      <w:r>
                        <w:rPr>
                          <w:szCs w:val="24"/>
                        </w:rPr>
                        <w:t>. mokymų organizatoriaus duomenys (pavadinimas ar vardas ir pavardė, adresas, telefonas, elektroninis paštas);</w:t>
                      </w:r>
                    </w:p>
                  </w:sdtContent>
                </w:sdt>
                <w:sdt>
                  <w:sdtPr>
                    <w:alias w:val="88.4 pp."/>
                    <w:tag w:val="part_61a0821a21214e5ea02aa1f465947314"/>
                    <w:lock w:val="sdtLocked"/>
                    <w:richText/>
                  </w:sdtPr>
                  <w:sdtContent>
                    <w:p>
                      <w:pPr>
                        <w:spacing w:line="360" w:lineRule="auto"/>
                        <w:ind w:firstLine="709"/>
                        <w:jc w:val="both"/>
                        <w:rPr>
                          <w:szCs w:val="24"/>
                        </w:rPr>
                      </w:pPr>
                      <w:sdt>
                        <w:sdtPr>
                          <w:alias w:val="Numeris"/>
                          <w:tag w:val="nr_61a0821a21214e5ea02aa1f465947314"/>
                          <w:lock w:val="sdtLocked"/>
                          <w:richText/>
                        </w:sdtPr>
                        <w:sdtContent>
                          <w:r>
                            <w:rPr>
                              <w:szCs w:val="24"/>
                            </w:rPr>
                            <w:t>88.4</w:t>
                          </w:r>
                        </w:sdtContent>
                      </w:sdt>
                      <w:r>
                        <w:rPr>
                          <w:szCs w:val="24"/>
                        </w:rPr>
                        <w:t>. mokymų organizavimo vieta (-os) ir laikas;</w:t>
                      </w:r>
                    </w:p>
                  </w:sdtContent>
                </w:sdt>
                <w:sdt>
                  <w:sdtPr>
                    <w:alias w:val="88.5 pp."/>
                    <w:tag w:val="part_b0dee54d7d054d8bb60d5a2c020f43b0"/>
                    <w:lock w:val="sdtLocked"/>
                    <w:richText/>
                  </w:sdtPr>
                  <w:sdtContent>
                    <w:p>
                      <w:pPr>
                        <w:spacing w:line="360" w:lineRule="auto"/>
                        <w:ind w:firstLine="709"/>
                        <w:jc w:val="both"/>
                        <w:rPr>
                          <w:szCs w:val="24"/>
                        </w:rPr>
                      </w:pPr>
                      <w:sdt>
                        <w:sdtPr>
                          <w:alias w:val="Numeris"/>
                          <w:tag w:val="nr_b0dee54d7d054d8bb60d5a2c020f43b0"/>
                          <w:lock w:val="sdtLocked"/>
                          <w:richText/>
                        </w:sdtPr>
                        <w:sdtContent>
                          <w:r>
                            <w:rPr>
                              <w:szCs w:val="24"/>
                            </w:rPr>
                            <w:t>88.5</w:t>
                          </w:r>
                        </w:sdtContent>
                      </w:sdt>
                      <w:r>
                        <w:rPr>
                          <w:szCs w:val="24"/>
                        </w:rPr>
                        <w:t>. už mokymus atsakingo asmens duomenys (pareigos, vardas, pavardė, telefonas, elektroninis paštas).</w:t>
                      </w:r>
                    </w:p>
                  </w:sdtContent>
                </w:sdt>
              </w:sdtContent>
            </w:sdt>
            <w:sdt>
              <w:sdtPr>
                <w:alias w:val="89 p."/>
                <w:tag w:val="part_0da42e26316c4c93b5e02ae32c026add"/>
                <w:lock w:val="sdtLocked"/>
                <w:richText/>
              </w:sdtPr>
              <w:sdtContent>
                <w:p>
                  <w:pPr>
                    <w:spacing w:line="360" w:lineRule="auto"/>
                    <w:ind w:firstLine="709"/>
                    <w:jc w:val="both"/>
                    <w:rPr>
                      <w:szCs w:val="24"/>
                    </w:rPr>
                  </w:pPr>
                  <w:sdt>
                    <w:sdtPr>
                      <w:alias w:val="Numeris"/>
                      <w:tag w:val="nr_0da42e26316c4c93b5e02ae32c026add"/>
                      <w:lock w:val="sdtLocked"/>
                      <w:richText/>
                    </w:sdtPr>
                    <w:sdtContent>
                      <w:r>
                        <w:rPr>
                          <w:szCs w:val="24"/>
                        </w:rPr>
                        <w:t>89</w:t>
                      </w:r>
                    </w:sdtContent>
                  </w:sdt>
                  <w:r>
                    <w:rPr>
                      <w:szCs w:val="24"/>
                    </w:rPr>
                    <w:t>. Mokymų organizatorius atsakingas už tinkamą lektorių parinkimą ir tinkamą bei kokybišką Programoje nurodytų temų išdėstymą.</w:t>
                  </w:r>
                </w:p>
              </w:sdtContent>
            </w:sdt>
            <w:sdt>
              <w:sdtPr>
                <w:alias w:val="90 p."/>
                <w:tag w:val="part_400c460307624fbaa569a49ccfc412ce"/>
                <w:lock w:val="sdtLocked"/>
                <w:richText/>
              </w:sdtPr>
              <w:sdtContent>
                <w:p>
                  <w:pPr>
                    <w:spacing w:line="360" w:lineRule="auto"/>
                    <w:ind w:firstLine="709"/>
                    <w:jc w:val="both"/>
                    <w:rPr>
                      <w:szCs w:val="24"/>
                    </w:rPr>
                  </w:pPr>
                  <w:sdt>
                    <w:sdtPr>
                      <w:alias w:val="Numeris"/>
                      <w:tag w:val="nr_400c460307624fbaa569a49ccfc412ce"/>
                      <w:lock w:val="sdtLocked"/>
                      <w:richText/>
                    </w:sdtPr>
                    <w:sdtContent>
                      <w:r>
                        <w:rPr>
                          <w:szCs w:val="24"/>
                        </w:rPr>
                        <w:t>90</w:t>
                      </w:r>
                    </w:sdtContent>
                  </w:sdt>
                  <w:r>
                    <w:rPr>
                      <w:szCs w:val="24"/>
                    </w:rPr>
                    <w:t xml:space="preserve">. Programos ne vėliau kaip likus 10 darbo dienų iki mokymų pradžios turi būti pateiktos ŽŪM ir VMVT vertinti. </w:t>
                  </w:r>
                </w:p>
              </w:sdtContent>
            </w:sdt>
            <w:sdt>
              <w:sdtPr>
                <w:alias w:val="91 p."/>
                <w:tag w:val="part_ccf93348e4054093989de3177fac086d"/>
                <w:lock w:val="sdtLocked"/>
                <w:richText/>
              </w:sdtPr>
              <w:sdtContent>
                <w:p>
                  <w:pPr>
                    <w:spacing w:line="360" w:lineRule="auto"/>
                    <w:ind w:firstLine="709"/>
                    <w:jc w:val="both"/>
                    <w:rPr>
                      <w:szCs w:val="24"/>
                    </w:rPr>
                  </w:pPr>
                  <w:sdt>
                    <w:sdtPr>
                      <w:alias w:val="Numeris"/>
                      <w:tag w:val="nr_ccf93348e4054093989de3177fac086d"/>
                      <w:lock w:val="sdtLocked"/>
                      <w:richText/>
                    </w:sdtPr>
                    <w:sdtContent>
                      <w:r>
                        <w:rPr>
                          <w:szCs w:val="24"/>
                        </w:rPr>
                        <w:t>91</w:t>
                      </w:r>
                    </w:sdtContent>
                  </w:sdt>
                  <w:r>
                    <w:rPr>
                      <w:szCs w:val="24"/>
                    </w:rPr>
                    <w:t xml:space="preserve">. ŽŪM ir VMVT, gavusios Programą, ne vėliau kaip per 5 darbo dienas įvertina, ar pateikta derinti Programa atitinka Aprašo 87–88 punktus. ŽŪM ir VMVT, vertindamos Programą, turi teisę kreiptis į mokymų organizatorių su prašymu pateikti lektorių gyvenimo aprašymus ir numatomų skaityti pranešimų santraukas. ŽŪM ir VMVT, pripažinusios Programą tinkama, raštu informuoja mokymų organizatorių. Jei ŽŪM ir (ar) VMVT Programą pripažįsta netinkama, ne vėliau kaip kitą darbo dieną raštu arba elektroniniu paštu informuoja mokymų organizatorių apie Programos pripažinimą netinkama, nurodydama tokio sprendimo priėmimo priežastis. </w:t>
                  </w:r>
                </w:p>
              </w:sdtContent>
            </w:sdt>
            <w:sdt>
              <w:sdtPr>
                <w:alias w:val="92 p."/>
                <w:tag w:val="part_541520702f954ec88f7845ada032ea0e"/>
                <w:lock w:val="sdtLocked"/>
                <w:richText/>
              </w:sdtPr>
              <w:sdtContent>
                <w:p>
                  <w:pPr>
                    <w:spacing w:line="360" w:lineRule="auto"/>
                    <w:ind w:firstLine="709"/>
                    <w:jc w:val="both"/>
                    <w:rPr>
                      <w:szCs w:val="24"/>
                    </w:rPr>
                  </w:pPr>
                  <w:sdt>
                    <w:sdtPr>
                      <w:alias w:val="Numeris"/>
                      <w:tag w:val="nr_541520702f954ec88f7845ada032ea0e"/>
                      <w:lock w:val="sdtLocked"/>
                      <w:richText/>
                    </w:sdtPr>
                    <w:sdtContent>
                      <w:r>
                        <w:rPr>
                          <w:szCs w:val="24"/>
                        </w:rPr>
                        <w:t>92</w:t>
                      </w:r>
                    </w:sdtContent>
                  </w:sdt>
                  <w:r>
                    <w:rPr>
                      <w:szCs w:val="24"/>
                    </w:rPr>
                    <w:t xml:space="preserve">. Mokymų organizatoriai asmenims, baigusiems mokymus, išduoda pažymėjimą, kuriame  turi būti nurodyta:</w:t>
                  </w:r>
                </w:p>
                <w:sdt>
                  <w:sdtPr>
                    <w:alias w:val="92.1 pp."/>
                    <w:tag w:val="part_6ec9183eac2e4ad6b04206915459eed7"/>
                    <w:lock w:val="sdtLocked"/>
                    <w:richText/>
                  </w:sdtPr>
                  <w:sdtContent>
                    <w:p>
                      <w:pPr>
                        <w:spacing w:line="360" w:lineRule="auto"/>
                        <w:ind w:firstLine="709"/>
                        <w:jc w:val="both"/>
                        <w:rPr>
                          <w:szCs w:val="24"/>
                        </w:rPr>
                      </w:pPr>
                      <w:sdt>
                        <w:sdtPr>
                          <w:alias w:val="Numeris"/>
                          <w:tag w:val="nr_6ec9183eac2e4ad6b04206915459eed7"/>
                          <w:lock w:val="sdtLocked"/>
                          <w:richText/>
                        </w:sdtPr>
                        <w:sdtContent>
                          <w:r>
                            <w:rPr>
                              <w:szCs w:val="24"/>
                            </w:rPr>
                            <w:t>92.1</w:t>
                          </w:r>
                        </w:sdtContent>
                      </w:sdt>
                      <w:r>
                        <w:rPr>
                          <w:szCs w:val="24"/>
                        </w:rPr>
                        <w:t>. pažymėjimą išdavusio mokymų organizatoriaus pavadinimas;</w:t>
                      </w:r>
                    </w:p>
                  </w:sdtContent>
                </w:sdt>
                <w:sdt>
                  <w:sdtPr>
                    <w:alias w:val="92.2 pp."/>
                    <w:tag w:val="part_23e051487a2a4bd0abbf5d013b09c790"/>
                    <w:lock w:val="sdtLocked"/>
                    <w:richText/>
                  </w:sdtPr>
                  <w:sdtContent>
                    <w:p>
                      <w:pPr>
                        <w:spacing w:line="360" w:lineRule="auto"/>
                        <w:ind w:firstLine="709"/>
                        <w:jc w:val="both"/>
                        <w:rPr>
                          <w:szCs w:val="24"/>
                        </w:rPr>
                      </w:pPr>
                      <w:sdt>
                        <w:sdtPr>
                          <w:alias w:val="Numeris"/>
                          <w:tag w:val="nr_23e051487a2a4bd0abbf5d013b09c790"/>
                          <w:lock w:val="sdtLocked"/>
                          <w:richText/>
                        </w:sdtPr>
                        <w:sdtContent>
                          <w:r>
                            <w:rPr>
                              <w:szCs w:val="24"/>
                            </w:rPr>
                            <w:t>92.2</w:t>
                          </w:r>
                        </w:sdtContent>
                      </w:sdt>
                      <w:r>
                        <w:rPr>
                          <w:szCs w:val="24"/>
                        </w:rPr>
                        <w:t>. pažymėjimo registracijos numeris ir išdavimo data;</w:t>
                      </w:r>
                    </w:p>
                  </w:sdtContent>
                </w:sdt>
                <w:sdt>
                  <w:sdtPr>
                    <w:alias w:val="92.3 pp."/>
                    <w:tag w:val="part_9f00e9f332714499a18b12bbca94c453"/>
                    <w:lock w:val="sdtLocked"/>
                    <w:richText/>
                  </w:sdtPr>
                  <w:sdtContent>
                    <w:p>
                      <w:pPr>
                        <w:spacing w:line="360" w:lineRule="auto"/>
                        <w:ind w:firstLine="709"/>
                        <w:jc w:val="both"/>
                        <w:rPr>
                          <w:szCs w:val="24"/>
                        </w:rPr>
                      </w:pPr>
                      <w:sdt>
                        <w:sdtPr>
                          <w:alias w:val="Numeris"/>
                          <w:tag w:val="nr_9f00e9f332714499a18b12bbca94c453"/>
                          <w:lock w:val="sdtLocked"/>
                          <w:richText/>
                        </w:sdtPr>
                        <w:sdtContent>
                          <w:r>
                            <w:rPr>
                              <w:szCs w:val="24"/>
                            </w:rPr>
                            <w:t>92.3</w:t>
                          </w:r>
                        </w:sdtContent>
                      </w:sdt>
                      <w:r>
                        <w:rPr>
                          <w:szCs w:val="24"/>
                        </w:rPr>
                        <w:t>. pažymėjimą gavusio asmens vardas, pavardė;</w:t>
                      </w:r>
                    </w:p>
                  </w:sdtContent>
                </w:sdt>
                <w:sdt>
                  <w:sdtPr>
                    <w:alias w:val="92.4 pp."/>
                    <w:tag w:val="part_e1b925b133b7416897a9fe34ff6b1636"/>
                    <w:lock w:val="sdtLocked"/>
                    <w:richText/>
                  </w:sdtPr>
                  <w:sdtContent>
                    <w:p>
                      <w:pPr>
                        <w:spacing w:line="360" w:lineRule="auto"/>
                        <w:ind w:firstLine="709"/>
                        <w:jc w:val="both"/>
                        <w:rPr>
                          <w:szCs w:val="24"/>
                        </w:rPr>
                      </w:pPr>
                      <w:sdt>
                        <w:sdtPr>
                          <w:alias w:val="Numeris"/>
                          <w:tag w:val="nr_e1b925b133b7416897a9fe34ff6b1636"/>
                          <w:lock w:val="sdtLocked"/>
                          <w:richText/>
                        </w:sdtPr>
                        <w:sdtContent>
                          <w:r>
                            <w:rPr>
                              <w:szCs w:val="24"/>
                            </w:rPr>
                            <w:t>92.4</w:t>
                          </w:r>
                        </w:sdtContent>
                      </w:sdt>
                      <w:r>
                        <w:rPr>
                          <w:szCs w:val="24"/>
                        </w:rPr>
                        <w:t>. kokius ūkinius gyvūnus asmuo išmoko ženklinti ir registruoti.</w:t>
                      </w:r>
                    </w:p>
                  </w:sdtContent>
                </w:sdt>
              </w:sdtContent>
            </w:sdt>
            <w:sdt>
              <w:sdtPr>
                <w:alias w:val="93 p."/>
                <w:tag w:val="part_bf76764174e248bcbb46a57492767c1e"/>
                <w:lock w:val="sdtLocked"/>
                <w:richText/>
              </w:sdtPr>
              <w:sdtContent>
                <w:p>
                  <w:pPr>
                    <w:spacing w:line="360" w:lineRule="auto"/>
                    <w:ind w:firstLine="709"/>
                    <w:jc w:val="both"/>
                    <w:rPr>
                      <w:szCs w:val="24"/>
                    </w:rPr>
                  </w:pPr>
                  <w:sdt>
                    <w:sdtPr>
                      <w:alias w:val="Numeris"/>
                      <w:tag w:val="nr_bf76764174e248bcbb46a57492767c1e"/>
                      <w:lock w:val="sdtLocked"/>
                      <w:richText/>
                    </w:sdtPr>
                    <w:sdtContent>
                      <w:r>
                        <w:rPr>
                          <w:szCs w:val="24"/>
                        </w:rPr>
                        <w:t>93</w:t>
                      </w:r>
                    </w:sdtContent>
                  </w:sdt>
                  <w:r>
                    <w:rPr>
                      <w:szCs w:val="24"/>
                    </w:rPr>
                    <w:t>. Pažymėjimas turi būti pasirašytas jį išdavusio mokymų organizatoriaus vadovo ar jo įgalioto asmens (jei pažymėjimą išduoda fizinis asmuo, tokiu atveju pažymėjimą pasirašo jį išdavęs fizinis asmuo) bei patvirtintas pažymėjimą išdavusio mokymų organizatoriaus antspaudu (jei turi).</w:t>
                  </w:r>
                </w:p>
              </w:sdtContent>
            </w:sdt>
            <w:sdt>
              <w:sdtPr>
                <w:alias w:val="94 p."/>
                <w:tag w:val="part_4fe5a65183d5470a8ec6a29ca8b7972b"/>
                <w:lock w:val="sdtLocked"/>
                <w:richText/>
              </w:sdtPr>
              <w:sdtContent>
                <w:p>
                  <w:pPr>
                    <w:overflowPunct w:val="0"/>
                    <w:spacing w:line="360" w:lineRule="auto"/>
                    <w:ind w:firstLine="709"/>
                    <w:jc w:val="both"/>
                    <w:textAlignment w:val="baseline"/>
                    <w:rPr>
                      <w:szCs w:val="24"/>
                    </w:rPr>
                  </w:pPr>
                  <w:sdt>
                    <w:sdtPr>
                      <w:alias w:val="Numeris"/>
                      <w:tag w:val="nr_4fe5a65183d5470a8ec6a29ca8b7972b"/>
                      <w:lock w:val="sdtLocked"/>
                      <w:richText/>
                    </w:sdtPr>
                    <w:sdtContent>
                      <w:r>
                        <w:rPr>
                          <w:szCs w:val="24"/>
                          <w:lang w:val="en-GB"/>
                        </w:rPr>
                        <w:t>94</w:t>
                      </w:r>
                    </w:sdtContent>
                  </w:sdt>
                  <w:r>
                    <w:rPr>
                      <w:szCs w:val="24"/>
                      <w:lang w:val="en-GB"/>
                    </w:rPr>
                    <w:t>. Mokymų organizatoriai perduoda mokymus baigusių paslaugų teikėjų duomenis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95 p."/>
                <w:tag w:val="part_c58a980927ad4928b5e5ec83c52a41bb"/>
                <w:lock w:val="sdtLocked"/>
                <w:richText/>
              </w:sdtPr>
              <w:sdtContent>
                <w:p>
                  <w:pPr>
                    <w:overflowPunct w:val="0"/>
                    <w:spacing w:line="360" w:lineRule="auto"/>
                    <w:ind w:firstLine="709"/>
                    <w:jc w:val="both"/>
                    <w:textAlignment w:val="baseline"/>
                    <w:rPr>
                      <w:b/>
                      <w:bCs/>
                      <w:caps/>
                      <w:color w:val="000000"/>
                      <w:szCs w:val="24"/>
                    </w:rPr>
                  </w:pPr>
                  <w:sdt>
                    <w:sdtPr>
                      <w:alias w:val="Numeris"/>
                      <w:tag w:val="nr_c58a980927ad4928b5e5ec83c52a41bb"/>
                      <w:lock w:val="sdtLocked"/>
                      <w:richText/>
                    </w:sdtPr>
                    <w:sdtContent>
                      <w:r>
                        <w:rPr>
                          <w:szCs w:val="24"/>
                          <w:lang w:val="en-GB"/>
                        </w:rPr>
                        <w:t>95</w:t>
                      </w:r>
                    </w:sdtContent>
                  </w:sdt>
                  <w:r>
                    <w:rPr>
                      <w:szCs w:val="24"/>
                      <w:lang w:val="en-GB"/>
                    </w:rPr>
                    <w:t xml:space="preserve">. Centras sudaro ir skelbia paslaugų teikėjų, į kuriuos gali kreiptis laikytojai, sąrašus, nurodo ūkinių gyvūnų, kuriuos turi teisę ženklinti ir registruoti paslaugos teikėjas, rūšis, aptarnaujamą teritoriją ir (ar) ūkio subjektą, kuriam atstovauja paslaugų teikėjas, bei Aprašo 101 punkte nurodytą informaciją.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Content>
        </w:sdt>
        <w:sdt>
          <w:sdtPr>
            <w:alias w:val="skyrius"/>
            <w:tag w:val="part_e2a82497b45c4651a0766d34d3f603f9"/>
            <w:lock w:val="sdtLocked"/>
            <w:richText/>
          </w:sdtPr>
          <w:sdtContent>
            <w:p>
              <w:pPr>
                <w:jc w:val="center"/>
                <w:rPr>
                  <w:b/>
                  <w:bCs/>
                  <w:caps/>
                  <w:color w:val="000000"/>
                  <w:szCs w:val="24"/>
                </w:rPr>
              </w:pPr>
              <w:sdt>
                <w:sdtPr>
                  <w:alias w:val="Numeris"/>
                  <w:tag w:val="nr_e2a82497b45c4651a0766d34d3f603f9"/>
                  <w:lock w:val="sdtLocked"/>
                  <w:richText/>
                </w:sdtPr>
                <w:sdtContent>
                  <w:r>
                    <w:rPr>
                      <w:b/>
                      <w:bCs/>
                      <w:caps/>
                      <w:color w:val="000000"/>
                      <w:szCs w:val="24"/>
                    </w:rPr>
                    <w:t>X</w:t>
                  </w:r>
                </w:sdtContent>
              </w:sdt>
              <w:r>
                <w:rPr>
                  <w:b/>
                  <w:bCs/>
                  <w:caps/>
                  <w:color w:val="000000"/>
                  <w:szCs w:val="24"/>
                </w:rPr>
                <w:t xml:space="preserve"> SKYRIUS</w:t>
              </w:r>
            </w:p>
            <w:p>
              <w:pPr>
                <w:jc w:val="center"/>
                <w:rPr>
                  <w:b/>
                  <w:bCs/>
                  <w:caps/>
                  <w:color w:val="000000"/>
                  <w:szCs w:val="24"/>
                </w:rPr>
              </w:pPr>
              <w:sdt>
                <w:sdtPr>
                  <w:alias w:val="Pavadinimas"/>
                  <w:tag w:val="title_e2a82497b45c4651a0766d34d3f603f9"/>
                  <w:lock w:val="sdtLocked"/>
                  <w:richText/>
                </w:sdtPr>
                <w:sdtContent>
                  <w:r>
                    <w:rPr>
                      <w:b/>
                      <w:bCs/>
                      <w:color w:val="000000"/>
                      <w:szCs w:val="24"/>
                    </w:rPr>
                    <w:t>PAŽYMĖJIMŲ GALIOJIMO SUSTABDYMAS, GALIOJIMO SUSTABDYMO PANAIKINIMAS IR GALIOJIMO PANAIKINIMAS</w:t>
                  </w:r>
                </w:sdtContent>
              </w:sdt>
            </w:p>
            <w:p>
              <w:pPr>
                <w:jc w:val="both"/>
                <w:rPr>
                  <w:b/>
                  <w:bCs/>
                  <w:caps/>
                  <w:color w:val="000000"/>
                  <w:szCs w:val="24"/>
                </w:rPr>
              </w:pPr>
            </w:p>
            <w:sdt>
              <w:sdtPr>
                <w:alias w:val="96 p."/>
                <w:tag w:val="part_bb306ac3d176428b9032b4d36b71deb0"/>
                <w:lock w:val="sdtLocked"/>
                <w:richText/>
              </w:sdtPr>
              <w:sdtContent>
                <w:p>
                  <w:pPr>
                    <w:spacing w:line="360" w:lineRule="auto"/>
                    <w:ind w:firstLine="709"/>
                    <w:jc w:val="both"/>
                    <w:rPr>
                      <w:szCs w:val="24"/>
                      <w:lang w:eastAsia="lt-LT"/>
                    </w:rPr>
                  </w:pPr>
                  <w:sdt>
                    <w:sdtPr>
                      <w:alias w:val="Numeris"/>
                      <w:tag w:val="nr_bb306ac3d176428b9032b4d36b71deb0"/>
                      <w:lock w:val="sdtLocked"/>
                      <w:richText/>
                    </w:sdtPr>
                    <w:sdtContent>
                      <w:r>
                        <w:rPr>
                          <w:caps/>
                          <w:color w:val="000000"/>
                          <w:szCs w:val="24"/>
                        </w:rPr>
                        <w:t>96</w:t>
                      </w:r>
                    </w:sdtContent>
                  </w:sdt>
                  <w:r>
                    <w:rPr>
                      <w:caps/>
                      <w:color w:val="000000"/>
                      <w:szCs w:val="24"/>
                    </w:rPr>
                    <w:t xml:space="preserve">. VMVT, </w:t>
                  </w:r>
                  <w:r>
                    <w:rPr>
                      <w:szCs w:val="24"/>
                      <w:lang w:eastAsia="lt-LT"/>
                    </w:rPr>
                    <w:t xml:space="preserve">nustačiusi, kad </w:t>
                  </w:r>
                  <w:r>
                    <w:rPr>
                      <w:szCs w:val="24"/>
                      <w:shd w:val="clear" w:color="auto" w:fill="FFFFFF"/>
                      <w:lang w:eastAsia="lt-LT"/>
                    </w:rPr>
                    <w:t xml:space="preserve">laikytojai, ženklinantys ir registruojantys savo laikomus ūkinius gyvūnus, ir paslaugų teikėjai </w:t>
                  </w:r>
                  <w:r>
                    <w:rPr>
                      <w:szCs w:val="24"/>
                      <w:lang w:eastAsia="lt-LT"/>
                    </w:rPr>
                    <w:t>nesilaiko Apraše nustatytų pareigų, nurodo nustatytus pažeidimus ir nustato ne trumpesnį kaip 7 ir ne ilgesnį kaip 14 dienų terminą jiems pašalinti (jeigu pažeidimus galima pašalinti) bei raštu įspėja, kad nepašalinus trūkumų per nustatytą terminą arba per 12 mėnesių laikotarpį nustačius pakartotinį Apraše nustatytų pareigų nevykdymo atvejį (kai trūkumų pašalinti negalima) bus sustabdytas pažymėjimo galiojimas.</w:t>
                  </w:r>
                </w:p>
              </w:sdtContent>
            </w:sdt>
            <w:sdt>
              <w:sdtPr>
                <w:alias w:val="97 p."/>
                <w:tag w:val="part_b8ddedca005f47b0a57c9f798f886938"/>
                <w:lock w:val="sdtLocked"/>
                <w:richText/>
              </w:sdtPr>
              <w:sdtContent>
                <w:p>
                  <w:pPr>
                    <w:spacing w:line="360" w:lineRule="auto"/>
                    <w:ind w:firstLine="709"/>
                    <w:jc w:val="both"/>
                    <w:rPr>
                      <w:szCs w:val="24"/>
                      <w:lang w:eastAsia="lt-LT"/>
                    </w:rPr>
                  </w:pPr>
                  <w:sdt>
                    <w:sdtPr>
                      <w:alias w:val="Numeris"/>
                      <w:tag w:val="nr_b8ddedca005f47b0a57c9f798f886938"/>
                      <w:lock w:val="sdtLocked"/>
                      <w:richText/>
                    </w:sdtPr>
                    <w:sdtContent>
                      <w:r>
                        <w:rPr>
                          <w:szCs w:val="24"/>
                          <w:lang w:eastAsia="lt-LT"/>
                        </w:rPr>
                        <w:t>97</w:t>
                      </w:r>
                    </w:sdtContent>
                  </w:sdt>
                  <w:r>
                    <w:rPr>
                      <w:szCs w:val="24"/>
                      <w:lang w:eastAsia="lt-LT"/>
                    </w:rPr>
                    <w:t xml:space="preserve">. Jeigu Aprašo 96 punkte nurodyti laikytojai ar paslaugų teikėjai nepašalina trūkumų per nustatytą terminą ar per 12 mėnesių laikotarpį pakartotinai nevykdo Apraše nustatytų pareigų (kai trūkumų pašalinimo terminas nebuvo nustatytas, bet buvo įspėta apie pažymėjimo galiojimo sustabdymą), VMVT, atsižvelgdama į pažeidimų pobūdį ir mastą, sustabdo pažymėjimo galiojimą nuo 1 iki 6 mėn. </w:t>
                  </w:r>
                </w:p>
              </w:sdtContent>
            </w:sdt>
            <w:sdt>
              <w:sdtPr>
                <w:alias w:val="98 p."/>
                <w:tag w:val="part_ed7b3c07bb05437484ccb93facfacfd1"/>
                <w:lock w:val="sdtLocked"/>
                <w:richText/>
              </w:sdtPr>
              <w:sdtContent>
                <w:p>
                  <w:pPr>
                    <w:spacing w:line="360" w:lineRule="auto"/>
                    <w:ind w:firstLine="709"/>
                    <w:jc w:val="both"/>
                    <w:rPr>
                      <w:szCs w:val="24"/>
                      <w:lang w:eastAsia="lt-LT"/>
                    </w:rPr>
                  </w:pPr>
                  <w:sdt>
                    <w:sdtPr>
                      <w:alias w:val="Numeris"/>
                      <w:tag w:val="nr_ed7b3c07bb05437484ccb93facfacfd1"/>
                      <w:lock w:val="sdtLocked"/>
                      <w:richText/>
                    </w:sdtPr>
                    <w:sdtContent>
                      <w:r>
                        <w:rPr>
                          <w:szCs w:val="24"/>
                          <w:lang w:eastAsia="lt-LT"/>
                        </w:rPr>
                        <w:t>98</w:t>
                      </w:r>
                    </w:sdtContent>
                  </w:sdt>
                  <w:r>
                    <w:rPr>
                      <w:szCs w:val="24"/>
                      <w:lang w:eastAsia="lt-LT"/>
                    </w:rPr>
                    <w:t xml:space="preserve">. VMVT nustatytu pažymėjimo galiojimo sustabdymo laikotarpiu paslaugų teikėjams draudžiama teikti ūkinių gyvūnų ženklinimo ir registravimo paslaugas, o </w:t>
                  </w:r>
                  <w:r>
                    <w:rPr>
                      <w:szCs w:val="24"/>
                      <w:shd w:val="clear" w:color="auto" w:fill="FFFFFF"/>
                      <w:lang w:eastAsia="lt-LT"/>
                    </w:rPr>
                    <w:t>laikytojams – patiems ženklinti ir registruoti savo laikomus ūkinius gyvūnus.</w:t>
                  </w:r>
                  <w:r>
                    <w:rPr>
                      <w:szCs w:val="24"/>
                      <w:lang w:eastAsia="lt-LT"/>
                    </w:rPr>
                    <w:t xml:space="preserve"> Pažymėjimo galiojimo sustabdymas išnyksta be atskiro VMVT sprendimo pasibaigus VMVT nustatytam jo galiojimo sustabdymo laikotarpiui. </w:t>
                  </w:r>
                </w:p>
              </w:sdtContent>
            </w:sdt>
            <w:sdt>
              <w:sdtPr>
                <w:alias w:val="99 p."/>
                <w:tag w:val="part_4cb17037c1ab41ae93413f796974d576"/>
                <w:lock w:val="sdtLocked"/>
                <w:richText/>
              </w:sdtPr>
              <w:sdtContent>
                <w:p>
                  <w:pPr>
                    <w:spacing w:line="360" w:lineRule="auto"/>
                    <w:ind w:firstLine="709"/>
                    <w:jc w:val="both"/>
                    <w:rPr>
                      <w:szCs w:val="24"/>
                      <w:lang w:eastAsia="lt-LT"/>
                    </w:rPr>
                  </w:pPr>
                  <w:sdt>
                    <w:sdtPr>
                      <w:alias w:val="Numeris"/>
                      <w:tag w:val="nr_4cb17037c1ab41ae93413f796974d576"/>
                      <w:lock w:val="sdtLocked"/>
                      <w:richText/>
                    </w:sdtPr>
                    <w:sdtContent>
                      <w:r>
                        <w:rPr>
                          <w:szCs w:val="24"/>
                          <w:lang w:eastAsia="lt-LT"/>
                        </w:rPr>
                        <w:t>99</w:t>
                      </w:r>
                    </w:sdtContent>
                  </w:sdt>
                  <w:r>
                    <w:rPr>
                      <w:szCs w:val="24"/>
                      <w:lang w:eastAsia="lt-LT"/>
                    </w:rPr>
                    <w:t xml:space="preserve">. VMVT panaikina pažymėjimo galiojimą, jeigu </w:t>
                  </w:r>
                  <w:r>
                    <w:rPr>
                      <w:szCs w:val="24"/>
                      <w:shd w:val="clear" w:color="auto" w:fill="FFFFFF"/>
                      <w:lang w:eastAsia="lt-LT"/>
                    </w:rPr>
                    <w:t>paslaugų teikėjai ar laikytojai, ženklinantys ir registruojantys savo laikomus ūkinius gyvūnus, per 12 mėnesių laikotarpį nuo pažymėjimo galiojimo sustabdymo išnykimo</w:t>
                  </w:r>
                  <w:r>
                    <w:rPr>
                      <w:szCs w:val="24"/>
                      <w:lang w:eastAsia="lt-LT"/>
                    </w:rPr>
                    <w:t xml:space="preserve"> pakartotinai nevykdo Apraše nustatytų pareigų.</w:t>
                  </w:r>
                </w:p>
              </w:sdtContent>
            </w:sdt>
            <w:sdt>
              <w:sdtPr>
                <w:alias w:val="100 p."/>
                <w:tag w:val="part_233404958da5433b842a02219bdaaa1f"/>
                <w:lock w:val="sdtLocked"/>
                <w:richText/>
              </w:sdtPr>
              <w:sdtContent>
                <w:p>
                  <w:pPr>
                    <w:spacing w:line="360" w:lineRule="auto"/>
                    <w:ind w:firstLine="709"/>
                    <w:jc w:val="both"/>
                    <w:rPr>
                      <w:szCs w:val="24"/>
                    </w:rPr>
                  </w:pPr>
                  <w:sdt>
                    <w:sdtPr>
                      <w:alias w:val="Numeris"/>
                      <w:tag w:val="nr_233404958da5433b842a02219bdaaa1f"/>
                      <w:lock w:val="sdtLocked"/>
                      <w:richText/>
                    </w:sdtPr>
                    <w:sdtContent>
                      <w:r>
                        <w:rPr>
                          <w:szCs w:val="24"/>
                        </w:rPr>
                        <w:t>100</w:t>
                      </w:r>
                    </w:sdtContent>
                  </w:sdt>
                  <w:r>
                    <w:rPr>
                      <w:szCs w:val="24"/>
                    </w:rPr>
                    <w:t xml:space="preserve">. </w:t>
                  </w:r>
                  <w:r>
                    <w:rPr>
                      <w:szCs w:val="24"/>
                      <w:shd w:val="clear" w:color="auto" w:fill="FFFFFF"/>
                      <w:lang w:eastAsia="lt-LT"/>
                    </w:rPr>
                    <w:t>Paslaugų teikėjai ar laikytojai, kurių pažymėjimo galiojimas buvo panaikintas, gali pakartotinai dalyvauti Aprašo 85 punkte nustatytuose mokymuose ne anksčiau kaip po 12 mėnesių po pažymėjimo panaikinimo. Už šiame punkte nustatyto reikalavimo vykdymą atsakingi mokymų organizatoriai.</w:t>
                  </w:r>
                </w:p>
              </w:sdtContent>
            </w:sdt>
            <w:sdt>
              <w:sdtPr>
                <w:alias w:val="101 p."/>
                <w:tag w:val="part_fe84e9fd523246b9995bf94f404c4f19"/>
                <w:lock w:val="sdtLocked"/>
                <w:richText/>
              </w:sdtPr>
              <w:sdtContent>
                <w:p>
                  <w:pPr>
                    <w:overflowPunct w:val="0"/>
                    <w:spacing w:line="360" w:lineRule="auto"/>
                    <w:ind w:firstLine="709"/>
                    <w:jc w:val="both"/>
                    <w:textAlignment w:val="baseline"/>
                    <w:rPr>
                      <w:szCs w:val="24"/>
                    </w:rPr>
                  </w:pPr>
                  <w:sdt>
                    <w:sdtPr>
                      <w:alias w:val="Numeris"/>
                      <w:tag w:val="nr_fe84e9fd523246b9995bf94f404c4f19"/>
                      <w:lock w:val="sdtLocked"/>
                      <w:richText/>
                    </w:sdtPr>
                    <w:sdtContent>
                      <w:r>
                        <w:rPr>
                          <w:szCs w:val="24"/>
                          <w:lang w:val="en-GB"/>
                        </w:rPr>
                        <w:t>101</w:t>
                      </w:r>
                    </w:sdtContent>
                  </w:sdt>
                  <w:r>
                    <w:rPr>
                      <w:szCs w:val="24"/>
                      <w:lang w:val="en-GB"/>
                    </w:rPr>
                    <w:t>. VMVT, sustabdžiusi ar panaikinusi pažymėjimo galiojimą, informuoja apie tai Centrą, kuris Aprašo 95 punkte nustatytame sąraše nurodo informaciją apie pažymėjimo galiojimo sustabdymą ar panaikinimą, pažymėjimo galiojimo sustabdymo laikotarpį ar sprendimo panaikinti pažymėjimą priėmimo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e134807fad11ed8df094f359a60216">
                    <w:r w:rsidRPr="00532B9F">
                      <w:rPr>
                        <w:rFonts w:ascii="Times New Roman" w:eastAsia="MS Mincho" w:hAnsi="Times New Roman"/>
                        <w:sz w:val="20"/>
                        <w:i/>
                        <w:iCs/>
                        <w:color w:val="0000FF" w:themeColor="hyperlink"/>
                        <w:u w:val="single"/>
                      </w:rPr>
                      <w:t>3D-834</w:t>
                    </w:r>
                  </w:fldSimple>
                  <w:r>
                    <w:rPr>
                      <w:rFonts w:ascii="Times New Roman" w:eastAsia="MS Mincho" w:hAnsi="Times New Roman"/>
                      <w:sz w:val="20"/>
                      <w:i/>
                      <w:iCs/>
                    </w:rPr>
                    <w:t>,
2022-12-19,
paskelbta TAR 2022-12-19, i. k. 2022-25865            </w:t>
                  </w:r>
                </w:p>
                <w:p/>
              </w:sdtContent>
            </w:sdt>
            <w:sdt>
              <w:sdtPr>
                <w:alias w:val="102 p."/>
                <w:tag w:val="part_f4c6d73461244d3f92ecf35febd977b7"/>
                <w:lock w:val="sdtLocked"/>
                <w:richText/>
              </w:sdtPr>
              <w:sdtContent>
                <w:p>
                  <w:pPr>
                    <w:spacing w:line="360" w:lineRule="auto"/>
                    <w:ind w:firstLine="709"/>
                    <w:jc w:val="both"/>
                    <w:rPr>
                      <w:szCs w:val="24"/>
                    </w:rPr>
                  </w:pPr>
                  <w:sdt>
                    <w:sdtPr>
                      <w:alias w:val="Numeris"/>
                      <w:tag w:val="nr_f4c6d73461244d3f92ecf35febd977b7"/>
                      <w:lock w:val="sdtLocked"/>
                      <w:richText/>
                    </w:sdtPr>
                    <w:sdtContent>
                      <w:r>
                        <w:rPr>
                          <w:szCs w:val="24"/>
                        </w:rPr>
                        <w:t>102</w:t>
                      </w:r>
                    </w:sdtContent>
                  </w:sdt>
                  <w:r>
                    <w:rPr>
                      <w:szCs w:val="24"/>
                    </w:rPr>
                    <w:t xml:space="preserve">. Šiame Aprašo skyriuje nustatyta tvarka sustabdomas ar panaikinamas ir VMVT išduotų ūkinių gyvūnų ženklinimo pažymėjimų galiojimas. </w:t>
                  </w:r>
                </w:p>
                <w:p>
                  <w:pPr>
                    <w:ind w:firstLine="709"/>
                    <w:jc w:val="both"/>
                    <w:rPr>
                      <w:caps/>
                      <w:color w:val="000000"/>
                      <w:szCs w:val="24"/>
                    </w:rPr>
                  </w:pPr>
                </w:p>
              </w:sdtContent>
            </w:sdt>
          </w:sdtContent>
        </w:sdt>
        <w:sdt>
          <w:sdtPr>
            <w:alias w:val="skyrius"/>
            <w:tag w:val="part_2986c2aa19184ed3b36d2057a5752465"/>
            <w:lock w:val="sdtLocked"/>
            <w:richText/>
          </w:sdtPr>
          <w:sdtContent>
            <w:p>
              <w:pPr>
                <w:jc w:val="center"/>
                <w:rPr>
                  <w:b/>
                  <w:bCs/>
                  <w:caps/>
                  <w:color w:val="000000"/>
                  <w:szCs w:val="24"/>
                </w:rPr>
              </w:pPr>
              <w:sdt>
                <w:sdtPr>
                  <w:alias w:val="Numeris"/>
                  <w:tag w:val="nr_2986c2aa19184ed3b36d2057a5752465"/>
                  <w:lock w:val="sdtLocked"/>
                  <w:richText/>
                </w:sdtPr>
                <w:sdtContent>
                  <w:r>
                    <w:rPr>
                      <w:b/>
                      <w:bCs/>
                      <w:caps/>
                      <w:color w:val="000000"/>
                      <w:szCs w:val="24"/>
                    </w:rPr>
                    <w:t>Xi</w:t>
                  </w:r>
                </w:sdtContent>
              </w:sdt>
              <w:r>
                <w:rPr>
                  <w:b/>
                  <w:bCs/>
                  <w:caps/>
                  <w:color w:val="000000"/>
                  <w:szCs w:val="24"/>
                </w:rPr>
                <w:t xml:space="preserve"> skyrius</w:t>
              </w:r>
            </w:p>
            <w:p>
              <w:pPr>
                <w:jc w:val="center"/>
                <w:rPr>
                  <w:b/>
                  <w:bCs/>
                  <w:caps/>
                  <w:color w:val="000000"/>
                  <w:szCs w:val="24"/>
                </w:rPr>
              </w:pPr>
              <w:sdt>
                <w:sdtPr>
                  <w:alias w:val="Pavadinimas"/>
                  <w:tag w:val="title_2986c2aa19184ed3b36d2057a5752465"/>
                  <w:lock w:val="sdtLocked"/>
                  <w:richText/>
                </w:sdtPr>
                <w:sdtContent>
                  <w:r>
                    <w:rPr>
                      <w:b/>
                      <w:bCs/>
                      <w:caps/>
                      <w:color w:val="000000"/>
                      <w:szCs w:val="24"/>
                    </w:rPr>
                    <w:t>Baigiamosios nuostatos</w:t>
                  </w:r>
                </w:sdtContent>
              </w:sdt>
            </w:p>
            <w:p>
              <w:pPr>
                <w:spacing w:line="360" w:lineRule="auto"/>
                <w:ind w:firstLine="720"/>
                <w:jc w:val="both"/>
                <w:rPr>
                  <w:color w:val="000000"/>
                  <w:szCs w:val="24"/>
                </w:rPr>
              </w:pPr>
            </w:p>
            <w:sdt>
              <w:sdtPr>
                <w:alias w:val="103 p."/>
                <w:tag w:val="part_df581e3c8d82463f89f7baac8727c819"/>
                <w:lock w:val="sdtLocked"/>
                <w:richText/>
              </w:sdtPr>
              <w:sdtContent>
                <w:p>
                  <w:pPr>
                    <w:spacing w:line="360" w:lineRule="auto"/>
                    <w:ind w:firstLine="709"/>
                    <w:jc w:val="both"/>
                    <w:rPr>
                      <w:color w:val="000000"/>
                      <w:szCs w:val="24"/>
                    </w:rPr>
                  </w:pPr>
                  <w:sdt>
                    <w:sdtPr>
                      <w:alias w:val="Numeris"/>
                      <w:tag w:val="nr_df581e3c8d82463f89f7baac8727c819"/>
                      <w:lock w:val="sdtLocked"/>
                      <w:richText/>
                    </w:sdtPr>
                    <w:sdtContent>
                      <w:r>
                        <w:rPr>
                          <w:color w:val="000000"/>
                          <w:szCs w:val="24"/>
                        </w:rPr>
                        <w:t>103</w:t>
                      </w:r>
                    </w:sdtContent>
                  </w:sdt>
                  <w:r>
                    <w:rPr>
                      <w:color w:val="000000"/>
                      <w:szCs w:val="24"/>
                    </w:rPr>
                    <w:t>. Apraše nurodyti prašymai, formos, ūkinių gyvūnų apskaitos žurnalai, pildomi raštu, turi būti saugomi ne mažiau kaip 3 metus. Registrui teikiami duomenys saugomi Ūkinių gyvūnų registro nuostatų ir kitų teisės aktų nustatyta tvarka.</w:t>
                  </w:r>
                </w:p>
              </w:sdtContent>
            </w:sdt>
            <w:sdt>
              <w:sdtPr>
                <w:alias w:val="104 p."/>
                <w:tag w:val="part_c3c23d73d0d246a5b2fcd71539f9ca70"/>
                <w:lock w:val="sdtLocked"/>
                <w:richText/>
              </w:sdtPr>
              <w:sdtContent>
                <w:p>
                  <w:pPr>
                    <w:spacing w:line="360" w:lineRule="auto"/>
                    <w:ind w:firstLine="709"/>
                    <w:jc w:val="both"/>
                    <w:rPr>
                      <w:color w:val="000000"/>
                      <w:szCs w:val="24"/>
                    </w:rPr>
                  </w:pPr>
                  <w:sdt>
                    <w:sdtPr>
                      <w:alias w:val="Numeris"/>
                      <w:tag w:val="nr_c3c23d73d0d246a5b2fcd71539f9ca70"/>
                      <w:lock w:val="sdtLocked"/>
                      <w:richText/>
                    </w:sdtPr>
                    <w:sdtContent>
                      <w:r>
                        <w:rPr>
                          <w:color w:val="000000"/>
                          <w:szCs w:val="24"/>
                        </w:rPr>
                        <w:t>104</w:t>
                      </w:r>
                    </w:sdtContent>
                  </w:sdt>
                  <w:r>
                    <w:rPr>
                      <w:color w:val="000000"/>
                      <w:szCs w:val="24"/>
                    </w:rPr>
                    <w:t>. Asmenys, pažeidę Aprašo reikalavimus, atsako teisės aktų nustatyta tvarka.</w:t>
                  </w:r>
                </w:p>
              </w:sdtContent>
            </w:sdt>
            <w:sdt>
              <w:sdtPr>
                <w:alias w:val="105 p."/>
                <w:tag w:val="part_d0e601c84b7b413daa0ea0b479826c67"/>
                <w:lock w:val="sdtLocked"/>
                <w:richText/>
              </w:sdtPr>
              <w:sdtContent>
                <w:p>
                  <w:pPr>
                    <w:spacing w:line="360" w:lineRule="auto"/>
                    <w:ind w:firstLine="709"/>
                    <w:jc w:val="both"/>
                    <w:rPr>
                      <w:color w:val="000000"/>
                      <w:szCs w:val="24"/>
                    </w:rPr>
                  </w:pPr>
                  <w:sdt>
                    <w:sdtPr>
                      <w:alias w:val="Numeris"/>
                      <w:tag w:val="nr_d0e601c84b7b413daa0ea0b479826c67"/>
                      <w:lock w:val="sdtLocked"/>
                      <w:richText/>
                    </w:sdtPr>
                    <w:sdtContent>
                      <w:r>
                        <w:rPr>
                          <w:color w:val="000000"/>
                          <w:szCs w:val="24"/>
                        </w:rPr>
                        <w:t>105</w:t>
                      </w:r>
                    </w:sdtContent>
                  </w:sdt>
                  <w:r>
                    <w:rPr>
                      <w:color w:val="000000"/>
                      <w:szCs w:val="24"/>
                    </w:rPr>
                    <w:t>. Laikytojai, prekiautojai ūkiniais gyvūnais, paslaugų teikėjai, , ŠGP tvarkymo įmonės, skerdyklos privalo leisti ir sudaryti tinkamas sąlygas kontroliuojančios institucijos pareigūnams tikrinti ūkinių gyvūnų ženklinimo, registravimo ir apskaitos reikalavimų laikymąsi.</w:t>
                  </w:r>
                </w:p>
              </w:sdtContent>
            </w:sdt>
          </w:sdtContent>
        </w:sdt>
        <w:sdt>
          <w:sdtPr>
            <w:alias w:val="pabaiga"/>
            <w:tag w:val="part_7f84f9c3862f4f389a86517829f5e1c6"/>
            <w:lock w:val="sdtLocked"/>
            <w:richText/>
          </w:sdtPr>
          <w:sdtContent>
            <w:p>
              <w:pPr>
                <w:spacing w:line="360" w:lineRule="auto"/>
                <w:jc w:val="center"/>
                <w:rPr>
                  <w:color w:val="000000"/>
                  <w:szCs w:val="24"/>
                </w:rPr>
              </w:pPr>
              <w:r>
                <w:rPr>
                  <w:color w:val="000000"/>
                  <w:szCs w:val="24"/>
                </w:rPr>
                <w:t>_______________________________________</w:t>
              </w:r>
            </w:p>
            <w:p>
              <w:pPr>
                <w:rPr>
                  <w:sz w:val="22"/>
                  <w:szCs w:val="22"/>
                </w:rPr>
              </w:pPr>
            </w:p>
            <w:p>
              <w:pPr>
                <w:overflowPunct w:val="0"/>
                <w:spacing w:line="360" w:lineRule="auto"/>
                <w:jc w:val="both"/>
                <w:textAlignment w:val="baseline"/>
              </w:pPr>
            </w:p>
          </w:sdtContent>
        </w:sdt>
      </w:sdtContent>
    </w:sdt>
    <w:sdt>
      <w:sdtPr>
        <w:alias w:val="13 pr."/>
        <w:tag w:val="part_4565375ca8f44a6b887f4b6e751c7e1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 GAZ-1</w:t>
          </w:r>
        </w:p>
        <w:p/>
        <w:p>
          <w:pPr>
            <w:pStyle w:val="PlainText"/>
            <w:rPr>
              <w:rFonts w:ascii="Times New Roman" w:eastAsia="MS Mincho" w:hAnsi="Times New Roman"/>
              <w:sz w:val="20"/>
              <w:iCs/>
            </w:rPr>
          </w:pPr>
          <w:r>
            <w:rPr>
              <w:rFonts w:ascii="Times New Roman" w:eastAsia="MS Mincho" w:hAnsi="Times New Roman"/>
              <w:sz w:val="20"/>
              <w:iCs/>
            </w:rPr>
            <w:t>3 priedas GAZ-2</w:t>
          </w:r>
        </w:p>
        <w:p/>
        <w:p>
          <w:pPr>
            <w:pStyle w:val="PlainText"/>
            <w:rPr>
              <w:rFonts w:ascii="Times New Roman" w:eastAsia="MS Mincho" w:hAnsi="Times New Roman"/>
              <w:sz w:val="20"/>
              <w:iCs/>
            </w:rPr>
          </w:pPr>
          <w:r>
            <w:rPr>
              <w:rFonts w:ascii="Times New Roman" w:eastAsia="MS Mincho" w:hAnsi="Times New Roman"/>
              <w:sz w:val="20"/>
              <w:iCs/>
            </w:rPr>
            <w:t>4 priedas GZ-1</w:t>
          </w:r>
        </w:p>
        <w:p/>
        <w:p>
          <w:pPr>
            <w:pStyle w:val="PlainText"/>
            <w:rPr>
              <w:rFonts w:ascii="Times New Roman" w:eastAsia="MS Mincho" w:hAnsi="Times New Roman"/>
              <w:sz w:val="20"/>
              <w:iCs/>
            </w:rPr>
          </w:pPr>
          <w:r>
            <w:rPr>
              <w:rFonts w:ascii="Times New Roman" w:eastAsia="MS Mincho" w:hAnsi="Times New Roman"/>
              <w:sz w:val="20"/>
              <w:iCs/>
            </w:rPr>
            <w:t>5 priedas GZ-2</w:t>
          </w:r>
        </w:p>
        <w:p/>
        <w:p>
          <w:pPr>
            <w:pStyle w:val="PlainText"/>
            <w:rPr>
              <w:rFonts w:ascii="Times New Roman" w:eastAsia="MS Mincho" w:hAnsi="Times New Roman"/>
              <w:sz w:val="20"/>
              <w:iCs/>
            </w:rPr>
          </w:pPr>
          <w:r>
            <w:rPr>
              <w:rFonts w:ascii="Times New Roman" w:eastAsia="MS Mincho" w:hAnsi="Times New Roman"/>
              <w:sz w:val="20"/>
              <w:iCs/>
            </w:rPr>
            <w:t>6 priedas GZ-2a</w:t>
          </w:r>
        </w:p>
        <w:p/>
        <w:p>
          <w:pPr>
            <w:pStyle w:val="PlainText"/>
            <w:rPr>
              <w:rFonts w:ascii="Times New Roman" w:eastAsia="MS Mincho" w:hAnsi="Times New Roman"/>
              <w:sz w:val="20"/>
              <w:iCs/>
            </w:rPr>
          </w:pPr>
          <w:r>
            <w:rPr>
              <w:rFonts w:ascii="Times New Roman" w:eastAsia="MS Mincho" w:hAnsi="Times New Roman"/>
              <w:sz w:val="20"/>
              <w:iCs/>
            </w:rPr>
            <w:t>7 priedas AZ-1</w:t>
          </w:r>
        </w:p>
        <w:p/>
        <w:p>
          <w:pPr>
            <w:pStyle w:val="PlainText"/>
            <w:rPr>
              <w:rFonts w:ascii="Times New Roman" w:eastAsia="MS Mincho" w:hAnsi="Times New Roman"/>
              <w:sz w:val="20"/>
              <w:iCs/>
            </w:rPr>
          </w:pPr>
          <w:r>
            <w:rPr>
              <w:rFonts w:ascii="Times New Roman" w:eastAsia="MS Mincho" w:hAnsi="Times New Roman"/>
              <w:sz w:val="20"/>
              <w:iCs/>
            </w:rPr>
            <w:t>8 priedas (pagal įsakymą Nr. 3D-609)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a5c3d0d52a11ed9978886e85107ab2">
            <w:r w:rsidRPr="00532B9F">
              <w:rPr>
                <w:rFonts w:ascii="Times New Roman" w:eastAsia="MS Mincho" w:hAnsi="Times New Roman"/>
                <w:sz w:val="20"/>
                <w:i/>
                <w:iCs/>
                <w:color w:val="0000FF" w:themeColor="hyperlink"/>
                <w:u w:val="single"/>
              </w:rPr>
              <w:t>3D-235</w:t>
            </w:r>
          </w:fldSimple>
          <w:r>
            <w:rPr>
              <w:rFonts w:ascii="Times New Roman" w:eastAsia="MS Mincho" w:hAnsi="Times New Roman"/>
              <w:sz w:val="20"/>
              <w:i/>
              <w:iCs/>
            </w:rPr>
            <w:t>,
2023-04-07,
paskelbta TAR 2023-04-07, i. k. 2023-06863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cc80053b711ee81b8b446907f594f">
            <w:r w:rsidRPr="00532B9F">
              <w:rPr>
                <w:rFonts w:ascii="Times New Roman" w:eastAsia="MS Mincho" w:hAnsi="Times New Roman"/>
                <w:sz w:val="20"/>
                <w:i/>
                <w:iCs/>
                <w:color w:val="0000FF" w:themeColor="hyperlink"/>
                <w:u w:val="single"/>
              </w:rPr>
              <w:t>3D-609</w:t>
            </w:r>
          </w:fldSimple>
          <w:r>
            <w:rPr>
              <w:rFonts w:ascii="Times New Roman" w:eastAsia="MS Mincho" w:hAnsi="Times New Roman"/>
              <w:sz w:val="20"/>
              <w:i/>
              <w:iCs/>
            </w:rPr>
            <w:t>,
2023-09-15,
paskelbta TAR 2023-09-15, i. k. 2023-18238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B5711DE0E1">
            <w:r w:rsidRPr="00532B9F">
              <w:rPr>
                <w:rFonts w:ascii="Times New Roman" w:eastAsia="MS Mincho" w:hAnsi="Times New Roman"/>
                <w:sz w:val="20"/>
                <w:iCs/>
                <w:color w:val="0000FF" w:themeColor="hyperlink"/>
                <w:u w:val="single"/>
              </w:rPr>
              <w:t>3D-437</w:t>
            </w:r>
          </w:fldSimple>
          <w:r>
            <w:rPr>
              <w:rFonts w:ascii="Times New Roman" w:eastAsia="MS Mincho" w:hAnsi="Times New Roman"/>
              <w:sz w:val="20"/>
              <w:iCs/>
            </w:rPr>
            <w:t>,
2003-10-17,
Žin., 2003, Nr.
100-4499 (2003-10-24), i. k. 1032330ISAK003D-437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3CC4242966">
            <w:r w:rsidRPr="00532B9F">
              <w:rPr>
                <w:rFonts w:ascii="Times New Roman" w:eastAsia="MS Mincho" w:hAnsi="Times New Roman"/>
                <w:sz w:val="20"/>
                <w:iCs/>
                <w:color w:val="0000FF" w:themeColor="hyperlink"/>
                <w:u w:val="single"/>
              </w:rPr>
              <w:t>3D-55</w:t>
            </w:r>
          </w:fldSimple>
          <w:r>
            <w:rPr>
              <w:rFonts w:ascii="Times New Roman" w:eastAsia="MS Mincho" w:hAnsi="Times New Roman"/>
              <w:sz w:val="20"/>
              <w:iCs/>
            </w:rPr>
            <w:t>,
2004-02-19,
Žin., 2004, Nr.
29-941 (2004-02-24), i. k. 1042330ISAK0003D-55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2EA58EE012A">
            <w:r w:rsidRPr="00532B9F">
              <w:rPr>
                <w:rFonts w:ascii="Times New Roman" w:eastAsia="MS Mincho" w:hAnsi="Times New Roman"/>
                <w:sz w:val="20"/>
                <w:iCs/>
                <w:color w:val="0000FF" w:themeColor="hyperlink"/>
                <w:u w:val="single"/>
              </w:rPr>
              <w:t>3D-301</w:t>
            </w:r>
          </w:fldSimple>
          <w:r>
            <w:rPr>
              <w:rFonts w:ascii="Times New Roman" w:eastAsia="MS Mincho" w:hAnsi="Times New Roman"/>
              <w:sz w:val="20"/>
              <w:iCs/>
            </w:rPr>
            <w:t>,
2004-05-14,
Žin., 2004, Nr.
82-2950 (2004-05-20), i. k. 1042330ISAK003D-301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8E8DB8A492">
            <w:r w:rsidRPr="00532B9F">
              <w:rPr>
                <w:rFonts w:ascii="Times New Roman" w:eastAsia="MS Mincho" w:hAnsi="Times New Roman"/>
                <w:sz w:val="20"/>
                <w:iCs/>
                <w:color w:val="0000FF" w:themeColor="hyperlink"/>
                <w:u w:val="single"/>
              </w:rPr>
              <w:t>3D-568</w:t>
            </w:r>
          </w:fldSimple>
          <w:r>
            <w:rPr>
              <w:rFonts w:ascii="Times New Roman" w:eastAsia="MS Mincho" w:hAnsi="Times New Roman"/>
              <w:sz w:val="20"/>
              <w:iCs/>
            </w:rPr>
            <w:t>,
2004-10-21,
Žin., 2004, Nr.
157-5746 (2004-10-28), i. k. 1042330ISAK003D-568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1F35E9E6FF">
            <w:r w:rsidRPr="00532B9F">
              <w:rPr>
                <w:rFonts w:ascii="Times New Roman" w:eastAsia="MS Mincho" w:hAnsi="Times New Roman"/>
                <w:sz w:val="20"/>
                <w:iCs/>
                <w:color w:val="0000FF" w:themeColor="hyperlink"/>
                <w:u w:val="single"/>
              </w:rPr>
              <w:t>3D-378</w:t>
            </w:r>
          </w:fldSimple>
          <w:r>
            <w:rPr>
              <w:rFonts w:ascii="Times New Roman" w:eastAsia="MS Mincho" w:hAnsi="Times New Roman"/>
              <w:sz w:val="20"/>
              <w:iCs/>
            </w:rPr>
            <w:t>,
2005-08-02,
Žin., 2005, Nr.
96-3600 (2005-08-09), i. k. 1052330ISAK003D-378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2AACA7FF8B">
            <w:r w:rsidRPr="00532B9F">
              <w:rPr>
                <w:rFonts w:ascii="Times New Roman" w:eastAsia="MS Mincho" w:hAnsi="Times New Roman"/>
                <w:sz w:val="20"/>
                <w:iCs/>
                <w:color w:val="0000FF" w:themeColor="hyperlink"/>
                <w:u w:val="single"/>
              </w:rPr>
              <w:t>3D-362</w:t>
            </w:r>
          </w:fldSimple>
          <w:r>
            <w:rPr>
              <w:rFonts w:ascii="Times New Roman" w:eastAsia="MS Mincho" w:hAnsi="Times New Roman"/>
              <w:sz w:val="20"/>
              <w:iCs/>
            </w:rPr>
            <w:t>,
2006-09-15,
Žin., 2006, Nr.
100-3894 (2006-09-21), i. k. 1062330ISAK003D-362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D9482EA02B">
            <w:r w:rsidRPr="00532B9F">
              <w:rPr>
                <w:rFonts w:ascii="Times New Roman" w:eastAsia="MS Mincho" w:hAnsi="Times New Roman"/>
                <w:sz w:val="20"/>
                <w:iCs/>
                <w:color w:val="0000FF" w:themeColor="hyperlink"/>
                <w:u w:val="single"/>
              </w:rPr>
              <w:t>3D-598</w:t>
            </w:r>
          </w:fldSimple>
          <w:r>
            <w:rPr>
              <w:rFonts w:ascii="Times New Roman" w:eastAsia="MS Mincho" w:hAnsi="Times New Roman"/>
              <w:sz w:val="20"/>
              <w:iCs/>
            </w:rPr>
            <w:t>,
2007-12-29,
Žin., 2008, Nr.
5-176 (2008-01-12), i. k. 1072330ISAK003D-598                </w:t>
          </w:r>
        </w:p>
        <w:p>
          <w:pPr>
            <w:jc w:val="both"/>
            <w:rPr>
              <w:rFonts w:ascii="Times New Roman" w:hAnsi="Times New Roman"/>
            </w:rPr>
          </w:pPr>
          <w:r>
            <w:rPr>
              <w:rFonts w:ascii="Times New Roman" w:hAnsi="Times New Roman"/>
              <w:sz w:val="20"/>
            </w:rPr>
            <w:t>Dėl žemės ūkio ministro 2003 m. birželio 16 d. įsakymo Nr. 3D-234 "Dėl gyvulių registravimo ir identifikavimo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E9E095ECC">
            <w:r w:rsidRPr="00532B9F">
              <w:rPr>
                <w:rFonts w:ascii="Times New Roman" w:eastAsia="MS Mincho" w:hAnsi="Times New Roman"/>
                <w:sz w:val="20"/>
                <w:iCs/>
                <w:color w:val="0000FF" w:themeColor="hyperlink"/>
                <w:u w:val="single"/>
              </w:rPr>
              <w:t>3D-277</w:t>
            </w:r>
          </w:fldSimple>
          <w:r>
            <w:rPr>
              <w:rFonts w:ascii="Times New Roman" w:eastAsia="MS Mincho" w:hAnsi="Times New Roman"/>
              <w:sz w:val="20"/>
              <w:iCs/>
            </w:rPr>
            <w:t>,
2008-05-15,
Žin., 2008, Nr.
57-2155 (2008-05-20), i. k. 1082330ISAK003D-277                </w:t>
          </w:r>
        </w:p>
        <w:p>
          <w:pPr>
            <w:jc w:val="both"/>
            <w:rPr>
              <w:rFonts w:ascii="Times New Roman" w:hAnsi="Times New Roman"/>
            </w:rPr>
          </w:pPr>
          <w:r>
            <w:rPr>
              <w:rFonts w:ascii="Times New Roman" w:hAnsi="Times New Roman"/>
              <w:sz w:val="20"/>
            </w:rPr>
            <w:t>Dėl žemės ūkio ministro 2003 m. birželio 16 d. įsakymo Nr. 3D-234 "Dėl Ūkinių gyvūnų registravimo ir ženklinimo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31FC683FA9">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2008-10-15,
Žin., 2008, Nr.
120-4568 (2008-10-18), i. k. 1082330ISAK003D-551                </w:t>
          </w:r>
        </w:p>
        <w:p>
          <w:pPr>
            <w:jc w:val="both"/>
            <w:rPr>
              <w:rFonts w:ascii="Times New Roman" w:hAnsi="Times New Roman"/>
            </w:rPr>
          </w:pPr>
          <w:r>
            <w:rPr>
              <w:rFonts w:ascii="Times New Roman" w:hAnsi="Times New Roman"/>
              <w:sz w:val="20"/>
            </w:rPr>
            <w:t>Dėl žemės ūkio ministro 2003 m. birželio 16 d. įsakymo Nr. 3D-234 "Dėl Ūkinių gyvūnų registravimo ir ženklinimo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541553E7C6">
            <w:r w:rsidRPr="00532B9F">
              <w:rPr>
                <w:rFonts w:ascii="Times New Roman" w:eastAsia="MS Mincho" w:hAnsi="Times New Roman"/>
                <w:sz w:val="20"/>
                <w:iCs/>
                <w:color w:val="0000FF" w:themeColor="hyperlink"/>
                <w:u w:val="single"/>
              </w:rPr>
              <w:t>3D-6</w:t>
            </w:r>
          </w:fldSimple>
          <w:r>
            <w:rPr>
              <w:rFonts w:ascii="Times New Roman" w:eastAsia="MS Mincho" w:hAnsi="Times New Roman"/>
              <w:sz w:val="20"/>
              <w:iCs/>
            </w:rPr>
            <w:t>,
2010-01-08,
Žin., 2010, Nr.
6-267 (2010-01-16), i. k. 1102330ISAK00003D-6                </w:t>
          </w:r>
        </w:p>
        <w:p>
          <w:pPr>
            <w:jc w:val="both"/>
            <w:rPr>
              <w:rFonts w:ascii="Times New Roman" w:hAnsi="Times New Roman"/>
            </w:rPr>
          </w:pPr>
          <w:r>
            <w:rPr>
              <w:rFonts w:ascii="Times New Roman" w:hAnsi="Times New Roman"/>
              <w:sz w:val="20"/>
            </w:rPr>
            <w:t>Dėl žemės ūkio ministro 2003 m. birželio 16 d. įsakymo Nr. 3D-234 "Dėl Ūkinių gyvūnų registravimo ir ženklinimo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79989AE3CF">
            <w:r w:rsidRPr="00532B9F">
              <w:rPr>
                <w:rFonts w:ascii="Times New Roman" w:eastAsia="MS Mincho" w:hAnsi="Times New Roman"/>
                <w:sz w:val="20"/>
                <w:iCs/>
                <w:color w:val="0000FF" w:themeColor="hyperlink"/>
                <w:u w:val="single"/>
              </w:rPr>
              <w:t>3D-105</w:t>
            </w:r>
          </w:fldSimple>
          <w:r>
            <w:rPr>
              <w:rFonts w:ascii="Times New Roman" w:eastAsia="MS Mincho" w:hAnsi="Times New Roman"/>
              <w:sz w:val="20"/>
              <w:iCs/>
            </w:rPr>
            <w:t>,
2012-02-14,
Žin., 2012, Nr.
23-1092 (2012-02-22), i. k. 1122330ISAK003D-105                </w:t>
          </w:r>
        </w:p>
        <w:p>
          <w:pPr>
            <w:jc w:val="both"/>
            <w:rPr>
              <w:rFonts w:ascii="Times New Roman" w:hAnsi="Times New Roman"/>
            </w:rPr>
          </w:pPr>
          <w:r>
            <w:rPr>
              <w:rFonts w:ascii="Times New Roman" w:hAnsi="Times New Roman"/>
              <w:sz w:val="20"/>
            </w:rPr>
            <w:t>Dėl žemės ūkio ministro 2003 m. birželio 16 d. įsakymo Nr. 3D-234 "Dėl Ūkinių gyvūnų registravimo ir ženklinimo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259E25B7A">
            <w:r w:rsidRPr="00532B9F">
              <w:rPr>
                <w:rFonts w:ascii="Times New Roman" w:eastAsia="MS Mincho" w:hAnsi="Times New Roman"/>
                <w:sz w:val="20"/>
                <w:iCs/>
                <w:color w:val="0000FF" w:themeColor="hyperlink"/>
                <w:u w:val="single"/>
              </w:rPr>
              <w:t>3D-655</w:t>
            </w:r>
          </w:fldSimple>
          <w:r>
            <w:rPr>
              <w:rFonts w:ascii="Times New Roman" w:eastAsia="MS Mincho" w:hAnsi="Times New Roman"/>
              <w:sz w:val="20"/>
              <w:iCs/>
            </w:rPr>
            <w:t>,
2013-09-26,
Žin., 2013, Nr.
103-5084 (2013-10-01), i. k. 1132330ISAK003D-655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2c350be3011e38766a859941f6073">
            <w:r w:rsidRPr="00532B9F">
              <w:rPr>
                <w:rFonts w:ascii="Times New Roman" w:eastAsia="MS Mincho" w:hAnsi="Times New Roman"/>
                <w:sz w:val="20"/>
                <w:iCs/>
                <w:color w:val="0000FF" w:themeColor="hyperlink"/>
                <w:u w:val="single"/>
              </w:rPr>
              <w:t>3D-193</w:t>
            </w:r>
          </w:fldSimple>
          <w:r>
            <w:rPr>
              <w:rFonts w:ascii="Times New Roman" w:eastAsia="MS Mincho" w:hAnsi="Times New Roman"/>
              <w:sz w:val="20"/>
              <w:iCs/>
            </w:rPr>
            <w:t>,
2014-04-07,
paskelbta TAR 2014-04-08, i. k. 2014-04232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7446a0d5e311e3bb00c40fca124f97">
            <w:r w:rsidRPr="00532B9F">
              <w:rPr>
                <w:rFonts w:ascii="Times New Roman" w:eastAsia="MS Mincho" w:hAnsi="Times New Roman"/>
                <w:sz w:val="20"/>
                <w:iCs/>
                <w:color w:val="0000FF" w:themeColor="hyperlink"/>
                <w:u w:val="single"/>
              </w:rPr>
              <w:t>3D-260</w:t>
            </w:r>
          </w:fldSimple>
          <w:r>
            <w:rPr>
              <w:rFonts w:ascii="Times New Roman" w:eastAsia="MS Mincho" w:hAnsi="Times New Roman"/>
              <w:sz w:val="20"/>
              <w:iCs/>
            </w:rPr>
            <w:t>,
2014-05-07,
paskelbta TAR 2014-05-08, i. k. 2014-05240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9fd302c5f11e4a83cb4f588d2ac1a">
            <w:r w:rsidRPr="00532B9F">
              <w:rPr>
                <w:rFonts w:ascii="Times New Roman" w:eastAsia="MS Mincho" w:hAnsi="Times New Roman"/>
                <w:sz w:val="20"/>
                <w:iCs/>
                <w:color w:val="0000FF" w:themeColor="hyperlink"/>
                <w:u w:val="single"/>
              </w:rPr>
              <w:t>3D-505</w:t>
            </w:r>
          </w:fldSimple>
          <w:r>
            <w:rPr>
              <w:rFonts w:ascii="Times New Roman" w:eastAsia="MS Mincho" w:hAnsi="Times New Roman"/>
              <w:sz w:val="20"/>
              <w:iCs/>
            </w:rPr>
            <w:t>,
2014-08-25,
paskelbta TAR 2014-08-26, i. k. 2014-11280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9fe9b049df11eb8d9fe110e148c770">
            <w:r w:rsidRPr="00532B9F">
              <w:rPr>
                <w:rFonts w:ascii="Times New Roman" w:eastAsia="MS Mincho" w:hAnsi="Times New Roman"/>
                <w:sz w:val="20"/>
                <w:iCs/>
                <w:color w:val="0000FF" w:themeColor="hyperlink"/>
                <w:u w:val="single"/>
              </w:rPr>
              <w:t>3D-886</w:t>
            </w:r>
          </w:fldSimple>
          <w:r>
            <w:rPr>
              <w:rFonts w:ascii="Times New Roman" w:eastAsia="MS Mincho" w:hAnsi="Times New Roman"/>
              <w:sz w:val="20"/>
              <w:iCs/>
            </w:rPr>
            <w:t>,
2020-12-29,
paskelbta TAR 2020-12-29, i. k. 2020-28937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7eee60502e11eb9dc7b575f08e8bea">
            <w:r w:rsidRPr="00532B9F">
              <w:rPr>
                <w:rFonts w:ascii="Times New Roman" w:eastAsia="MS Mincho" w:hAnsi="Times New Roman"/>
                <w:sz w:val="20"/>
                <w:iCs/>
                <w:color w:val="0000FF" w:themeColor="hyperlink"/>
                <w:u w:val="single"/>
              </w:rPr>
              <w:t>3D-5</w:t>
            </w:r>
          </w:fldSimple>
          <w:r>
            <w:rPr>
              <w:rFonts w:ascii="Times New Roman" w:eastAsia="MS Mincho" w:hAnsi="Times New Roman"/>
              <w:sz w:val="20"/>
              <w:iCs/>
            </w:rPr>
            <w:t>,
2021-01-06,
paskelbta TAR 2021-01-06, i. k. 2021-00227                </w:t>
          </w:r>
        </w:p>
        <w:p>
          <w:pPr>
            <w:jc w:val="both"/>
            <w:rPr>
              <w:rFonts w:ascii="Times New Roman" w:hAnsi="Times New Roman"/>
            </w:rPr>
          </w:pPr>
          <w:r>
            <w:rPr>
              <w:rFonts w:ascii="Times New Roman" w:hAnsi="Times New Roman"/>
              <w:sz w:val="20"/>
            </w:rPr>
            <w:t>Dėl techninės klaidos ištaisymo žemės ūkio ministro 2020 m. gruodžio 29 d. įsakyme Nr. 3D-886 „Dėl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5a590871311eb9fecb5ecd3bd711c">
            <w:r w:rsidRPr="00532B9F">
              <w:rPr>
                <w:rFonts w:ascii="Times New Roman" w:eastAsia="MS Mincho" w:hAnsi="Times New Roman"/>
                <w:sz w:val="20"/>
                <w:iCs/>
                <w:color w:val="0000FF" w:themeColor="hyperlink"/>
                <w:u w:val="single"/>
              </w:rPr>
              <w:t>3D-174</w:t>
            </w:r>
          </w:fldSimple>
          <w:r>
            <w:rPr>
              <w:rFonts w:ascii="Times New Roman" w:eastAsia="MS Mincho" w:hAnsi="Times New Roman"/>
              <w:sz w:val="20"/>
              <w:iCs/>
            </w:rPr>
            <w:t>,
2021-03-17,
paskelbta TAR 2021-03-17, i. k. 2021-05333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92e2f078f611ec993ff5ca6e8ba60c">
            <w:r w:rsidRPr="00532B9F">
              <w:rPr>
                <w:rFonts w:ascii="Times New Roman" w:eastAsia="MS Mincho" w:hAnsi="Times New Roman"/>
                <w:sz w:val="20"/>
                <w:iCs/>
                <w:color w:val="0000FF" w:themeColor="hyperlink"/>
                <w:u w:val="single"/>
              </w:rPr>
              <w:t>3D-20</w:t>
            </w:r>
          </w:fldSimple>
          <w:r>
            <w:rPr>
              <w:rFonts w:ascii="Times New Roman" w:eastAsia="MS Mincho" w:hAnsi="Times New Roman"/>
              <w:sz w:val="20"/>
              <w:iCs/>
            </w:rPr>
            <w:t>,
2022-01-19,
paskelbta TAR 2022-01-19, i. k. 2022-00737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e134807fad11ed8df094f359a60216">
            <w:r w:rsidRPr="00532B9F">
              <w:rPr>
                <w:rFonts w:ascii="Times New Roman" w:eastAsia="MS Mincho" w:hAnsi="Times New Roman"/>
                <w:sz w:val="20"/>
                <w:iCs/>
                <w:color w:val="0000FF" w:themeColor="hyperlink"/>
                <w:u w:val="single"/>
              </w:rPr>
              <w:t>3D-834</w:t>
            </w:r>
          </w:fldSimple>
          <w:r>
            <w:rPr>
              <w:rFonts w:ascii="Times New Roman" w:eastAsia="MS Mincho" w:hAnsi="Times New Roman"/>
              <w:sz w:val="20"/>
              <w:iCs/>
            </w:rPr>
            <w:t>,
2022-12-19,
paskelbta TAR 2022-12-19, i. k. 2022-25865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a5c3d0d52a11ed9978886e85107ab2">
            <w:r w:rsidRPr="00532B9F">
              <w:rPr>
                <w:rFonts w:ascii="Times New Roman" w:eastAsia="MS Mincho" w:hAnsi="Times New Roman"/>
                <w:sz w:val="20"/>
                <w:iCs/>
                <w:color w:val="0000FF" w:themeColor="hyperlink"/>
                <w:u w:val="single"/>
              </w:rPr>
              <w:t>3D-235</w:t>
            </w:r>
          </w:fldSimple>
          <w:r>
            <w:rPr>
              <w:rFonts w:ascii="Times New Roman" w:eastAsia="MS Mincho" w:hAnsi="Times New Roman"/>
              <w:sz w:val="20"/>
              <w:iCs/>
            </w:rPr>
            <w:t>,
2023-04-07,
paskelbta TAR 2023-04-07, i. k. 2023-06863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cc80053b711ee81b8b446907f594f">
            <w:r w:rsidRPr="00532B9F">
              <w:rPr>
                <w:rFonts w:ascii="Times New Roman" w:eastAsia="MS Mincho" w:hAnsi="Times New Roman"/>
                <w:sz w:val="20"/>
                <w:iCs/>
                <w:color w:val="0000FF" w:themeColor="hyperlink"/>
                <w:u w:val="single"/>
              </w:rPr>
              <w:t>3D-609</w:t>
            </w:r>
          </w:fldSimple>
          <w:r>
            <w:rPr>
              <w:rFonts w:ascii="Times New Roman" w:eastAsia="MS Mincho" w:hAnsi="Times New Roman"/>
              <w:sz w:val="20"/>
              <w:iCs/>
            </w:rPr>
            <w:t>,
2023-09-15,
paskelbta TAR 2023-09-15, i. k. 2023-18238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8f9c6018c211ef8b14c5bcce136045">
            <w:r w:rsidRPr="00532B9F">
              <w:rPr>
                <w:rFonts w:ascii="Times New Roman" w:eastAsia="MS Mincho" w:hAnsi="Times New Roman"/>
                <w:sz w:val="20"/>
                <w:iCs/>
                <w:color w:val="0000FF" w:themeColor="hyperlink"/>
                <w:u w:val="single"/>
              </w:rPr>
              <w:t>3D-410</w:t>
            </w:r>
          </w:fldSimple>
          <w:r>
            <w:rPr>
              <w:rFonts w:ascii="Times New Roman" w:eastAsia="MS Mincho" w:hAnsi="Times New Roman"/>
              <w:sz w:val="20"/>
              <w:iCs/>
            </w:rPr>
            <w:t>,
2024-05-23,
paskelbta TAR 2024-05-23, i. k. 2024-09248                </w:t>
          </w:r>
        </w:p>
        <w:p>
          <w:pPr>
            <w:jc w:val="both"/>
            <w:rPr>
              <w:rFonts w:ascii="Times New Roman" w:hAnsi="Times New Roman"/>
            </w:rPr>
          </w:pPr>
          <w:r>
            <w:rPr>
              <w:rFonts w:ascii="Times New Roman" w:hAnsi="Times New Roman"/>
              <w:sz w:val="20"/>
            </w:rPr>
            <w:t>Dėl žemės ūkio ministro 2003 m. birželio 16 d. įsakymo Nr. 3D-234 „Dėl Ūkinių gyvūnų laikymo vietų registravimo ir jose laikomų ūkinių gyvūnų ženklinimo ir apskaitos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1134" w:bottom="1134"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 New Roman Bold">
    <w:panose1 w:val="02020803070505020304"/>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overflowPunct w:val="0"/>
      <w:jc w:val="both"/>
      <w:textAlignment w:val="baseline"/>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overflowPunct w:val="0"/>
      <w:jc w:val="both"/>
      <w:textAlignment w:val="baseline"/>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9B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80F7E5-DDD2-463A-A739-7EF9D1FA77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ko-KR"/>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663671">
      <w:bodyDiv w:val="1"/>
      <w:marLeft w:val="0"/>
      <w:marRight w:val="0"/>
      <w:marTop w:val="0"/>
      <w:marBottom w:val="0"/>
      <w:divBdr>
        <w:top w:val="none" w:sz="0" w:space="0" w:color="auto"/>
        <w:left w:val="none" w:sz="0" w:space="0" w:color="auto"/>
        <w:bottom w:val="none" w:sz="0" w:space="0" w:color="auto"/>
        <w:right w:val="none" w:sz="0" w:space="0" w:color="auto"/>
      </w:divBdr>
    </w:div>
    <w:div w:id="223372495">
      <w:bodyDiv w:val="1"/>
      <w:marLeft w:val="0"/>
      <w:marRight w:val="0"/>
      <w:marTop w:val="0"/>
      <w:marBottom w:val="0"/>
      <w:divBdr>
        <w:top w:val="none" w:sz="0" w:space="0" w:color="auto"/>
        <w:left w:val="none" w:sz="0" w:space="0" w:color="auto"/>
        <w:bottom w:val="none" w:sz="0" w:space="0" w:color="auto"/>
        <w:right w:val="none" w:sz="0" w:space="0" w:color="auto"/>
      </w:divBdr>
    </w:div>
    <w:div w:id="462774679">
      <w:bodyDiv w:val="1"/>
      <w:marLeft w:val="0"/>
      <w:marRight w:val="0"/>
      <w:marTop w:val="0"/>
      <w:marBottom w:val="0"/>
      <w:divBdr>
        <w:top w:val="none" w:sz="0" w:space="0" w:color="auto"/>
        <w:left w:val="none" w:sz="0" w:space="0" w:color="auto"/>
        <w:bottom w:val="none" w:sz="0" w:space="0" w:color="auto"/>
        <w:right w:val="none" w:sz="0" w:space="0" w:color="auto"/>
      </w:divBdr>
    </w:div>
    <w:div w:id="494078012">
      <w:bodyDiv w:val="1"/>
      <w:marLeft w:val="0"/>
      <w:marRight w:val="0"/>
      <w:marTop w:val="0"/>
      <w:marBottom w:val="0"/>
      <w:divBdr>
        <w:top w:val="none" w:sz="0" w:space="0" w:color="auto"/>
        <w:left w:val="none" w:sz="0" w:space="0" w:color="auto"/>
        <w:bottom w:val="none" w:sz="0" w:space="0" w:color="auto"/>
        <w:right w:val="none" w:sz="0" w:space="0" w:color="auto"/>
      </w:divBdr>
    </w:div>
    <w:div w:id="599605488">
      <w:bodyDiv w:val="1"/>
      <w:marLeft w:val="0"/>
      <w:marRight w:val="0"/>
      <w:marTop w:val="0"/>
      <w:marBottom w:val="0"/>
      <w:divBdr>
        <w:top w:val="none" w:sz="0" w:space="0" w:color="auto"/>
        <w:left w:val="none" w:sz="0" w:space="0" w:color="auto"/>
        <w:bottom w:val="none" w:sz="0" w:space="0" w:color="auto"/>
        <w:right w:val="none" w:sz="0" w:space="0" w:color="auto"/>
      </w:divBdr>
    </w:div>
    <w:div w:id="744298129">
      <w:bodyDiv w:val="1"/>
      <w:marLeft w:val="0"/>
      <w:marRight w:val="0"/>
      <w:marTop w:val="0"/>
      <w:marBottom w:val="0"/>
      <w:divBdr>
        <w:top w:val="none" w:sz="0" w:space="0" w:color="auto"/>
        <w:left w:val="none" w:sz="0" w:space="0" w:color="auto"/>
        <w:bottom w:val="none" w:sz="0" w:space="0" w:color="auto"/>
        <w:right w:val="none" w:sz="0" w:space="0" w:color="auto"/>
      </w:divBdr>
    </w:div>
    <w:div w:id="773591379">
      <w:bodyDiv w:val="1"/>
      <w:marLeft w:val="0"/>
      <w:marRight w:val="0"/>
      <w:marTop w:val="0"/>
      <w:marBottom w:val="0"/>
      <w:divBdr>
        <w:top w:val="none" w:sz="0" w:space="0" w:color="auto"/>
        <w:left w:val="none" w:sz="0" w:space="0" w:color="auto"/>
        <w:bottom w:val="none" w:sz="0" w:space="0" w:color="auto"/>
        <w:right w:val="none" w:sz="0" w:space="0" w:color="auto"/>
      </w:divBdr>
    </w:div>
    <w:div w:id="912472399">
      <w:bodyDiv w:val="1"/>
      <w:marLeft w:val="0"/>
      <w:marRight w:val="0"/>
      <w:marTop w:val="0"/>
      <w:marBottom w:val="0"/>
      <w:divBdr>
        <w:top w:val="none" w:sz="0" w:space="0" w:color="auto"/>
        <w:left w:val="none" w:sz="0" w:space="0" w:color="auto"/>
        <w:bottom w:val="none" w:sz="0" w:space="0" w:color="auto"/>
        <w:right w:val="none" w:sz="0" w:space="0" w:color="auto"/>
      </w:divBdr>
    </w:div>
    <w:div w:id="1072317163">
      <w:bodyDiv w:val="1"/>
      <w:marLeft w:val="0"/>
      <w:marRight w:val="0"/>
      <w:marTop w:val="0"/>
      <w:marBottom w:val="0"/>
      <w:divBdr>
        <w:top w:val="none" w:sz="0" w:space="0" w:color="auto"/>
        <w:left w:val="none" w:sz="0" w:space="0" w:color="auto"/>
        <w:bottom w:val="none" w:sz="0" w:space="0" w:color="auto"/>
        <w:right w:val="none" w:sz="0" w:space="0" w:color="auto"/>
      </w:divBdr>
    </w:div>
    <w:div w:id="1115560298">
      <w:bodyDiv w:val="1"/>
      <w:marLeft w:val="0"/>
      <w:marRight w:val="0"/>
      <w:marTop w:val="0"/>
      <w:marBottom w:val="0"/>
      <w:divBdr>
        <w:top w:val="none" w:sz="0" w:space="0" w:color="auto"/>
        <w:left w:val="none" w:sz="0" w:space="0" w:color="auto"/>
        <w:bottom w:val="none" w:sz="0" w:space="0" w:color="auto"/>
        <w:right w:val="none" w:sz="0" w:space="0" w:color="auto"/>
      </w:divBdr>
    </w:div>
    <w:div w:id="1183284478">
      <w:bodyDiv w:val="1"/>
      <w:marLeft w:val="0"/>
      <w:marRight w:val="0"/>
      <w:marTop w:val="0"/>
      <w:marBottom w:val="0"/>
      <w:divBdr>
        <w:top w:val="none" w:sz="0" w:space="0" w:color="auto"/>
        <w:left w:val="none" w:sz="0" w:space="0" w:color="auto"/>
        <w:bottom w:val="none" w:sz="0" w:space="0" w:color="auto"/>
        <w:right w:val="none" w:sz="0" w:space="0" w:color="auto"/>
      </w:divBdr>
    </w:div>
    <w:div w:id="1237127161">
      <w:bodyDiv w:val="1"/>
      <w:marLeft w:val="0"/>
      <w:marRight w:val="0"/>
      <w:marTop w:val="0"/>
      <w:marBottom w:val="0"/>
      <w:divBdr>
        <w:top w:val="none" w:sz="0" w:space="0" w:color="auto"/>
        <w:left w:val="none" w:sz="0" w:space="0" w:color="auto"/>
        <w:bottom w:val="none" w:sz="0" w:space="0" w:color="auto"/>
        <w:right w:val="none" w:sz="0" w:space="0" w:color="auto"/>
      </w:divBdr>
    </w:div>
    <w:div w:id="1281760904">
      <w:bodyDiv w:val="1"/>
      <w:marLeft w:val="0"/>
      <w:marRight w:val="0"/>
      <w:marTop w:val="0"/>
      <w:marBottom w:val="0"/>
      <w:divBdr>
        <w:top w:val="none" w:sz="0" w:space="0" w:color="auto"/>
        <w:left w:val="none" w:sz="0" w:space="0" w:color="auto"/>
        <w:bottom w:val="none" w:sz="0" w:space="0" w:color="auto"/>
        <w:right w:val="none" w:sz="0" w:space="0" w:color="auto"/>
      </w:divBdr>
    </w:div>
    <w:div w:id="1298342489">
      <w:bodyDiv w:val="1"/>
      <w:marLeft w:val="0"/>
      <w:marRight w:val="0"/>
      <w:marTop w:val="0"/>
      <w:marBottom w:val="0"/>
      <w:divBdr>
        <w:top w:val="none" w:sz="0" w:space="0" w:color="auto"/>
        <w:left w:val="none" w:sz="0" w:space="0" w:color="auto"/>
        <w:bottom w:val="none" w:sz="0" w:space="0" w:color="auto"/>
        <w:right w:val="none" w:sz="0" w:space="0" w:color="auto"/>
      </w:divBdr>
    </w:div>
    <w:div w:id="1388411333">
      <w:bodyDiv w:val="1"/>
      <w:marLeft w:val="0"/>
      <w:marRight w:val="0"/>
      <w:marTop w:val="0"/>
      <w:marBottom w:val="0"/>
      <w:divBdr>
        <w:top w:val="none" w:sz="0" w:space="0" w:color="auto"/>
        <w:left w:val="none" w:sz="0" w:space="0" w:color="auto"/>
        <w:bottom w:val="none" w:sz="0" w:space="0" w:color="auto"/>
        <w:right w:val="none" w:sz="0" w:space="0" w:color="auto"/>
      </w:divBdr>
    </w:div>
    <w:div w:id="1816094966">
      <w:bodyDiv w:val="1"/>
      <w:marLeft w:val="0"/>
      <w:marRight w:val="0"/>
      <w:marTop w:val="0"/>
      <w:marBottom w:val="0"/>
      <w:divBdr>
        <w:top w:val="none" w:sz="0" w:space="0" w:color="auto"/>
        <w:left w:val="none" w:sz="0" w:space="0" w:color="auto"/>
        <w:bottom w:val="none" w:sz="0" w:space="0" w:color="auto"/>
        <w:right w:val="none" w:sz="0" w:space="0" w:color="auto"/>
      </w:divBdr>
    </w:div>
    <w:div w:id="1982420762">
      <w:bodyDiv w:val="1"/>
      <w:marLeft w:val="0"/>
      <w:marRight w:val="0"/>
      <w:marTop w:val="0"/>
      <w:marBottom w:val="0"/>
      <w:divBdr>
        <w:top w:val="none" w:sz="0" w:space="0" w:color="auto"/>
        <w:left w:val="none" w:sz="0" w:space="0" w:color="auto"/>
        <w:bottom w:val="none" w:sz="0" w:space="0" w:color="auto"/>
        <w:right w:val="none" w:sz="0" w:space="0" w:color="auto"/>
      </w:divBdr>
    </w:div>
    <w:div w:id="207023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c448bd557f94312b2be630d16f4e829" PartId="9c594be2dac2469ea49364e0dc1c35a3">
    <Part Type="preambule" DocPartId="65faa58cd0804bab9fd5f0ddf111ea80" PartId="1da81c9a5c534e77a75104b2d053995a"/>
    <Part Type="punktas" Nr="1" Abbr="1 p." DocPartId="ed1b614372ca4c54a1d4e34c8087a885" PartId="ebe7e422b303413b836dd9d6059b3fca"/>
    <Part Type="punktas" Nr="2" Abbr="2 p." DocPartId="20ecf3f554604017af134f4714663360" PartId="aae913578492402ca858ce831ed8881e"/>
    <Part Type="signatura" DocPartId="ed6654d4eb31468f9c75945153a4aa72" PartId="91ce85c4ea344411834672c463201438"/>
  </Part>
  <Part Type="patvirtinta" Title="ŪKINIŲ GYVŪNŲ LAIKYMO VIETŲ REGISTRAVIMO IR JOSE LAIKOMŲ ŪKINIŲ GYVŪNŲ ŽENKLINIMO IR APSKAITOS TVARKOS APRAŠAS" DocPartId="ba78c212837a4056b78e067104fca239" PartId="569cfa4943a64e339480ce9a2c7eb1b9">
    <Part Type="skyrius" Nr="1" Title="BENDROSIOS NUOSTATOS" DocPartId="8d6fabb11da64948865559d4e4f1b18f" PartId="e4106ada806a4468b17cffb78293c36a">
      <Part Type="punktas" Nr="1" Abbr="1 p." DocPartId="6d15c1c1f1154d78a755aecdc15a1c61" PartId="b47b1f501e5b435bbe012c5dd5d74a8f"/>
      <Part Type="punktas" Nr="2" Abbr="2 p." DocPartId="fc205605f3d54bb9a08502b7a4da828d" PartId="f08c28f6d20b4014bae63aa39a57c96b"/>
      <Part Type="punktas" Nr="3" Abbr="3 p." DocPartId="3f5934f8f1c94df88ef155ab1cc18497" PartId="ec6ec224e3074278a7adac46a4690321"/>
      <Part Type="punktas" Nr="4" Abbr="4 p." DocPartId="3862e60a72b140a3b6cbae0bcf3d6861" PartId="907d15449a9a4354b1b1dc7395f1845e">
        <Part Type="papunktis" Nr="4.1" Abbr="4.1 pp." DocPartId="d660388e380349e78aad0d55f6149466" PartId="b50ac384b5604214b8fbff791422248a"/>
        <Part Type="papunktis" Nr="4.2" Abbr="4.2 pp." DocPartId="53d74f1e9a174039bfbebddabccc0b4f" PartId="42ef8d68b3d54c72b9d783bae9649b15"/>
        <Part Type="papunktis" Nr="4.3" Abbr="4.3 pp." DocPartId="c794aa1ad71142bf9b63ea5394eeabd0" PartId="0801fa301c424674b6ffbfb2491a7a16"/>
        <Part Type="papunktis" Nr="4.4" Abbr="4.4 pp." DocPartId="66ba3be695c8413198819757a57df51c" PartId="ee768ed28e2745098ff1769c82f01123"/>
        <Part Type="papunktis" Nr="4.5" Abbr="4.5 pp." DocPartId="83dc4030a02f4b3ea8316bcca4619074" PartId="c20c28db73b34d3b924e0b57b0ae9672"/>
        <Part Type="papunktis" Nr="4.6" Abbr="4.6 pp." DocPartId="8f98490a75ba4086833f99eb214a54bc" PartId="3c6c0fc5955f4ae38e0861a6a6d9acab"/>
        <Part Type="papunktis" Nr="4.7" Abbr="4.7 pp." DocPartId="595ee38f4401435499878ca6f51b55c5" PartId="0e2e252ae9634f7abe37f10c7c539932"/>
        <Part Type="papunktis" Nr="4.8" Abbr="4.8 pp." DocPartId="9a18f8c71c824cedaf753b47ae7067ed" PartId="8f93573747e14cbfa125dc57f6dfa39a"/>
        <Part Type="papunktis" Nr="4.9" Abbr="4.9 pp." DocPartId="1d0eb50be72646b2a107911c0bd6b21e" PartId="22e5e0dff255486c94ef0c17c661cc52"/>
        <Part Type="papunktis" Nr="4.10" Abbr="4.10 pp." DocPartId="e772622648364c8d966a74f1dc2073d0" PartId="92ae77d30c4e46acbb58ba2acab72006"/>
        <Part Type="papunktis" Nr="4.11" Abbr="4.11 pp." DocPartId="6e4f82442ecf475980dea054753cb71f" PartId="53c0da511cf3428380c78e174b1c9b5f"/>
      </Part>
      <Part Type="punktas" Nr="5" Abbr="5 p." DocPartId="d2d2f32d1d914114bd430a0af5a2cbbf" PartId="54ef0e446ec2495ebb7c6564e2d31a97"/>
      <Part Type="punktas" Nr="6" Abbr="6 p." DocPartId="79e038294b4942578150ef3393ba20c9" PartId="bafb9ab988cc4e86a48c035b07b17778">
        <Part Type="papunktis" Nr="6.1" Abbr="6.1 pp." DocPartId="8e94cc939c79416188ff875dd099b6df" PartId="b08e9636db0948779a2b47374189a0f5"/>
        <Part Type="papunktis" Nr="6.2" Abbr="6.2 pp." DocPartId="155a7b0e34e34b7f994b92a4ba68908b" PartId="1beb58528b684026be582ef42530ccf8"/>
        <Part Type="papunktis" Nr="6.3" Abbr="6.3 pp." DocPartId="fcc86d1b5b5b446195c9ca5472ba4b61" PartId="1edf0b121a7e4614bd18b7fa2bb9313b"/>
        <Part Type="papunktis" Nr="6.4" Abbr="6.4 pp." DocPartId="c5de49605ea7496ba7272e33166fdb6f" PartId="f7bf445b8bc14718a8e67ce0fff2f213"/>
        <Part Type="papunktis" Nr="6.5" Abbr="6.5 pp." DocPartId="9b0af9e746144eb0bcf0bbf71a6e24c7" PartId="cb2dd192248c4329b6a481ee08e510a8"/>
        <Part Type="papunktis" Nr="6.6" Abbr="6.6 pp." DocPartId="a3f7fb1f3631479390743501bb1ff23c" PartId="f8239cd147a840449027e14eaa2f1a15"/>
        <Part Type="papunktis" Nr="6.7" Abbr="6.7 pp." DocPartId="76b600bf5cbe4c3eaf7c6308ad371a29" PartId="cfad9c3487f54cdfbcdd4efe655a4b16"/>
        <Part Type="papunktis" Nr="6.8" Abbr="6.8 pp." DocPartId="24156cadba9047bba62953bdd72be4bc" PartId="ce34f4bc6b1041358102d3020625e2bf"/>
        <Part Type="papunktis" Nr="6.9" Abbr="6.9 pp." DocPartId="545eda298c6149c499bab6bf53726fe3" PartId="0b08a5db7d9049288fb5e1a9ead317d7"/>
      </Part>
      <Part Type="punktas" Nr="7" Abbr="7 p." DocPartId="fab9f83e7ed4414796afbb48c3a4a3a5" PartId="cbcb6e8fdb4d4d9aa03f8f3754ba2213">
        <Part Type="papunktis" Nr="7.1" Abbr="7.1 pp." DocPartId="0ef5eb2d0d674fc99b6e90489754664f" PartId="fcfe6e247ae9478396b1b850b93b7c5a"/>
        <Part Type="papunktis" Nr="7.2" Abbr="7.2 pp." DocPartId="2cc76493d8ac43279007e269c10ca370" PartId="15b31a5a405445bbadd2e00794c58611"/>
        <Part Type="papunktis" Nr="7.3" Abbr="7.3 pp." DocPartId="9db0d8e0ba5346f58deec571ded0bdfb" PartId="f191f38352b44223b230994534409c33"/>
      </Part>
      <Part Type="punktas" Nr="8" Abbr="8 p." DocPartId="6766b1c655794561b06723ab5b202912" PartId="6f010adf668b4110a66839e18e3ceee9">
        <Part Type="papunktis" Nr="8.1" Abbr="8.1 pp." DocPartId="33254494bd4647d1923fd4f2569fa874" PartId="8aa5a865bf3143b7b7b4d164d66fee3d"/>
        <Part Type="papunktis" Nr="8.2" Abbr="8.2 pp." DocPartId="fa324fa9a76f4b56b0f2f0780e49f9e4" PartId="39967e09465949ef8693867a7b4c3aeb"/>
        <Part Type="papunktis" Nr="8.3" Abbr="8.3 pp." DocPartId="a22e02d66ee64797be310c49db5581d7" PartId="b81bc39abb964b18843927f95b276a84"/>
        <Part Type="papunktis" Nr="8.4" Abbr="8.4 pp." DocPartId="0f0dfa81bedb4381ab30be2f8689df7a" PartId="4023e4c74bb94f50a330a52da34f9887"/>
        <Part Type="papunktis" Nr="8.5" Abbr="8.5 pp." DocPartId="3350152a33a8473c937474d416d973de" PartId="36f0ecaae7b7401ab27ee69d6e7f7591"/>
        <Part Type="papunktis" Nr="8.6" Abbr="8.6 pp." DocPartId="a4c1d30e21a34203a5b9ce9b33910872" PartId="dbf6f645c3764377956b4d3e184d7f31"/>
      </Part>
      <Part Type="punktas" Nr="9" Abbr="9 p." DocPartId="b6ede426e3654d679820116777ec57c3" PartId="a1dc9f6cc23e45c583b355cee0b7ca7c">
        <Part Type="papunktis" Nr="9.1" Abbr="9.1 pp." DocPartId="6c38abfb6b1f443aa45ba8e8624a4544" PartId="9088d0083d55406daac3577da00bee04"/>
        <Part Type="papunktis" Nr="9.1-1" Abbr="9.1-1 pp." DocPartId="fcff1fdab6344634a4083ddfbf393e87" PartId="df71f60897ff4ec797448e9de3e8f12a">
          <Part Type="papunktis" Nr="9.1-1.1" Abbr="9.1-1.1 pp." DocPartId="c8b1642d96ec45a1bd86349eb69a455e" PartId="759b533d424e4d8095ba0bd7f7d1fb09"/>
          <Part Type="papunktis" Nr="9.1-1.2" Abbr="9.1-1.2 pp." DocPartId="542b644898194cc2be3e9af67cb77a43" PartId="147a9e6756434b4882c18f5b2183a590"/>
          <Part Type="papunktis" Nr="9.1-1.3" Abbr="9.1-1.3 pp." DocPartId="882a1ddb7c924bc69d07685f058d51e2" PartId="fc4c7203431e4539bf40e3db240121dc"/>
        </Part>
        <Part Type="papunktis" Nr="9.2" Abbr="9.2 pp." DocPartId="cdb37ce22bd64bcaa71deeb0a0eb3b09" PartId="4a22cdf257264f95a8445aaeb7f688b3"/>
        <Part Type="papunktis" Nr="9.3" Abbr="9.3 pp." DocPartId="2abc431cf8354f7588bdb9c0b964add4" PartId="446694da76154d87bdadeda0b409ed33"/>
        <Part Type="papunktis" Nr="9.4" Abbr="9.4 pp." DocPartId="ae9e871c3baf4d04a323d009b5a15762" PartId="3ee26a55a3a54a6db32f2bc7e236911d"/>
        <Part Type="papunktis" Nr="9.5" Abbr="9.5 pp." DocPartId="a154dbecd36947e89d4843108cc8b437" PartId="c8a78954c65e486ca9e97702a7cbca9e"/>
        <Part Type="papunktis" Nr="9.6" Abbr="9.6 pp." DocPartId="82b742d314554de2a4a8ccbf94e4590b" PartId="1ab30cf467c14dceb85b8382b2992d64"/>
        <Part Type="papunktis" Nr="9.7" Abbr="9.7 pp." DocPartId="588eda83abd74911be5d5473a7d9d64e" PartId="60d0338aa80e4601b31bcaa955387ae8"/>
        <Part Type="papunktis" Nr="9.8" Abbr="9.8 pp." DocPartId="c77cd2f4eb2340eca63c38c8dc0611b4" PartId="4c54e624469144e2ae4507b46b79572e"/>
        <Part Type="papunktis" Nr="9.9" Abbr="9.9 pp." DocPartId="c4cc9c012d2a49c0aaab35c93a5aec66" PartId="7f99f75fd97a46d8a27cbe3aba333262"/>
        <Part Type="papunktis" Nr="9.10" Abbr="9.10 pp." DocPartId="37c588acff564483ac54dce72b7901dc" PartId="79eb236dd0a84d3297fbadeffa253794"/>
      </Part>
      <Part Type="punktas" Nr="10" Abbr="10 p." DocPartId="57968a80c7b64d81b90ccbba08257b00" PartId="6bd91b4b1ed24b5ba58a0c340b284e0f">
        <Part Type="papunktis" Nr="10.1" Abbr="10.1 pp." DocPartId="84c4e13fa3124c4e9f1fbc181ac0d0ec" PartId="4509c4177bda431089d6189595b88d2c"/>
        <Part Type="papunktis" Nr="10.2" Abbr="10.2 pp." DocPartId="cf49a3b0c6f7460e9f528462d5538d0b" PartId="1fdc787fba344b15a185b8ac329410fb"/>
        <Part Type="papunktis" Nr="10.3" Abbr="10.3 pp." DocPartId="6cc050ae4aef42f1a9db8241c6610757" PartId="878653f88ac4466aa16e4a5a60771076"/>
        <Part Type="papunktis" Nr="10.4" Abbr="10.4 pp." DocPartId="dcb99a31e7ca4de3990f93beda309f25" PartId="64538262d0814a75885fb525655ae8ac"/>
        <Part Type="papunktis" Nr="10.5" Abbr="10.5 pp." DocPartId="1be72de103f4497b9e0322667e56d3cb" PartId="146b982a23ed404cbb9dee47e1f57fde"/>
      </Part>
    </Part>
    <Part Type="skyrius" Nr="2" Title="ŪKINIŲ GYVŪNŲ ŽENKLINIMAS" DocPartId="f327a18cae41422f8c04e07c7becf0e0" PartId="17559c32f404461c8d93789b9f47dc7a">
      <Part Type="punktas" Nr="11" Abbr="11 p." DocPartId="d8b452bbab81417988afaaadc43e6161" PartId="e7dac2eba0d942e1b95b921d6790d390"/>
      <Part Type="punktas" Nr="12" Abbr="12 p." DocPartId="4184753f0a924c579f1421f1d09b797b" PartId="bf606d213cd64b928152843d1046d792"/>
      <Part Type="punktas" Nr="13" Abbr="13 p." DocPartId="d133fff1ff7d496ab554461e601feaf9" PartId="951763f201474cdbb5700aadc74bb23b"/>
      <Part Type="punktas" Nr="14" Abbr="14 p." DocPartId="ae72f9211c5d4e828ddf4a899faeabec" PartId="fa521e9c969d4a9696e1f8a3d33d82a3"/>
      <Part Type="punktas" Nr="15" Abbr="15 p." DocPartId="cdb451bd9f6749b7803ebc3e78b70928" PartId="7917a847afdc49e5935a5fa12c7d6e25"/>
      <Part Type="punktas" Nr="16" Abbr="16 p." DocPartId="384058539164445394dec717355666c0" PartId="070905319eed4a5fb1c4d65b2ec9f2ce"/>
      <Part Type="punktas" Nr="17" Abbr="17 p." DocPartId="13daf5c235a846d4b7ee8c07bfb71adb" PartId="21fdf13bb0c240a6a7c9cc32c9f50f7f"/>
      <Part Type="punktas" Nr="18" Abbr="18 p." DocPartId="4ed1971e1abd4bc59776b619ba8f0ddc" PartId="11defea3d6d94c758c3e3899031bfe84"/>
      <Part Type="punktas" Nr="19" Abbr="19 p." DocPartId="f50d7d41ec7e401ba92704588d900b7f" PartId="3d10773e6f424d58af7e1873a01c5693"/>
      <Part Type="punktas" Nr="20" Abbr="20 p." DocPartId="bf9a7a40897b4a5483657b050cfd832c" PartId="cc58e33bf7544e91bf598985ad38cc65"/>
      <Part Type="punktas" Nr="21" Abbr="21 p." DocPartId="c856d4762f2f48c0ab042503386d2188" PartId="1e94bbfb7e8b4e12b4382a12993364cb"/>
    </Part>
    <Part Type="skyrius" Nr="3" Title="LAIKYMO VIETŲ IR JOSE LAIKOMŲ ŪKINIŲ GYVŪNŲ REGISTRAVIMAS" DocPartId="e2edaf3fc40240b1b88d4765cde9ad8d" PartId="5c51672945d34bb0a2fbcf0a59f52063">
      <Part Type="punktas" Nr="22" Abbr="22 p." DocPartId="419e236ad491425faaeb935883ea537f" PartId="bd9160a8cac344a284cdcd0af66680a4"/>
      <Part Type="punktas" Nr="23" Abbr="23 p." DocPartId="eb6dda20be924e7193013742a298dfa3" PartId="3d632de4ce464cac9ce5beec4b8dd1bb"/>
      <Part Type="punktas" Nr="23-1" Abbr="23-1 p." DocPartId="d6234344c2bc4543a06821b87fa8a60c" PartId="92f0fdc5c6d64099a13b0d1389508af6"/>
      <Part Type="punktas" Nr="24" Abbr="24 p." DocPartId="969fb0dc11e940c997a406c3d564b492" PartId="6a88dbc760a447618e3fef16c34663d7"/>
      <Part Type="punktas" Nr="25" Abbr="25 p." DocPartId="04321b8cb50141eab187c24948c90303" PartId="c5783968613a48aeb0266217e533395e">
        <Part Type="papunktis" Nr="25.1" Abbr="25.1 pp." DocPartId="e0cdddb9ebcb43bfb672a13a6ebf15b1" PartId="2af1b1fffcb3467daab5eeadf4f52b80"/>
        <Part Type="papunktis" Nr="25.2" Abbr="25.2 pp." DocPartId="f442d8a6aafa43098d0f289379ef2307" PartId="3c97a7263a204099a31a0a4b740f5383"/>
        <Part Type="papunktis" Nr="25.3" Abbr="25.3 pp." DocPartId="4f76286eb2654eda9799f4efb01ac359" PartId="5360227b5a184b9593cd27a87146e45f"/>
      </Part>
      <Part Type="punktas" Nr="26" Abbr="26 p." DocPartId="733ada6fd24148629464b627ce0daffd" PartId="99cb9df0c51a4c978897db28f0108dcf">
        <Part Type="papunktis" Nr="26.1" Abbr="26.1 pp." DocPartId="8a6464ee253847f8a7ee98f99c64ffb6" PartId="4219bb0d353b49abb8352d7f4ccdb5f6"/>
        <Part Type="papunktis" Nr="26.2" Abbr="26.2 pp." DocPartId="3fbf41d660b74b9f8ded73ce461c42e4" PartId="a36452a58456456298334ea65e035265"/>
      </Part>
      <Part Type="punktas" Nr="27" Abbr="27 p." DocPartId="28dce576d88f4e60ab20d5d1b6988a60" PartId="a0a93f90402943feb2a678bfa795055c"/>
      <Part Type="punktas" Nr="28" Abbr="28 p." DocPartId="231d4babd1964f8fbbcf676e34d74e67" PartId="78183dd094bc492dade7011f6014e96b"/>
      <Part Type="punktas" Nr="29" Abbr="29 p." DocPartId="4307a8d0b2f64876b5e286228ff763e6" PartId="d68f8ae7628044f8b5d89007ed6986e6">
        <Part Type="papunktis" Nr="29.1" Abbr="29.1 pp." DocPartId="997133b57b3c4b1ba6dd9ad959f547e8" PartId="df4aec818dec41ecbdd2dc1f8a88eeed"/>
        <Part Type="papunktis" Nr="29.2" Abbr="29.2 pp." DocPartId="529978ab11ab48ed833a78533d6f27d0" PartId="0a8200d9a215485dbf793e30f0a7a24e"/>
        <Part Type="papunktis" Nr="29.3" Abbr="29.3 pp." DocPartId="4c2992e05e7f4e35ad0c96f8c8d65b34" PartId="90aa8a7a496b4d1f9b8377d4f8bdf600"/>
      </Part>
      <Part Type="punktas" Nr="30" Abbr="30 p." DocPartId="e3a0ff477fe5445c934d084b11c2ccdb" PartId="e31197e4929c40c0a5c0608247d63a6e">
        <Part Type="papunktis" Nr="30.1" Abbr="30.1 pp." DocPartId="918358e2f65a44d891f2f294db8a02a8" PartId="750cfa9b7e094081ac238a4a161005cf"/>
        <Part Type="papunktis" Nr="30.2" Abbr="30.2 pp." DocPartId="3e7c8cc350b54aa19c187321a206d08e" PartId="35fddf141bed422a98c251c6761f9b85"/>
        <Part Type="papunktis" Nr="30.3" Abbr="30.3 pp." DocPartId="9bb60a2c18774d1fb2099a27e66614fb" PartId="4f72589913994ab4a69a6babe856d0c1"/>
        <Part Type="papunktis" Nr="30.3-1" Abbr="30.3-1 pp." DocPartId="d4e4f1777f7843c285ec650aaafba936" PartId="911d818a9e69467eaea94ad42f23ff16"/>
      </Part>
      <Part Type="punktas" Nr="31" Abbr="31 p." DocPartId="a7ce2223c5e548cea6fcc61b7bb53223" PartId="74ff43ec09974565b2f84f1aff568b2c"/>
      <Part Type="punktas" Nr="32" Abbr="32 p." DocPartId="d5dd66472acf4c938e9f3dbdcd3c4ad9" PartId="1d48d45edabf4ee98aa4b0f342aac157"/>
      <Part Type="punktas" Nr="33" Abbr="33 p." DocPartId="9df79ef06d364f9b8c887a74c15213c0" PartId="84ac77b98d0c4b6580b80921bff8d667"/>
    </Part>
    <Part Type="skyrius" Nr="4" Title="DUOMENŲ APIE ŪKINIŲ GYVŪNŲ PERKĖLIMĄ TEIKIMAS (DVIGUBA PRANEŠIMŲ SISTEMA)" DocPartId="80aa1969a6a144ca86e3e64c17e1cafe" PartId="c51301538b7641889e15f876a73cd84e">
      <Part Type="punktas" Nr="34" Abbr="34 p." DocPartId="507751bb92af44b3a46d32e1c8eea170" PartId="ce214d26580849d1bad715ad918804bc"/>
      <Part Type="punktas" Nr="35" Abbr="35 p." DocPartId="7cd1b40a829c463cb6d7a12614268084" PartId="8caaa329816a4d1a945470bb5a7517eb"/>
      <Part Type="punktas" Nr="36" Abbr="36 p." DocPartId="0063e57025754ed6b6f40ef5fa478f39" PartId="4930c14221fb449da0b80f9dd9675d83"/>
      <Part Type="punktas" Nr="37" Abbr="37 p." DocPartId="2b509cb7cb374f5d9d17c7806aed4cd6" PartId="ef6a9c13401d48d0869562d95b49da4f"/>
      <Part Type="punktas" Nr="38" Abbr="38 p." DocPartId="870411de82e94526bd29067354672152" PartId="354c2e98eba34ccfa928ee14cc471bc9"/>
      <Part Type="punktas" Nr="38-1" Abbr="38-1 p." DocPartId="7a2ae0445f6046209f2eaaac2145543b" PartId="012fe03341ee4ca2bb94a2173ddcf3b4"/>
      <Part Type="punktas" Nr="39" Abbr="39 p." DocPartId="2ce956bd1a39499b8ffb495fe5be31f3" PartId="372a72621e7746c38f7117b40360271a"/>
      <Part Type="punktas" Nr="40" Abbr="40 p." DocPartId="d36a35ef8beb44cdb394005ecbf08169" PartId="c242d64721ab4f8d910da52093a1a9f7"/>
      <Part Type="punktas" Nr="41" Abbr="41 p." DocPartId="0be1a4543a044795a2bd29846a1be82a" PartId="75465ea4dbc14dd0b0a0c09522764097"/>
      <Part Type="punktas" Nr="42" Abbr="42 p." DocPartId="902b14a31e6a4aada385b9f9a6f521b5" PartId="3b27072988c2491ea02e70cc27387b0e">
        <Part Type="papunktis" Nr="42.1" Abbr="42.1 pp." DocPartId="ef53f213d1604326971ee299d46fbff9" PartId="89aaef7ae3d94989a0ab3e0402465664"/>
        <Part Type="papunktis" Nr="42.2" Abbr="42.2 pp." DocPartId="b1d63c7ece2a4ac383cdb22ae9d5a7b8" PartId="52b9269ba0004ad699e7437b3a813fec"/>
        <Part Type="papunktis" Nr="42.3" Abbr="42.3 pp." DocPartId="87874d867eaa40a9a638caadc1bb1992" PartId="42d67861e40140f0950f929668944119"/>
      </Part>
      <Part Type="punktas" Nr="43" Abbr="43 p." DocPartId="6256b56e6fca48fd8e40349de3677906" PartId="922b6f5fbca4456798532f51cd23fba7"/>
      <Part Type="punktas" Nr="44" Abbr="44 p." DocPartId="9171d67b5131463ca4f3ebf562c91225" PartId="e63987565ab44e0db11cd90717d14eab"/>
      <Part Type="punktas" Nr="45" Abbr="45 p." DocPartId="4a887e19b9e744e5a8d25a883086feb6" PartId="ceda3ad8b55948e6baa534b12e298867"/>
      <Part Type="punktas" Nr="46" Abbr="46 p." DocPartId="e5be6be16d69458d96955f64ef678e22" PartId="4a9a7a0a09ac4ee48d67501cf8d3420c"/>
    </Part>
    <Part Type="skyrius" Nr="5" Title="DUOMENŲ APIE ŪKINIŲ GYVŪNŲ KAITĄ TEIKIMAS" DocPartId="bca8f22f12484ab9876ba1a44bdca135" PartId="f5bb5989961e40ea9d3a207aae163c12">
      <Part Type="punktas" Nr="47" Abbr="47 p." DocPartId="069ea5896e62461db31f3e8853f077c2" PartId="6523f12a47334810b71a4e9687769616"/>
      <Part Type="punktas" Nr="48" Abbr="48 p." DocPartId="3e8a097a12734b44b48b90daaa1e029a" PartId="b268b3cd02e04ff0bc89a080524ebac8">
        <Part Type="papunktis" Nr="48.1" Abbr="48.1 pp." DocPartId="5deef522984a4a15898e13e5e3bc8233" PartId="78e66ba8288a4735aa4a01f7822b0b1d"/>
        <Part Type="papunktis" Nr="48.2" Abbr="48.2 pp." DocPartId="f14dd4e8189243af95b8b0b0e852cc03" PartId="50fc97c7983042fdaa12c7a6c0b3e7fa"/>
        <Part Type="papunktis" Nr="48.3" Abbr="48.3 pp." DocPartId="c37e679da16840d585fefd2bdd619ab5" PartId="e66ed195837244ffac552147bb0edbe6"/>
      </Part>
      <Part Type="punktas" Nr="49" Abbr="49 p." DocPartId="e9d82422de54451e869351e57cd432f3" PartId="5901eafb8fe74ae5acf31e767d2b662c"/>
      <Part Type="punktas" Nr="50" Abbr="50 p." DocPartId="a2abeb8c4fc348d0b953b116eb43a6d4" PartId="411d39a404084ea98ede94db016dc1f0">
        <Part Type="papunktis" Nr="50.1" Abbr="50.1 pp." DocPartId="226c62ade1a74590b55b9434718ac652" PartId="4ef512c16e594f3993201a7b35d61fa2"/>
        <Part Type="papunktis" Nr="50.2" Abbr="50.2 pp." DocPartId="e136d753db1c483296b02757a50d09fa" PartId="65c4908d3cf2430db342103f1379ec0a"/>
      </Part>
    </Part>
    <Part Type="skyrius" Nr="6" Title="ŪKINIŲ GYVŪNŲ APSKAITA" DocPartId="5175ea8ca6714c22aa3dcd3df0b11567" PartId="8ec5973030b74348980b943437653496">
      <Part Type="punktas" Nr="51" Abbr="51 p." DocPartId="f1254691bf4042949fa2e9754bccc935" PartId="191ab4946640455899b005ae04bbd835"/>
      <Part Type="punktas" Nr="52" Abbr="52 p." DocPartId="e24bfe0947c647e88ee5912b8b64e565" PartId="b24c6581852b4dc88fd428b8b7cea0f3"/>
      <Part Type="punktas" Nr="53" Abbr="53 p." DocPartId="5fda5a8984dd4d5db57c1ffa291d9ab8" PartId="ee8d80c2d9de4c8ea4c228c252e26eed"/>
      <Part Type="punktas" Nr="54" Abbr="54 p." DocPartId="54d46cd1888146cfb17e092813773382" PartId="ff31fb5034e247f3aca656190a3582e4"/>
      <Part Type="punktas" Nr="55" Abbr="55 p." DocPartId="dbd60afb1fae4c499c1f81a884765410" PartId="ba413ba953f949d8bdcafc3e249c7d00"/>
      <Part Type="punktas" Nr="56" Abbr="56 p." DocPartId="ed013fcb49014104838aea99b8cf5a90" PartId="ad83da16e4624ea58fa44c1537540b24"/>
      <Part Type="punktas" Nr="57" Abbr="57 p." DocPartId="179cb6b7a5024f13b00f775233340619" PartId="937dc46b5f954d30992e353b605b26ff"/>
      <Part Type="punktas" Nr="58" Abbr="58 p." DocPartId="a175a7d8351f4b33a183085f9fbf1d98" PartId="4ddcd735a13f488c9daecc2f721c372c"/>
      <Part Type="punktas" Nr="59" Abbr="59 p." DocPartId="6c6bef14626b45ed994c34ff8b4168ad" PartId="0c1ee4c0c1dd4c7390cc54f7119bb3a6"/>
    </Part>
    <Part Type="skyrius" Nr="7" Title="ŪKINIŲ GYVŪNŲ AUSŲ ĮSAGŲ, MIKROSCHEMŲ UŽSAKYMAS IR ĮSIGIJIMAS, AUSŲ ĮSAGŲ ATGAMINIMAS" DocPartId="f41905533f56461cac1f0cc98bbe57f0" PartId="6cc1ac7e411f4d84961c3182e13dc433">
      <Part Type="punktas" Nr="60" Abbr="60 p." DocPartId="d9a22a6784654c0dab1f98512ef9a11a" PartId="44d3335d4cad4a8fa85ff42cf6f3815a"/>
      <Part Type="punktas" Nr="61" Abbr="61 p." DocPartId="6d18707254d9448e966e2c2e2c6f7919" PartId="bb76273ea6dd4c45bc16030a6c5a540f"/>
      <Part Type="punktas" Nr="62" Abbr="62 p." DocPartId="0a08ac778e944029b2268133834de5b5" PartId="1235e05c31da4d0989406d7cce502def"/>
      <Part Type="punktas" Nr="63" Abbr="63 p." DocPartId="0a93d66ba7af46b6b1cd45ae236b7981" PartId="5e51f777577b4c02ba650a571cdcb2d8"/>
      <Part Type="punktas" Nr="64" Abbr="64 p." DocPartId="5fe144a8e71a4696b6f47d3d87baf806" PartId="0506ce16366947cc878516de49a149ce"/>
      <Part Type="punktas" Nr="65" Abbr="65 p." DocPartId="1a33108e7ced4a128769bc065c45d933" PartId="4a4123b05d634cb48482ae9a13f5b4c2"/>
      <Part Type="punktas" Nr="66" Abbr="66 p." DocPartId="730430f30b424848bd9bdbe8066afa14" PartId="8566b25d871848049800c575c440fde3"/>
      <Part Type="punktas" Nr="67" Abbr="67 p." DocPartId="a729d35fddd24e58ba6bf21910162533" PartId="12b57634c866459da7edd35730bfdd9f"/>
    </Part>
    <Part Type="skyrius" Nr="8" Title="ARKLINIŲ ŠEIMOS GYVŪNŲ ŽENKLINIMAS IR REGISTRAVIMAS" DocPartId="6df74e45c8014a65b2e7c7ba8b31aad4" PartId="9ce7b62c49b34fe485422f4b8696f48c">
      <Part Type="punktas" Nr="68" Abbr="68 p." DocPartId="6b2f5ee9403844e2aa54c2987daa6e44" PartId="5bb5172dbacf41b997a0877000615edd"/>
      <Part Type="punktas" Nr="69" Abbr="69 p." DocPartId="e755ccf493334d6386b64e8f5238c618" PartId="3e347865705940468b28b03929fe0dd8">
        <Part Type="papunktis" Nr="69.1" Abbr="69.1 pp." DocPartId="338a40636d2b4e858302e46cf034ec1a" PartId="5f501f5963de466bad78ee37c7fc440f"/>
        <Part Type="papunktis" Nr="69.2" Abbr="69.2 pp." DocPartId="908b28fe5901468c81c40c66393787ef" PartId="f1965f12d056492fb553637bbfe65053"/>
      </Part>
      <Part Type="punktas" Nr="70" Abbr="70 p." DocPartId="d36968a37a1c47f9b5707b1149b5d63e" PartId="523e67361999468db65f597965f270e4"/>
      <Part Type="punktas" Nr="71" Abbr="71 p." DocPartId="c7f053f46e1241b09e75ca127099b959" PartId="24a01475469e489d9c754edfefc8282c"/>
      <Part Type="punktas" Nr="72" Abbr="72 p." DocPartId="20c9f5c6f1464b02a0787f683bbd3a5f" PartId="84aca9a172d540dbac9137221b446ea0"/>
      <Part Type="punktas" Nr="73" Abbr="73 p." DocPartId="33ce00f78eb342ab9833f737a736d44a" PartId="31c46d51717849f7966d00505a15571c"/>
      <Part Type="punktas" Nr="74" Abbr="74 p." DocPartId="8f6aef28cd04480888853a9d4a3edc54" PartId="a5bad38f01084977830e43348b5aae0c"/>
      <Part Type="punktas" Nr="75" Abbr="75 p." DocPartId="731fac34bfc9416189f22fa73a54a684" PartId="414e698c271740efa98dcdc089e74501"/>
      <Part Type="punktas" Nr="76" Abbr="76 p." DocPartId="090881b61dab4d3e89086fd0e0bc94d8" PartId="6bda94d58b564cf4b077f3f653cdb961"/>
      <Part Type="punktas" Nr="77" Abbr="77 p." DocPartId="dcba25e7329c40a2ba8db5e904ce48c9" PartId="6a9561238a364d619a3f63a0fae96ca2"/>
      <Part Type="punktas" Nr="78" Abbr="78 p." DocPartId="1d229952748d418bb1d183a602c9a016" PartId="0cdc1806b78044b3820636a293f52a7f">
        <Part Type="papunktis" Nr="78.1" Abbr="78.1 pp." DocPartId="2c265995c27b4c74bcfb953a2bafa799" PartId="1a88059672e54a70a76d41b0d7560e27"/>
        <Part Type="papunktis" Nr="78.2" Abbr="78.2 pp." DocPartId="d0975619dbd04bba9b7b72dc8be85804" PartId="237b7ea4aea5425c81f1672e166a1a50">
          <Part Type="papunktis" Nr="78.2.1" Abbr="78.2.1 pp." DocPartId="ff7e5107392041cb8a4303dd0b3ca3fd" PartId="e525187d5383424497f838b30b59d5fc"/>
          <Part Type="papunktis" Nr="78.2.2" Abbr="78.2.2 pp." DocPartId="6ab0eb2c902e4013803f251aaf66fc1b" PartId="cacd486991a4485389b46b65f30ea390"/>
        </Part>
        <Part Type="papunktis" Nr="78.3" Abbr="78.3 pp." DocPartId="b0a6c1d041c0414da32b80845b971202" PartId="e1214ca953214d178dd765a4084bf09b"/>
        <Part Type="papunktis" Nr="78.4" Abbr="78.4 pp." DocPartId="230b1167be944908a1aacabac3210ed6" PartId="cf557c1bc0374b28922ebe57115a2eda"/>
        <Part Type="papunktis" Nr="78.5" Abbr="78.5 pp." DocPartId="9dd8adcfa438470c9749442bd1ed2157" PartId="5bc534c95d8c4db6b36fa484172aa076"/>
      </Part>
      <Part Type="punktas" Nr="79" Abbr="79 p." DocPartId="52a8404f276745a081128a944d91b6a3" PartId="d307fe78be5343709dd7985352d0a105"/>
      <Part Type="punktas" Nr="80" Abbr="80 p." DocPartId="75c9384f99ef4b9fb3f6bad4e84b2e7d" PartId="64e75e70151c450eb91373c5f4591008">
        <Part Type="papunktis" Nr="80.1" Abbr="80.1 pp." DocPartId="db7ee916bac34df1a295e76453a742ba" PartId="d4b0a0779bfe49a0a71a64997b457805"/>
        <Part Type="papunktis" Nr="80.2" Abbr="80.2 pp." DocPartId="876e57fdf95f4b59b4169d73850b8387" PartId="d05d8e8aa769403584920e48d21c977e"/>
        <Part Type="papunktis" Nr="80.3" Abbr="80.3 pp." DocPartId="82f9a86b101d4143b38d1bc3e6fba319" PartId="c764a8c21174400db28e7d193610d205"/>
        <Part Type="papunktis" Nr="80.4" Abbr="80.4 pp." DocPartId="c1b45c8f39e349d8b8c4cad3a577c590" PartId="be5ea21b6ad346eab240a8980803f893"/>
      </Part>
      <Part Type="punktas" Nr="81" Abbr="81 p." DocPartId="78d199d9a0574c8f81370a03c855d721" PartId="b5e7aec5cb7d48a4b960e7c8f3c47d22">
        <Part Type="papunktis" Nr="81.1" Abbr="81.1 pp." DocPartId="c2091f33fb6944afb3c2af1ea003e6da" PartId="3bdd356e812e4f388f953ae9d25b62ad"/>
        <Part Type="papunktis" Nr="81.2" Abbr="81.2 pp." DocPartId="09ea1a84c4d04ae8bb72725b8a400c2a" PartId="40f4db9b7f6646449c3e039735e62d97"/>
      </Part>
      <Part Type="punktas" Nr="82" Abbr="82 p." DocPartId="227927c8a3eb40fdbd89864410a523a3" PartId="308ce65c8759439da2ec03554a87483a"/>
      <Part Type="punktas" Nr="83" Abbr="83 p." DocPartId="946c43d8335b40b3acb55ac890c1b175" PartId="94b292c35f9841fa9c0dc048b6c16739"/>
      <Part Type="punktas" Nr="84" Abbr="84 p." DocPartId="c807cf952de74acf80de6cf2e1fd8251" PartId="734a9730c9ad44ef8ea80c6ac969bcd2"/>
    </Part>
    <Part Type="skyrius" Nr="9" Title="LAIKYTOJŲ IR PASLAUGŲ TEIKĖJŲ MOKYMAI" DocPartId="663e02346ff44f079ff8ed6bd74339b1" PartId="a6cf8e63061f4b5985c7748d780eedf6">
      <Part Type="punktas" Nr="85" Abbr="85 p." DocPartId="753d77f4e7fe4af58e47104c7a5ad0ea" PartId="2a1b10ea482b44138651079087334744"/>
      <Part Type="punktas" Nr="86" Abbr="86 p." DocPartId="411ce8a3b6a441d7a04abd16b3c9abeb" PartId="fc5e08e961274a7b97c58657230d0425"/>
      <Part Type="punktas" Nr="87" Abbr="87 p." DocPartId="681e7f8c516e456eac37469590bb15bc" PartId="e96e93c6bcc34cc3aa63ad604a970f4c"/>
      <Part Type="punktas" Nr="88" Abbr="88 p." DocPartId="431e4cee3a3447ed969d1a624723eec2" PartId="1eca16b0764e4ac1b709f9541c18d430">
        <Part Type="papunktis" Nr="88.1" Abbr="88.1 pp." DocPartId="51a1d09286fe4b549b0eeff21531ff27" PartId="2fc82d5de2eb4189b35045b4f194d657"/>
        <Part Type="papunktis" Nr="88.2" Abbr="88.2 pp." DocPartId="5f558a46095f48e78cd2a2189106aa56" PartId="2d110756fb234d078d5727ef8cd13322"/>
        <Part Type="papunktis" Nr="88.3" Abbr="88.3 pp." DocPartId="17a5add3ecbc442e8e3dcfef2cc45ec6" PartId="d1d431e7f5ca43c1a9db8f1832df6856"/>
        <Part Type="papunktis" Nr="88.4" Abbr="88.4 pp." DocPartId="ffa31a480c244203b5c7480903d03978" PartId="61a0821a21214e5ea02aa1f465947314"/>
        <Part Type="papunktis" Nr="88.5" Abbr="88.5 pp." DocPartId="2765fc8402b44566bfe33679cb14c91c" PartId="b0dee54d7d054d8bb60d5a2c020f43b0"/>
      </Part>
      <Part Type="punktas" Nr="89" Abbr="89 p." DocPartId="a60c731d94bb49b6bee56d93817129aa" PartId="0da42e26316c4c93b5e02ae32c026add"/>
      <Part Type="punktas" Nr="90" Abbr="90 p." DocPartId="9a6f9f00b48f48c49128dafe6e8b9e0b" PartId="400c460307624fbaa569a49ccfc412ce"/>
      <Part Type="punktas" Nr="91" Abbr="91 p." DocPartId="b0003372a07141228bbecc291d01500a" PartId="ccf93348e4054093989de3177fac086d"/>
      <Part Type="punktas" Nr="92" Abbr="92 p." DocPartId="dac5ab1d31a84295b8b171ef3b9b8dfa" PartId="541520702f954ec88f7845ada032ea0e">
        <Part Type="papunktis" Nr="92.1" Abbr="92.1 pp." DocPartId="feda82af9e06487b8b4097aac21cc5a2" PartId="6ec9183eac2e4ad6b04206915459eed7"/>
        <Part Type="papunktis" Nr="92.2" Abbr="92.2 pp." DocPartId="0d2852f56f084bc7be763a4798927b86" PartId="23e051487a2a4bd0abbf5d013b09c790"/>
        <Part Type="papunktis" Nr="92.3" Abbr="92.3 pp." DocPartId="8299440b2e6c44cf810d62c00e7605da" PartId="9f00e9f332714499a18b12bbca94c453"/>
        <Part Type="papunktis" Nr="92.4" Abbr="92.4 pp." DocPartId="807c11eb9e4c407194d725fa92d1bb6f" PartId="e1b925b133b7416897a9fe34ff6b1636"/>
      </Part>
      <Part Type="punktas" Nr="93" Abbr="93 p." DocPartId="c39152d2e3fa43a9ab857e845a96aabc" PartId="bf76764174e248bcbb46a57492767c1e"/>
      <Part Type="punktas" Nr="94" Abbr="94 p." DocPartId="8d1bec07181047c293ad4cc4e4db2c64" PartId="4fe5a65183d5470a8ec6a29ca8b7972b"/>
      <Part Type="punktas" Nr="95" Abbr="95 p." DocPartId="1becf2e96949451ea3bdc0052f1b1390" PartId="c58a980927ad4928b5e5ec83c52a41bb"/>
    </Part>
    <Part Type="skyrius" Nr="10" Title="PAŽYMĖJIMŲ GALIOJIMO SUSTABDYMAS, GALIOJIMO SUSTABDYMO PANAIKINIMAS IR GALIOJIMO PANAIKINIMAS" DocPartId="419043a731644e7ea7c91a15ec503b1a" PartId="e2a82497b45c4651a0766d34d3f603f9">
      <Part Type="punktas" Nr="96" Abbr="96 p." DocPartId="07196be9fcbf4c2186e1016f2944751b" PartId="bb306ac3d176428b9032b4d36b71deb0"/>
      <Part Type="punktas" Nr="97" Abbr="97 p." DocPartId="a6ad87a692de4500b08a51605e02c4c5" PartId="b8ddedca005f47b0a57c9f798f886938"/>
      <Part Type="punktas" Nr="98" Abbr="98 p." DocPartId="5946103eb3814d3ba46c9b8b342f0834" PartId="ed7b3c07bb05437484ccb93facfacfd1"/>
      <Part Type="punktas" Nr="99" Abbr="99 p." DocPartId="09203836b45a4ffa95583cc9de3e949b" PartId="4cb17037c1ab41ae93413f796974d576"/>
      <Part Type="punktas" Nr="100" Abbr="100 p." DocPartId="2f274ee9d492429f9f3d5c7766377aba" PartId="233404958da5433b842a02219bdaaa1f"/>
      <Part Type="punktas" Nr="101" Abbr="101 p." DocPartId="6d637fb48a4e43858e68e1ed1859479a" PartId="fe84e9fd523246b9995bf94f404c4f19"/>
      <Part Type="punktas" Nr="102" Abbr="102 p." DocPartId="acea8e98526b44298fbbec4750337e85" PartId="f4c6d73461244d3f92ecf35febd977b7"/>
    </Part>
    <Part Type="skyrius" Nr="11" Title="BAIGIAMOSIOS NUOSTATOS" DocPartId="dbbcc7fa8ca44ec3844f7cf2fd275805" PartId="2986c2aa19184ed3b36d2057a5752465">
      <Part Type="punktas" Nr="103" Abbr="103 p." DocPartId="77dd714d8800441ba3f183a21fc50c5d" PartId="df581e3c8d82463f89f7baac8727c819"/>
      <Part Type="punktas" Nr="104" Abbr="104 p." DocPartId="0b84ebbd904145f991e71990185b5d34" PartId="c3c23d73d0d246a5b2fcd71539f9ca70"/>
      <Part Type="punktas" Nr="105" Abbr="105 p." DocPartId="7b4a48dd174641a289fd16c572ebceae" PartId="d0e601c84b7b413daa0ea0b479826c67"/>
    </Part>
    <Part Type="pabaiga" DocPartId="77874471f20649a194ede6e48ad8d81e" PartId="7f84f9c3862f4f389a86517829f5e1c6"/>
  </Part>
  <Part Type="priedas" Nr="13" Abbr="13 pr." Title="Pranešimo apie arklio registravimą (AZ-1) forma" DocPartId="c07018572610409a9e5e193b01167e74" PartId="4565375ca8f44a6b887f4b6e751c7e1f"/>
</Parts>
</file>

<file path=customXml/itemProps1.xml><?xml version="1.0" encoding="utf-8"?>
<ds:datastoreItem xmlns:ds="http://schemas.openxmlformats.org/officeDocument/2006/customXml" ds:itemID="{2BF789CF-4528-4DBC-B2AA-7D0899B7C35A}">
  <ds:schemaRefs>
    <ds:schemaRef ds:uri="http://lrs.lt/TAIS/DocParts"/>
  </ds:schemaRefs>
</ds:datastoreItem>
</file>

<file path=docProps/app.xml><?xml version="1.0" encoding="utf-8"?>
<Properties xmlns="http://schemas.openxmlformats.org/officeDocument/2006/extended-properties">
  <Template>Normal.dotm</Template>
  <TotalTime>213</TotalTime>
  <Pages>22</Pages>
  <Words>35061</Words>
  <Characters>19986</Characters>
  <Application>Microsoft Office Word</Application>
  <DocSecurity>0</DocSecurity>
  <Lines>166</Lines>
  <Paragraphs>109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54938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2016-05-10T13:09:00Z</dcterms:created>
  <dc:creator>User</dc:creator>
  <lastModifiedBy>JŪRĖNIENĖ Jolanta</lastModifiedBy>
  <dcterms:modified xsi:type="dcterms:W3CDTF">2024-05-24T05:33:00Z</dcterms:modified>
  <revision>39</revision>
</coreProperties>
</file>