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2011-12-25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EED8BE7480C3">
        <w:r w:rsidRPr="00532B9F">
          <w:rPr>
            <w:rFonts w:ascii="Times New Roman" w:eastAsia="MS Mincho" w:hAnsi="Times New Roman"/>
            <w:sz w:val="20"/>
            <w:i/>
            <w:iCs/>
            <w:color w:val="0000FF" w:themeColor="hyperlink"/>
            <w:u w:val="single"/>
          </w:rPr>
          <w:t>52-2340</w:t>
        </w:r>
      </w:fldSimple>
      <w:r>
        <w:rPr>
          <w:rFonts w:ascii="Times New Roman" w:eastAsia="MS Mincho" w:hAnsi="Times New Roman"/>
          <w:sz w:val="20"/>
          <w:i/>
          <w:iCs/>
        </w:rPr>
        <w:t>, i. k. 1031100NUTA00000664</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TVARKOS PATVIRTINIMO“ PAKEITIMO</w:t>
      </w:r>
    </w:p>
    <w:p>
      <w:pPr>
        <w:jc w:val="center"/>
      </w:pPr>
    </w:p>
    <w:p>
      <w:pPr>
        <w:jc w:val="center"/>
      </w:pPr>
      <w:r>
        <w:t>2003 m. gegužės 27 d. Nr. 664</w:t>
      </w:r>
    </w:p>
    <w:p>
      <w:pPr>
        <w:jc w:val="center"/>
      </w:pPr>
      <w:r>
        <w:t>Vilnius</w:t>
      </w:r>
    </w:p>
    <w:p>
      <w:pPr>
        <w:ind w:firstLine="708"/>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1</w:t>
      </w:r>
      <w:r>
        <w:rPr>
          <w:color w:val="000000"/>
        </w:rPr>
        <w:t xml:space="preserve">. Pakeisti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hyperlink r:id="rId18" w:tgtFrame="_blank" w:history="1">
        <w:r>
          <w:rPr>
            <w:color w:val="0000FF" w:themeColor="hyperlink"/>
            <w:u w:val="single"/>
          </w:rPr>
          <w:t>108-3463</w:t>
        </w:r>
      </w:hyperlink>
      <w:r>
        <w:rPr>
          <w:color w:val="000000"/>
        </w:rPr>
        <w:t>), ir išdėstyti 3.133, 3.134 punktus taip:</w:t>
      </w:r>
    </w:p>
    <w:p>
      <w:pPr>
        <w:tabs>
          <w:tab w:val="left" w:pos="7239"/>
        </w:tabs>
        <w:ind w:firstLine="708"/>
        <w:jc w:val="both"/>
        <w:rPr>
          <w:color w:val="000000"/>
        </w:rPr>
      </w:pPr>
      <w:r>
        <w:rPr>
          <w:color w:val="000000"/>
        </w:rPr>
        <w:t>„</w:t>
      </w:r>
      <w:r>
        <w:rPr>
          <w:color w:val="000000"/>
        </w:rPr>
        <w:t>3.133</w:t>
      </w:r>
      <w:r>
        <w:rPr>
          <w:color w:val="000000"/>
        </w:rPr>
        <w:t>. licencijos taisyti ginklus, perdirbti ginklus ir šaudmenis:</w:t>
      </w:r>
    </w:p>
    <w:p>
      <w:pPr>
        <w:tabs>
          <w:tab w:val="left" w:pos="7239"/>
        </w:tabs>
        <w:ind w:firstLine="708"/>
        <w:jc w:val="both"/>
        <w:rPr>
          <w:color w:val="000000"/>
        </w:rPr>
      </w:pPr>
      <w:r>
        <w:rPr>
          <w:color w:val="000000"/>
        </w:rPr>
        <w:t>3.133.1</w:t>
      </w:r>
      <w:r>
        <w:rPr>
          <w:color w:val="000000"/>
        </w:rPr>
        <w:t xml:space="preserve">. išdavimą </w:t>
        <w:tab/>
        <w:t>500 litų</w:t>
      </w:r>
    </w:p>
    <w:p>
      <w:pPr>
        <w:tabs>
          <w:tab w:val="left" w:pos="7239"/>
        </w:tabs>
        <w:ind w:firstLine="708"/>
        <w:jc w:val="both"/>
        <w:rPr>
          <w:color w:val="000000"/>
        </w:rPr>
      </w:pPr>
      <w:r>
        <w:rPr>
          <w:color w:val="000000"/>
        </w:rPr>
        <w:t>3.133.2</w:t>
      </w:r>
      <w:r>
        <w:rPr>
          <w:color w:val="000000"/>
        </w:rPr>
        <w:t xml:space="preserve">. patikslinimą ar dublikato išdavimą </w:t>
        <w:tab/>
        <w:t>50 litų</w:t>
      </w:r>
    </w:p>
    <w:p>
      <w:pPr>
        <w:tabs>
          <w:tab w:val="left" w:pos="7239"/>
        </w:tabs>
        <w:ind w:firstLine="708"/>
        <w:jc w:val="both"/>
        <w:rPr>
          <w:color w:val="000000"/>
        </w:rPr>
      </w:pPr>
      <w:r>
        <w:rPr>
          <w:color w:val="000000"/>
        </w:rPr>
        <w:t>3.134</w:t>
      </w:r>
      <w:r>
        <w:rPr>
          <w:color w:val="000000"/>
        </w:rPr>
        <w:t>. licencijos gaminti ginklus:</w:t>
      </w:r>
    </w:p>
    <w:p>
      <w:pPr>
        <w:tabs>
          <w:tab w:val="left" w:pos="7239"/>
        </w:tabs>
        <w:ind w:firstLine="708"/>
        <w:jc w:val="both"/>
        <w:rPr>
          <w:color w:val="000000"/>
        </w:rPr>
      </w:pPr>
      <w:r>
        <w:rPr>
          <w:color w:val="000000"/>
        </w:rPr>
        <w:t>3.134.1</w:t>
      </w:r>
      <w:r>
        <w:rPr>
          <w:color w:val="000000"/>
        </w:rPr>
        <w:t xml:space="preserve">. išdavimą </w:t>
        <w:tab/>
        <w:t>500 litų</w:t>
      </w:r>
    </w:p>
    <w:p>
      <w:pPr>
        <w:tabs>
          <w:tab w:val="left" w:pos="7239"/>
        </w:tabs>
        <w:ind w:firstLine="708"/>
        <w:jc w:val="both"/>
        <w:rPr>
          <w:color w:val="000000"/>
        </w:rPr>
      </w:pPr>
      <w:r>
        <w:rPr>
          <w:color w:val="000000"/>
        </w:rPr>
        <w:t>3.134.2</w:t>
      </w:r>
      <w:r>
        <w:rPr>
          <w:color w:val="000000"/>
        </w:rPr>
        <w:t xml:space="preserve">. patikslinimą ar dublikato išdavimą </w:t>
        <w:tab/>
        <w:t>50 litų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6DE1144860">
        <w:r w:rsidRPr="00532B9F">
          <w:rPr>
            <w:rFonts w:ascii="Times New Roman" w:eastAsia="MS Mincho" w:hAnsi="Times New Roman"/>
            <w:sz w:val="20"/>
            <w:i/>
            <w:iCs/>
            <w:color w:val="0000FF" w:themeColor="hyperlink"/>
            <w:u w:val="single"/>
          </w:rPr>
          <w:t>1496</w:t>
        </w:r>
      </w:fldSimple>
      <w:r>
        <w:rPr>
          <w:rFonts w:ascii="Times New Roman" w:eastAsia="MS Mincho" w:hAnsi="Times New Roman"/>
          <w:sz w:val="20"/>
          <w:i/>
          <w:iCs/>
        </w:rPr>
        <w:t>,
2011-12-21,
Žin., 2011, Nr.
159-7522 (2011-12-24), i. k. 1111100NUTA00001496            </w:t>
      </w:r>
    </w:p>
    <w:p/>
    <w:p>
      <w:pPr>
        <w:ind w:firstLine="708"/>
        <w:jc w:val="both"/>
        <w:rPr>
          <w:color w:val="000000"/>
        </w:rPr>
      </w:pPr>
      <w:r>
        <w:rPr>
          <w:color w:val="000000"/>
        </w:rPr>
        <w:t>2</w:t>
      </w:r>
      <w:r>
        <w:rPr>
          <w:color w:val="000000"/>
        </w:rPr>
        <w:t>. Šis nutarimas įsigalioja nuo 2003 m. liepos 1 dienos.</w:t>
      </w:r>
    </w:p>
    <w:p>
      <w:pPr>
        <w:jc w:val="both"/>
        <w:rPr>
          <w:color w:val="000000"/>
        </w:rPr>
      </w:pPr>
    </w:p>
    <w:p>
      <w:pPr>
        <w:jc w:val="both"/>
        <w:rPr>
          <w:color w:val="000000"/>
        </w:rPr>
      </w:pPr>
    </w:p>
    <w:p>
      <w:pPr>
        <w:jc w:val="both"/>
        <w:rPr>
          <w:color w:val="000000"/>
        </w:rPr>
      </w:pPr>
    </w:p>
    <w:p>
      <w:pPr>
        <w:tabs>
          <w:tab w:val="right" w:pos="9639"/>
        </w:tabs>
      </w:pPr>
      <w:r>
        <w:t>MINISTRAS PIRMININKAS</w:t>
        <w:tab/>
        <w:t>ALGIRDAS BRAZAUSKAS</w:t>
      </w:r>
    </w:p>
    <w:p>
      <w:pPr>
        <w:ind w:firstLine="708"/>
      </w:pPr>
    </w:p>
    <w:p>
      <w:pPr>
        <w:ind w:firstLine="708"/>
      </w:pPr>
    </w:p>
    <w:p>
      <w:pPr>
        <w:ind w:firstLine="708"/>
      </w:pPr>
    </w:p>
    <w:p>
      <w:pPr>
        <w:tabs>
          <w:tab w:val="right" w:pos="9639"/>
        </w:tabs>
      </w:pPr>
      <w:r>
        <w:t>FINANSŲ MINISTRĖ</w:t>
        <w:tab/>
        <w:t>DALIA GRYBAUSKAITĖ</w:t>
      </w:r>
    </w:p>
    <w:p>
      <w:pPr>
        <w:ind w:firstLine="708"/>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56DE1144860">
        <w:r w:rsidRPr="00532B9F">
          <w:rPr>
            <w:rFonts w:ascii="Times New Roman" w:eastAsia="MS Mincho" w:hAnsi="Times New Roman"/>
            <w:sz w:val="20"/>
            <w:iCs/>
            <w:color w:val="0000FF" w:themeColor="hyperlink"/>
            <w:u w:val="single"/>
          </w:rPr>
          <w:t>1496</w:t>
        </w:r>
      </w:fldSimple>
      <w:r>
        <w:rPr>
          <w:rFonts w:ascii="Times New Roman" w:eastAsia="MS Mincho" w:hAnsi="Times New Roman"/>
          <w:sz w:val="20"/>
          <w:iCs/>
        </w:rPr>
        <w:t>,
2011-12-21,
Žin., 2011, Nr.
159-7522 (2011-12-24), i. k. 1111100NUTA00001496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ABC78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E3A145C8DD49"/>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2.wmf"/>
  <Relationship Id="rId17" Type="http://schemas.openxmlformats.org/officeDocument/2006/relationships/control" Target="activeX/activeX2.xml"/>
  <Relationship Id="rId18" Type="http://schemas.openxmlformats.org/officeDocument/2006/relationships/hyperlink" TargetMode="External" Target="https://www.e-tar.lt/portal/lt/legalAct/TAR.E3A145C8DD49"/>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Pages>
  <Words>1416</Words>
  <Characters>808</Characters>
  <Application>Microsoft Office Word</Application>
  <DocSecurity>0</DocSecurity>
  <Lines>6</Lines>
  <Paragraphs>4</Paragraphs>
  <ScaleCrop>false</ScaleCrop>
  <Company/>
  <LinksUpToDate>false</LinksUpToDate>
  <CharactersWithSpaces>2220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2015-09-12T03:28:00Z</dcterms:created>
  <dc:creator>Win2003Stdx32</dc:creator>
  <lastModifiedBy>BODIN Aušra</lastModifiedBy>
  <dcterms:modified xsi:type="dcterms:W3CDTF">2017-06-26T12:49:00Z</dcterms:modified>
  <revision>7</revision>
</coreProperties>
</file>