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1c63ed2ba04bf6a1bcccdf9dc9d428"/>
        <w:lock w:val="sdtLocked"/>
        <w:richText/>
      </w:sdtPr>
      <w:sdtContent>
        <w:p>
          <w:pPr>
            <w:jc w:val="both"/>
            <w:rPr>
              <w:rFonts w:ascii="Times New Roman" w:hAnsi="Times New Roman"/>
            </w:rPr>
          </w:pPr>
          <w:r>
            <w:rPr>
              <w:rFonts w:ascii="Times New Roman" w:hAnsi="Times New Roman"/>
              <w:b/>
              <w:i/>
            </w:rPr>
            <w:t>Suvestinė redakcija nuo 2014-07-01 iki 2015-07-10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2011-04-14:</w:t>
          </w:r>
        </w:p>
        <w:p>
          <w:pPr>
            <w:rPr>
              <w:rFonts w:ascii="Times New Roman" w:hAnsi="Times New Roman"/>
              <w:sz w:val="20"/>
              <w:i/>
            </w:rPr>
          </w:pPr>
          <w:r>
            <w:rPr>
              <w:rFonts w:ascii="Times New Roman" w:hAnsi="Times New Roman"/>
              <w:sz w:val="20"/>
              <w:i/>
            </w:rPr>
            <w:t xml:space="preserve">Nr. </w:t>
          </w:r>
          <w:fldSimple w:instr="HYPERLINK https://www.e-tar.lt/portal/legalAct.html?documentId=TAR.9CAE75334819">
            <w:r w:rsidRPr="00532B9F">
              <w:rPr>
                <w:rFonts w:ascii="Times New Roman" w:eastAsia="MS Mincho" w:hAnsi="Times New Roman"/>
                <w:sz w:val="20"/>
                <w:i/>
                <w:iCs/>
                <w:color w:val="0000FF" w:themeColor="hyperlink"/>
                <w:u w:val="single"/>
              </w:rPr>
              <w:t>VA-38</w:t>
            </w:r>
          </w:fldSimple>
          <w:r>
            <w:rPr>
              <w:rFonts w:ascii="Times New Roman" w:eastAsia="MS Mincho" w:hAnsi="Times New Roman"/>
              <w:sz w:val="20"/>
              <w:i/>
              <w:iCs/>
            </w:rPr>
            <w:t>,
2011-04-05,
Žin. 2011,
Nr.
45-2136 (2011-04-13), i. k. 1112055ISAK000VA-38                </w:t>
          </w:r>
        </w:p>
        <w:p>
          <w:pPr>
            <w:rPr>
              <w:rFonts w:ascii="Times New Roman" w:hAnsi="Times New Roman"/>
              <w:sz w:val="22"/>
            </w:rPr>
          </w:pPr>
        </w:p>
        <w:p>
          <w:pPr>
            <w:widowControl w:val="0"/>
            <w:suppressAutoHyphens/>
            <w:jc w:val="center"/>
            <w:rPr>
              <w:b/>
              <w:bCs/>
              <w:caps/>
              <w:color w:val="000000"/>
            </w:rPr>
          </w:pPr>
          <w:r>
            <w:rPr>
              <w:b/>
              <w:bCs/>
              <w:caps/>
              <w:color w:val="000000"/>
            </w:rPr>
            <w:t>VALSTYBINĖS MOKESČIŲ INSPEKCIJOS</w:t>
          </w:r>
        </w:p>
        <w:p>
          <w:pPr>
            <w:widowControl w:val="0"/>
            <w:suppressAutoHyphens/>
            <w:jc w:val="center"/>
            <w:rPr>
              <w:b/>
              <w:bCs/>
              <w:caps/>
              <w:color w:val="000000"/>
            </w:rPr>
          </w:pPr>
          <w:r>
            <w:rPr>
              <w:b/>
              <w:bCs/>
              <w:caps/>
              <w:color w:val="000000"/>
            </w:rPr>
            <w:t>PRIE LIETUVOS RESPUBLIKOS FINANSŲ MINISTERIJOS</w:t>
          </w:r>
        </w:p>
        <w:p>
          <w:pPr>
            <w:widowControl w:val="0"/>
            <w:suppressAutoHyphens/>
            <w:jc w:val="center"/>
            <w:rPr>
              <w:b/>
              <w:bCs/>
              <w:caps/>
              <w:color w:val="000000"/>
            </w:rPr>
          </w:pPr>
          <w:r>
            <w:rPr>
              <w:b/>
              <w:bCs/>
              <w:caps/>
              <w:color w:val="000000"/>
            </w:rPr>
            <w:t>VIRŠININKAS</w:t>
          </w:r>
        </w:p>
        <w:p>
          <w:pPr>
            <w:widowControl w:val="0"/>
            <w:suppressAutoHyphens/>
            <w:jc w:val="center"/>
            <w:rPr>
              <w:b/>
              <w:bCs/>
              <w:caps/>
              <w:color w:val="000000"/>
              <w:spacing w:val="50"/>
            </w:rPr>
          </w:pPr>
        </w:p>
        <w:p>
          <w:pPr>
            <w:widowControl w:val="0"/>
            <w:suppressAutoHyphens/>
            <w:jc w:val="center"/>
            <w:rPr>
              <w:b/>
              <w:bCs/>
              <w:caps/>
              <w:color w:val="000000"/>
            </w:rPr>
          </w:pPr>
          <w:r>
            <w:rPr>
              <w:b/>
              <w:bCs/>
              <w:caps/>
              <w:color w:val="000000"/>
            </w:rPr>
            <w:t>ĮSAKYMAS</w:t>
          </w:r>
        </w:p>
        <w:sdt>
          <w:sdtPr>
            <w:alias w:val="Pavadinimas"/>
            <w:tag w:val="title_c71c63ed2ba04bf6a1bcccdf9dc9d428"/>
            <w:lock w:val="sdtLocked"/>
            <w:richText/>
          </w:sdtPr>
          <w:sdtContent>
            <w:p>
              <w:pPr>
                <w:widowControl w:val="0"/>
                <w:suppressAutoHyphens/>
                <w:jc w:val="center"/>
                <w:rPr>
                  <w:b/>
                  <w:bCs/>
                  <w:caps/>
                  <w:color w:val="000000"/>
                </w:rPr>
              </w:pPr>
              <w:r>
                <w:rPr>
                  <w:b/>
                  <w:bCs/>
                  <w:caps/>
                  <w:color w:val="000000"/>
                </w:rPr>
                <w:t>DĖL AKCIZAIS NEAPMOKESTINAMŲ DYZELINIŲ DEGALŲ ĮSIGIJIMO LEIDIMŲ IŠDAVIMO TAISYKLIŲ PATVIRTINIMO</w:t>
              </w:r>
            </w:p>
          </w:sdtContent>
        </w:sdt>
        <w:p>
          <w:pPr>
            <w:widowControl w:val="0"/>
            <w:suppressAutoHyphens/>
            <w:jc w:val="both"/>
            <w:rPr>
              <w:color w:val="000000"/>
            </w:rPr>
          </w:pPr>
        </w:p>
        <w:p>
          <w:pPr>
            <w:widowControl w:val="0"/>
            <w:suppressAutoHyphens/>
            <w:jc w:val="center"/>
            <w:rPr>
              <w:color w:val="000000"/>
            </w:rPr>
          </w:pPr>
          <w:r>
            <w:rPr>
              <w:color w:val="000000"/>
            </w:rPr>
            <w:t>2003 m. balandžio 30 d. Nr. V-131</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e03da00967f34105a62056185dc3ce2d"/>
            <w:lock w:val="sdtLocked"/>
            <w:richText/>
          </w:sdtPr>
          <w:sdtContent>
            <w:p>
              <w:pPr>
                <w:widowControl w:val="0"/>
                <w:suppressAutoHyphens/>
                <w:ind w:firstLine="567"/>
                <w:jc w:val="both"/>
                <w:rPr>
                  <w:color w:val="000000"/>
                </w:rPr>
              </w:pPr>
              <w:r>
                <w:rPr>
                  <w:color w:val="000000"/>
                </w:rPr>
                <w:t xml:space="preserve">Vadovaudamasis Lietuvos Respublikos akcizų įstatymu (Žin., 2001, Nr. </w:t>
              </w:r>
              <w:hyperlink r:id="rId25" w:tgtFrame="_blank" w:history="1">
                <w:r>
                  <w:rPr>
                    <w:color w:val="0000FF" w:themeColor="hyperlink"/>
                    <w:u w:val="single"/>
                  </w:rPr>
                  <w:t>98-3482</w:t>
                </w:r>
              </w:hyperlink>
              <w:r>
                <w:rPr>
                  <w:color w:val="000000"/>
                </w:rPr>
                <w:t xml:space="preserve">; 2010, Nr. </w:t>
              </w:r>
              <w:hyperlink r:id="rId26" w:tgtFrame="_blank" w:history="1">
                <w:r>
                  <w:rPr>
                    <w:color w:val="0000FF" w:themeColor="hyperlink"/>
                    <w:u w:val="single"/>
                  </w:rPr>
                  <w:t>45-2174</w:t>
                </w:r>
              </w:hyperlink>
              <w:r>
                <w:rPr>
                  <w:color w:val="000000"/>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7" w:tgtFrame="_blank" w:history="1">
                <w:r>
                  <w:rPr>
                    <w:color w:val="0000FF" w:themeColor="hyperlink"/>
                    <w:u w:val="single"/>
                  </w:rPr>
                  <w:t>14-544</w:t>
                </w:r>
              </w:hyperlink>
              <w:r>
                <w:rPr>
                  <w:color w:val="000000"/>
                </w:rPr>
                <w:t xml:space="preserve">; 2004, Nr. </w:t>
              </w:r>
              <w:hyperlink r:id="rId28" w:tgtFrame="_blank" w:history="1">
                <w:r>
                  <w:rPr>
                    <w:color w:val="0000FF" w:themeColor="hyperlink"/>
                    <w:u w:val="single"/>
                  </w:rPr>
                  <w:t>56-1943</w:t>
                </w:r>
              </w:hyperlink>
              <w:r>
                <w:rPr>
                  <w:color w:val="000000"/>
                </w:rPr>
                <w:t xml:space="preserve">), ir Valstybinės mokesčių inspekcijos prie Lietuvos Respublikos finansų ministerijos nuostatų, patvirtintų Lietuvos Respublikos finansų ministro 1997 m. liepos 29 d. įsakymu Nr. 110 (Žin., 1997, Nr. </w:t>
              </w:r>
              <w:hyperlink r:id="rId29" w:tgtFrame="_blank" w:history="1">
                <w:r>
                  <w:rPr>
                    <w:color w:val="0000FF" w:themeColor="hyperlink"/>
                    <w:u w:val="single"/>
                  </w:rPr>
                  <w:t>87-2212</w:t>
                </w:r>
              </w:hyperlink>
              <w:r>
                <w:rPr>
                  <w:color w:val="000000"/>
                </w:rPr>
                <w:t>; 2004, Nr. 82-2966), 18.11 punktu:</w:t>
              </w:r>
            </w:p>
          </w:sdtContent>
        </w:sdt>
        <w:sdt>
          <w:sdtPr>
            <w:alias w:val="1 p."/>
            <w:tag w:val="part_46be6557bcda4023ada5569a1297b4d1"/>
            <w:lock w:val="sdtLocked"/>
            <w:richText/>
          </w:sdtPr>
          <w:sdtContent>
            <w:p>
              <w:pPr>
                <w:widowControl w:val="0"/>
                <w:suppressAutoHyphens/>
                <w:ind w:firstLine="567"/>
                <w:jc w:val="both"/>
                <w:rPr>
                  <w:color w:val="000000"/>
                </w:rPr>
              </w:pPr>
              <w:sdt>
                <w:sdtPr>
                  <w:alias w:val="Numeris"/>
                  <w:tag w:val="nr_46be6557bcda4023ada5569a1297b4d1"/>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0dad6395e814d50b4148043fb8782e0"/>
                <w:lock w:val="sdtLocked"/>
                <w:richText/>
              </w:sdtPr>
              <w:sdtContent>
                <w:p>
                  <w:pPr>
                    <w:widowControl w:val="0"/>
                    <w:suppressAutoHyphens/>
                    <w:ind w:firstLine="567"/>
                    <w:jc w:val="both"/>
                    <w:rPr>
                      <w:strike/>
                      <w:color w:val="000000"/>
                    </w:rPr>
                  </w:pPr>
                  <w:sdt>
                    <w:sdtPr>
                      <w:alias w:val="Numeris"/>
                      <w:tag w:val="nr_60dad6395e814d50b4148043fb8782e0"/>
                      <w:lock w:val="sdtLocked"/>
                      <w:richText/>
                    </w:sdtPr>
                    <w:sdtContent>
                      <w:r>
                        <w:rPr>
                          <w:color w:val="000000"/>
                        </w:rPr>
                        <w:t>1.1</w:t>
                      </w:r>
                    </w:sdtContent>
                  </w:sdt>
                  <w:r>
                    <w:rPr>
                      <w:color w:val="000000"/>
                    </w:rPr>
                    <w:t>. Akcizais neapmokestinamų dyzelinių degalų įsigijimo leidimų išdavimo taisykles.</w:t>
                  </w:r>
                </w:p>
              </w:sdtContent>
            </w:sdt>
            <w:sdt>
              <w:sdtPr>
                <w:alias w:val="1.2 p."/>
                <w:tag w:val="part_9954b1c7d8d542928a984c81c44ad8a7"/>
                <w:lock w:val="sdtLocked"/>
                <w:richText/>
              </w:sdtPr>
              <w:sdtContent>
                <w:p>
                  <w:pPr>
                    <w:widowControl w:val="0"/>
                    <w:suppressAutoHyphens/>
                    <w:ind w:firstLine="567"/>
                    <w:jc w:val="both"/>
                    <w:rPr>
                      <w:color w:val="000000"/>
                    </w:rPr>
                  </w:pPr>
                  <w:sdt>
                    <w:sdtPr>
                      <w:alias w:val="Numeris"/>
                      <w:tag w:val="nr_9954b1c7d8d542928a984c81c44ad8a7"/>
                      <w:lock w:val="sdtLocked"/>
                      <w:richText/>
                    </w:sdtPr>
                    <w:sdtContent>
                      <w:r>
                        <w:rPr>
                          <w:color w:val="000000"/>
                        </w:rPr>
                        <w:t>1.2</w:t>
                      </w:r>
                    </w:sdtContent>
                  </w:sdt>
                  <w:r>
                    <w:rPr>
                      <w:color w:val="000000"/>
                    </w:rPr>
                    <w:t>. Žemės ūkio veiklos subjektui, kuris verčiasi žuvininkyste, leidžiamo 20 ___m. įsigyti akcizais neapmokestinamo gazolio (dyzelinių degalų) kiekio pažymos FR0544 formą.</w:t>
                  </w:r>
                </w:p>
              </w:sdtContent>
            </w:sdt>
            <w:sdt>
              <w:sdtPr>
                <w:alias w:val="1.3 p."/>
                <w:tag w:val="part_0e3f8aaa2efe4f5ab9e8c4665d5d0152"/>
                <w:lock w:val="sdtLocked"/>
                <w:richText/>
              </w:sdtPr>
              <w:sdtContent>
                <w:p>
                  <w:pPr>
                    <w:widowControl w:val="0"/>
                    <w:suppressAutoHyphens/>
                    <w:ind w:firstLine="567"/>
                    <w:jc w:val="both"/>
                    <w:rPr>
                      <w:color w:val="000000"/>
                    </w:rPr>
                  </w:pPr>
                  <w:sdt>
                    <w:sdtPr>
                      <w:alias w:val="Numeris"/>
                      <w:tag w:val="nr_0e3f8aaa2efe4f5ab9e8c4665d5d0152"/>
                      <w:lock w:val="sdtLocked"/>
                      <w:richText/>
                    </w:sdtPr>
                    <w:sdtContent>
                      <w:r>
                        <w:rPr>
                          <w:color w:val="000000"/>
                        </w:rPr>
                        <w:t>1.3</w:t>
                      </w:r>
                    </w:sdtContent>
                  </w:sdt>
                  <w:r>
                    <w:rPr>
                      <w:color w:val="000000"/>
                    </w:rPr>
                    <w:t>. Leidimo tiekti akcizais neapmokestinamus dyzelinius degalus, skirtus naudoti žemės ūkio ir/ar tvenkinių bei kitų vidaus vandenų žuvininkystės reikmėms, FR0674 formą.</w:t>
                  </w:r>
                </w:p>
              </w:sdtContent>
            </w:sdt>
          </w:sdtContent>
        </w:sdt>
        <w:sdt>
          <w:sdtPr>
            <w:alias w:val="2 p."/>
            <w:tag w:val="part_b4189f0c498f4c458434193a0c58e87a"/>
            <w:lock w:val="sdtLocked"/>
            <w:richText/>
          </w:sdtPr>
          <w:sdtContent>
            <w:p>
              <w:pPr>
                <w:widowControl w:val="0"/>
                <w:suppressAutoHyphens/>
                <w:ind w:firstLine="567"/>
                <w:jc w:val="both"/>
                <w:rPr>
                  <w:color w:val="000000"/>
                </w:rPr>
              </w:pPr>
              <w:sdt>
                <w:sdtPr>
                  <w:alias w:val="Numeris"/>
                  <w:tag w:val="nr_b4189f0c498f4c458434193a0c58e87a"/>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Valstybinės mokesčių inspekcijos prie Lietuvos Respublikos finansų ministerijos (toliau – VMI prie FM) Akcizų administravimo departamentui užtikrinti, kad informacija apie prarastas ir negaliojančias Leidimų įsigyti akcizais neapmokestinamus dyzelinius degalus, skirtus naudoti žemės ūkio reikmėms, FR0803 formas ir Leidimų įsigyti nuo akcizų atleistus dyzelinius degalus, skirtus naudoti žuvininkystės reikmėms, FR0804 formas, patvirtintas Valstybinės mokesčių inspekcijos prie Lietuvos Respublikos finansų ministerijos 2004 m. gruodžio 31 d. įsakymu Nr. VA-212 (Žin., 2005, Nr. </w:t>
              </w:r>
              <w:hyperlink r:id="rId30" w:tgtFrame="_blank" w:history="1">
                <w:r>
                  <w:rPr>
                    <w:color w:val="0000FF" w:themeColor="hyperlink"/>
                    <w:u w:val="single"/>
                  </w:rPr>
                  <w:t>2-30</w:t>
                </w:r>
              </w:hyperlink>
              <w:r>
                <w:rPr>
                  <w:color w:val="000000"/>
                </w:rPr>
                <w:t>), būtų paskelbta VMI prie FM interneto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
          <w:sdtPr>
            <w:alias w:val="3 p."/>
            <w:tag w:val="part_7ec532e77af74582a8949a70ead8dc50"/>
            <w:lock w:val="sdtLocked"/>
            <w:richText/>
          </w:sdtPr>
          <w:sdtContent>
            <w:p>
              <w:pPr>
                <w:widowControl w:val="0"/>
                <w:suppressAutoHyphens/>
                <w:ind w:firstLine="567"/>
                <w:jc w:val="both"/>
              </w:pPr>
              <w:sdt>
                <w:sdtPr>
                  <w:alias w:val="Numeris"/>
                  <w:tag w:val="nr_7ec532e77af74582a8949a70ead8dc50"/>
                  <w:lock w:val="sdtLocked"/>
                  <w:richText/>
                </w:sdtPr>
                <w:sdtContent>
                  <w:r>
                    <w:rPr>
                      <w:color w:val="000000"/>
                    </w:rPr>
                    <w:t>3</w:t>
                  </w:r>
                </w:sdtContent>
              </w:sdt>
              <w:r>
                <w:rPr>
                  <w:color w:val="000000"/>
                </w:rPr>
                <w:t xml:space="preserve">. </w:t>
              </w:r>
              <w:r>
                <w:rPr>
                  <w:color w:val="000000"/>
                  <w:spacing w:val="60"/>
                </w:rPr>
                <w:t>Nustata</w:t>
              </w:r>
              <w:r>
                <w:rPr>
                  <w:color w:val="000000"/>
                </w:rPr>
                <w:t>u</w:t>
              </w:r>
              <w:r>
                <w:rPr>
                  <w:color w:val="000000"/>
                  <w:spacing w:val="50"/>
                </w:rPr>
                <w:t xml:space="preserve">, </w:t>
              </w:r>
              <w:r>
                <w:rPr>
                  <w:color w:val="000000"/>
                </w:rPr>
                <w:t>kad šio įsakymo vykdymą kontroliuoja VMI prie FM Akcizų administravimo departamento veiklą koordinuojantis VMI prie FM viršininko pavaduotojas.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
          <w:sdtPr>
            <w:alias w:val="signatura"/>
            <w:tag w:val="part_a51f6c5abf5043d8838e08888fee0107"/>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c8ac172bfa3342a3bfc9cda2a4577ad9"/>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2003 m. balandžio 30 d. </w:t>
          </w:r>
        </w:p>
        <w:p>
          <w:pPr>
            <w:widowControl w:val="0"/>
            <w:suppressAutoHyphens/>
            <w:ind w:firstLine="5102"/>
            <w:rPr>
              <w:color w:val="000000"/>
            </w:rPr>
          </w:pPr>
          <w:r>
            <w:rPr>
              <w:color w:val="000000"/>
            </w:rPr>
            <w:t>įsakymu Nr. V-131</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5 d. </w:t>
          </w:r>
        </w:p>
        <w:p>
          <w:pPr>
            <w:widowControl w:val="0"/>
            <w:suppressAutoHyphens/>
            <w:ind w:firstLine="5102"/>
            <w:rPr>
              <w:color w:val="000000"/>
            </w:rPr>
          </w:pPr>
          <w:r>
            <w:rPr>
              <w:color w:val="000000"/>
            </w:rPr>
            <w:t>įsakymo Nr. VA-38 redakcija)</w:t>
          </w:r>
        </w:p>
        <w:p>
          <w:pPr>
            <w:widowControl w:val="0"/>
            <w:suppressAutoHyphens/>
            <w:ind w:firstLine="5102"/>
            <w:rPr>
              <w:color w:val="000000"/>
            </w:rPr>
          </w:pPr>
        </w:p>
        <w:p>
          <w:pPr>
            <w:widowControl w:val="0"/>
            <w:suppressAutoHyphens/>
            <w:jc w:val="center"/>
            <w:rPr>
              <w:b/>
              <w:bCs/>
              <w:caps/>
              <w:color w:val="000000"/>
            </w:rPr>
          </w:pPr>
          <w:sdt>
            <w:sdtPr>
              <w:alias w:val="Pavadinimas"/>
              <w:tag w:val="title_c8ac172bfa3342a3bfc9cda2a4577ad9"/>
              <w:lock w:val="sdtLocked"/>
              <w:richText/>
            </w:sdtPr>
            <w:sdtContent>
              <w:r>
                <w:rPr>
                  <w:b/>
                  <w:bCs/>
                  <w:caps/>
                  <w:color w:val="000000"/>
                </w:rPr>
                <w:t>AKCIZAIS NEAPMOKESTINAMŲ DYZELINIŲ DEGALŲ ĮSIGIJIMO LEIDIMŲ IŠDAVIMO TAISYKLĖS</w:t>
              </w:r>
            </w:sdtContent>
          </w:sdt>
        </w:p>
        <w:p>
          <w:pPr>
            <w:widowControl w:val="0"/>
            <w:suppressAutoHyphens/>
            <w:jc w:val="center"/>
            <w:rPr>
              <w:b/>
              <w:bCs/>
              <w:caps/>
              <w:color w:val="000000"/>
            </w:rPr>
          </w:pPr>
        </w:p>
        <w:sdt>
          <w:sdtPr>
            <w:alias w:val="skyrius"/>
            <w:tag w:val="part_648c14bfc59c41abbfcbe345523f1ded"/>
            <w:lock w:val="sdtLocked"/>
            <w:richText/>
          </w:sdtPr>
          <w:sdtContent>
            <w:p>
              <w:pPr>
                <w:widowControl w:val="0"/>
                <w:suppressAutoHyphens/>
                <w:jc w:val="center"/>
                <w:rPr>
                  <w:b/>
                  <w:bCs/>
                  <w:caps/>
                  <w:color w:val="000000"/>
                </w:rPr>
              </w:pPr>
              <w:sdt>
                <w:sdtPr>
                  <w:alias w:val="Numeris"/>
                  <w:tag w:val="nr_648c14bfc59c41abbfcbe345523f1ded"/>
                  <w:lock w:val="sdtLocked"/>
                  <w:richText/>
                </w:sdtPr>
                <w:sdtContent>
                  <w:r>
                    <w:rPr>
                      <w:b/>
                      <w:bCs/>
                      <w:caps/>
                      <w:color w:val="000000"/>
                    </w:rPr>
                    <w:t>I</w:t>
                  </w:r>
                </w:sdtContent>
              </w:sdt>
              <w:r>
                <w:rPr>
                  <w:b/>
                  <w:bCs/>
                  <w:caps/>
                  <w:color w:val="000000"/>
                </w:rPr>
                <w:t xml:space="preserve">. </w:t>
              </w:r>
              <w:sdt>
                <w:sdtPr>
                  <w:alias w:val="Pavadinimas"/>
                  <w:tag w:val="title_648c14bfc59c41abbfcbe345523f1ded"/>
                  <w:lock w:val="sdtLocked"/>
                  <w:richText/>
                </w:sdtPr>
                <w:sdtContent>
                  <w:r>
                    <w:rPr>
                      <w:b/>
                      <w:bCs/>
                      <w:caps/>
                      <w:color w:val="000000"/>
                    </w:rPr>
                    <w:t>BENDROSIOS NUOSTATOS</w:t>
                  </w:r>
                </w:sdtContent>
              </w:sdt>
            </w:p>
            <w:p>
              <w:pPr>
                <w:widowControl w:val="0"/>
                <w:suppressAutoHyphens/>
                <w:rPr>
                  <w:b/>
                  <w:bCs/>
                  <w:caps/>
                  <w:color w:val="000000"/>
                </w:rPr>
              </w:pPr>
            </w:p>
            <w:sdt>
              <w:sdtPr>
                <w:alias w:val="1 p."/>
                <w:tag w:val="part_f4957895f3c947ada684782ef1a667d0"/>
                <w:lock w:val="sdtLocked"/>
                <w:richText/>
              </w:sdtPr>
              <w:sdtContent>
                <w:p>
                  <w:pPr>
                    <w:widowControl w:val="0"/>
                    <w:suppressAutoHyphens/>
                    <w:ind w:firstLine="567"/>
                    <w:jc w:val="both"/>
                    <w:rPr>
                      <w:color w:val="000000"/>
                    </w:rPr>
                  </w:pPr>
                  <w:sdt>
                    <w:sdtPr>
                      <w:alias w:val="Numeris"/>
                      <w:tag w:val="nr_f4957895f3c947ada684782ef1a667d0"/>
                      <w:lock w:val="sdtLocked"/>
                      <w:richText/>
                    </w:sdtPr>
                    <w:sdtContent>
                      <w:r>
                        <w:rPr>
                          <w:color w:val="000000"/>
                        </w:rPr>
                        <w:t>1</w:t>
                      </w:r>
                    </w:sdtContent>
                  </w:sdt>
                  <w:r>
                    <w:rPr>
                      <w:color w:val="000000"/>
                    </w:rPr>
                    <w:t xml:space="preserve">. Šios Akcizais neapmokestinamų dyzelinių degalų įsigijimo leidimų išdavimo taisyklės (toliau – taisyklės) nustato žemės ūkyje ir / 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31" w:tgtFrame="_blank" w:history="1">
                    <w:r>
                      <w:rPr>
                        <w:color w:val="0000FF" w:themeColor="hyperlink"/>
                        <w:u w:val="single"/>
                      </w:rPr>
                      <w:t>59-2405</w:t>
                    </w:r>
                  </w:hyperlink>
                  <w:r>
                    <w:rPr>
                      <w:color w:val="000000"/>
                    </w:rPr>
                    <w:t xml:space="preserve">; 2004, Nr. </w:t>
                  </w:r>
                  <w:hyperlink r:id="rId32" w:tgtFrame="_blank" w:history="1">
                    <w:r>
                      <w:rPr>
                        <w:color w:val="0000FF" w:themeColor="hyperlink"/>
                        <w:u w:val="single"/>
                      </w:rPr>
                      <w:t>105-3919</w:t>
                    </w:r>
                  </w:hyperlink>
                  <w:r>
                    <w:rPr>
                      <w:color w:val="000000"/>
                    </w:rPr>
                    <w:t>), reikalavimų (toliau – degalai) įsigijimo leidimų išdavimo, pakeitimo, tikslinimo, taip pat informacijos apie leidžiamą įsigyti degalų kiekį teikimo akcizais apmokestinamų prekių sandėliui (toliau – sandėlis) ar specialiam akcizais neapmokestinamų dyzelinių degalų sandėliui (toliau – specialus sandėlis) tvarką.</w:t>
                  </w:r>
                </w:p>
              </w:sdtContent>
            </w:sdt>
            <w:sdt>
              <w:sdtPr>
                <w:alias w:val="2 p."/>
                <w:tag w:val="part_c10433cc52504ba1a8824554c30d0592"/>
                <w:lock w:val="sdtLocked"/>
                <w:richText/>
              </w:sdtPr>
              <w:sdtContent>
                <w:p>
                  <w:pPr>
                    <w:widowControl w:val="0"/>
                    <w:suppressAutoHyphens/>
                    <w:ind w:firstLine="567"/>
                    <w:jc w:val="both"/>
                    <w:rPr>
                      <w:color w:val="000000"/>
                    </w:rPr>
                  </w:pPr>
                  <w:sdt>
                    <w:sdtPr>
                      <w:alias w:val="Numeris"/>
                      <w:tag w:val="nr_c10433cc52504ba1a8824554c30d0592"/>
                      <w:lock w:val="sdtLocked"/>
                      <w:richText/>
                    </w:sdtPr>
                    <w:sdtContent>
                      <w:r>
                        <w:rPr>
                          <w:color w:val="000000"/>
                          <w:spacing w:val="-2"/>
                        </w:rPr>
                        <w:t>2</w:t>
                      </w:r>
                    </w:sdtContent>
                  </w:sdt>
                  <w:r>
                    <w:rPr>
                      <w:color w:val="000000"/>
                      <w:spacing w:val="-2"/>
                    </w:rPr>
                    <w:t xml:space="preserve">. Taisyklės parengtos vadovaujantis Lietuvos Respublikos akcizų įstatymu (Žin., 2001, Nr. </w:t>
                  </w:r>
                  <w:hyperlink r:id="rId33" w:tgtFrame="_blank" w:history="1">
                    <w:r>
                      <w:rPr>
                        <w:color w:val="0000FF" w:themeColor="hyperlink"/>
                        <w:spacing w:val="-2"/>
                        <w:u w:val="single"/>
                      </w:rPr>
                      <w:t>98-3482</w:t>
                    </w:r>
                  </w:hyperlink>
                  <w:r>
                    <w:rPr>
                      <w:color w:val="000000"/>
                      <w:spacing w:val="-2"/>
                    </w:rPr>
                    <w:t xml:space="preserve">; 2010, Nr. </w:t>
                  </w:r>
                  <w:hyperlink r:id="rId34" w:tgtFrame="_blank" w:history="1">
                    <w:r>
                      <w:rPr>
                        <w:color w:val="0000FF" w:themeColor="hyperlink"/>
                        <w:spacing w:val="-2"/>
                        <w:u w:val="single"/>
                      </w:rPr>
                      <w:t>45-2174</w:t>
                    </w:r>
                  </w:hyperlink>
                  <w:r>
                    <w:rPr>
                      <w:color w:val="000000"/>
                      <w:spacing w:val="-2"/>
                    </w:rPr>
                    <w:t>, t</w:t>
                  </w:r>
                  <w:r>
                    <w:rPr>
                      <w:color w:val="000000"/>
                    </w:rPr>
                    <w:t xml:space="preserve">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5" w:tgtFrame="_blank" w:history="1">
                    <w:r>
                      <w:rPr>
                        <w:color w:val="0000FF" w:themeColor="hyperlink"/>
                        <w:u w:val="single"/>
                      </w:rPr>
                      <w:t>14-544</w:t>
                    </w:r>
                  </w:hyperlink>
                  <w:r>
                    <w:rPr>
                      <w:color w:val="000000"/>
                    </w:rPr>
                    <w:t xml:space="preserve">; 2004, Nr. </w:t>
                  </w:r>
                  <w:hyperlink r:id="rId36" w:tgtFrame="_blank" w:history="1">
                    <w:r>
                      <w:rPr>
                        <w:color w:val="0000FF" w:themeColor="hyperlink"/>
                        <w:u w:val="single"/>
                      </w:rPr>
                      <w:t>56-1943</w:t>
                    </w:r>
                  </w:hyperlink>
                  <w:r>
                    <w:rPr>
                      <w:color w:val="000000"/>
                    </w:rPr>
                    <w:t xml:space="preserve">, toliau – Dyzelinių degalų įsigijimo taisyklės), ir Lietuvos Respublikos finansų ministro 2003 m. vasario 17 d. įsakymu Nr. 1K-038 „Dėl akcizų apskaičiavimo dokumento“ (Žin., 2003, Nr. </w:t>
                  </w:r>
                  <w:hyperlink r:id="rId37" w:tgtFrame="_blank" w:history="1">
                    <w:r>
                      <w:rPr>
                        <w:color w:val="0000FF" w:themeColor="hyperlink"/>
                        <w:u w:val="single"/>
                      </w:rPr>
                      <w:t>18-783</w:t>
                    </w:r>
                  </w:hyperlink>
                  <w:r>
                    <w:rPr>
                      <w:color w:val="000000"/>
                    </w:rPr>
                    <w:t>).</w:t>
                  </w:r>
                </w:p>
              </w:sdtContent>
            </w:sdt>
            <w:sdt>
              <w:sdtPr>
                <w:alias w:val="3 p."/>
                <w:tag w:val="part_0e5028255cd14f63ae90a238bf97a58c"/>
                <w:lock w:val="sdtLocked"/>
                <w:richText/>
              </w:sdtPr>
              <w:sdtContent>
                <w:p>
                  <w:pPr>
                    <w:widowControl w:val="0"/>
                    <w:suppressAutoHyphens/>
                    <w:ind w:firstLine="567"/>
                    <w:jc w:val="both"/>
                    <w:rPr>
                      <w:color w:val="000000"/>
                    </w:rPr>
                  </w:pPr>
                  <w:sdt>
                    <w:sdtPr>
                      <w:alias w:val="Numeris"/>
                      <w:tag w:val="nr_0e5028255cd14f63ae90a238bf97a58c"/>
                      <w:lock w:val="sdtLocked"/>
                      <w:richText/>
                    </w:sdtPr>
                    <w:sdtContent>
                      <w:r>
                        <w:rPr>
                          <w:color w:val="000000"/>
                        </w:rPr>
                        <w:t>3</w:t>
                      </w:r>
                    </w:sdtContent>
                  </w:sdt>
                  <w:r>
                    <w:rPr>
                      <w:color w:val="000000"/>
                    </w:rPr>
                    <w:t>. Taisyklėmis turi vadovautis:</w:t>
                  </w:r>
                </w:p>
                <w:sdt>
                  <w:sdtPr>
                    <w:alias w:val="3.1 p."/>
                    <w:tag w:val="part_0d5c4a31b80045caad4d8d14c0d89b0f"/>
                    <w:lock w:val="sdtLocked"/>
                    <w:richText/>
                  </w:sdtPr>
                  <w:sdtContent>
                    <w:p>
                      <w:pPr>
                        <w:widowControl w:val="0"/>
                        <w:suppressAutoHyphens/>
                        <w:ind w:firstLine="567"/>
                        <w:jc w:val="both"/>
                        <w:rPr>
                          <w:color w:val="000000"/>
                        </w:rPr>
                      </w:pPr>
                      <w:sdt>
                        <w:sdtPr>
                          <w:alias w:val="Numeris"/>
                          <w:tag w:val="nr_0d5c4a31b80045caad4d8d14c0d89b0f"/>
                          <w:lock w:val="sdtLocked"/>
                          <w:richText/>
                        </w:sdtPr>
                        <w:sdtContent>
                          <w:r>
                            <w:rPr>
                              <w:color w:val="000000"/>
                            </w:rPr>
                            <w:t>3.1</w:t>
                          </w:r>
                        </w:sdtContent>
                      </w:sdt>
                      <w:r>
                        <w:rPr>
                          <w:color w:val="000000"/>
                        </w:rPr>
                        <w:t>. apskričių valstybinės mokesčių inspekcijos (toliau – AVMI),</w:t>
                      </w:r>
                    </w:p>
                  </w:sdtContent>
                </w:sdt>
                <w:sdt>
                  <w:sdtPr>
                    <w:alias w:val="3.2 p."/>
                    <w:tag w:val="part_8e5c1fa1e2884d70a03c0ae8baffc8a2"/>
                    <w:lock w:val="sdtLocked"/>
                    <w:richText/>
                  </w:sdtPr>
                  <w:sdtContent>
                    <w:p>
                      <w:pPr>
                        <w:widowControl w:val="0"/>
                        <w:suppressAutoHyphens/>
                        <w:ind w:firstLine="567"/>
                        <w:jc w:val="both"/>
                        <w:rPr>
                          <w:color w:val="000000"/>
                        </w:rPr>
                      </w:pPr>
                      <w:sdt>
                        <w:sdtPr>
                          <w:alias w:val="Numeris"/>
                          <w:tag w:val="nr_8e5c1fa1e2884d70a03c0ae8baffc8a2"/>
                          <w:lock w:val="sdtLocked"/>
                          <w:richText/>
                        </w:sdtPr>
                        <w:sdtContent>
                          <w:r>
                            <w:rPr>
                              <w:color w:val="000000"/>
                            </w:rPr>
                            <w:t>3.2</w:t>
                          </w:r>
                        </w:sdtContent>
                      </w:sdt>
                      <w:r>
                        <w:rPr>
                          <w:color w:val="000000"/>
                        </w:rPr>
                        <w:t>. sandėlių savininkai arba jų įgalioti asmenys,</w:t>
                      </w:r>
                    </w:p>
                  </w:sdtContent>
                </w:sdt>
                <w:sdt>
                  <w:sdtPr>
                    <w:alias w:val="3.3 p."/>
                    <w:tag w:val="part_f22468a9b04d4319a76a26ac2a91e59f"/>
                    <w:lock w:val="sdtLocked"/>
                    <w:richText/>
                  </w:sdtPr>
                  <w:sdtContent>
                    <w:p>
                      <w:pPr>
                        <w:widowControl w:val="0"/>
                        <w:suppressAutoHyphens/>
                        <w:ind w:firstLine="567"/>
                        <w:jc w:val="both"/>
                        <w:rPr>
                          <w:color w:val="000000"/>
                        </w:rPr>
                      </w:pPr>
                      <w:sdt>
                        <w:sdtPr>
                          <w:alias w:val="Numeris"/>
                          <w:tag w:val="nr_f22468a9b04d4319a76a26ac2a91e59f"/>
                          <w:lock w:val="sdtLocked"/>
                          <w:richText/>
                        </w:sdtPr>
                        <w:sdtContent>
                          <w:r>
                            <w:rPr>
                              <w:color w:val="000000"/>
                            </w:rPr>
                            <w:t>3.3</w:t>
                          </w:r>
                        </w:sdtContent>
                      </w:sdt>
                      <w:r>
                        <w:rPr>
                          <w:color w:val="000000"/>
                        </w:rPr>
                        <w:t>. specialių sandėlių savininkai arba jų įgalioti asmenys,</w:t>
                      </w:r>
                    </w:p>
                  </w:sdtContent>
                </w:sdt>
                <w:sdt>
                  <w:sdtPr>
                    <w:alias w:val="3.4 p."/>
                    <w:tag w:val="part_1997ded01374414e9e3a8975ede904a2"/>
                    <w:lock w:val="sdtLocked"/>
                    <w:richText/>
                  </w:sdtPr>
                  <w:sdtContent>
                    <w:p>
                      <w:pPr>
                        <w:widowControl w:val="0"/>
                        <w:suppressAutoHyphens/>
                        <w:ind w:firstLine="567"/>
                        <w:jc w:val="both"/>
                        <w:rPr>
                          <w:color w:val="000000"/>
                        </w:rPr>
                      </w:pPr>
                      <w:sdt>
                        <w:sdtPr>
                          <w:alias w:val="Numeris"/>
                          <w:tag w:val="nr_1997ded01374414e9e3a8975ede904a2"/>
                          <w:lock w:val="sdtLocked"/>
                          <w:richText/>
                        </w:sdtPr>
                        <w:sdtContent>
                          <w:r>
                            <w:rPr>
                              <w:color w:val="000000"/>
                            </w:rPr>
                            <w:t>3.4</w:t>
                          </w:r>
                        </w:sdtContent>
                      </w:sdt>
                      <w:r>
                        <w:rPr>
                          <w:color w:val="000000"/>
                        </w:rPr>
                        <w:t>. asmenys, iš sandėlio ar specialaus sandėlio prekiaujantys degalais, ar jų įgalioti asmenys,</w:t>
                      </w:r>
                    </w:p>
                  </w:sdtContent>
                </w:sdt>
                <w:sdt>
                  <w:sdtPr>
                    <w:alias w:val="3.5 p."/>
                    <w:tag w:val="part_2290bd143e7c42a2be4f3d4cd54c4abc"/>
                    <w:lock w:val="sdtLocked"/>
                    <w:richText/>
                  </w:sdtPr>
                  <w:sdtContent>
                    <w:p>
                      <w:pPr>
                        <w:widowControl w:val="0"/>
                        <w:suppressAutoHyphens/>
                        <w:ind w:firstLine="567"/>
                        <w:jc w:val="both"/>
                        <w:rPr>
                          <w:color w:val="000000"/>
                          <w:spacing w:val="-4"/>
                        </w:rPr>
                      </w:pPr>
                      <w:sdt>
                        <w:sdtPr>
                          <w:alias w:val="Numeris"/>
                          <w:tag w:val="nr_2290bd143e7c42a2be4f3d4cd54c4abc"/>
                          <w:lock w:val="sdtLocked"/>
                          <w:richText/>
                        </w:sdtPr>
                        <w:sdtContent>
                          <w:r>
                            <w:rPr>
                              <w:color w:val="000000"/>
                              <w:spacing w:val="-4"/>
                            </w:rPr>
                            <w:t>3.5</w:t>
                          </w:r>
                        </w:sdtContent>
                      </w:sdt>
                      <w:r>
                        <w:rPr>
                          <w:color w:val="000000"/>
                          <w:spacing w:val="-4"/>
                        </w:rPr>
                        <w:t>. ūkio subjektai, turintys licencijas verstis didmenine prekyba degalais ir juos vežantys autocisternomis ir (arba) mobiliosiomis talpyklomis iš sandėlių ar specialių sandėlių tiesiogiai Dyzelinių degalų įsigijimo taisyklėse nurodytiems asmenims,</w:t>
                      </w:r>
                    </w:p>
                  </w:sdtContent>
                </w:sdt>
                <w:sdt>
                  <w:sdtPr>
                    <w:alias w:val="3.6 p."/>
                    <w:tag w:val="part_14086a6120cc40d0974eb9e282b28113"/>
                    <w:lock w:val="sdtLocked"/>
                    <w:richText/>
                  </w:sdtPr>
                  <w:sdtContent>
                    <w:p>
                      <w:pPr>
                        <w:widowControl w:val="0"/>
                        <w:suppressAutoHyphens/>
                        <w:ind w:firstLine="567"/>
                        <w:jc w:val="both"/>
                        <w:rPr>
                          <w:color w:val="000000"/>
                        </w:rPr>
                      </w:pPr>
                      <w:sdt>
                        <w:sdtPr>
                          <w:alias w:val="Numeris"/>
                          <w:tag w:val="nr_14086a6120cc40d0974eb9e282b28113"/>
                          <w:lock w:val="sdtLocked"/>
                          <w:richText/>
                        </w:sdtPr>
                        <w:sdtContent>
                          <w:r>
                            <w:rPr>
                              <w:color w:val="000000"/>
                            </w:rPr>
                            <w:t>3.6</w:t>
                          </w:r>
                        </w:sdtContent>
                      </w:sdt>
                      <w:r>
                        <w:rPr>
                          <w:color w:val="000000"/>
                        </w:rPr>
                        <w:t>. asmenys, naudojantys degalus žemės ūkyje ir / ar tvenkinių bei kitų vidaus vandenų žuvininkystėje.</w:t>
                      </w:r>
                    </w:p>
                  </w:sdtContent>
                </w:sdt>
              </w:sdtContent>
            </w:sdt>
            <w:sdt>
              <w:sdtPr>
                <w:alias w:val="4 p."/>
                <w:tag w:val="part_2f65291c2f074876871f8b32c4ac2878"/>
                <w:lock w:val="sdtLocked"/>
                <w:richText/>
              </w:sdtPr>
              <w:sdtContent>
                <w:p>
                  <w:pPr>
                    <w:widowControl w:val="0"/>
                    <w:suppressAutoHyphens/>
                    <w:ind w:firstLine="567"/>
                    <w:jc w:val="both"/>
                    <w:rPr>
                      <w:color w:val="000000"/>
                    </w:rPr>
                  </w:pPr>
                  <w:sdt>
                    <w:sdtPr>
                      <w:alias w:val="Numeris"/>
                      <w:tag w:val="nr_2f65291c2f074876871f8b32c4ac2878"/>
                      <w:lock w:val="sdtLocked"/>
                      <w:richText/>
                    </w:sdtPr>
                    <w:sdtContent>
                      <w:r>
                        <w:rPr>
                          <w:color w:val="000000"/>
                        </w:rPr>
                        <w:t>4</w:t>
                      </w:r>
                    </w:sdtContent>
                  </w:sdt>
                  <w:r>
                    <w:rPr>
                      <w:color w:val="000000"/>
                    </w:rPr>
                    <w:t xml:space="preserve">. Degalai gali būti parduodami tik tiems žemės ūkio veiklos subjektams, kurie turi galiojančią Leidimo įsigyti nuo akcizų atleistus dyzelinius degalus, skirtus naudoti žemės ūkio reikmėms, FR0803 formą (toliau – FR0803 formos leidimas) arba Leidimo įsigyti nuo akcizų atleistus dyzelinius degalus, skirtus naudoti žuvininkystės reikmėms, FR0804 formą (toliau – FR0804 formos leidimas), patvirtintas Valstybinės mokesčių inspekcijos prie Lietuvos Respublikos finansų ministerijos 2004 m. gruodžio 31 d. įsakymu Nr. VA-212 (Žin., 2005, Nr. </w:t>
                  </w:r>
                  <w:hyperlink r:id="rId38" w:tgtFrame="_blank" w:history="1">
                    <w:r>
                      <w:rPr>
                        <w:color w:val="0000FF" w:themeColor="hyperlink"/>
                        <w:u w:val="single"/>
                      </w:rPr>
                      <w:t>2-30</w:t>
                    </w:r>
                  </w:hyperlink>
                  <w:r>
                    <w:rPr>
                      <w:color w:val="000000"/>
                    </w:rPr>
                    <w:t>, toliau kartu – leidimas). Degalai gali būti parduodami ir tiems žemės ūkio veiklos subjektams, kurie šių taisyklių IV skyriuje „Degalų įsigijimas iš nurodyto sandėlio ar specialaus sandėlio“ nustatyta tvarka AVMI yra nurodę sandėlį ar specialų sandėlį, iš kurio jie pirks degalus, ir tas sandėlis ar specialus sandėlis yra apie tai informuotas šių taisyklių 28 punkte nustatyta tvarka.</w:t>
                  </w:r>
                </w:p>
                <w:p>
                  <w:pPr>
                    <w:widowControl w:val="0"/>
                    <w:suppressAutoHyphens/>
                    <w:ind w:firstLine="567"/>
                    <w:jc w:val="both"/>
                    <w:rPr>
                      <w:color w:val="000000"/>
                    </w:rPr>
                  </w:pPr>
                  <w:r>
                    <w:rPr>
                      <w:color w:val="000000"/>
                    </w:rPr>
                    <w:t>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leidžiamo 20___ m. įsigyti akcizais neapmokestinamo gazolio (dyzelinių degalų) kiekio pažymos FR0544 formoje, patvirtintoje įsakymu, kuriuo tvirtinamos šios taisyklės (toliau – FR0544 formos pažyma).</w:t>
                  </w:r>
                </w:p>
              </w:sdtContent>
            </w:sdt>
            <w:sdt>
              <w:sdtPr>
                <w:alias w:val="5 p."/>
                <w:tag w:val="part_360d79245c3b4c53b6d39030e68a7458"/>
                <w:lock w:val="sdtLocked"/>
                <w:richText/>
              </w:sdtPr>
              <w:sdtContent>
                <w:p>
                  <w:pPr>
                    <w:widowControl w:val="0"/>
                    <w:suppressAutoHyphens/>
                    <w:ind w:firstLine="567"/>
                    <w:jc w:val="both"/>
                    <w:rPr>
                      <w:color w:val="000000"/>
                    </w:rPr>
                  </w:pPr>
                  <w:sdt>
                    <w:sdtPr>
                      <w:alias w:val="Numeris"/>
                      <w:tag w:val="nr_360d79245c3b4c53b6d39030e68a7458"/>
                      <w:lock w:val="sdtLocked"/>
                      <w:richText/>
                    </w:sdtPr>
                    <w:sdtContent>
                      <w:r>
                        <w:rPr>
                          <w:color w:val="000000"/>
                        </w:rPr>
                        <w:t>5</w:t>
                      </w:r>
                    </w:sdtContent>
                  </w:sdt>
                  <w:r>
                    <w:rPr>
                      <w:color w:val="000000"/>
                    </w:rPr>
                    <w:t>. Taisyklėse vartojamos sąvokos:</w:t>
                  </w:r>
                </w:p>
                <w:p>
                  <w:pPr>
                    <w:widowControl w:val="0"/>
                    <w:suppressAutoHyphens/>
                    <w:ind w:firstLine="567"/>
                    <w:jc w:val="both"/>
                    <w:rPr>
                      <w:color w:val="000000"/>
                    </w:rPr>
                  </w:pPr>
                  <w:r>
                    <w:rPr>
                      <w:b/>
                      <w:bCs/>
                      <w:color w:val="000000"/>
                    </w:rPr>
                    <w:t>degalų įsigijimo apskaitos lentelė</w:t>
                  </w:r>
                  <w:r>
                    <w:rPr>
                      <w:color w:val="000000"/>
                    </w:rPr>
                    <w:t xml:space="preserve"> – tai FR0803 formos leidimo, FR0804 formos leidimo priede ir jo papildomuose lapuose degalų pardavėjo (sandėlio, specialaus sandėlio savininko ar asmens, iš sandėlio (specialaus sandėlio) prekiaujančio degalais, registruoto tiekėjo) ar jo įgalioto asmens pildoma lentelė, kurioje įrašomi žemės ūkio veiklos subjekto įsigytų degalų kiekis ir kiti duomenys;</w:t>
                  </w:r>
                </w:p>
                <w:p>
                  <w:pPr>
                    <w:widowControl w:val="0"/>
                    <w:suppressAutoHyphens/>
                    <w:ind w:firstLine="567"/>
                    <w:jc w:val="both"/>
                    <w:rPr>
                      <w:color w:val="000000"/>
                    </w:rPr>
                  </w:pPr>
                  <w:r>
                    <w:rPr>
                      <w:b/>
                      <w:bCs/>
                      <w:color w:val="000000"/>
                    </w:rPr>
                    <w:t>registruoti tiekėjai</w:t>
                  </w:r>
                  <w:r>
                    <w:rPr>
                      <w:color w:val="000000"/>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widowControl w:val="0"/>
                    <w:suppressAutoHyphens/>
                    <w:ind w:firstLine="567"/>
                    <w:jc w:val="both"/>
                    <w:rPr>
                      <w:color w:val="000000"/>
                    </w:rPr>
                  </w:pPr>
                  <w:r>
                    <w:rPr>
                      <w:b/>
                      <w:bCs/>
                      <w:color w:val="000000"/>
                    </w:rPr>
                    <w:t>žemės ūkio veiklos subjektai</w:t>
                  </w:r>
                  <w:r>
                    <w:rPr>
                      <w:color w:val="000000"/>
                    </w:rPr>
                    <w:t xml:space="preserve"> – tai ūkininkai, įregistravę ūkį Lietuvos Respublikos ūkininko ūkio įstatymo (Žin., 1999, Nr. </w:t>
                  </w:r>
                  <w:hyperlink r:id="rId39" w:tgtFrame="_blank" w:history="1">
                    <w:r>
                      <w:rPr>
                        <w:color w:val="0000FF" w:themeColor="hyperlink"/>
                        <w:u w:val="single"/>
                      </w:rPr>
                      <w:t>43-1358</w:t>
                    </w:r>
                  </w:hyperlink>
                  <w:r>
                    <w:rPr>
                      <w:color w:val="000000"/>
                    </w:rP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p>
                <w:p>
                  <w:pPr>
                    <w:widowControl w:val="0"/>
                    <w:suppressAutoHyphens/>
                    <w:ind w:firstLine="567"/>
                    <w:jc w:val="both"/>
                    <w:rPr>
                      <w:color w:val="000000"/>
                    </w:rPr>
                  </w:pPr>
                  <w:r>
                    <w:rPr>
                      <w:color w:val="000000"/>
                    </w:rPr>
                    <w:t>Kitos taisyklėse vartojamos sąvokos atitinka Akcizų įstatyme ir kituose teisės aktuose vartojamas sąvokas.</w:t>
                  </w:r>
                </w:p>
                <w:p>
                  <w:pPr>
                    <w:widowControl w:val="0"/>
                    <w:suppressAutoHyphens/>
                    <w:ind w:firstLine="567"/>
                    <w:jc w:val="both"/>
                    <w:rPr>
                      <w:color w:val="000000"/>
                    </w:rPr>
                  </w:pPr>
                </w:p>
              </w:sdtContent>
            </w:sdt>
          </w:sdtContent>
        </w:sdt>
        <w:sdt>
          <w:sdtPr>
            <w:alias w:val="skyrius"/>
            <w:tag w:val="part_b1a644e79e174e7081197eb542c8337f"/>
            <w:lock w:val="sdtLocked"/>
            <w:richText/>
          </w:sdtPr>
          <w:sdtContent>
            <w:p>
              <w:pPr>
                <w:widowControl w:val="0"/>
                <w:suppressAutoHyphens/>
                <w:jc w:val="center"/>
                <w:rPr>
                  <w:b/>
                  <w:bCs/>
                  <w:caps/>
                  <w:color w:val="000000"/>
                </w:rPr>
              </w:pPr>
              <w:sdt>
                <w:sdtPr>
                  <w:alias w:val="Numeris"/>
                  <w:tag w:val="nr_b1a644e79e174e7081197eb542c8337f"/>
                  <w:lock w:val="sdtLocked"/>
                  <w:richText/>
                </w:sdtPr>
                <w:sdtContent>
                  <w:r>
                    <w:rPr>
                      <w:b/>
                      <w:bCs/>
                      <w:caps/>
                      <w:color w:val="000000"/>
                    </w:rPr>
                    <w:t>II</w:t>
                  </w:r>
                </w:sdtContent>
              </w:sdt>
              <w:r>
                <w:rPr>
                  <w:b/>
                  <w:bCs/>
                  <w:caps/>
                  <w:color w:val="000000"/>
                </w:rPr>
                <w:t xml:space="preserve">. </w:t>
              </w:r>
              <w:sdt>
                <w:sdtPr>
                  <w:alias w:val="Pavadinimas"/>
                  <w:tag w:val="title_b1a644e79e174e7081197eb542c8337f"/>
                  <w:lock w:val="sdtLocked"/>
                  <w:richText/>
                </w:sdtPr>
                <w:sdtContent>
                  <w:r>
                    <w:rPr>
                      <w:b/>
                      <w:bCs/>
                      <w:caps/>
                      <w:color w:val="000000"/>
                    </w:rPr>
                    <w:t>LEIDIMO IŠDAVIMAS</w:t>
                  </w:r>
                </w:sdtContent>
              </w:sdt>
            </w:p>
            <w:p>
              <w:pPr>
                <w:widowControl w:val="0"/>
                <w:suppressAutoHyphens/>
                <w:ind w:firstLine="567"/>
                <w:jc w:val="both"/>
                <w:rPr>
                  <w:color w:val="000000"/>
                </w:rPr>
              </w:pPr>
            </w:p>
            <w:sdt>
              <w:sdtPr>
                <w:alias w:val="6 p."/>
                <w:tag w:val="part_8e141e8bf77f48ee91f07e5b6b65f4f7"/>
                <w:lock w:val="sdtLocked"/>
                <w:richText/>
              </w:sdtPr>
              <w:sdtContent>
                <w:p>
                  <w:pPr>
                    <w:widowControl w:val="0"/>
                    <w:tabs>
                      <w:tab w:val="left" w:pos="540"/>
                    </w:tabs>
                    <w:suppressAutoHyphens/>
                    <w:ind w:firstLine="540"/>
                    <w:jc w:val="both"/>
                    <w:rPr>
                      <w:rFonts w:eastAsia="Calibri"/>
                      <w:color w:val="000000"/>
                      <w:szCs w:val="24"/>
                    </w:rPr>
                  </w:pPr>
                  <w:sdt>
                    <w:sdtPr>
                      <w:alias w:val="Numeris"/>
                      <w:tag w:val="nr_8e141e8bf77f48ee91f07e5b6b65f4f7"/>
                      <w:lock w:val="sdtLocked"/>
                      <w:richText/>
                    </w:sdtPr>
                    <w:sdtContent>
                      <w:r>
                        <w:rPr>
                          <w:rFonts w:eastAsia="Calibri"/>
                          <w:color w:val="000000"/>
                          <w:szCs w:val="24"/>
                          <w:lang w:eastAsia="lt-LT"/>
                        </w:rPr>
                        <w:t>6</w:t>
                      </w:r>
                    </w:sdtContent>
                  </w:sdt>
                  <w:r>
                    <w:rPr>
                      <w:rFonts w:eastAsia="Calibri"/>
                      <w:color w:val="000000"/>
                      <w:szCs w:val="24"/>
                      <w:lang w:eastAsia="lt-LT"/>
                    </w:rPr>
                    <w:t xml:space="preserve">. Žemės ūkio veiklos subjektas, </w:t>
                  </w:r>
                  <w:r>
                    <w:rPr>
                      <w:rFonts w:eastAsia="Calibri"/>
                      <w:color w:val="000000"/>
                      <w:szCs w:val="24"/>
                    </w:rPr>
                    <w:t xml:space="preserve">numatantis įsigyti </w:t>
                  </w:r>
                  <w:r>
                    <w:rPr>
                      <w:rFonts w:eastAsia="Calibri"/>
                      <w:szCs w:val="24"/>
                    </w:rPr>
                    <w:t>degalų</w:t>
                  </w:r>
                  <w:r>
                    <w:rPr>
                      <w:rFonts w:eastAsia="Calibri"/>
                      <w:color w:val="000000"/>
                      <w:szCs w:val="24"/>
                    </w:rPr>
                    <w:t xml:space="preserve">, </w:t>
                  </w:r>
                  <w:r>
                    <w:rPr>
                      <w:rFonts w:eastAsia="Calibri"/>
                      <w:szCs w:val="24"/>
                    </w:rPr>
                    <w:t>turi AVMI</w:t>
                  </w:r>
                  <w:r>
                    <w:rPr>
                      <w:rFonts w:eastAsia="Calibri"/>
                      <w:color w:val="000000"/>
                      <w:szCs w:val="24"/>
                    </w:rPr>
                    <w:t xml:space="preserve"> pateikti tinkamai užpildytą taisyklių 1 priede patvirtintos pavyzdinės formos prašymą (toliau – prašymas), kuriame nurodoma:</w:t>
                  </w:r>
                </w:p>
                <w:sdt>
                  <w:sdtPr>
                    <w:alias w:val="6.1 pp."/>
                    <w:tag w:val="part_5db690addeec41a48c64c4830d88664c"/>
                    <w:lock w:val="sdtLocked"/>
                    <w:richText/>
                  </w:sdtPr>
                  <w:sdtContent>
                    <w:p>
                      <w:pPr>
                        <w:spacing w:line="259" w:lineRule="auto"/>
                        <w:ind w:firstLine="540"/>
                        <w:jc w:val="both"/>
                        <w:rPr>
                          <w:sz w:val="14"/>
                          <w:szCs w:val="14"/>
                        </w:rPr>
                      </w:pPr>
                      <w:sdt>
                        <w:sdtPr>
                          <w:alias w:val="Numeris"/>
                          <w:tag w:val="nr_5db690addeec41a48c64c4830d88664c"/>
                          <w:lock w:val="sdtLocked"/>
                          <w:richText/>
                        </w:sdtPr>
                        <w:sdtContent>
                          <w:r>
                            <w:rPr>
                              <w:rFonts w:eastAsia="Calibri"/>
                              <w:color w:val="000000"/>
                              <w:szCs w:val="24"/>
                              <w:lang w:eastAsia="lt-LT"/>
                            </w:rPr>
                            <w:t>6</w:t>
                          </w:r>
                          <w:r>
                            <w:rPr>
                              <w:rFonts w:eastAsia="Calibri"/>
                              <w:color w:val="000000"/>
                              <w:szCs w:val="24"/>
                            </w:rPr>
                            <w:t>.1</w:t>
                          </w:r>
                        </w:sdtContent>
                      </w:sdt>
                      <w:r>
                        <w:rPr>
                          <w:rFonts w:eastAsia="Calibri"/>
                          <w:color w:val="000000"/>
                          <w:szCs w:val="24"/>
                        </w:rPr>
                        <w:t xml:space="preserve">. </w:t>
                      </w:r>
                      <w:r>
                        <w:rPr>
                          <w:rFonts w:eastAsia="Calibri"/>
                          <w:szCs w:val="24"/>
                        </w:rPr>
                        <w:t>eilutėje „Mokesčių mokėtojo pavadinimas (vardas, pavardė)“ įrašomas pavadinimas (jeigu prašymą pateikia juridinis asmuo) arba vardas, pavardė (jeigu prašymą pateikia fizinis asmuo);</w:t>
                      </w:r>
                    </w:p>
                  </w:sdtContent>
                </w:sdt>
                <w:sdt>
                  <w:sdtPr>
                    <w:alias w:val="6.2 pp."/>
                    <w:tag w:val="part_eae28c7fc2654e1db68b1d778e6da256"/>
                    <w:lock w:val="sdtLocked"/>
                    <w:richText/>
                  </w:sdtPr>
                  <w:sdtContent>
                    <w:p>
                      <w:pPr>
                        <w:spacing w:line="259" w:lineRule="auto"/>
                        <w:ind w:firstLine="540"/>
                        <w:jc w:val="both"/>
                        <w:rPr>
                          <w:sz w:val="14"/>
                          <w:szCs w:val="14"/>
                        </w:rPr>
                      </w:pPr>
                      <w:sdt>
                        <w:sdtPr>
                          <w:alias w:val="Numeris"/>
                          <w:tag w:val="nr_eae28c7fc2654e1db68b1d778e6da256"/>
                          <w:lock w:val="sdtLocked"/>
                          <w:richText/>
                        </w:sdtPr>
                        <w:sdtContent>
                          <w:r>
                            <w:rPr>
                              <w:rFonts w:eastAsia="Calibri"/>
                              <w:color w:val="000000"/>
                              <w:szCs w:val="24"/>
                              <w:lang w:eastAsia="lt-LT"/>
                            </w:rPr>
                            <w:t>6</w:t>
                          </w:r>
                          <w:r>
                            <w:rPr>
                              <w:rFonts w:eastAsia="Calibri"/>
                              <w:szCs w:val="24"/>
                            </w:rPr>
                            <w:t>.2</w:t>
                          </w:r>
                        </w:sdtContent>
                      </w:sdt>
                      <w:r>
                        <w:rPr>
                          <w:rFonts w:eastAsia="Calibri"/>
                          <w:szCs w:val="24"/>
                        </w:rPr>
                        <w:t xml:space="preserve">. eilutėje „Mokesčių mokėtojo identifikacinis numeris (kodas)“ įrašomas identifikacinis numeris (kodas), suteiktas Mokesčių mokėtojų registro nuostatų, patvirtintų Lietuvos Respublikos Vyriausybės </w:t>
                      </w:r>
                      <w:smartTag w:uri="urn:schemas-microsoft-com:office:smarttags" w:element="metricconverter">
                        <w:smartTagPr>
                          <w:attr w:name="ProductID" w:val="2014 m"/>
                        </w:smartTagPr>
                        <w:r>
                          <w:rPr>
                            <w:rFonts w:eastAsia="Calibri"/>
                            <w:szCs w:val="24"/>
                          </w:rPr>
                          <w:t>2000 m</w:t>
                        </w:r>
                      </w:smartTag>
                      <w:r>
                        <w:rPr>
                          <w:rFonts w:eastAsia="Calibri"/>
                          <w:szCs w:val="24"/>
                        </w:rPr>
                        <w:t xml:space="preserve">. rugsėjo 6 d. nutarimu Nr. 1059 „Dėl Mokesčių mokėtojų registro įsteigimo ir jo nuostatų patvirtinimo“ (toliau </w:t>
                      </w:r>
                      <w:r>
                        <w:rPr>
                          <w:rFonts w:eastAsia="Calibri"/>
                          <w:color w:val="000000"/>
                          <w:szCs w:val="24"/>
                        </w:rPr>
                        <w:t xml:space="preserve">– </w:t>
                      </w:r>
                      <w:r>
                        <w:rPr>
                          <w:rFonts w:eastAsia="Calibri"/>
                          <w:szCs w:val="24"/>
                        </w:rPr>
                        <w:t>Mokesčių mokėtojų registro nuostatai), nustatyta tvarka Mokesčių mokėtojų registre;</w:t>
                      </w:r>
                    </w:p>
                  </w:sdtContent>
                </w:sdt>
                <w:sdt>
                  <w:sdtPr>
                    <w:alias w:val="6.3 pp."/>
                    <w:tag w:val="part_a3aad92e33784df48eab19f8f89a20b0"/>
                    <w:lock w:val="sdtLocked"/>
                    <w:richText/>
                  </w:sdtPr>
                  <w:sdtContent>
                    <w:p>
                      <w:pPr>
                        <w:spacing w:line="259" w:lineRule="auto"/>
                        <w:ind w:firstLine="540"/>
                        <w:jc w:val="both"/>
                        <w:rPr>
                          <w:sz w:val="14"/>
                          <w:szCs w:val="14"/>
                        </w:rPr>
                      </w:pPr>
                      <w:sdt>
                        <w:sdtPr>
                          <w:alias w:val="Numeris"/>
                          <w:tag w:val="nr_a3aad92e33784df48eab19f8f89a20b0"/>
                          <w:lock w:val="sdtLocked"/>
                          <w:richText/>
                        </w:sdtPr>
                        <w:sdtContent>
                          <w:r>
                            <w:rPr>
                              <w:rFonts w:eastAsia="Calibri"/>
                              <w:color w:val="000000"/>
                              <w:szCs w:val="24"/>
                              <w:lang w:eastAsia="lt-LT"/>
                            </w:rPr>
                            <w:t>6</w:t>
                          </w:r>
                          <w:r>
                            <w:rPr>
                              <w:rFonts w:eastAsia="Calibri"/>
                              <w:szCs w:val="24"/>
                            </w:rPr>
                            <w:t>.3</w:t>
                          </w:r>
                        </w:sdtContent>
                      </w:sdt>
                      <w:r>
                        <w:rPr>
                          <w:rFonts w:eastAsia="Calibri"/>
                          <w:szCs w:val="24"/>
                        </w:rPr>
                        <w:t>. eilutėje „Mokesčių mokėtojo adresas“ įrašomas buveinės (jeigu prašymą pateikia juridinis asmuo) arba gyvenamosios vietos (jeigu prašymą pateikia fizinis asmuo) adresas;</w:t>
                      </w:r>
                    </w:p>
                  </w:sdtContent>
                </w:sdt>
                <w:sdt>
                  <w:sdtPr>
                    <w:alias w:val="6.4 pp."/>
                    <w:tag w:val="part_ae01f60ad15f4c5789ea2bada0ce2aef"/>
                    <w:lock w:val="sdtLocked"/>
                    <w:richText/>
                  </w:sdtPr>
                  <w:sdtContent>
                    <w:p>
                      <w:pPr>
                        <w:spacing w:line="259" w:lineRule="auto"/>
                        <w:ind w:firstLine="540"/>
                        <w:jc w:val="both"/>
                        <w:rPr>
                          <w:sz w:val="14"/>
                          <w:szCs w:val="14"/>
                        </w:rPr>
                      </w:pPr>
                      <w:sdt>
                        <w:sdtPr>
                          <w:alias w:val="Numeris"/>
                          <w:tag w:val="nr_ae01f60ad15f4c5789ea2bada0ce2aef"/>
                          <w:lock w:val="sdtLocked"/>
                          <w:richText/>
                        </w:sdtPr>
                        <w:sdtContent>
                          <w:r>
                            <w:rPr>
                              <w:rFonts w:eastAsia="Calibri"/>
                              <w:color w:val="000000"/>
                              <w:szCs w:val="24"/>
                              <w:lang w:eastAsia="lt-LT"/>
                            </w:rPr>
                            <w:t>6</w:t>
                          </w:r>
                          <w:r>
                            <w:rPr>
                              <w:rFonts w:eastAsia="Calibri"/>
                              <w:szCs w:val="24"/>
                            </w:rPr>
                            <w:t>.4</w:t>
                          </w:r>
                        </w:sdtContent>
                      </w:sdt>
                      <w:r>
                        <w:rPr>
                          <w:rFonts w:eastAsia="Calibri"/>
                          <w:szCs w:val="24"/>
                        </w:rPr>
                        <w:t>. eilutėje „Telefono numeris“ įrašomas turimas telefono numeris (-iai);</w:t>
                      </w:r>
                    </w:p>
                  </w:sdtContent>
                </w:sdt>
                <w:sdt>
                  <w:sdtPr>
                    <w:alias w:val="6.5 pp."/>
                    <w:tag w:val="part_fbd5efbb97f04016b4d11414160bf67a"/>
                    <w:lock w:val="sdtLocked"/>
                    <w:richText/>
                  </w:sdtPr>
                  <w:sdtContent>
                    <w:p>
                      <w:pPr>
                        <w:spacing w:line="259" w:lineRule="auto"/>
                        <w:ind w:firstLine="540"/>
                        <w:jc w:val="both"/>
                        <w:rPr>
                          <w:sz w:val="14"/>
                          <w:szCs w:val="14"/>
                        </w:rPr>
                      </w:pPr>
                      <w:sdt>
                        <w:sdtPr>
                          <w:alias w:val="Numeris"/>
                          <w:tag w:val="nr_fbd5efbb97f04016b4d11414160bf67a"/>
                          <w:lock w:val="sdtLocked"/>
                          <w:richText/>
                        </w:sdtPr>
                        <w:sdtContent>
                          <w:r>
                            <w:rPr>
                              <w:rFonts w:eastAsia="Calibri"/>
                              <w:color w:val="000000"/>
                              <w:szCs w:val="24"/>
                              <w:lang w:eastAsia="lt-LT"/>
                            </w:rPr>
                            <w:t>6</w:t>
                          </w:r>
                          <w:r>
                            <w:rPr>
                              <w:rFonts w:eastAsia="Calibri"/>
                              <w:szCs w:val="24"/>
                            </w:rPr>
                            <w:t>.5</w:t>
                          </w:r>
                        </w:sdtContent>
                      </w:sdt>
                      <w:r>
                        <w:rPr>
                          <w:rFonts w:eastAsia="Calibri"/>
                          <w:szCs w:val="24"/>
                        </w:rPr>
                        <w:t>. eilutėje „Fakso numeris“ įrašomas turimas fakso numeris (-iai);</w:t>
                      </w:r>
                    </w:p>
                  </w:sdtContent>
                </w:sdt>
                <w:sdt>
                  <w:sdtPr>
                    <w:alias w:val="6.6 pp."/>
                    <w:tag w:val="part_8fb5054f89204adcadab2c338f6407d3"/>
                    <w:lock w:val="sdtLocked"/>
                    <w:richText/>
                  </w:sdtPr>
                  <w:sdtContent>
                    <w:p>
                      <w:pPr>
                        <w:spacing w:line="259" w:lineRule="auto"/>
                        <w:ind w:firstLine="540"/>
                        <w:jc w:val="both"/>
                        <w:rPr>
                          <w:sz w:val="14"/>
                          <w:szCs w:val="14"/>
                        </w:rPr>
                      </w:pPr>
                      <w:sdt>
                        <w:sdtPr>
                          <w:alias w:val="Numeris"/>
                          <w:tag w:val="nr_8fb5054f89204adcadab2c338f6407d3"/>
                          <w:lock w:val="sdtLocked"/>
                          <w:richText/>
                        </w:sdtPr>
                        <w:sdtContent>
                          <w:r>
                            <w:rPr>
                              <w:rFonts w:eastAsia="Calibri"/>
                              <w:szCs w:val="24"/>
                            </w:rPr>
                            <w:t>6.6</w:t>
                          </w:r>
                        </w:sdtContent>
                      </w:sdt>
                      <w:r>
                        <w:rPr>
                          <w:rFonts w:eastAsia="Calibri"/>
                          <w:szCs w:val="24"/>
                        </w:rPr>
                        <w:t>. eilutėje „Elektroninio pašto adresas“ įrašomas turimas elektroninio pašto adresas (-ai);</w:t>
                      </w:r>
                    </w:p>
                  </w:sdtContent>
                </w:sdt>
                <w:sdt>
                  <w:sdtPr>
                    <w:alias w:val="6.7 pp."/>
                    <w:tag w:val="part_56115e9d5e07487cb84516a0056f7f8f"/>
                    <w:lock w:val="sdtLocked"/>
                    <w:richText/>
                  </w:sdtPr>
                  <w:sdtContent>
                    <w:p>
                      <w:pPr>
                        <w:spacing w:line="259" w:lineRule="auto"/>
                        <w:ind w:firstLine="540"/>
                        <w:jc w:val="both"/>
                        <w:rPr>
                          <w:rFonts w:eastAsia="Calibri"/>
                          <w:szCs w:val="24"/>
                        </w:rPr>
                      </w:pPr>
                      <w:sdt>
                        <w:sdtPr>
                          <w:alias w:val="Numeris"/>
                          <w:tag w:val="nr_56115e9d5e07487cb84516a0056f7f8f"/>
                          <w:lock w:val="sdtLocked"/>
                          <w:richText/>
                        </w:sdtPr>
                        <w:sdtContent>
                          <w:r>
                            <w:rPr>
                              <w:rFonts w:eastAsia="Calibri"/>
                              <w:color w:val="000000"/>
                              <w:szCs w:val="24"/>
                              <w:lang w:eastAsia="lt-LT"/>
                            </w:rPr>
                            <w:t>6</w:t>
                          </w:r>
                          <w:r>
                            <w:rPr>
                              <w:rFonts w:eastAsia="Calibri"/>
                              <w:szCs w:val="24"/>
                            </w:rPr>
                            <w:t>.7</w:t>
                          </w:r>
                        </w:sdtContent>
                      </w:sdt>
                      <w:r>
                        <w:rPr>
                          <w:rFonts w:eastAsia="Calibri"/>
                          <w:szCs w:val="24"/>
                        </w:rPr>
                        <w:t>. eilutėje „Data“ įrašoma prašymo užpildymo data;</w:t>
                      </w:r>
                    </w:p>
                  </w:sdtContent>
                </w:sdt>
                <w:sdt>
                  <w:sdtPr>
                    <w:alias w:val="6.8 pp."/>
                    <w:tag w:val="part_797b61df09a44f3ea361d9764f0c741a"/>
                    <w:lock w:val="sdtLocked"/>
                    <w:richText/>
                  </w:sdtPr>
                  <w:sdtContent>
                    <w:p>
                      <w:pPr>
                        <w:spacing w:line="259" w:lineRule="auto"/>
                        <w:ind w:firstLine="540"/>
                        <w:jc w:val="both"/>
                        <w:rPr>
                          <w:rFonts w:eastAsia="Calibri"/>
                          <w:szCs w:val="24"/>
                        </w:rPr>
                      </w:pPr>
                      <w:sdt>
                        <w:sdtPr>
                          <w:alias w:val="Numeris"/>
                          <w:tag w:val="nr_797b61df09a44f3ea361d9764f0c741a"/>
                          <w:lock w:val="sdtLocked"/>
                          <w:richText/>
                        </w:sdtPr>
                        <w:sdtContent>
                          <w:r>
                            <w:rPr>
                              <w:rFonts w:eastAsia="Calibri"/>
                              <w:color w:val="000000"/>
                              <w:szCs w:val="24"/>
                              <w:lang w:eastAsia="lt-LT"/>
                            </w:rPr>
                            <w:t>6.</w:t>
                          </w:r>
                          <w:r>
                            <w:rPr>
                              <w:rFonts w:eastAsia="Calibri"/>
                              <w:szCs w:val="24"/>
                            </w:rPr>
                            <w:t>8</w:t>
                          </w:r>
                        </w:sdtContent>
                      </w:sdt>
                      <w:r>
                        <w:rPr>
                          <w:rFonts w:eastAsia="Calibri"/>
                          <w:szCs w:val="24"/>
                        </w:rPr>
                        <w:t>. pažymima eilutė „Prašau išduoti leidimą įsigyti akcizais neapmokestinamų dyzelinių degalų, skirtų naudoti žemės ūkio reikmėms“ arba „Prašau išduoti leidimą įsigyti akcizais neapmokestinamų dyzelinių degalų, skirtų naudoti žuvininkystės reikmėms“;</w:t>
                      </w:r>
                    </w:p>
                  </w:sdtContent>
                </w:sdt>
                <w:sdt>
                  <w:sdtPr>
                    <w:alias w:val="6.9 pp."/>
                    <w:tag w:val="part_0efd8026eaf84e49b7f7428d661d2bd2"/>
                    <w:lock w:val="sdtLocked"/>
                    <w:richText/>
                  </w:sdtPr>
                  <w:sdtContent>
                    <w:p>
                      <w:pPr>
                        <w:suppressAutoHyphens/>
                        <w:ind w:firstLine="540"/>
                        <w:jc w:val="both"/>
                        <w:rPr>
                          <w:rFonts w:eastAsia="Calibri"/>
                          <w:szCs w:val="24"/>
                        </w:rPr>
                      </w:pPr>
                      <w:sdt>
                        <w:sdtPr>
                          <w:alias w:val="Numeris"/>
                          <w:tag w:val="nr_0efd8026eaf84e49b7f7428d661d2bd2"/>
                          <w:lock w:val="sdtLocked"/>
                          <w:richText/>
                        </w:sdtPr>
                        <w:sdtContent>
                          <w:r>
                            <w:rPr>
                              <w:rFonts w:eastAsia="Calibri"/>
                              <w:color w:val="000000"/>
                              <w:szCs w:val="24"/>
                              <w:lang w:eastAsia="lt-LT"/>
                            </w:rPr>
                            <w:t>6</w:t>
                          </w:r>
                          <w:r>
                            <w:rPr>
                              <w:rFonts w:eastAsia="Calibri"/>
                              <w:szCs w:val="24"/>
                            </w:rPr>
                            <w:t>.9</w:t>
                          </w:r>
                        </w:sdtContent>
                      </w:sdt>
                      <w:r>
                        <w:rPr>
                          <w:rFonts w:eastAsia="Calibri"/>
                          <w:szCs w:val="24"/>
                        </w:rPr>
                        <w:t>. eilutėje „Leidimo laikotarpis“ įrašoma, kokiam laikotarpiui prašoma išduoti leidimą, t. y. einamiesiems ūkiniams (kalendoriniams) metams ar kitiems (ateinantiems) ūkiniams (kalendoriniams) metams;</w:t>
                      </w:r>
                    </w:p>
                  </w:sdtContent>
                </w:sdt>
                <w:sdt>
                  <w:sdtPr>
                    <w:alias w:val="6.10 pp."/>
                    <w:tag w:val="part_1598767dfc454112a13d702de3da9101"/>
                    <w:lock w:val="sdtLocked"/>
                    <w:richText/>
                  </w:sdtPr>
                  <w:sdtContent>
                    <w:p>
                      <w:pPr>
                        <w:suppressAutoHyphens/>
                        <w:ind w:firstLine="540"/>
                        <w:jc w:val="both"/>
                        <w:rPr>
                          <w:rFonts w:eastAsia="Calibri"/>
                          <w:szCs w:val="24"/>
                        </w:rPr>
                      </w:pPr>
                      <w:sdt>
                        <w:sdtPr>
                          <w:alias w:val="Numeris"/>
                          <w:tag w:val="nr_1598767dfc454112a13d702de3da9101"/>
                          <w:lock w:val="sdtLocked"/>
                          <w:richText/>
                        </w:sdtPr>
                        <w:sdtContent>
                          <w:r>
                            <w:rPr>
                              <w:rFonts w:eastAsia="Calibri"/>
                              <w:szCs w:val="24"/>
                            </w:rPr>
                            <w:t>6.10</w:t>
                          </w:r>
                        </w:sdtContent>
                      </w:sdt>
                      <w:r>
                        <w:rPr>
                          <w:rFonts w:eastAsia="Calibri"/>
                          <w:szCs w:val="24"/>
                        </w:rPr>
                        <w:t xml:space="preserve">. eilutėje „Degalų panaudojimo vietos duomenys“ įrašoma degalų panaudojimo vietos adresas. Jeigu prašymą pateikia juridinis asmuo, degalų panaudojimo vietos adresas turi būti registruotas Mokesčių mokėtojų registre pagal pateiktą Juridinio asmens pranešimo apie jo duomenų Mokesčių mokėtojų registre papildymo (pakeitimo) FR0791 formą ir jos FR0791A priedą, patvirtintus Valstybinės mokesčių inspekcijos prie Lietuvos Respublikos finansų ministerijos </w:t>
                      </w:r>
                      <w:smartTag w:uri="urn:schemas-microsoft-com:office:smarttags" w:element="metricconverter">
                        <w:smartTagPr>
                          <w:attr w:name="ProductID" w:val="2014 m"/>
                        </w:smartTagPr>
                        <w:r>
                          <w:rPr>
                            <w:rFonts w:eastAsia="Calibri"/>
                            <w:szCs w:val="24"/>
                          </w:rPr>
                          <w:t>2004 m</w:t>
                        </w:r>
                      </w:smartTag>
                      <w:r>
                        <w:rPr>
                          <w:rFonts w:eastAsia="Calibri"/>
                          <w:szCs w:val="24"/>
                        </w:rPr>
                        <w:t>. gruodžio 15 d. įsakymu Nr. VA-189 „Dėl Juridinio asmens registravimo Mokesčių mokėtojų registre duomenų pakeitimo taisyklių patvirtinimo“ (toliau – Juridinio asmens pranešimas apie jo duomenų Mokesčių mokėtojų registre papildymą (pakeitimą));</w:t>
                      </w:r>
                    </w:p>
                  </w:sdtContent>
                </w:sdt>
                <w:sdt>
                  <w:sdtPr>
                    <w:alias w:val="6.11 pp."/>
                    <w:tag w:val="part_523aafe510eb4b0397bb1fad89785ba6"/>
                    <w:lock w:val="sdtLocked"/>
                    <w:richText/>
                  </w:sdtPr>
                  <w:sdtContent>
                    <w:p>
                      <w:pPr>
                        <w:suppressAutoHyphens/>
                        <w:ind w:firstLine="540"/>
                        <w:jc w:val="both"/>
                        <w:rPr>
                          <w:rFonts w:eastAsia="Calibri"/>
                          <w:color w:val="000000"/>
                          <w:szCs w:val="24"/>
                          <w:lang w:eastAsia="lt-LT"/>
                        </w:rPr>
                      </w:pPr>
                      <w:sdt>
                        <w:sdtPr>
                          <w:alias w:val="Numeris"/>
                          <w:tag w:val="nr_523aafe510eb4b0397bb1fad89785ba6"/>
                          <w:lock w:val="sdtLocked"/>
                          <w:richText/>
                        </w:sdtPr>
                        <w:sdtContent>
                          <w:r>
                            <w:rPr>
                              <w:rFonts w:eastAsia="Calibri"/>
                              <w:szCs w:val="24"/>
                            </w:rPr>
                            <w:t>6.11</w:t>
                          </w:r>
                        </w:sdtContent>
                      </w:sdt>
                      <w:r>
                        <w:rPr>
                          <w:rFonts w:eastAsia="Calibri"/>
                          <w:szCs w:val="24"/>
                        </w:rPr>
                        <w:t xml:space="preserve">. eilutėje „Dokumentų gavimo būdas“ įrašoma, kokiu būdu pageidaujama gauti leidimą ir degalų įsigijimo apskaitos lentelę, </w:t>
                      </w:r>
                      <w:r>
                        <w:rPr>
                          <w:rFonts w:eastAsia="Calibri"/>
                          <w:color w:val="000000"/>
                          <w:szCs w:val="24"/>
                          <w:lang w:eastAsia="lt-LT"/>
                        </w:rPr>
                        <w:t>t. y. atvykus į AVMI arba paštu registruotu laišku;</w:t>
                      </w:r>
                    </w:p>
                  </w:sdtContent>
                </w:sdt>
                <w:sdt>
                  <w:sdtPr>
                    <w:alias w:val="6.12 pp."/>
                    <w:tag w:val="part_5ee15b28542549a9a72f8bfcb0af5a44"/>
                    <w:lock w:val="sdtLocked"/>
                    <w:richText/>
                  </w:sdtPr>
                  <w:sdtContent>
                    <w:p>
                      <w:pPr>
                        <w:spacing w:line="259" w:lineRule="auto"/>
                        <w:ind w:firstLine="540"/>
                        <w:jc w:val="both"/>
                        <w:rPr>
                          <w:sz w:val="14"/>
                          <w:szCs w:val="14"/>
                        </w:rPr>
                      </w:pPr>
                      <w:sdt>
                        <w:sdtPr>
                          <w:alias w:val="Numeris"/>
                          <w:tag w:val="nr_5ee15b28542549a9a72f8bfcb0af5a44"/>
                          <w:lock w:val="sdtLocked"/>
                          <w:richText/>
                        </w:sdtPr>
                        <w:sdtContent>
                          <w:r>
                            <w:rPr>
                              <w:rFonts w:eastAsia="Calibri"/>
                              <w:szCs w:val="24"/>
                              <w:lang w:eastAsia="lt-LT"/>
                            </w:rPr>
                            <w:t>6.</w:t>
                          </w:r>
                          <w:r>
                            <w:rPr>
                              <w:rFonts w:eastAsia="Calibri"/>
                              <w:szCs w:val="24"/>
                            </w:rPr>
                            <w:t>12</w:t>
                          </w:r>
                        </w:sdtContent>
                      </w:sdt>
                      <w:r>
                        <w:rPr>
                          <w:rFonts w:eastAsia="Calibri"/>
                          <w:szCs w:val="24"/>
                        </w:rPr>
                        <w:t>. pažymima eilutė „</w:t>
                      </w:r>
                      <w:r>
                        <w:rPr>
                          <w:rFonts w:eastAsia="Calibri"/>
                          <w:bCs/>
                          <w:szCs w:val="24"/>
                        </w:rPr>
                        <w:t>Patvirtinu, kad apskaičiuodamas (-a) pajamų dalį, gaunamą iš žemės ūkio veiklos, taikiau Žemės ūkio veiklos subjektų pajamų dalies, gaunamos iš žemės ūkio veiklos, įvertinimo metodiką, patvirtintą Lietuvos Respublikos žemės ūkio ministro 2003 m. vasario 26 d. įsakymu Nr. 3D-66 „Dėl Žemės ūkio veiklos subjektų pajamų dalies, gaunamos iš žemės ūkio veiklos, įvertinimo metodikos patvirtinimo“</w:t>
                      </w:r>
                      <w:r>
                        <w:rPr>
                          <w:rFonts w:eastAsia="Calibri"/>
                          <w:szCs w:val="24"/>
                        </w:rPr>
                        <w:t>;</w:t>
                      </w:r>
                    </w:p>
                  </w:sdtContent>
                </w:sdt>
                <w:sdt>
                  <w:sdtPr>
                    <w:alias w:val="6.13 pp."/>
                    <w:tag w:val="part_db8a8414d3a04f00b9bebbc98f9d4ec9"/>
                    <w:lock w:val="sdtLocked"/>
                    <w:richText/>
                  </w:sdtPr>
                  <w:sdtContent>
                    <w:p>
                      <w:pPr>
                        <w:spacing w:line="259" w:lineRule="auto"/>
                        <w:ind w:firstLine="540"/>
                        <w:jc w:val="both"/>
                        <w:rPr>
                          <w:sz w:val="14"/>
                          <w:szCs w:val="14"/>
                        </w:rPr>
                      </w:pPr>
                      <w:sdt>
                        <w:sdtPr>
                          <w:alias w:val="Numeris"/>
                          <w:tag w:val="nr_db8a8414d3a04f00b9bebbc98f9d4ec9"/>
                          <w:lock w:val="sdtLocked"/>
                          <w:richText/>
                        </w:sdtPr>
                        <w:sdtContent>
                          <w:r>
                            <w:rPr>
                              <w:rFonts w:eastAsia="Calibri"/>
                              <w:szCs w:val="24"/>
                            </w:rPr>
                            <w:t>6.13</w:t>
                          </w:r>
                        </w:sdtContent>
                      </w:sdt>
                      <w:r>
                        <w:rPr>
                          <w:rFonts w:eastAsia="Calibri"/>
                          <w:szCs w:val="24"/>
                        </w:rPr>
                        <w:t xml:space="preserve">. </w:t>
                      </w:r>
                      <w:r>
                        <w:rPr>
                          <w:rFonts w:eastAsia="Calibri"/>
                          <w:color w:val="000000"/>
                          <w:szCs w:val="24"/>
                        </w:rPr>
                        <w:t>jeigu žemės ūkio veiklos subjektas</w:t>
                      </w:r>
                      <w:r>
                        <w:rPr>
                          <w:rFonts w:eastAsia="Calibri"/>
                          <w:szCs w:val="24"/>
                          <w:lang w:eastAsia="lt-LT"/>
                        </w:rPr>
                        <w:t xml:space="preserve"> pageidauja iš naujo degalų, </w:t>
                      </w:r>
                      <w:r>
                        <w:rPr>
                          <w:rFonts w:eastAsia="Calibri"/>
                          <w:szCs w:val="24"/>
                        </w:rPr>
                        <w:t xml:space="preserve">skirtų naudoti žemės ūkyje, </w:t>
                      </w:r>
                      <w:r>
                        <w:rPr>
                          <w:rFonts w:eastAsia="Calibri"/>
                          <w:szCs w:val="24"/>
                          <w:lang w:eastAsia="lt-LT"/>
                        </w:rPr>
                        <w:t xml:space="preserve">limito atimti praeitais metais viršytą degalų, </w:t>
                      </w:r>
                      <w:r>
                        <w:rPr>
                          <w:rFonts w:eastAsia="Calibri"/>
                          <w:szCs w:val="24"/>
                        </w:rPr>
                        <w:t xml:space="preserve">skirtų naudoti žemės ūkyje, </w:t>
                      </w:r>
                      <w:r>
                        <w:rPr>
                          <w:rFonts w:eastAsia="Calibri"/>
                          <w:szCs w:val="24"/>
                          <w:lang w:eastAsia="lt-LT"/>
                        </w:rPr>
                        <w:t>kiekį,</w:t>
                      </w:r>
                      <w:r>
                        <w:rPr>
                          <w:rFonts w:eastAsia="Calibri"/>
                          <w:szCs w:val="24"/>
                        </w:rPr>
                        <w:t xml:space="preserve"> pažymima eilutė „Sutinku, kad leidžiamas įsigyti akcizinių prekių kiekis būtų sumažintas praeitais ūkiniais metais viršytu kiekiu (ne didesniu nei 15 procentų einamaisiais ūkiniais metais leistinu įsigyti degalų kiekiu)“</w:t>
                      </w:r>
                      <w:r>
                        <w:rPr>
                          <w:rFonts w:eastAsia="Calibri"/>
                          <w:bCs/>
                          <w:szCs w:val="24"/>
                        </w:rPr>
                        <w:t>;</w:t>
                      </w:r>
                    </w:p>
                  </w:sdtContent>
                </w:sdt>
                <w:sdt>
                  <w:sdtPr>
                    <w:alias w:val="6.14 pp."/>
                    <w:tag w:val="part_9b7d72d18b3b4273b81bca87b5a1ef2a"/>
                    <w:lock w:val="sdtLocked"/>
                    <w:richText/>
                  </w:sdtPr>
                  <w:sdtContent>
                    <w:p>
                      <w:pPr>
                        <w:suppressAutoHyphens/>
                        <w:ind w:firstLine="567"/>
                        <w:jc w:val="both"/>
                        <w:textAlignment w:val="center"/>
                        <w:rPr>
                          <w:rFonts w:eastAsia="Calibri"/>
                          <w:szCs w:val="24"/>
                        </w:rPr>
                      </w:pPr>
                      <w:sdt>
                        <w:sdtPr>
                          <w:alias w:val="Numeris"/>
                          <w:tag w:val="nr_9b7d72d18b3b4273b81bca87b5a1ef2a"/>
                          <w:lock w:val="sdtLocked"/>
                          <w:richText/>
                        </w:sdtPr>
                        <w:sdtContent>
                          <w:r>
                            <w:rPr>
                              <w:rFonts w:eastAsia="Calibri"/>
                              <w:color w:val="000000"/>
                              <w:szCs w:val="24"/>
                            </w:rPr>
                            <w:t>6</w:t>
                          </w:r>
                          <w:r>
                            <w:rPr>
                              <w:rFonts w:eastAsia="Calibri"/>
                              <w:szCs w:val="24"/>
                            </w:rPr>
                            <w:t>.14</w:t>
                          </w:r>
                        </w:sdtContent>
                      </w:sdt>
                      <w:r>
                        <w:rPr>
                          <w:rFonts w:eastAsia="Calibri"/>
                          <w:color w:val="000000"/>
                          <w:szCs w:val="24"/>
                        </w:rPr>
                        <w:t>. eilutėje „</w:t>
                      </w:r>
                      <w:r>
                        <w:rPr>
                          <w:rFonts w:eastAsia="Calibri"/>
                          <w:szCs w:val="24"/>
                        </w:rPr>
                        <w:t>PRIDEDAMA“ įrašomi pridedamų dokumentų pavadinimai:</w:t>
                      </w:r>
                    </w:p>
                    <w:sdt>
                      <w:sdtPr>
                        <w:alias w:val="6.14.1 pp."/>
                        <w:tag w:val="part_6741b898a21840648086a4599bcdf1f3"/>
                        <w:lock w:val="sdtLocked"/>
                        <w:richText/>
                      </w:sdtPr>
                      <w:sdtContent>
                        <w:p>
                          <w:pPr>
                            <w:widowControl w:val="0"/>
                            <w:tabs>
                              <w:tab w:val="left" w:pos="540"/>
                            </w:tabs>
                            <w:suppressAutoHyphens/>
                            <w:ind w:firstLine="540"/>
                            <w:jc w:val="both"/>
                            <w:rPr>
                              <w:rFonts w:eastAsia="Calibri"/>
                              <w:szCs w:val="24"/>
                            </w:rPr>
                          </w:pPr>
                          <w:sdt>
                            <w:sdtPr>
                              <w:alias w:val="Numeris"/>
                              <w:tag w:val="nr_6741b898a21840648086a4599bcdf1f3"/>
                              <w:lock w:val="sdtLocked"/>
                              <w:richText/>
                            </w:sdtPr>
                            <w:sdtContent>
                              <w:r>
                                <w:rPr>
                                  <w:rFonts w:eastAsia="Calibri"/>
                                  <w:szCs w:val="24"/>
                                </w:rPr>
                                <w:t>6.14.1</w:t>
                              </w:r>
                            </w:sdtContent>
                          </w:sdt>
                          <w:r>
                            <w:rPr>
                              <w:rFonts w:eastAsia="Calibri"/>
                              <w:szCs w:val="24"/>
                            </w:rPr>
                            <w:t xml:space="preserve">. jeigu prašymas pateikiamas, atvykus į AVMI, privaloma pateikti ūkininko ūkio įregistravimo pažymėjimą. Jeigu prašymas siunčiamas paštu </w:t>
                          </w:r>
                          <w:r>
                            <w:rPr>
                              <w:rFonts w:eastAsia="Calibri"/>
                              <w:color w:val="000000"/>
                              <w:szCs w:val="24"/>
                              <w:lang w:eastAsia="lt-LT"/>
                            </w:rPr>
                            <w:t xml:space="preserve">(paprastu arba registruotu laišku), </w:t>
                          </w:r>
                          <w:r>
                            <w:rPr>
                              <w:rFonts w:eastAsia="Calibri"/>
                              <w:szCs w:val="24"/>
                            </w:rPr>
                            <w:t>privaloma pateikti ūkininko ūkio įregistravimo pažymėjimo kopiją;</w:t>
                          </w:r>
                        </w:p>
                      </w:sdtContent>
                    </w:sdt>
                    <w:sdt>
                      <w:sdtPr>
                        <w:alias w:val="6.14.2 pp."/>
                        <w:tag w:val="part_1d6b6cf0994444c2ae18a2d6b87dfaaf"/>
                        <w:lock w:val="sdtLocked"/>
                        <w:richText/>
                      </w:sdtPr>
                      <w:sdtContent>
                        <w:p>
                          <w:pPr>
                            <w:widowControl w:val="0"/>
                            <w:tabs>
                              <w:tab w:val="left" w:pos="540"/>
                            </w:tabs>
                            <w:suppressAutoHyphens/>
                            <w:ind w:firstLine="540"/>
                            <w:jc w:val="both"/>
                            <w:rPr>
                              <w:rFonts w:eastAsia="Calibri"/>
                              <w:szCs w:val="24"/>
                              <w:lang w:eastAsia="lt-LT"/>
                            </w:rPr>
                          </w:pPr>
                          <w:sdt>
                            <w:sdtPr>
                              <w:alias w:val="Numeris"/>
                              <w:tag w:val="nr_1d6b6cf0994444c2ae18a2d6b87dfaaf"/>
                              <w:lock w:val="sdtLocked"/>
                              <w:richText/>
                            </w:sdtPr>
                            <w:sdtContent>
                              <w:r>
                                <w:rPr>
                                  <w:rFonts w:eastAsia="Calibri"/>
                                  <w:szCs w:val="24"/>
                                </w:rPr>
                                <w:t>6.14.2</w:t>
                              </w:r>
                            </w:sdtContent>
                          </w:sdt>
                          <w:r>
                            <w:rPr>
                              <w:rFonts w:eastAsia="Calibri"/>
                              <w:szCs w:val="24"/>
                            </w:rPr>
                            <w:t>.</w:t>
                          </w:r>
                          <w:r>
                            <w:rPr>
                              <w:rFonts w:eastAsia="Calibri"/>
                              <w:color w:val="FF0000"/>
                              <w:szCs w:val="24"/>
                            </w:rPr>
                            <w:t xml:space="preserve"> </w:t>
                          </w:r>
                          <w:r>
                            <w:rPr>
                              <w:rFonts w:eastAsia="Calibri"/>
                              <w:szCs w:val="24"/>
                            </w:rPr>
                            <w:t xml:space="preserve">jeigu </w:t>
                          </w:r>
                          <w:r>
                            <w:rPr>
                              <w:rFonts w:eastAsia="Calibri"/>
                              <w:spacing w:val="-2"/>
                              <w:szCs w:val="24"/>
                            </w:rPr>
                            <w:t xml:space="preserve">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w:t>
                          </w:r>
                          <w:r>
                            <w:rPr>
                              <w:rFonts w:eastAsia="Calibri"/>
                              <w:szCs w:val="24"/>
                            </w:rPr>
                            <w:t xml:space="preserve">numato įsigyti degalų, skirtų naudoti žemės ūkyje, jos privalo pateikti tinkamai užpildytą </w:t>
                          </w:r>
                          <w:r>
                            <w:rPr>
                              <w:rFonts w:eastAsia="Calibri"/>
                              <w:spacing w:val="-2"/>
                              <w:szCs w:val="24"/>
                              <w:lang w:eastAsia="lt-LT"/>
                            </w:rPr>
                            <w:t xml:space="preserve">Pažymos apie žemės ūkio veiklos subjekto pajamas per praėjusius kalendorinius metus formą, patvirtintą </w:t>
                          </w:r>
                          <w:r>
                            <w:rPr>
                              <w:rFonts w:eastAsia="Calibri"/>
                              <w:bCs/>
                              <w:szCs w:val="24"/>
                            </w:rPr>
                            <w:t xml:space="preserve">Lietuvos Respublikos žemės ūkio ministro 2003 m. vasario 26 d. įsakymu Nr. 3D-66 „Dėl Žemės ūkio veiklos subjektų pajamų dalies, gaunamos iš žemės ūkio veiklos, įvertinimo metodikos patvirtinimo“ (toliau </w:t>
                          </w:r>
                          <w:r>
                            <w:rPr>
                              <w:rFonts w:eastAsia="Calibri"/>
                              <w:szCs w:val="24"/>
                            </w:rPr>
                            <w:t xml:space="preserve">– </w:t>
                          </w:r>
                          <w:r>
                            <w:rPr>
                              <w:rFonts w:eastAsia="Calibri"/>
                              <w:spacing w:val="-2"/>
                              <w:szCs w:val="24"/>
                              <w:lang w:eastAsia="lt-LT"/>
                            </w:rPr>
                            <w:t>Pažyma apie žemės ūkio veiklos subjekto pajamas per praėjusius kalendorinius metus</w:t>
                          </w:r>
                          <w:r>
                            <w:rPr>
                              <w:rFonts w:eastAsia="Calibri"/>
                              <w:bCs/>
                              <w:szCs w:val="24"/>
                            </w:rPr>
                            <w:t>)</w:t>
                          </w:r>
                          <w:r>
                            <w:rPr>
                              <w:rFonts w:eastAsia="Calibri"/>
                              <w:szCs w:val="24"/>
                              <w:lang w:eastAsia="lt-LT"/>
                            </w:rPr>
                            <w:t>;</w:t>
                          </w:r>
                        </w:p>
                      </w:sdtContent>
                    </w:sdt>
                    <w:sdt>
                      <w:sdtPr>
                        <w:alias w:val="6.14.3 pp."/>
                        <w:tag w:val="part_e7234dfa9096467e9927bbeb37961df5"/>
                        <w:lock w:val="sdtLocked"/>
                        <w:richText/>
                      </w:sdtPr>
                      <w:sdtContent>
                        <w:p>
                          <w:pPr>
                            <w:widowControl w:val="0"/>
                            <w:tabs>
                              <w:tab w:val="left" w:pos="540"/>
                            </w:tabs>
                            <w:suppressAutoHyphens/>
                            <w:ind w:firstLine="540"/>
                            <w:jc w:val="both"/>
                            <w:rPr>
                              <w:rFonts w:eastAsia="Calibri"/>
                              <w:color w:val="000000"/>
                              <w:szCs w:val="24"/>
                            </w:rPr>
                          </w:pPr>
                          <w:sdt>
                            <w:sdtPr>
                              <w:alias w:val="Numeris"/>
                              <w:tag w:val="nr_e7234dfa9096467e9927bbeb37961df5"/>
                              <w:lock w:val="sdtLocked"/>
                              <w:richText/>
                            </w:sdtPr>
                            <w:sdtContent>
                              <w:r>
                                <w:rPr>
                                  <w:rFonts w:eastAsia="Calibri"/>
                                  <w:color w:val="000000"/>
                                  <w:szCs w:val="24"/>
                                </w:rPr>
                                <w:t>6</w:t>
                              </w:r>
                              <w:r>
                                <w:rPr>
                                  <w:rFonts w:eastAsia="Calibri"/>
                                  <w:szCs w:val="24"/>
                                </w:rPr>
                                <w:t>.14</w:t>
                              </w:r>
                              <w:r>
                                <w:rPr>
                                  <w:rFonts w:eastAsia="Calibri"/>
                                  <w:color w:val="000000"/>
                                  <w:szCs w:val="24"/>
                                </w:rPr>
                                <w:t>.3</w:t>
                              </w:r>
                            </w:sdtContent>
                          </w:sdt>
                          <w:r>
                            <w:rPr>
                              <w:rFonts w:eastAsia="Calibri"/>
                              <w:color w:val="000000"/>
                              <w:szCs w:val="24"/>
                            </w:rPr>
                            <w:t xml:space="preserve">. jeigu numatoma įsigyti degalų, skirtų naudoti </w:t>
                          </w:r>
                          <w:r>
                            <w:rPr>
                              <w:rFonts w:eastAsia="Calibri"/>
                              <w:color w:val="000000"/>
                              <w:szCs w:val="24"/>
                              <w:lang w:eastAsia="lt-LT"/>
                            </w:rPr>
                            <w:t>tvenkinių bei kitų vidaus vandenų žuvininkystėje</w:t>
                          </w:r>
                          <w:r>
                            <w:rPr>
                              <w:rFonts w:eastAsia="Calibri"/>
                              <w:color w:val="000000"/>
                              <w:szCs w:val="24"/>
                            </w:rPr>
                            <w:t xml:space="preserve">, privaloma pateikti Žemės ūkio veiklos subjektui, kuris verčiasi žuvininkyste, leidžiamo 20__ m. įsigyti akcizais neapmokestinamo gazolio (dyzelinių degalų) </w:t>
                          </w:r>
                          <w:r>
                            <w:rPr>
                              <w:rFonts w:eastAsia="Calibri"/>
                              <w:szCs w:val="24"/>
                            </w:rPr>
                            <w:t>kiekio FR0544 formos pažymą;</w:t>
                          </w:r>
                        </w:p>
                      </w:sdtContent>
                    </w:sdt>
                    <w:sdt>
                      <w:sdtPr>
                        <w:alias w:val="6.14.4 pp."/>
                        <w:tag w:val="part_b030381c5eed494fa76a4746b7250e52"/>
                        <w:lock w:val="sdtLocked"/>
                        <w:richText/>
                      </w:sdtPr>
                      <w:sdtContent>
                        <w:p>
                          <w:pPr>
                            <w:widowControl w:val="0"/>
                            <w:tabs>
                              <w:tab w:val="left" w:pos="540"/>
                            </w:tabs>
                            <w:suppressAutoHyphens/>
                            <w:ind w:firstLine="540"/>
                            <w:jc w:val="both"/>
                            <w:rPr>
                              <w:rFonts w:eastAsia="Calibri"/>
                              <w:szCs w:val="24"/>
                              <w:lang w:eastAsia="lt-LT"/>
                            </w:rPr>
                          </w:pPr>
                          <w:sdt>
                            <w:sdtPr>
                              <w:alias w:val="Numeris"/>
                              <w:tag w:val="nr_b030381c5eed494fa76a4746b7250e52"/>
                              <w:lock w:val="sdtLocked"/>
                              <w:richText/>
                            </w:sdtPr>
                            <w:sdtContent>
                              <w:r>
                                <w:rPr>
                                  <w:rFonts w:eastAsia="Calibri"/>
                                  <w:color w:val="000000"/>
                                  <w:szCs w:val="24"/>
                                </w:rPr>
                                <w:t>6.14.4</w:t>
                              </w:r>
                            </w:sdtContent>
                          </w:sdt>
                          <w:r>
                            <w:rPr>
                              <w:rFonts w:eastAsia="Calibri"/>
                              <w:color w:val="000000"/>
                              <w:szCs w:val="24"/>
                            </w:rPr>
                            <w:t xml:space="preserve">. jeigu </w:t>
                          </w:r>
                          <w:r>
                            <w:rPr>
                              <w:rFonts w:eastAsia="Calibri"/>
                              <w:szCs w:val="24"/>
                              <w:lang w:eastAsia="lt-LT"/>
                            </w:rPr>
                            <w:t xml:space="preserve">pageidaujama iš naujo degalų, skirtų naudoti </w:t>
                          </w:r>
                          <w:r>
                            <w:rPr>
                              <w:rFonts w:eastAsia="Calibri"/>
                              <w:szCs w:val="24"/>
                            </w:rPr>
                            <w:t>žemės ūkyje</w:t>
                          </w:r>
                          <w:r>
                            <w:rPr>
                              <w:rFonts w:eastAsia="Calibri"/>
                              <w:szCs w:val="24"/>
                              <w:lang w:eastAsia="lt-LT"/>
                            </w:rPr>
                            <w:t xml:space="preserve">, limito atimti praeitais metais viršytą degalų kiekį </w:t>
                          </w:r>
                          <w:r>
                            <w:rPr>
                              <w:rFonts w:eastAsia="Calibri"/>
                              <w:szCs w:val="24"/>
                            </w:rPr>
                            <w:t>(ne didesniu nei 15 procentų einamaisiais ūkiniais metais leistinu įsigyti degalų kiekiu)</w:t>
                          </w:r>
                          <w:r>
                            <w:rPr>
                              <w:rFonts w:eastAsia="Calibri"/>
                              <w:szCs w:val="24"/>
                              <w:lang w:eastAsia="lt-LT"/>
                            </w:rPr>
                            <w:t xml:space="preserve">, </w:t>
                          </w:r>
                          <w:r>
                            <w:rPr>
                              <w:rFonts w:eastAsia="Calibri"/>
                              <w:szCs w:val="24"/>
                            </w:rPr>
                            <w:t>privaloma</w:t>
                          </w:r>
                          <w:r>
                            <w:rPr>
                              <w:rFonts w:eastAsia="Calibri"/>
                              <w:color w:val="000000"/>
                              <w:szCs w:val="24"/>
                            </w:rPr>
                            <w:t xml:space="preserve"> pateikti </w:t>
                          </w:r>
                          <w:r>
                            <w:rPr>
                              <w:rFonts w:eastAsia="Calibri"/>
                              <w:szCs w:val="24"/>
                              <w:lang w:eastAsia="lt-LT"/>
                            </w:rPr>
                            <w:t>leidimo ir apskaitos lentelės (-ių) kopiją (-as);</w:t>
                          </w:r>
                        </w:p>
                      </w:sdtContent>
                    </w:sdt>
                    <w:sdt>
                      <w:sdtPr>
                        <w:alias w:val="6.14.5 pp."/>
                        <w:tag w:val="part_f2b0d0447d1047acb6dc185e44823c6c"/>
                        <w:lock w:val="sdtLocked"/>
                        <w:richText/>
                      </w:sdtPr>
                      <w:sdtContent>
                        <w:p>
                          <w:pPr>
                            <w:widowControl w:val="0"/>
                            <w:tabs>
                              <w:tab w:val="left" w:pos="540"/>
                            </w:tabs>
                            <w:suppressAutoHyphens/>
                            <w:ind w:firstLine="540"/>
                            <w:jc w:val="both"/>
                            <w:rPr>
                              <w:rFonts w:eastAsia="Calibri"/>
                              <w:szCs w:val="24"/>
                              <w:lang w:eastAsia="lt-LT"/>
                            </w:rPr>
                          </w:pPr>
                          <w:sdt>
                            <w:sdtPr>
                              <w:alias w:val="Numeris"/>
                              <w:tag w:val="nr_f2b0d0447d1047acb6dc185e44823c6c"/>
                              <w:lock w:val="sdtLocked"/>
                              <w:richText/>
                            </w:sdtPr>
                            <w:sdtContent>
                              <w:r>
                                <w:rPr>
                                  <w:rFonts w:eastAsia="Calibri"/>
                                  <w:szCs w:val="24"/>
                                  <w:lang w:eastAsia="lt-LT"/>
                                </w:rPr>
                                <w:t>6.14.5</w:t>
                              </w:r>
                            </w:sdtContent>
                          </w:sdt>
                          <w:r>
                            <w:rPr>
                              <w:rFonts w:eastAsia="Calibri"/>
                              <w:szCs w:val="24"/>
                              <w:lang w:eastAsia="lt-LT"/>
                            </w:rPr>
                            <w:t xml:space="preserve">. jeigu prašymą ir jo priedus </w:t>
                          </w:r>
                          <w:r>
                            <w:rPr>
                              <w:rFonts w:eastAsia="Calibri"/>
                              <w:color w:val="000000"/>
                              <w:szCs w:val="24"/>
                              <w:lang w:eastAsia="lt-LT"/>
                            </w:rPr>
                            <w:t xml:space="preserve">paštu (paprastu arba registruotu laišku) ar atvykęs į AVMI </w:t>
                          </w:r>
                          <w:r>
                            <w:rPr>
                              <w:rFonts w:eastAsia="Calibri"/>
                              <w:szCs w:val="24"/>
                              <w:lang w:eastAsia="lt-LT"/>
                            </w:rPr>
                            <w:t>pateikia įgaliotas asmuo, jis privalo pateikti įgaliojimą.</w:t>
                          </w:r>
                        </w:p>
                      </w:sdtContent>
                    </w:sdt>
                  </w:sdtContent>
                </w:sdt>
                <w:sdt>
                  <w:sdtPr>
                    <w:alias w:val="6.15 pp."/>
                    <w:tag w:val="part_13970e739e794b85a536e3f89324e8fd"/>
                    <w:lock w:val="sdtLocked"/>
                    <w:richText/>
                  </w:sdtPr>
                  <w:sdtContent>
                    <w:p>
                      <w:pPr>
                        <w:ind w:firstLine="539"/>
                        <w:jc w:val="both"/>
                        <w:rPr>
                          <w:color w:val="000000"/>
                        </w:rPr>
                      </w:pPr>
                      <w:sdt>
                        <w:sdtPr>
                          <w:alias w:val="Numeris"/>
                          <w:tag w:val="nr_13970e739e794b85a536e3f89324e8fd"/>
                          <w:lock w:val="sdtLocked"/>
                          <w:richText/>
                        </w:sdtPr>
                        <w:sdtContent>
                          <w:r>
                            <w:rPr>
                              <w:rFonts w:eastAsia="Calibri"/>
                              <w:color w:val="000000"/>
                              <w:szCs w:val="24"/>
                            </w:rPr>
                            <w:t>6</w:t>
                          </w:r>
                          <w:r>
                            <w:rPr>
                              <w:rFonts w:eastAsia="Calibri"/>
                              <w:szCs w:val="24"/>
                            </w:rPr>
                            <w:t>.15</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įrašomas žemės ūkio veiklos subjekto ar jo įgalioto asmens vardas ir pavardė. Jeigu prašymas ir jo priedai pateikiami paštu (paprastu arba registruotu laišku) arba atvykus į AVMI, žemės ūkio veiklos subjektas ar jo įgaliotas asmuo prašymą turi pasirašyti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7 p."/>
                <w:tag w:val="part_f56c4b6f53ce44c6b96739c9cc7ea962"/>
                <w:lock w:val="sdtLocked"/>
                <w:richText/>
              </w:sdtPr>
              <w:sdtContent>
                <w:p>
                  <w:pPr>
                    <w:widowControl w:val="0"/>
                    <w:tabs>
                      <w:tab w:val="left" w:pos="540"/>
                    </w:tabs>
                    <w:suppressAutoHyphens/>
                    <w:ind w:firstLine="540"/>
                    <w:jc w:val="both"/>
                    <w:rPr>
                      <w:color w:val="000000"/>
                      <w:spacing w:val="-4"/>
                    </w:rPr>
                  </w:pPr>
                  <w:sdt>
                    <w:sdtPr>
                      <w:alias w:val="Numeris"/>
                      <w:tag w:val="nr_f56c4b6f53ce44c6b96739c9cc7ea962"/>
                      <w:lock w:val="sdtLocked"/>
                      <w:richText/>
                    </w:sdtPr>
                    <w:sdtContent>
                      <w:r>
                        <w:rPr>
                          <w:rFonts w:eastAsia="Calibri"/>
                          <w:color w:val="000000"/>
                          <w:szCs w:val="24"/>
                          <w:lang w:eastAsia="lt-LT"/>
                        </w:rPr>
                        <w:t>7</w:t>
                      </w:r>
                    </w:sdtContent>
                  </w:sdt>
                  <w:r>
                    <w:rPr>
                      <w:rFonts w:eastAsia="Calibri"/>
                      <w:color w:val="000000"/>
                      <w:szCs w:val="24"/>
                      <w:lang w:eastAsia="lt-LT"/>
                    </w:rPr>
                    <w:t xml:space="preserve">. Prašymas ir jo priedai AVMI pateikiami paštu (paprastu arba registruotu laišku), atvykus į AVMI arba per </w:t>
                  </w:r>
                  <w:r>
                    <w:rPr>
                      <w:rFonts w:eastAsia="Calibri"/>
                      <w:color w:val="000000"/>
                      <w:szCs w:val="22"/>
                    </w:rPr>
                    <w:t>Valstybinės mokesčių inspekcijos portalo e. VMI autorizuotų elektroninių paslaugų sritį Mano VMI (toliau – Mano VMI)</w:t>
                  </w:r>
                  <w:r>
                    <w:rPr>
                      <w:rFonts w:eastAsia="Calibri"/>
                      <w:color w:val="000000"/>
                      <w:szCs w:val="24"/>
                      <w:lang w:eastAsia="lt-LT"/>
                    </w:rPr>
                    <w:t xml:space="preserve">. </w:t>
                  </w:r>
                  <w:r>
                    <w:rPr>
                      <w:rFonts w:eastAsia="Calibri"/>
                      <w:color w:val="000000"/>
                      <w:szCs w:val="24"/>
                    </w:rPr>
                    <w:t xml:space="preserve">Prašymą ir jo priedus per Mano VMI </w:t>
                  </w:r>
                  <w:r>
                    <w:rPr>
                      <w:rFonts w:eastAsia="Calibri"/>
                      <w:szCs w:val="24"/>
                    </w:rPr>
                    <w:t xml:space="preserve">turi teisę pateikti Mano VMI atstovas, paskirtas Valstybinės mokesčių inspekcijos portalo e. VMI autorizuotų elektroninių paslaugų srities Mano VMI naudojimo taisyklių, patvirtintų Valstybinės mokesčių inspekcijos prie Lietuvos Respublikos finansų ministerijos viršininko </w:t>
                  </w:r>
                  <w:smartTag w:uri="urn:schemas-microsoft-com:office:smarttags" w:element="metricconverter">
                    <w:smartTagPr>
                      <w:attr w:name="ProductID" w:val="2014 m"/>
                    </w:smartTagPr>
                    <w:r>
                      <w:rPr>
                        <w:rFonts w:eastAsia="Calibri"/>
                        <w:szCs w:val="24"/>
                      </w:rPr>
                      <w:t>2012 m</w:t>
                    </w:r>
                  </w:smartTag>
                  <w:r>
                    <w:rPr>
                      <w:rFonts w:eastAsia="Calibri"/>
                      <w:szCs w:val="24"/>
                    </w:rPr>
                    <w:t>. spalio 3 d. įsakymu Nr. VA-91 „Dėl Valstybinės mokesčių inspekcijos portalo e. VMI autorizuotų elektroninių paslaugų srities Mano VMI naudojimo taisyklių patvirtinimo“, (toliau – Valstybinės mokesčių inspekcijos portalo e. VMI autorizuotų elektroninių paslaugų srities Mano VMI naudojimo taisyklės), nustatyta tvarka</w:t>
                  </w:r>
                  <w:r>
                    <w:rPr>
                      <w:rFonts w:eastAsia="Calibri"/>
                      <w:color w:val="000000"/>
                      <w:szCs w:val="24"/>
                    </w:rPr>
                    <w:t xml:space="preserve">. </w:t>
                  </w:r>
                  <w:r>
                    <w:rPr>
                      <w:rFonts w:eastAsia="Calibri"/>
                      <w:szCs w:val="24"/>
                    </w:rPr>
                    <w:t>Žemės ūkio veiklos subjektas ar jo įgaliotas asmuo, atvykęs į AVMI pateikti prašymą ir jo priedus, taip pat privalo pateikti galiojantį asmens dokumentą, patvirtinantį jo asmens tapatybę</w:t>
                  </w:r>
                  <w:r>
                    <w:rPr>
                      <w:rFonts w:eastAsia="Calibri"/>
                      <w:color w:val="000000"/>
                      <w:szCs w:val="24"/>
                      <w:lang w:eastAsia="lt-LT"/>
                    </w:rPr>
                    <w:t>.</w:t>
                  </w:r>
                  <w:r>
                    <w:rPr>
                      <w:rFonts w:eastAsia="Calibri"/>
                      <w:szCs w:val="24"/>
                    </w:rPr>
                    <w:t xml:space="preserve"> Žemės ūkio veiklos subjektas ar jo įgaliotas asmuo, siunčiantis prašymą ir jo priedus paštu </w:t>
                  </w:r>
                  <w:r>
                    <w:rPr>
                      <w:rFonts w:eastAsia="Calibri"/>
                      <w:color w:val="000000"/>
                      <w:szCs w:val="24"/>
                      <w:lang w:eastAsia="lt-LT"/>
                    </w:rPr>
                    <w:t>(paprastu arba registruotu laišku)</w:t>
                  </w:r>
                  <w:r>
                    <w:rPr>
                      <w:rFonts w:eastAsia="Calibri"/>
                      <w:szCs w:val="24"/>
                    </w:rPr>
                    <w:t>, taip pat privalo pateikti galiojančio asmens dokumento, patvirtinančio jo asmens tapatybę, kopiją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8 p."/>
                <w:tag w:val="part_fe6ddd25b0784f7facd25fb21fb82fbd"/>
                <w:lock w:val="sdtLocked"/>
                <w:richText/>
              </w:sdtPr>
              <w:sdtContent>
                <w:p>
                  <w:pPr>
                    <w:widowControl w:val="0"/>
                    <w:tabs>
                      <w:tab w:val="left" w:pos="540"/>
                    </w:tabs>
                    <w:suppressAutoHyphens/>
                    <w:ind w:firstLine="540"/>
                    <w:jc w:val="both"/>
                    <w:rPr>
                      <w:color w:val="000000"/>
                    </w:rPr>
                  </w:pPr>
                  <w:sdt>
                    <w:sdtPr>
                      <w:alias w:val="Numeris"/>
                      <w:tag w:val="nr_fe6ddd25b0784f7facd25fb21fb82fbd"/>
                      <w:lock w:val="sdtLocked"/>
                      <w:richText/>
                    </w:sdtPr>
                    <w:sdtContent>
                      <w:r>
                        <w:rPr>
                          <w:rFonts w:eastAsia="Calibri"/>
                          <w:color w:val="000000"/>
                          <w:szCs w:val="24"/>
                        </w:rPr>
                        <w:t>8</w:t>
                      </w:r>
                    </w:sdtContent>
                  </w:sdt>
                  <w:r>
                    <w:rPr>
                      <w:rFonts w:eastAsia="Calibri"/>
                      <w:color w:val="000000"/>
                      <w:szCs w:val="24"/>
                    </w:rPr>
                    <w:t xml:space="preserve">. </w:t>
                  </w:r>
                  <w:r>
                    <w:rPr>
                      <w:rFonts w:eastAsia="Calibri"/>
                      <w:szCs w:val="24"/>
                    </w:rPr>
                    <w:t>AVMI per 10 darbo dienų nuo prašymo gavimo dienos, o jeigu pareikalauta papildomų duomenų – per 5 darbo dienas nuo tokių duomenų gavimo dienos, privalo išnagrinėti prašymą</w:t>
                  </w:r>
                  <w:r>
                    <w:rPr>
                      <w:rFonts w:eastAsia="Calibri"/>
                      <w:color w:val="000000"/>
                      <w:szCs w:val="24"/>
                      <w:lang w:eastAsia="lt-LT"/>
                    </w:rPr>
                    <w:t xml:space="preserve"> </w:t>
                  </w:r>
                  <w:r>
                    <w:rPr>
                      <w:rFonts w:eastAsia="Calibri"/>
                      <w:szCs w:val="24"/>
                    </w:rPr>
                    <w:t>ir jo priedus bei išduoti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9 p."/>
                <w:tag w:val="part_bb669f6daa1a467a80112c70907aebdc"/>
                <w:lock w:val="sdtLocked"/>
                <w:richText/>
              </w:sdtPr>
              <w:sdtContent>
                <w:p>
                  <w:pPr>
                    <w:widowControl w:val="0"/>
                    <w:tabs>
                      <w:tab w:val="left" w:pos="540"/>
                    </w:tabs>
                    <w:suppressAutoHyphens/>
                    <w:ind w:firstLine="540"/>
                    <w:jc w:val="both"/>
                    <w:rPr>
                      <w:color w:val="000000"/>
                    </w:rPr>
                  </w:pPr>
                  <w:sdt>
                    <w:sdtPr>
                      <w:alias w:val="Numeris"/>
                      <w:tag w:val="nr_bb669f6daa1a467a80112c70907aebdc"/>
                      <w:lock w:val="sdtLocked"/>
                      <w:richText/>
                    </w:sdtPr>
                    <w:sdtContent>
                      <w:r>
                        <w:rPr>
                          <w:rFonts w:eastAsia="Calibri"/>
                          <w:color w:val="000000"/>
                          <w:szCs w:val="24"/>
                          <w:lang w:eastAsia="lt-LT"/>
                        </w:rPr>
                        <w:t>9</w:t>
                      </w:r>
                    </w:sdtContent>
                  </w:sdt>
                  <w:r>
                    <w:rPr>
                      <w:rFonts w:eastAsia="Calibri"/>
                      <w:color w:val="000000"/>
                      <w:szCs w:val="24"/>
                      <w:lang w:eastAsia="lt-LT"/>
                    </w:rPr>
                    <w:t xml:space="preserve">. Leidimo numeris susideda iš </w:t>
                  </w:r>
                  <w:r>
                    <w:rPr>
                      <w:rFonts w:eastAsia="Calibri"/>
                      <w:szCs w:val="24"/>
                    </w:rPr>
                    <w:t>dviejų raidžių ZU (jeigu išduodamas FR0803 formos leidimas) arba ZZ (jeigu išduodamas FR0804 formos leidimas), raidės N ir kitų skaičių,</w:t>
                  </w:r>
                  <w:r>
                    <w:rPr>
                      <w:rFonts w:eastAsia="Calibri"/>
                      <w:color w:val="FF0000"/>
                      <w:szCs w:val="24"/>
                    </w:rPr>
                    <w:t xml:space="preserve"> </w:t>
                  </w:r>
                  <w:r>
                    <w:rPr>
                      <w:rFonts w:eastAsia="Calibri"/>
                      <w:szCs w:val="24"/>
                    </w:rPr>
                    <w:t>atitinkančių AVMI kodą, suteiktą Valstybinės mokesčių inspekcijos prie Lietuvos Respublikos finansų ministerijos nustatyta tvarka (pagal degalų panaudojimo vietos adresą ir leidimo išrašymo AIS eilės numerį)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0 p."/>
                <w:tag w:val="part_d40a41a6df744ba39d32681732ed7f19"/>
                <w:lock w:val="sdtLocked"/>
                <w:richText/>
              </w:sdtPr>
              <w:sdtContent>
                <w:p>
                  <w:pPr>
                    <w:ind w:firstLine="540"/>
                    <w:jc w:val="both"/>
                    <w:rPr>
                      <w:rFonts w:eastAsia="Calibri"/>
                      <w:szCs w:val="24"/>
                      <w:lang w:eastAsia="lt-LT"/>
                    </w:rPr>
                  </w:pPr>
                  <w:sdt>
                    <w:sdtPr>
                      <w:alias w:val="Numeris"/>
                      <w:tag w:val="nr_d40a41a6df744ba39d32681732ed7f19"/>
                      <w:lock w:val="sdtLocked"/>
                      <w:richText/>
                    </w:sdtPr>
                    <w:sdtContent>
                      <w:r>
                        <w:rPr>
                          <w:rFonts w:eastAsia="Calibri"/>
                          <w:color w:val="000000"/>
                          <w:szCs w:val="24"/>
                          <w:lang w:eastAsia="lt-LT"/>
                        </w:rPr>
                        <w:t>10</w:t>
                      </w:r>
                    </w:sdtContent>
                  </w:sdt>
                  <w:r>
                    <w:rPr>
                      <w:rFonts w:eastAsia="Calibri"/>
                      <w:color w:val="000000"/>
                      <w:szCs w:val="24"/>
                      <w:lang w:eastAsia="lt-LT"/>
                    </w:rPr>
                    <w:t>. L</w:t>
                  </w:r>
                  <w:r>
                    <w:rPr>
                      <w:rFonts w:eastAsia="Calibri"/>
                      <w:szCs w:val="24"/>
                      <w:lang w:eastAsia="lt-LT"/>
                    </w:rPr>
                    <w:t>eidime nurodoma:</w:t>
                  </w:r>
                </w:p>
                <w:sdt>
                  <w:sdtPr>
                    <w:alias w:val="10.1 pp."/>
                    <w:tag w:val="part_3f16a49da7ac4f02a73f0d316587a953"/>
                    <w:lock w:val="sdtLocked"/>
                    <w:richText/>
                  </w:sdtPr>
                  <w:sdtContent>
                    <w:p>
                      <w:pPr>
                        <w:ind w:firstLine="540"/>
                        <w:jc w:val="both"/>
                        <w:rPr>
                          <w:rFonts w:eastAsia="Calibri"/>
                          <w:szCs w:val="24"/>
                          <w:lang w:eastAsia="lt-LT"/>
                        </w:rPr>
                      </w:pPr>
                      <w:sdt>
                        <w:sdtPr>
                          <w:alias w:val="Numeris"/>
                          <w:tag w:val="nr_3f16a49da7ac4f02a73f0d316587a953"/>
                          <w:lock w:val="sdtLocked"/>
                          <w:richText/>
                        </w:sdtPr>
                        <w:sdtContent>
                          <w:r>
                            <w:rPr>
                              <w:rFonts w:eastAsia="Calibri"/>
                              <w:color w:val="000000"/>
                              <w:szCs w:val="24"/>
                              <w:lang w:eastAsia="lt-LT"/>
                            </w:rPr>
                            <w:t>10</w:t>
                          </w:r>
                          <w:r>
                            <w:rPr>
                              <w:rFonts w:eastAsia="Calibri"/>
                              <w:szCs w:val="24"/>
                              <w:lang w:eastAsia="lt-LT"/>
                            </w:rPr>
                            <w:t>.1</w:t>
                          </w:r>
                        </w:sdtContent>
                      </w:sdt>
                      <w:r>
                        <w:rPr>
                          <w:rFonts w:eastAsia="Calibri"/>
                          <w:szCs w:val="24"/>
                          <w:lang w:eastAsia="lt-LT"/>
                        </w:rPr>
                        <w:t>. leidimą išdavusios institucijos pavadinimas;</w:t>
                      </w:r>
                    </w:p>
                  </w:sdtContent>
                </w:sdt>
                <w:sdt>
                  <w:sdtPr>
                    <w:alias w:val="10.2 pp."/>
                    <w:tag w:val="part_366cf136e39841ebb676d7b69e4f8961"/>
                    <w:lock w:val="sdtLocked"/>
                    <w:richText/>
                  </w:sdtPr>
                  <w:sdtContent>
                    <w:p>
                      <w:pPr>
                        <w:ind w:firstLine="540"/>
                        <w:jc w:val="both"/>
                        <w:rPr>
                          <w:rFonts w:eastAsia="Calibri"/>
                          <w:szCs w:val="24"/>
                          <w:lang w:eastAsia="lt-LT"/>
                        </w:rPr>
                      </w:pPr>
                      <w:sdt>
                        <w:sdtPr>
                          <w:alias w:val="Numeris"/>
                          <w:tag w:val="nr_366cf136e39841ebb676d7b69e4f8961"/>
                          <w:lock w:val="sdtLocked"/>
                          <w:richText/>
                        </w:sdtPr>
                        <w:sdtContent>
                          <w:r>
                            <w:rPr>
                              <w:rFonts w:eastAsia="Calibri"/>
                              <w:color w:val="000000"/>
                              <w:szCs w:val="24"/>
                              <w:lang w:eastAsia="lt-LT"/>
                            </w:rPr>
                            <w:t>10.</w:t>
                          </w:r>
                          <w:r>
                            <w:rPr>
                              <w:rFonts w:eastAsia="Calibri"/>
                              <w:szCs w:val="24"/>
                              <w:lang w:eastAsia="lt-LT"/>
                            </w:rPr>
                            <w:t>2</w:t>
                          </w:r>
                        </w:sdtContent>
                      </w:sdt>
                      <w:r>
                        <w:rPr>
                          <w:rFonts w:eastAsia="Calibri"/>
                          <w:szCs w:val="24"/>
                          <w:lang w:eastAsia="lt-LT"/>
                        </w:rPr>
                        <w:t>. žemės ūkio veiklos subjekto pavadinimas (jeigu leidimas išduodamas juridiniam asmeniui) arba vardas, pavardė (jeigu leidimas išduodamas fiziniam asmeniui);</w:t>
                      </w:r>
                    </w:p>
                  </w:sdtContent>
                </w:sdt>
                <w:sdt>
                  <w:sdtPr>
                    <w:alias w:val="10.3 pp."/>
                    <w:tag w:val="part_2eebe3db1d944dbbad38360e99e2833b"/>
                    <w:lock w:val="sdtLocked"/>
                    <w:richText/>
                  </w:sdtPr>
                  <w:sdtContent>
                    <w:p>
                      <w:pPr>
                        <w:ind w:firstLine="540"/>
                        <w:jc w:val="both"/>
                        <w:rPr>
                          <w:rFonts w:eastAsia="Calibri"/>
                          <w:szCs w:val="24"/>
                          <w:lang w:eastAsia="lt-LT"/>
                        </w:rPr>
                      </w:pPr>
                      <w:sdt>
                        <w:sdtPr>
                          <w:alias w:val="Numeris"/>
                          <w:tag w:val="nr_2eebe3db1d944dbbad38360e99e2833b"/>
                          <w:lock w:val="sdtLocked"/>
                          <w:richText/>
                        </w:sdtPr>
                        <w:sdtContent>
                          <w:r>
                            <w:rPr>
                              <w:rFonts w:eastAsia="Calibri"/>
                              <w:color w:val="000000"/>
                              <w:szCs w:val="24"/>
                              <w:lang w:eastAsia="lt-LT"/>
                            </w:rPr>
                            <w:t>10</w:t>
                          </w:r>
                          <w:r>
                            <w:rPr>
                              <w:rFonts w:eastAsia="Calibri"/>
                              <w:szCs w:val="24"/>
                              <w:lang w:eastAsia="lt-LT"/>
                            </w:rPr>
                            <w:t>.3</w:t>
                          </w:r>
                        </w:sdtContent>
                      </w:sdt>
                      <w:r>
                        <w:rPr>
                          <w:rFonts w:eastAsia="Calibri"/>
                          <w:szCs w:val="24"/>
                          <w:lang w:eastAsia="lt-LT"/>
                        </w:rPr>
                        <w:t>. žemės ūkio veiklos subjekto identifikacinis numeris (kodas), suteiktas Mokesčių mokėtojų registro nuostatų nustatyta tvarka;</w:t>
                      </w:r>
                    </w:p>
                  </w:sdtContent>
                </w:sdt>
                <w:sdt>
                  <w:sdtPr>
                    <w:alias w:val="10.4 pp."/>
                    <w:tag w:val="part_b11b86ce27634aa2a897872bbe13f485"/>
                    <w:lock w:val="sdtLocked"/>
                    <w:richText/>
                  </w:sdtPr>
                  <w:sdtContent>
                    <w:p>
                      <w:pPr>
                        <w:ind w:firstLine="540"/>
                        <w:jc w:val="both"/>
                        <w:rPr>
                          <w:rFonts w:eastAsia="Calibri"/>
                          <w:szCs w:val="24"/>
                          <w:lang w:eastAsia="lt-LT"/>
                        </w:rPr>
                      </w:pPr>
                      <w:sdt>
                        <w:sdtPr>
                          <w:alias w:val="Numeris"/>
                          <w:tag w:val="nr_b11b86ce27634aa2a897872bbe13f485"/>
                          <w:lock w:val="sdtLocked"/>
                          <w:richText/>
                        </w:sdtPr>
                        <w:sdtContent>
                          <w:r>
                            <w:rPr>
                              <w:rFonts w:eastAsia="Calibri"/>
                              <w:color w:val="000000"/>
                              <w:szCs w:val="24"/>
                              <w:lang w:eastAsia="lt-LT"/>
                            </w:rPr>
                            <w:t>10</w:t>
                          </w:r>
                          <w:r>
                            <w:rPr>
                              <w:rFonts w:eastAsia="Calibri"/>
                              <w:szCs w:val="24"/>
                              <w:lang w:eastAsia="lt-LT"/>
                            </w:rPr>
                            <w:t>.4</w:t>
                          </w:r>
                        </w:sdtContent>
                      </w:sdt>
                      <w:r>
                        <w:rPr>
                          <w:rFonts w:eastAsia="Calibri"/>
                          <w:szCs w:val="24"/>
                          <w:lang w:eastAsia="lt-LT"/>
                        </w:rPr>
                        <w:t>. žemės ūkio veiklos subjekto buveinės (jeigu leidimas išduodamas juridiniam asmeniui) arba gyvenamosios vietos (jeigu leidimas išduodamas fiziniam asmeniui) adresas;</w:t>
                      </w:r>
                    </w:p>
                  </w:sdtContent>
                </w:sdt>
                <w:sdt>
                  <w:sdtPr>
                    <w:alias w:val="10.5 pp."/>
                    <w:tag w:val="part_5cf20d4748f4485e838039efb1a1a30c"/>
                    <w:lock w:val="sdtLocked"/>
                    <w:richText/>
                  </w:sdtPr>
                  <w:sdtContent>
                    <w:p>
                      <w:pPr>
                        <w:ind w:firstLine="540"/>
                        <w:jc w:val="both"/>
                        <w:rPr>
                          <w:rFonts w:eastAsia="Calibri"/>
                          <w:szCs w:val="24"/>
                          <w:lang w:eastAsia="lt-LT"/>
                        </w:rPr>
                      </w:pPr>
                      <w:sdt>
                        <w:sdtPr>
                          <w:alias w:val="Numeris"/>
                          <w:tag w:val="nr_5cf20d4748f4485e838039efb1a1a30c"/>
                          <w:lock w:val="sdtLocked"/>
                          <w:richText/>
                        </w:sdtPr>
                        <w:sdtContent>
                          <w:r>
                            <w:rPr>
                              <w:rFonts w:eastAsia="Calibri"/>
                              <w:color w:val="000000"/>
                              <w:szCs w:val="24"/>
                              <w:lang w:eastAsia="lt-LT"/>
                            </w:rPr>
                            <w:t>10</w:t>
                          </w:r>
                          <w:r>
                            <w:rPr>
                              <w:rFonts w:eastAsia="Calibri"/>
                              <w:szCs w:val="24"/>
                              <w:lang w:eastAsia="lt-LT"/>
                            </w:rPr>
                            <w:t>.5</w:t>
                          </w:r>
                        </w:sdtContent>
                      </w:sdt>
                      <w:r>
                        <w:rPr>
                          <w:rFonts w:eastAsia="Calibri"/>
                          <w:szCs w:val="24"/>
                          <w:lang w:eastAsia="lt-LT"/>
                        </w:rPr>
                        <w:t>. žemės ūkio veiklos subjekto turimas telefono numeris (-iai), fakso numeris (-iai), elektroninio pašto adresas (-ai);</w:t>
                      </w:r>
                    </w:p>
                  </w:sdtContent>
                </w:sdt>
                <w:sdt>
                  <w:sdtPr>
                    <w:alias w:val="10.6 pp."/>
                    <w:tag w:val="part_2f15f6c402ee447f8f949e94d04a8ee2"/>
                    <w:lock w:val="sdtLocked"/>
                    <w:richText/>
                  </w:sdtPr>
                  <w:sdtContent>
                    <w:p>
                      <w:pPr>
                        <w:ind w:firstLine="540"/>
                        <w:jc w:val="both"/>
                        <w:rPr>
                          <w:rFonts w:eastAsia="Calibri"/>
                          <w:szCs w:val="24"/>
                          <w:lang w:eastAsia="lt-LT"/>
                        </w:rPr>
                      </w:pPr>
                      <w:sdt>
                        <w:sdtPr>
                          <w:alias w:val="Numeris"/>
                          <w:tag w:val="nr_2f15f6c402ee447f8f949e94d04a8ee2"/>
                          <w:lock w:val="sdtLocked"/>
                          <w:richText/>
                        </w:sdtPr>
                        <w:sdtContent>
                          <w:r>
                            <w:rPr>
                              <w:rFonts w:eastAsia="Calibri"/>
                              <w:color w:val="000000"/>
                              <w:szCs w:val="24"/>
                              <w:lang w:eastAsia="lt-LT"/>
                            </w:rPr>
                            <w:t>10</w:t>
                          </w:r>
                          <w:r>
                            <w:rPr>
                              <w:rFonts w:eastAsia="Calibri"/>
                              <w:szCs w:val="24"/>
                              <w:lang w:eastAsia="lt-LT"/>
                            </w:rPr>
                            <w:t>.6</w:t>
                          </w:r>
                        </w:sdtContent>
                      </w:sdt>
                      <w:r>
                        <w:rPr>
                          <w:rFonts w:eastAsia="Calibri"/>
                          <w:szCs w:val="24"/>
                          <w:lang w:eastAsia="lt-LT"/>
                        </w:rPr>
                        <w:t>. degalų panaudojimo vietos adresas;</w:t>
                      </w:r>
                    </w:p>
                  </w:sdtContent>
                </w:sdt>
                <w:sdt>
                  <w:sdtPr>
                    <w:alias w:val="10.7 pp."/>
                    <w:tag w:val="part_6c7367fbc52149048287165940f76e88"/>
                    <w:lock w:val="sdtLocked"/>
                    <w:richText/>
                  </w:sdtPr>
                  <w:sdtContent>
                    <w:p>
                      <w:pPr>
                        <w:ind w:firstLine="540"/>
                        <w:jc w:val="both"/>
                        <w:rPr>
                          <w:rFonts w:eastAsia="Calibri"/>
                          <w:szCs w:val="24"/>
                          <w:lang w:eastAsia="lt-LT"/>
                        </w:rPr>
                      </w:pPr>
                      <w:sdt>
                        <w:sdtPr>
                          <w:alias w:val="Numeris"/>
                          <w:tag w:val="nr_6c7367fbc52149048287165940f76e88"/>
                          <w:lock w:val="sdtLocked"/>
                          <w:richText/>
                        </w:sdtPr>
                        <w:sdtContent>
                          <w:r>
                            <w:rPr>
                              <w:rFonts w:eastAsia="Calibri"/>
                              <w:color w:val="000000"/>
                              <w:szCs w:val="24"/>
                              <w:lang w:eastAsia="lt-LT"/>
                            </w:rPr>
                            <w:t>10</w:t>
                          </w:r>
                          <w:r>
                            <w:rPr>
                              <w:rFonts w:eastAsia="Calibri"/>
                              <w:szCs w:val="24"/>
                              <w:lang w:eastAsia="lt-LT"/>
                            </w:rPr>
                            <w:t>.7</w:t>
                          </w:r>
                        </w:sdtContent>
                      </w:sdt>
                      <w:r>
                        <w:rPr>
                          <w:rFonts w:eastAsia="Calibri"/>
                          <w:szCs w:val="24"/>
                          <w:lang w:eastAsia="lt-LT"/>
                        </w:rPr>
                        <w:t>. veiklos rūšis (naudoti);</w:t>
                      </w:r>
                    </w:p>
                  </w:sdtContent>
                </w:sdt>
                <w:sdt>
                  <w:sdtPr>
                    <w:alias w:val="10.8 pp."/>
                    <w:tag w:val="part_caedf89b2c544a2b8ac36968d1e7de1e"/>
                    <w:lock w:val="sdtLocked"/>
                    <w:richText/>
                  </w:sdtPr>
                  <w:sdtContent>
                    <w:p>
                      <w:pPr>
                        <w:ind w:firstLine="540"/>
                        <w:jc w:val="both"/>
                        <w:rPr>
                          <w:rFonts w:eastAsia="Calibri"/>
                          <w:szCs w:val="24"/>
                          <w:lang w:eastAsia="lt-LT"/>
                        </w:rPr>
                      </w:pPr>
                      <w:sdt>
                        <w:sdtPr>
                          <w:alias w:val="Numeris"/>
                          <w:tag w:val="nr_caedf89b2c544a2b8ac36968d1e7de1e"/>
                          <w:lock w:val="sdtLocked"/>
                          <w:richText/>
                        </w:sdtPr>
                        <w:sdtContent>
                          <w:r>
                            <w:rPr>
                              <w:rFonts w:eastAsia="Calibri"/>
                              <w:color w:val="000000"/>
                              <w:szCs w:val="24"/>
                              <w:lang w:eastAsia="lt-LT"/>
                            </w:rPr>
                            <w:t>10</w:t>
                          </w:r>
                          <w:r>
                            <w:rPr>
                              <w:rFonts w:eastAsia="Calibri"/>
                              <w:szCs w:val="24"/>
                              <w:lang w:eastAsia="lt-LT"/>
                            </w:rPr>
                            <w:t>.8</w:t>
                          </w:r>
                        </w:sdtContent>
                      </w:sdt>
                      <w:r>
                        <w:rPr>
                          <w:rFonts w:eastAsia="Calibri"/>
                          <w:szCs w:val="24"/>
                          <w:lang w:eastAsia="lt-LT"/>
                        </w:rPr>
                        <w:t xml:space="preserve">. leidžiamų įsigyti degalų tarifinės grupės pavadinimas ir kodas pagal Akcizų įstatyme nurodytų akcizais apmokestinamų prekių tarifinių grupių kodų klasifikatorių, patvirtintą Valstybinės mokesčių inspekcijos prie Lietuvos Respublikos finansų ministerijos viršininko 2002 m. birželio 14 d. įsakymu Nr. 156 „Dėl Akcizais apmokestinamų prekių apskaitos akcizais“; </w:t>
                      </w:r>
                    </w:p>
                  </w:sdtContent>
                </w:sdt>
                <w:sdt>
                  <w:sdtPr>
                    <w:alias w:val="10.9 pp."/>
                    <w:tag w:val="part_73a1c5d3f5e54e52b039a598f498f397"/>
                    <w:lock w:val="sdtLocked"/>
                    <w:richText/>
                  </w:sdtPr>
                  <w:sdtContent>
                    <w:p>
                      <w:pPr>
                        <w:ind w:firstLine="540"/>
                        <w:jc w:val="both"/>
                        <w:rPr>
                          <w:rFonts w:eastAsia="Calibri"/>
                          <w:szCs w:val="24"/>
                          <w:lang w:eastAsia="lt-LT"/>
                        </w:rPr>
                      </w:pPr>
                      <w:sdt>
                        <w:sdtPr>
                          <w:alias w:val="Numeris"/>
                          <w:tag w:val="nr_73a1c5d3f5e54e52b039a598f498f397"/>
                          <w:lock w:val="sdtLocked"/>
                          <w:richText/>
                        </w:sdtPr>
                        <w:sdtContent>
                          <w:r>
                            <w:rPr>
                              <w:rFonts w:eastAsia="Calibri"/>
                              <w:color w:val="000000"/>
                              <w:szCs w:val="24"/>
                              <w:lang w:eastAsia="lt-LT"/>
                            </w:rPr>
                            <w:t>10</w:t>
                          </w:r>
                          <w:r>
                            <w:rPr>
                              <w:rFonts w:eastAsia="Calibri"/>
                              <w:szCs w:val="24"/>
                              <w:lang w:eastAsia="lt-LT"/>
                            </w:rPr>
                            <w:t>.9</w:t>
                          </w:r>
                        </w:sdtContent>
                      </w:sdt>
                      <w:r>
                        <w:rPr>
                          <w:rFonts w:eastAsia="Calibri"/>
                          <w:szCs w:val="24"/>
                          <w:lang w:eastAsia="lt-LT"/>
                        </w:rPr>
                        <w:t>. leidžiamų įsigyti degalų kombinuotosios nomenklatūros kodas;</w:t>
                      </w:r>
                    </w:p>
                  </w:sdtContent>
                </w:sdt>
                <w:sdt>
                  <w:sdtPr>
                    <w:alias w:val="10.10 pp."/>
                    <w:tag w:val="part_9f0de10abeed438197c197e9c53e8e2f"/>
                    <w:lock w:val="sdtLocked"/>
                    <w:richText/>
                  </w:sdtPr>
                  <w:sdtContent>
                    <w:p>
                      <w:pPr>
                        <w:ind w:firstLine="540"/>
                        <w:jc w:val="both"/>
                        <w:rPr>
                          <w:rFonts w:eastAsia="Calibri"/>
                          <w:szCs w:val="24"/>
                          <w:lang w:eastAsia="lt-LT"/>
                        </w:rPr>
                      </w:pPr>
                      <w:sdt>
                        <w:sdtPr>
                          <w:alias w:val="Numeris"/>
                          <w:tag w:val="nr_9f0de10abeed438197c197e9c53e8e2f"/>
                          <w:lock w:val="sdtLocked"/>
                          <w:richText/>
                        </w:sdtPr>
                        <w:sdtContent>
                          <w:r>
                            <w:rPr>
                              <w:rFonts w:eastAsia="Calibri"/>
                              <w:color w:val="000000"/>
                              <w:szCs w:val="24"/>
                              <w:lang w:eastAsia="lt-LT"/>
                            </w:rPr>
                            <w:t>10</w:t>
                          </w:r>
                          <w:r>
                            <w:rPr>
                              <w:rFonts w:eastAsia="Calibri"/>
                              <w:szCs w:val="24"/>
                              <w:lang w:eastAsia="lt-LT"/>
                            </w:rPr>
                            <w:t>.10</w:t>
                          </w:r>
                        </w:sdtContent>
                      </w:sdt>
                      <w:r>
                        <w:rPr>
                          <w:rFonts w:eastAsia="Calibri"/>
                          <w:szCs w:val="24"/>
                          <w:lang w:eastAsia="lt-LT"/>
                        </w:rPr>
                        <w:t>. leidžiamų įsigyti degalų mato vienetas;</w:t>
                      </w:r>
                    </w:p>
                  </w:sdtContent>
                </w:sdt>
                <w:sdt>
                  <w:sdtPr>
                    <w:alias w:val="10.11 pp."/>
                    <w:tag w:val="part_320439aa20f14d1a89d16b8d8a230640"/>
                    <w:lock w:val="sdtLocked"/>
                    <w:richText/>
                  </w:sdtPr>
                  <w:sdtContent>
                    <w:p>
                      <w:pPr>
                        <w:ind w:firstLine="540"/>
                        <w:jc w:val="both"/>
                        <w:rPr>
                          <w:rFonts w:eastAsia="Calibri"/>
                          <w:szCs w:val="24"/>
                          <w:lang w:eastAsia="lt-LT"/>
                        </w:rPr>
                      </w:pPr>
                      <w:sdt>
                        <w:sdtPr>
                          <w:alias w:val="Numeris"/>
                          <w:tag w:val="nr_320439aa20f14d1a89d16b8d8a230640"/>
                          <w:lock w:val="sdtLocked"/>
                          <w:richText/>
                        </w:sdtPr>
                        <w:sdtContent>
                          <w:r>
                            <w:rPr>
                              <w:rFonts w:eastAsia="Calibri"/>
                              <w:color w:val="000000"/>
                              <w:szCs w:val="24"/>
                              <w:lang w:eastAsia="lt-LT"/>
                            </w:rPr>
                            <w:t>10</w:t>
                          </w:r>
                          <w:r>
                            <w:rPr>
                              <w:rFonts w:eastAsia="Calibri"/>
                              <w:szCs w:val="24"/>
                              <w:lang w:eastAsia="lt-LT"/>
                            </w:rPr>
                            <w:t>.11</w:t>
                          </w:r>
                        </w:sdtContent>
                      </w:sdt>
                      <w:r>
                        <w:rPr>
                          <w:rFonts w:eastAsia="Calibri"/>
                          <w:szCs w:val="24"/>
                          <w:lang w:eastAsia="lt-LT"/>
                        </w:rPr>
                        <w:t>. leidžiamų įsigyti degalų kiekis litrais;</w:t>
                      </w:r>
                    </w:p>
                  </w:sdtContent>
                </w:sdt>
                <w:sdt>
                  <w:sdtPr>
                    <w:alias w:val="10.12 pp."/>
                    <w:tag w:val="part_a5a923f04e6a4d6a9a6d4c9adeb783a5"/>
                    <w:lock w:val="sdtLocked"/>
                    <w:richText/>
                  </w:sdtPr>
                  <w:sdtContent>
                    <w:p>
                      <w:pPr>
                        <w:widowControl w:val="0"/>
                        <w:tabs>
                          <w:tab w:val="left" w:pos="540"/>
                        </w:tabs>
                        <w:suppressAutoHyphens/>
                        <w:ind w:firstLine="540"/>
                        <w:jc w:val="both"/>
                        <w:rPr>
                          <w:rFonts w:eastAsia="Calibri"/>
                          <w:szCs w:val="24"/>
                        </w:rPr>
                      </w:pPr>
                      <w:sdt>
                        <w:sdtPr>
                          <w:alias w:val="Numeris"/>
                          <w:tag w:val="nr_a5a923f04e6a4d6a9a6d4c9adeb783a5"/>
                          <w:lock w:val="sdtLocked"/>
                          <w:richText/>
                        </w:sdtPr>
                        <w:sdtContent>
                          <w:r>
                            <w:rPr>
                              <w:rFonts w:eastAsia="Calibri"/>
                              <w:color w:val="000000"/>
                              <w:szCs w:val="24"/>
                            </w:rPr>
                            <w:t>10</w:t>
                          </w:r>
                          <w:r>
                            <w:rPr>
                              <w:rFonts w:eastAsia="Calibri"/>
                              <w:szCs w:val="24"/>
                            </w:rPr>
                            <w:t>.12</w:t>
                          </w:r>
                        </w:sdtContent>
                      </w:sdt>
                      <w:r>
                        <w:rPr>
                          <w:rFonts w:eastAsia="Calibri"/>
                          <w:szCs w:val="24"/>
                        </w:rPr>
                        <w:t>. leidimo galiojimo data;</w:t>
                      </w:r>
                    </w:p>
                  </w:sdtContent>
                </w:sdt>
                <w:sdt>
                  <w:sdtPr>
                    <w:alias w:val="10.13 pp."/>
                    <w:tag w:val="part_220e79e2a3194c8284334cdca1df46a0"/>
                    <w:lock w:val="sdtLocked"/>
                    <w:richText/>
                  </w:sdtPr>
                  <w:sdtContent>
                    <w:p>
                      <w:pPr>
                        <w:widowControl w:val="0"/>
                        <w:tabs>
                          <w:tab w:val="left" w:pos="540"/>
                        </w:tabs>
                        <w:suppressAutoHyphens/>
                        <w:ind w:firstLine="540"/>
                        <w:jc w:val="both"/>
                        <w:rPr>
                          <w:color w:val="000000"/>
                        </w:rPr>
                      </w:pPr>
                      <w:sdt>
                        <w:sdtPr>
                          <w:alias w:val="Numeris"/>
                          <w:tag w:val="nr_220e79e2a3194c8284334cdca1df46a0"/>
                          <w:lock w:val="sdtLocked"/>
                          <w:richText/>
                        </w:sdtPr>
                        <w:sdtContent>
                          <w:r>
                            <w:rPr>
                              <w:rFonts w:eastAsia="Calibri"/>
                              <w:szCs w:val="24"/>
                            </w:rPr>
                            <w:t>10.13</w:t>
                          </w:r>
                        </w:sdtContent>
                      </w:sdt>
                      <w:r>
                        <w:rPr>
                          <w:rFonts w:eastAsia="Calibri"/>
                          <w:szCs w:val="24"/>
                        </w:rPr>
                        <w:t>. AVMI viršininko (ar jo įgalioto asmens) pareigos, vardas, pavardė, parašas bei AVMI antspaudas</w:t>
                      </w:r>
                      <w:r>
                        <w:rPr>
                          <w:rFonts w:eastAsia="Calibri"/>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1 p."/>
                <w:tag w:val="part_538978d603624bc0a550eac411a1733b"/>
                <w:lock w:val="sdtLocked"/>
                <w:richText/>
              </w:sdtPr>
              <w:sdtContent>
                <w:p>
                  <w:pPr>
                    <w:widowControl w:val="0"/>
                    <w:tabs>
                      <w:tab w:val="left" w:pos="540"/>
                    </w:tabs>
                    <w:suppressAutoHyphens/>
                    <w:ind w:firstLine="540"/>
                    <w:jc w:val="both"/>
                    <w:rPr>
                      <w:color w:val="000000"/>
                    </w:rPr>
                  </w:pPr>
                  <w:sdt>
                    <w:sdtPr>
                      <w:alias w:val="Numeris"/>
                      <w:tag w:val="nr_538978d603624bc0a550eac411a1733b"/>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szCs w:val="24"/>
                    </w:rPr>
                    <w:t xml:space="preserve">FR0803 formos leidimas išduodamas vieneriems ūkiniams metams (nuo liepos 1 d. iki kitų metų birželio 30 d.), o FR0804 formos leidimas – kalendoriniams metams (t. y. nuo išdavimo dienos iki tų (ar kitų) metų gruodžio 31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2 p."/>
                <w:tag w:val="part_212ef486660943b0bc1917e9d03a6d87"/>
                <w:lock w:val="sdtLocked"/>
                <w:richText/>
              </w:sdtPr>
              <w:sdtContent>
                <w:p>
                  <w:pPr>
                    <w:widowControl w:val="0"/>
                    <w:tabs>
                      <w:tab w:val="left" w:pos="540"/>
                    </w:tabs>
                    <w:suppressAutoHyphens/>
                    <w:ind w:firstLine="540"/>
                    <w:jc w:val="both"/>
                    <w:rPr>
                      <w:color w:val="000000"/>
                    </w:rPr>
                  </w:pPr>
                  <w:sdt>
                    <w:sdtPr>
                      <w:alias w:val="Numeris"/>
                      <w:tag w:val="nr_212ef486660943b0bc1917e9d03a6d87"/>
                      <w:lock w:val="sdtLocked"/>
                      <w:richText/>
                    </w:sdtPr>
                    <w:sdtContent>
                      <w:r>
                        <w:rPr>
                          <w:rFonts w:eastAsia="Calibri"/>
                          <w:szCs w:val="24"/>
                        </w:rPr>
                        <w:t>12</w:t>
                      </w:r>
                    </w:sdtContent>
                  </w:sdt>
                  <w:r>
                    <w:rPr>
                      <w:rFonts w:eastAsia="Calibri"/>
                      <w:szCs w:val="24"/>
                    </w:rPr>
                    <w:t>. Leidimas išduodamas atvykus į AVMI arba jis yra išsiunčiamas paštu registruotu</w:t>
                  </w:r>
                  <w:r>
                    <w:rPr>
                      <w:rFonts w:eastAsia="Calibri"/>
                      <w:color w:val="000000"/>
                      <w:szCs w:val="24"/>
                    </w:rPr>
                    <w:t xml:space="preserve"> laišku. </w:t>
                  </w:r>
                  <w:r>
                    <w:rPr>
                      <w:rFonts w:eastAsia="Calibri"/>
                      <w:szCs w:val="24"/>
                    </w:rPr>
                    <w:t>Žemės ūkio veiklos subjektas ar jo įgaliotas asmuo, atsiimdamas leidimą AVMI, turi pateikti galiojantį asmens dokumentą, patvirtinantį jo asmens tapatybę, ir įgaliojimą (jeigu leidimą atsiima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3 p."/>
                <w:tag w:val="part_61180a36183f45bc9ce1df9dfe97fd2d"/>
                <w:lock w:val="sdtLocked"/>
                <w:richText/>
              </w:sdtPr>
              <w:sdtContent>
                <w:p>
                  <w:pPr>
                    <w:widowControl w:val="0"/>
                    <w:tabs>
                      <w:tab w:val="left" w:pos="540"/>
                    </w:tabs>
                    <w:suppressAutoHyphens/>
                    <w:ind w:firstLine="540"/>
                    <w:jc w:val="both"/>
                    <w:rPr>
                      <w:rFonts w:eastAsia="Calibri"/>
                      <w:color w:val="000000"/>
                      <w:szCs w:val="24"/>
                      <w:lang w:eastAsia="lt-LT"/>
                    </w:rPr>
                  </w:pPr>
                  <w:sdt>
                    <w:sdtPr>
                      <w:alias w:val="Numeris"/>
                      <w:tag w:val="nr_61180a36183f45bc9ce1df9dfe97fd2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color w:val="000000"/>
                      <w:szCs w:val="24"/>
                    </w:rPr>
                    <w:t>Leidimas neišduodamas, jeigu</w:t>
                  </w:r>
                  <w:r>
                    <w:rPr>
                      <w:rFonts w:eastAsia="Calibri"/>
                      <w:color w:val="000000"/>
                      <w:szCs w:val="24"/>
                      <w:lang w:eastAsia="lt-LT"/>
                    </w:rPr>
                    <w:t>:</w:t>
                  </w:r>
                </w:p>
                <w:sdt>
                  <w:sdtPr>
                    <w:alias w:val="13.1 pp."/>
                    <w:tag w:val="part_5d2e71f32c7c44ad8efa437f0c0f2e5c"/>
                    <w:lock w:val="sdtLocked"/>
                    <w:richText/>
                  </w:sdtPr>
                  <w:sdtContent>
                    <w:p>
                      <w:pPr>
                        <w:widowControl w:val="0"/>
                        <w:tabs>
                          <w:tab w:val="left" w:pos="540"/>
                        </w:tabs>
                        <w:suppressAutoHyphens/>
                        <w:ind w:firstLine="540"/>
                        <w:jc w:val="both"/>
                        <w:rPr>
                          <w:rFonts w:eastAsia="Calibri"/>
                          <w:szCs w:val="24"/>
                        </w:rPr>
                      </w:pPr>
                      <w:sdt>
                        <w:sdtPr>
                          <w:alias w:val="Numeris"/>
                          <w:tag w:val="nr_5d2e71f32c7c44ad8efa437f0c0f2e5c"/>
                          <w:lock w:val="sdtLocked"/>
                          <w:richText/>
                        </w:sdtPr>
                        <w:sdtContent>
                          <w:r>
                            <w:rPr>
                              <w:rFonts w:eastAsia="Calibri"/>
                              <w:szCs w:val="24"/>
                            </w:rPr>
                            <w:t>13.1</w:t>
                          </w:r>
                        </w:sdtContent>
                      </w:sdt>
                      <w:r>
                        <w:rPr>
                          <w:rFonts w:eastAsia="Calibri"/>
                          <w:szCs w:val="24"/>
                        </w:rPr>
                        <w:t>. nepateikti taisyklių 6 punkte nurodyti duomenys ir/ar dokumentai;</w:t>
                      </w:r>
                    </w:p>
                  </w:sdtContent>
                </w:sdt>
                <w:sdt>
                  <w:sdtPr>
                    <w:alias w:val="13.2 pp."/>
                    <w:tag w:val="part_b8083ee1bdf344b28936ef0438d28069"/>
                    <w:lock w:val="sdtLocked"/>
                    <w:richText/>
                  </w:sdtPr>
                  <w:sdtContent>
                    <w:p>
                      <w:pPr>
                        <w:widowControl w:val="0"/>
                        <w:tabs>
                          <w:tab w:val="left" w:pos="540"/>
                        </w:tabs>
                        <w:suppressAutoHyphens/>
                        <w:ind w:firstLine="540"/>
                        <w:jc w:val="both"/>
                        <w:rPr>
                          <w:rFonts w:eastAsia="Calibri"/>
                          <w:szCs w:val="24"/>
                        </w:rPr>
                      </w:pPr>
                      <w:sdt>
                        <w:sdtPr>
                          <w:alias w:val="Numeris"/>
                          <w:tag w:val="nr_b8083ee1bdf344b28936ef0438d28069"/>
                          <w:lock w:val="sdtLocked"/>
                          <w:richText/>
                        </w:sdtPr>
                        <w:sdtContent>
                          <w:r>
                            <w:rPr>
                              <w:rFonts w:eastAsia="Calibri"/>
                              <w:szCs w:val="24"/>
                            </w:rPr>
                            <w:t>13.2</w:t>
                          </w:r>
                        </w:sdtContent>
                      </w:sdt>
                      <w:r>
                        <w:rPr>
                          <w:rFonts w:eastAsia="Calibri"/>
                          <w:szCs w:val="24"/>
                        </w:rPr>
                        <w:t>. pagal prašyme nurodytą degalų panaudojimo vietos adresą yra išduotas leidimas, kurio galiojimo terminas dar nėra pasibaigęs;</w:t>
                      </w:r>
                    </w:p>
                  </w:sdtContent>
                </w:sdt>
                <w:sdt>
                  <w:sdtPr>
                    <w:alias w:val="13.3 pp."/>
                    <w:tag w:val="part_8be12d1be58a45aeaa01b3666a22d5d0"/>
                    <w:lock w:val="sdtLocked"/>
                    <w:richText/>
                  </w:sdtPr>
                  <w:sdtContent>
                    <w:p>
                      <w:pPr>
                        <w:widowControl w:val="0"/>
                        <w:tabs>
                          <w:tab w:val="left" w:pos="540"/>
                        </w:tabs>
                        <w:suppressAutoHyphens/>
                        <w:ind w:firstLine="540"/>
                        <w:jc w:val="both"/>
                        <w:rPr>
                          <w:color w:val="000000"/>
                        </w:rPr>
                      </w:pPr>
                      <w:sdt>
                        <w:sdtPr>
                          <w:alias w:val="Numeris"/>
                          <w:tag w:val="nr_8be12d1be58a45aeaa01b3666a22d5d0"/>
                          <w:lock w:val="sdtLocked"/>
                          <w:richText/>
                        </w:sdtPr>
                        <w:sdtContent>
                          <w:r>
                            <w:rPr>
                              <w:rFonts w:eastAsia="Calibri"/>
                              <w:szCs w:val="24"/>
                            </w:rPr>
                            <w:t>13.3</w:t>
                          </w:r>
                        </w:sdtContent>
                      </w:sdt>
                      <w:r>
                        <w:rPr>
                          <w:rFonts w:eastAsia="Calibri"/>
                          <w:szCs w:val="24"/>
                        </w:rPr>
                        <w:t>. nėra deklaruotos, vadovaujantis Dyzelinių degalų įsigijimo taisyklėmis, žemės ūkio naudmenos arba jos yra deklaruotos, tačiau Žemės ūkio informacijos ir kaimo verslo centro informacinėje duomenų bazėje tų duomenų nėra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4 p."/>
                <w:tag w:val="part_8a1ccc4d0ccb4a1da993c44383fce8f9"/>
                <w:lock w:val="sdtLocked"/>
                <w:richText/>
              </w:sdtPr>
              <w:sdtContent>
                <w:p>
                  <w:pPr>
                    <w:widowControl w:val="0"/>
                    <w:tabs>
                      <w:tab w:val="left" w:pos="540"/>
                    </w:tabs>
                    <w:suppressAutoHyphens/>
                    <w:ind w:firstLine="540"/>
                    <w:jc w:val="both"/>
                    <w:rPr>
                      <w:color w:val="000000"/>
                    </w:rPr>
                  </w:pPr>
                  <w:sdt>
                    <w:sdtPr>
                      <w:alias w:val="Numeris"/>
                      <w:tag w:val="nr_8a1ccc4d0ccb4a1da993c44383fce8f9"/>
                      <w:lock w:val="sdtLocked"/>
                      <w:richText/>
                    </w:sdtPr>
                    <w:sdtContent>
                      <w:r>
                        <w:rPr>
                          <w:rFonts w:eastAsia="Calibri"/>
                          <w:szCs w:val="24"/>
                        </w:rPr>
                        <w:t>14</w:t>
                      </w:r>
                    </w:sdtContent>
                  </w:sdt>
                  <w:r>
                    <w:rPr>
                      <w:rFonts w:eastAsia="Calibri"/>
                      <w:szCs w:val="24"/>
                    </w:rPr>
                    <w:t>. Apie leidimo neišdavimą ne vėliau kaip kitą darbo dieną žemės ūkio subjektas informuojamas paštu registruotu laišku arba per Mano VMI ir nurodomos leidimo neišdavimo priežastys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5 p."/>
                <w:tag w:val="part_ce7817ba03fd482dbaf4460d8e894d74"/>
                <w:lock w:val="sdtLocked"/>
                <w:richText/>
              </w:sdtPr>
              <w:sdtContent>
                <w:p>
                  <w:pPr>
                    <w:ind w:firstLine="540"/>
                    <w:jc w:val="both"/>
                    <w:rPr>
                      <w:color w:val="000000"/>
                    </w:rPr>
                  </w:pPr>
                  <w:sdt>
                    <w:sdtPr>
                      <w:alias w:val="Numeris"/>
                      <w:tag w:val="nr_ce7817ba03fd482dbaf4460d8e894d74"/>
                      <w:lock w:val="sdtLocked"/>
                      <w:richText/>
                    </w:sdtPr>
                    <w:sdtContent>
                      <w:r>
                        <w:rPr>
                          <w:rFonts w:eastAsia="Calibri"/>
                          <w:szCs w:val="24"/>
                          <w:lang w:eastAsia="lt-LT"/>
                        </w:rPr>
                        <w:t>15</w:t>
                      </w:r>
                    </w:sdtContent>
                  </w:sdt>
                  <w:r>
                    <w:rPr>
                      <w:rFonts w:eastAsia="Calibri"/>
                      <w:szCs w:val="24"/>
                      <w:lang w:eastAsia="lt-LT"/>
                    </w:rPr>
                    <w:t>. Žemės ūkio veiklos subjektas, norėdamas gauti naują leidimą ar degalų įsigijimo apskaitos lenteles vietoj prarastųjų, turi kreiptis į prarastąjį leidimą išdavusią AVMI su laisvos formos prašymu ir apskaitos lentelėmis ar leidimu (jeigu nors vienas iš šių dokumentų nebuvo prarastas). Tokiame prašyme turi būti nurodytos leidimo ar degalų įsigijimo apskaitos lentelių praradimo priežastys ir pagal prarastąjį leidimą įsigytų degalų kiekis (arba pateikti degalų įsigijimo dokumentai). AVMI, gavusi prašymą išduoti naują leidimą vietoj prarasto, ne vėliau kaip per 5 darbo dienas pagal asmens pateiktus ir duomenų bazėse turimus duomenis turi nustatyti likusį leistiną įsigyti degalų kiekį ir išduoti naują leidimą ir/ar naują (-as) degalų įsigijimo apskaitos lentelę (-es), kurios pirmos eilutės 3 stulpelyje „Leidžiamo įsigyti kiekio likutis (litrai)“ įrašomas leidžiamas įsigyti degalų kiekis litrais. Iki kito mėnesio 30 dienos toks leidimas turi būti patikslintas AVMI iniciatyva, jeigu paaiškėja, kad leidime leistinas įsigyti degalų kiekis nurodytas neteisingai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6 p."/>
                <w:tag w:val="part_ac2fa174d7cd49858da9ad81257f0009"/>
                <w:lock w:val="sdtLocked"/>
                <w:richText/>
              </w:sdtPr>
              <w:sdtContent>
                <w:p>
                  <w:pPr>
                    <w:ind w:firstLine="540"/>
                    <w:jc w:val="both"/>
                    <w:rPr>
                      <w:color w:val="000000"/>
                    </w:rPr>
                  </w:pPr>
                  <w:sdt>
                    <w:sdtPr>
                      <w:alias w:val="Numeris"/>
                      <w:tag w:val="nr_ac2fa174d7cd49858da9ad81257f0009"/>
                      <w:lock w:val="sdtLocked"/>
                      <w:richText/>
                    </w:sdtPr>
                    <w:sdtContent>
                      <w:r>
                        <w:rPr>
                          <w:rFonts w:eastAsia="Calibri"/>
                          <w:szCs w:val="24"/>
                          <w:lang w:eastAsia="lt-LT"/>
                        </w:rPr>
                        <w:t>16</w:t>
                      </w:r>
                    </w:sdtContent>
                  </w:sdt>
                  <w:r>
                    <w:rPr>
                      <w:rFonts w:eastAsia="Calibri"/>
                      <w:szCs w:val="24"/>
                      <w:lang w:eastAsia="lt-LT"/>
                    </w:rPr>
                    <w:t>. Jeigu žemės ūkio veiklos subjektas nepateikia įsigyto degalų kiekio duomenų, nustatyti likusį leistiną įsigyti degalų kiekį ir išrašyti naują leidimą ir/ar naują (-as) degalų įsigijimo apskaitos lentelę (-es) AVMI turi ne vėliau kaip iki kito mėnesio 25 dienos. Iki kito mėnesio 30 dienos toks leidimas turi būti patikslintas AVMI iniciatyva, jeigu paaiškėja, kad leidime (apskaitos lentelėje) leistinas įsigyti dyzelinių degalų kiekis nurodytas neteisingai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7 p."/>
                <w:tag w:val="part_49a1f7df5e694e33b797b864ce7a2b71"/>
                <w:lock w:val="sdtLocked"/>
                <w:richText/>
              </w:sdtPr>
              <w:sdtContent>
                <w:p>
                  <w:pPr>
                    <w:widowControl w:val="0"/>
                    <w:tabs>
                      <w:tab w:val="left" w:pos="540"/>
                    </w:tabs>
                    <w:suppressAutoHyphens/>
                    <w:ind w:firstLine="540"/>
                    <w:jc w:val="both"/>
                    <w:rPr>
                      <w:rFonts w:eastAsia="Calibri"/>
                      <w:color w:val="000000"/>
                      <w:szCs w:val="24"/>
                      <w:lang w:eastAsia="lt-LT"/>
                    </w:rPr>
                  </w:pPr>
                  <w:sdt>
                    <w:sdtPr>
                      <w:alias w:val="Numeris"/>
                      <w:tag w:val="nr_49a1f7df5e694e33b797b864ce7a2b71"/>
                      <w:lock w:val="sdtLocked"/>
                      <w:richText/>
                    </w:sdtPr>
                    <w:sdtContent>
                      <w:r>
                        <w:rPr>
                          <w:rFonts w:eastAsia="Calibri"/>
                          <w:color w:val="000000"/>
                          <w:szCs w:val="24"/>
                          <w:lang w:eastAsia="lt-LT"/>
                        </w:rPr>
                        <w:t>17</w:t>
                      </w:r>
                    </w:sdtContent>
                  </w:sdt>
                  <w:r>
                    <w:rPr>
                      <w:rFonts w:eastAsia="Calibri"/>
                      <w:color w:val="000000"/>
                      <w:szCs w:val="24"/>
                      <w:lang w:eastAsia="lt-LT"/>
                    </w:rPr>
                    <w:t>. Leidimas panaikinamas, jeigu:</w:t>
                  </w:r>
                </w:p>
                <w:sdt>
                  <w:sdtPr>
                    <w:alias w:val="17.1 pp."/>
                    <w:tag w:val="part_8d5df916255849d8b5a28377db2641ff"/>
                    <w:lock w:val="sdtLocked"/>
                    <w:richText/>
                  </w:sdtPr>
                  <w:sdtContent>
                    <w:p>
                      <w:pPr>
                        <w:widowControl w:val="0"/>
                        <w:tabs>
                          <w:tab w:val="left" w:pos="540"/>
                        </w:tabs>
                        <w:suppressAutoHyphens/>
                        <w:ind w:firstLine="540"/>
                        <w:jc w:val="both"/>
                        <w:rPr>
                          <w:rFonts w:eastAsia="Calibri"/>
                          <w:color w:val="000000"/>
                          <w:szCs w:val="24"/>
                          <w:lang w:eastAsia="lt-LT"/>
                        </w:rPr>
                      </w:pPr>
                      <w:sdt>
                        <w:sdtPr>
                          <w:alias w:val="Numeris"/>
                          <w:tag w:val="nr_8d5df916255849d8b5a28377db2641ff"/>
                          <w:lock w:val="sdtLocked"/>
                          <w:richText/>
                        </w:sdtPr>
                        <w:sdtContent>
                          <w:r>
                            <w:rPr>
                              <w:rFonts w:eastAsia="Calibri"/>
                              <w:color w:val="000000"/>
                              <w:szCs w:val="24"/>
                              <w:lang w:eastAsia="lt-LT"/>
                            </w:rPr>
                            <w:t>17.1</w:t>
                          </w:r>
                        </w:sdtContent>
                      </w:sdt>
                      <w:r>
                        <w:rPr>
                          <w:rFonts w:eastAsia="Calibri"/>
                          <w:color w:val="000000"/>
                          <w:szCs w:val="24"/>
                          <w:lang w:eastAsia="lt-LT"/>
                        </w:rPr>
                        <w:t>. pateikiamas prašymas;</w:t>
                      </w:r>
                    </w:p>
                  </w:sdtContent>
                </w:sdt>
                <w:sdt>
                  <w:sdtPr>
                    <w:alias w:val="17.2 pp."/>
                    <w:tag w:val="part_c3abdd94b4ae4228bd165c807150315d"/>
                    <w:lock w:val="sdtLocked"/>
                    <w:richText/>
                  </w:sdtPr>
                  <w:sdtContent>
                    <w:p>
                      <w:pPr>
                        <w:widowControl w:val="0"/>
                        <w:tabs>
                          <w:tab w:val="left" w:pos="540"/>
                        </w:tabs>
                        <w:suppressAutoHyphens/>
                        <w:ind w:firstLine="540"/>
                        <w:jc w:val="both"/>
                        <w:rPr>
                          <w:color w:val="000000"/>
                        </w:rPr>
                      </w:pPr>
                      <w:sdt>
                        <w:sdtPr>
                          <w:alias w:val="Numeris"/>
                          <w:tag w:val="nr_c3abdd94b4ae4228bd165c807150315d"/>
                          <w:lock w:val="sdtLocked"/>
                          <w:richText/>
                        </w:sdtPr>
                        <w:sdtContent>
                          <w:r>
                            <w:rPr>
                              <w:rFonts w:eastAsia="Calibri"/>
                              <w:color w:val="000000"/>
                              <w:szCs w:val="24"/>
                              <w:lang w:eastAsia="lt-LT"/>
                            </w:rPr>
                            <w:t>17.2</w:t>
                          </w:r>
                        </w:sdtContent>
                      </w:sdt>
                      <w:r>
                        <w:rPr>
                          <w:rFonts w:eastAsia="Calibri"/>
                          <w:color w:val="000000"/>
                          <w:szCs w:val="24"/>
                          <w:lang w:eastAsia="lt-LT"/>
                        </w:rPr>
                        <w:t>. pasibaigia leidimo galiojimo terminas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8 p."/>
                <w:tag w:val="part_56215489d39e4723acdedb4b3b952752"/>
                <w:lock w:val="sdtLocked"/>
                <w:richText/>
              </w:sdtPr>
              <w:sdtContent>
                <w:p>
                  <w:pPr>
                    <w:ind w:firstLine="567"/>
                    <w:jc w:val="both"/>
                    <w:rPr>
                      <w:rFonts w:eastAsia="Calibri"/>
                      <w:szCs w:val="24"/>
                      <w:lang w:eastAsia="lt-LT"/>
                    </w:rPr>
                  </w:pPr>
                  <w:sdt>
                    <w:sdtPr>
                      <w:alias w:val="Numeris"/>
                      <w:tag w:val="nr_56215489d39e4723acdedb4b3b952752"/>
                      <w:lock w:val="sdtLocked"/>
                      <w:richText/>
                    </w:sdtPr>
                    <w:sdtContent>
                      <w:r>
                        <w:rPr>
                          <w:rFonts w:eastAsia="Calibri"/>
                          <w:szCs w:val="24"/>
                          <w:lang w:eastAsia="lt-LT"/>
                        </w:rPr>
                        <w:t>18</w:t>
                      </w:r>
                    </w:sdtContent>
                  </w:sdt>
                  <w:r>
                    <w:rPr>
                      <w:rFonts w:eastAsia="Calibri"/>
                      <w:szCs w:val="24"/>
                      <w:lang w:eastAsia="lt-LT"/>
                    </w:rPr>
                    <w:t>. Prašyme panaikinti leidimą nurodoma:</w:t>
                  </w:r>
                </w:p>
                <w:sdt>
                  <w:sdtPr>
                    <w:alias w:val="18.1 pp."/>
                    <w:tag w:val="part_967d3beac4714bb5b73743233bd52186"/>
                    <w:lock w:val="sdtLocked"/>
                    <w:richText/>
                  </w:sdtPr>
                  <w:sdtContent>
                    <w:p>
                      <w:pPr>
                        <w:spacing w:line="259" w:lineRule="auto"/>
                        <w:ind w:firstLine="540"/>
                        <w:jc w:val="both"/>
                        <w:rPr>
                          <w:sz w:val="14"/>
                          <w:szCs w:val="14"/>
                        </w:rPr>
                      </w:pPr>
                      <w:sdt>
                        <w:sdtPr>
                          <w:alias w:val="Numeris"/>
                          <w:tag w:val="nr_967d3beac4714bb5b73743233bd52186"/>
                          <w:lock w:val="sdtLocked"/>
                          <w:richText/>
                        </w:sdtPr>
                        <w:sdtContent>
                          <w:r>
                            <w:rPr>
                              <w:rFonts w:eastAsia="Calibri"/>
                              <w:szCs w:val="24"/>
                            </w:rPr>
                            <w:t>18</w:t>
                          </w:r>
                          <w:r>
                            <w:rPr>
                              <w:rFonts w:eastAsia="Calibri"/>
                              <w:color w:val="000000"/>
                              <w:szCs w:val="24"/>
                            </w:rPr>
                            <w:t>.1</w:t>
                          </w:r>
                        </w:sdtContent>
                      </w:sdt>
                      <w:r>
                        <w:rPr>
                          <w:rFonts w:eastAsia="Calibri"/>
                          <w:color w:val="000000"/>
                          <w:szCs w:val="24"/>
                        </w:rPr>
                        <w:t xml:space="preserve">. </w:t>
                      </w:r>
                      <w:r>
                        <w:rPr>
                          <w:rFonts w:eastAsia="Calibri"/>
                          <w:szCs w:val="24"/>
                        </w:rPr>
                        <w:t>eilutėje „Mokesčių mokėtojo pavadinimas (vardas, pavardė)“ įrašomas pavadinimas (jeigu prašymą pateikia juridinis asmuo) arba vardas, pavardė (jeigu prašymą pateikia fizinis asmuo);</w:t>
                      </w:r>
                    </w:p>
                  </w:sdtContent>
                </w:sdt>
                <w:sdt>
                  <w:sdtPr>
                    <w:alias w:val="18.2 pp."/>
                    <w:tag w:val="part_9d630777eecc4c05972602d98cfa662a"/>
                    <w:lock w:val="sdtLocked"/>
                    <w:richText/>
                  </w:sdtPr>
                  <w:sdtContent>
                    <w:p>
                      <w:pPr>
                        <w:spacing w:line="259" w:lineRule="auto"/>
                        <w:ind w:firstLine="540"/>
                        <w:jc w:val="both"/>
                        <w:rPr>
                          <w:sz w:val="14"/>
                          <w:szCs w:val="14"/>
                        </w:rPr>
                      </w:pPr>
                      <w:sdt>
                        <w:sdtPr>
                          <w:alias w:val="Numeris"/>
                          <w:tag w:val="nr_9d630777eecc4c05972602d98cfa662a"/>
                          <w:lock w:val="sdtLocked"/>
                          <w:richText/>
                        </w:sdtPr>
                        <w:sdtContent>
                          <w:r>
                            <w:rPr>
                              <w:rFonts w:eastAsia="Calibri"/>
                              <w:szCs w:val="24"/>
                            </w:rPr>
                            <w:t>18.2</w:t>
                          </w:r>
                        </w:sdtContent>
                      </w:sdt>
                      <w:r>
                        <w:rPr>
                          <w:rFonts w:eastAsia="Calibri"/>
                          <w:szCs w:val="24"/>
                        </w:rPr>
                        <w:t>. eilutėje „Mokesčių mokėtojo identifikacinis numeris (kodas)“ įrašomas identifikacinis numeris (kodas), suteiktas Mokesčių mokėtojų registro nuostatų nustatyta tvarka Mokesčių mokėtojų registre;</w:t>
                      </w:r>
                    </w:p>
                  </w:sdtContent>
                </w:sdt>
                <w:sdt>
                  <w:sdtPr>
                    <w:alias w:val="18.3 pp."/>
                    <w:tag w:val="part_cddb0795e2484b0893621daaa3411057"/>
                    <w:lock w:val="sdtLocked"/>
                    <w:richText/>
                  </w:sdtPr>
                  <w:sdtContent>
                    <w:p>
                      <w:pPr>
                        <w:spacing w:line="259" w:lineRule="auto"/>
                        <w:ind w:firstLine="540"/>
                        <w:jc w:val="both"/>
                        <w:rPr>
                          <w:sz w:val="14"/>
                          <w:szCs w:val="14"/>
                        </w:rPr>
                      </w:pPr>
                      <w:sdt>
                        <w:sdtPr>
                          <w:alias w:val="Numeris"/>
                          <w:tag w:val="nr_cddb0795e2484b0893621daaa3411057"/>
                          <w:lock w:val="sdtLocked"/>
                          <w:richText/>
                        </w:sdtPr>
                        <w:sdtContent>
                          <w:r>
                            <w:rPr>
                              <w:rFonts w:eastAsia="Calibri"/>
                              <w:szCs w:val="24"/>
                            </w:rPr>
                            <w:t>18.3</w:t>
                          </w:r>
                        </w:sdtContent>
                      </w:sdt>
                      <w:r>
                        <w:rPr>
                          <w:rFonts w:eastAsia="Calibri"/>
                          <w:szCs w:val="24"/>
                        </w:rPr>
                        <w:t>. eilutėje „Mokesčių mokėtojo adresas“ įrašomas buveinės (jeigu prašymą pateikia juridinis asmuo) arba gyvenamosios vietos (jeigu prašymą pateikia fizinis asmuo) adresas;</w:t>
                      </w:r>
                    </w:p>
                  </w:sdtContent>
                </w:sdt>
                <w:sdt>
                  <w:sdtPr>
                    <w:alias w:val="18.4 pp."/>
                    <w:tag w:val="part_fad8413a76134bcdb2e791f9260d3414"/>
                    <w:lock w:val="sdtLocked"/>
                    <w:richText/>
                  </w:sdtPr>
                  <w:sdtContent>
                    <w:p>
                      <w:pPr>
                        <w:spacing w:line="259" w:lineRule="auto"/>
                        <w:ind w:firstLine="540"/>
                        <w:jc w:val="both"/>
                        <w:rPr>
                          <w:sz w:val="14"/>
                          <w:szCs w:val="14"/>
                        </w:rPr>
                      </w:pPr>
                      <w:sdt>
                        <w:sdtPr>
                          <w:alias w:val="Numeris"/>
                          <w:tag w:val="nr_fad8413a76134bcdb2e791f9260d3414"/>
                          <w:lock w:val="sdtLocked"/>
                          <w:richText/>
                        </w:sdtPr>
                        <w:sdtContent>
                          <w:r>
                            <w:rPr>
                              <w:rFonts w:eastAsia="Calibri"/>
                              <w:szCs w:val="24"/>
                            </w:rPr>
                            <w:t>18.4</w:t>
                          </w:r>
                        </w:sdtContent>
                      </w:sdt>
                      <w:r>
                        <w:rPr>
                          <w:rFonts w:eastAsia="Calibri"/>
                          <w:szCs w:val="24"/>
                        </w:rPr>
                        <w:t>. eilutėje „Telefono numeris“ įrašomas turimas telefono numeris (-iai);</w:t>
                      </w:r>
                    </w:p>
                  </w:sdtContent>
                </w:sdt>
                <w:sdt>
                  <w:sdtPr>
                    <w:alias w:val="18.5 pp."/>
                    <w:tag w:val="part_3a26e8800a134ad989eee07f7afb58a0"/>
                    <w:lock w:val="sdtLocked"/>
                    <w:richText/>
                  </w:sdtPr>
                  <w:sdtContent>
                    <w:p>
                      <w:pPr>
                        <w:spacing w:line="259" w:lineRule="auto"/>
                        <w:ind w:firstLine="540"/>
                        <w:jc w:val="both"/>
                        <w:rPr>
                          <w:sz w:val="14"/>
                          <w:szCs w:val="14"/>
                        </w:rPr>
                      </w:pPr>
                      <w:sdt>
                        <w:sdtPr>
                          <w:alias w:val="Numeris"/>
                          <w:tag w:val="nr_3a26e8800a134ad989eee07f7afb58a0"/>
                          <w:lock w:val="sdtLocked"/>
                          <w:richText/>
                        </w:sdtPr>
                        <w:sdtContent>
                          <w:r>
                            <w:rPr>
                              <w:rFonts w:eastAsia="Calibri"/>
                              <w:szCs w:val="24"/>
                            </w:rPr>
                            <w:t>18.5</w:t>
                          </w:r>
                        </w:sdtContent>
                      </w:sdt>
                      <w:r>
                        <w:rPr>
                          <w:rFonts w:eastAsia="Calibri"/>
                          <w:szCs w:val="24"/>
                        </w:rPr>
                        <w:t>. eilutėje „Fakso numeris“ įrašomas turimas fakso numeris (-iai);</w:t>
                      </w:r>
                    </w:p>
                  </w:sdtContent>
                </w:sdt>
                <w:sdt>
                  <w:sdtPr>
                    <w:alias w:val="18.6 pp."/>
                    <w:tag w:val="part_e4cee5edad51431794f5e79c23c08581"/>
                    <w:lock w:val="sdtLocked"/>
                    <w:richText/>
                  </w:sdtPr>
                  <w:sdtContent>
                    <w:p>
                      <w:pPr>
                        <w:spacing w:line="259" w:lineRule="auto"/>
                        <w:ind w:firstLine="540"/>
                        <w:jc w:val="both"/>
                        <w:rPr>
                          <w:sz w:val="14"/>
                          <w:szCs w:val="14"/>
                        </w:rPr>
                      </w:pPr>
                      <w:sdt>
                        <w:sdtPr>
                          <w:alias w:val="Numeris"/>
                          <w:tag w:val="nr_e4cee5edad51431794f5e79c23c08581"/>
                          <w:lock w:val="sdtLocked"/>
                          <w:richText/>
                        </w:sdtPr>
                        <w:sdtContent>
                          <w:r>
                            <w:rPr>
                              <w:rFonts w:eastAsia="Calibri"/>
                              <w:szCs w:val="24"/>
                            </w:rPr>
                            <w:t>18.6</w:t>
                          </w:r>
                        </w:sdtContent>
                      </w:sdt>
                      <w:r>
                        <w:rPr>
                          <w:rFonts w:eastAsia="Calibri"/>
                          <w:szCs w:val="24"/>
                        </w:rPr>
                        <w:t>. eilutėje „Elektroninio pašto adresas“ įrašomas turimas elektroninio pašto adresas (-ai);</w:t>
                      </w:r>
                    </w:p>
                  </w:sdtContent>
                </w:sdt>
                <w:sdt>
                  <w:sdtPr>
                    <w:alias w:val="18.7 pp."/>
                    <w:tag w:val="part_3bc265ada2ab44daa241c8d940a9a8c9"/>
                    <w:lock w:val="sdtLocked"/>
                    <w:richText/>
                  </w:sdtPr>
                  <w:sdtContent>
                    <w:p>
                      <w:pPr>
                        <w:spacing w:line="259" w:lineRule="auto"/>
                        <w:ind w:firstLine="540"/>
                        <w:jc w:val="both"/>
                        <w:rPr>
                          <w:sz w:val="14"/>
                          <w:szCs w:val="14"/>
                        </w:rPr>
                      </w:pPr>
                      <w:sdt>
                        <w:sdtPr>
                          <w:alias w:val="Numeris"/>
                          <w:tag w:val="nr_3bc265ada2ab44daa241c8d940a9a8c9"/>
                          <w:lock w:val="sdtLocked"/>
                          <w:richText/>
                        </w:sdtPr>
                        <w:sdtContent>
                          <w:r>
                            <w:rPr>
                              <w:rFonts w:eastAsia="Calibri"/>
                              <w:szCs w:val="24"/>
                            </w:rPr>
                            <w:t>18.7</w:t>
                          </w:r>
                        </w:sdtContent>
                      </w:sdt>
                      <w:r>
                        <w:rPr>
                          <w:rFonts w:eastAsia="Calibri"/>
                          <w:szCs w:val="24"/>
                        </w:rPr>
                        <w:t>. eilutėje „Data“ įrašoma prašymo užpildymo data;</w:t>
                      </w:r>
                    </w:p>
                  </w:sdtContent>
                </w:sdt>
                <w:sdt>
                  <w:sdtPr>
                    <w:alias w:val="18.8 pp."/>
                    <w:tag w:val="part_9229251152744dd48a18868bcf6ca286"/>
                    <w:lock w:val="sdtLocked"/>
                    <w:richText/>
                  </w:sdtPr>
                  <w:sdtContent>
                    <w:p>
                      <w:pPr>
                        <w:spacing w:line="259" w:lineRule="auto"/>
                        <w:ind w:firstLine="540"/>
                        <w:jc w:val="both"/>
                        <w:rPr>
                          <w:sz w:val="14"/>
                          <w:szCs w:val="14"/>
                        </w:rPr>
                      </w:pPr>
                      <w:sdt>
                        <w:sdtPr>
                          <w:alias w:val="Numeris"/>
                          <w:tag w:val="nr_9229251152744dd48a18868bcf6ca286"/>
                          <w:lock w:val="sdtLocked"/>
                          <w:richText/>
                        </w:sdtPr>
                        <w:sdtContent>
                          <w:r>
                            <w:rPr>
                              <w:rFonts w:eastAsia="Calibri"/>
                              <w:szCs w:val="24"/>
                            </w:rPr>
                            <w:t>18.8</w:t>
                          </w:r>
                        </w:sdtContent>
                      </w:sdt>
                      <w:r>
                        <w:rPr>
                          <w:rFonts w:eastAsia="Calibri"/>
                          <w:szCs w:val="24"/>
                        </w:rPr>
                        <w:t>. pažymima eilutė „Prašau panaikinti leidimą įsigyti akcizais neapmokestinamų dyzelinių degalų, skirtų naudoti žemės ūkio reikmėms“ arba „Prašau panaikinti leidimą įsigyti akcizais neapmokestinamų dyzelinių degalų, skirtų naudoti žuvininkystės reikmėms“;</w:t>
                      </w:r>
                    </w:p>
                  </w:sdtContent>
                </w:sdt>
                <w:sdt>
                  <w:sdtPr>
                    <w:alias w:val="18.9 pp."/>
                    <w:tag w:val="part_ad6481ae7a8e49be9ca48db708fc62e5"/>
                    <w:lock w:val="sdtLocked"/>
                    <w:richText/>
                  </w:sdtPr>
                  <w:sdtContent>
                    <w:p>
                      <w:pPr>
                        <w:suppressAutoHyphens/>
                        <w:ind w:firstLine="540"/>
                        <w:jc w:val="both"/>
                        <w:textAlignment w:val="center"/>
                        <w:rPr>
                          <w:rFonts w:eastAsia="Calibri"/>
                          <w:szCs w:val="24"/>
                          <w:lang w:eastAsia="lt-LT"/>
                        </w:rPr>
                      </w:pPr>
                      <w:sdt>
                        <w:sdtPr>
                          <w:alias w:val="Numeris"/>
                          <w:tag w:val="nr_ad6481ae7a8e49be9ca48db708fc62e5"/>
                          <w:lock w:val="sdtLocked"/>
                          <w:richText/>
                        </w:sdtPr>
                        <w:sdtContent>
                          <w:r>
                            <w:rPr>
                              <w:rFonts w:eastAsia="Calibri"/>
                              <w:color w:val="000000"/>
                              <w:szCs w:val="24"/>
                            </w:rPr>
                            <w:t>18</w:t>
                          </w:r>
                          <w:r>
                            <w:rPr>
                              <w:rFonts w:eastAsia="Calibri"/>
                              <w:szCs w:val="24"/>
                            </w:rPr>
                            <w:t>.9</w:t>
                          </w:r>
                        </w:sdtContent>
                      </w:sdt>
                      <w:r>
                        <w:rPr>
                          <w:rFonts w:eastAsia="Calibri"/>
                          <w:color w:val="000000"/>
                          <w:szCs w:val="24"/>
                        </w:rPr>
                        <w:t>. eilutėje „</w:t>
                      </w:r>
                      <w:r>
                        <w:rPr>
                          <w:rFonts w:eastAsia="Calibri"/>
                          <w:szCs w:val="24"/>
                        </w:rPr>
                        <w:t>PRIDEDAMA“ įrašomi pridedamų dokumentų pavadinimai. J</w:t>
                      </w:r>
                      <w:r>
                        <w:rPr>
                          <w:rFonts w:eastAsia="Calibri"/>
                          <w:szCs w:val="24"/>
                          <w:lang w:eastAsia="lt-LT"/>
                        </w:rPr>
                        <w:t xml:space="preserve">eigu prašymą ir jo priedus </w:t>
                      </w:r>
                      <w:r>
                        <w:rPr>
                          <w:rFonts w:eastAsia="Calibri"/>
                          <w:color w:val="000000"/>
                          <w:szCs w:val="24"/>
                          <w:lang w:eastAsia="lt-LT"/>
                        </w:rPr>
                        <w:t xml:space="preserve">paštu (paprastu arba registruotu laišku) ar atvykęs į AVMI </w:t>
                      </w:r>
                      <w:r>
                        <w:rPr>
                          <w:rFonts w:eastAsia="Calibri"/>
                          <w:szCs w:val="24"/>
                          <w:lang w:eastAsia="lt-LT"/>
                        </w:rPr>
                        <w:t>pateikia įgaliotas asmuo, jis privalo pateikti įgaliojimą;</w:t>
                      </w:r>
                    </w:p>
                  </w:sdtContent>
                </w:sdt>
                <w:sdt>
                  <w:sdtPr>
                    <w:alias w:val="18.10 pp."/>
                    <w:tag w:val="part_fe20598666344cbf9af3d940a6660877"/>
                    <w:lock w:val="sdtLocked"/>
                    <w:richText/>
                  </w:sdtPr>
                  <w:sdtContent>
                    <w:p>
                      <w:pPr>
                        <w:spacing w:line="259" w:lineRule="auto"/>
                        <w:ind w:firstLine="540"/>
                        <w:jc w:val="both"/>
                      </w:pPr>
                      <w:sdt>
                        <w:sdtPr>
                          <w:alias w:val="Numeris"/>
                          <w:tag w:val="nr_fe20598666344cbf9af3d940a6660877"/>
                          <w:lock w:val="sdtLocked"/>
                          <w:richText/>
                        </w:sdtPr>
                        <w:sdtContent>
                          <w:r>
                            <w:rPr>
                              <w:rFonts w:eastAsia="Calibri"/>
                              <w:szCs w:val="24"/>
                            </w:rPr>
                            <w:t>18.10</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įrašomas žemės ūkio veiklos subjekto ar jo įgalioto asmens vardas ir pavardė. Jeigu prašymas ir jo priedai pateikiami paštu (paprastu arba registruotu laišku) arba atvykus į AVMI, žemės ūkio veiklos subjektas ar jo įgaliotas asmuo prašymą turi pasirašyti</w:t>
                      </w:r>
                    </w:p>
                  </w:sdtContent>
                </w:sdt>
                <w:sdt>
                  <w:sdtPr>
                    <w:alias w:val="19 p."/>
                    <w:tag w:val="part_5199da5686e14f02824ebb2f4041de3e"/>
                    <w:lock w:val="sdtLocked"/>
                    <w:richText/>
                  </w:sdtPr>
                  <w:sdtContent>
                    <w:p>
                      <w:pPr>
                        <w:ind w:firstLine="540"/>
                        <w:jc w:val="both"/>
                      </w:pPr>
                      <w:sdt>
                        <w:sdtPr>
                          <w:alias w:val="Numeris"/>
                          <w:tag w:val="nr_5199da5686e14f02824ebb2f4041de3e"/>
                          <w:lock w:val="sdtLocked"/>
                          <w:richText/>
                        </w:sdtPr>
                        <w:sdtContent>
                          <w:r>
                            <w:rPr>
                              <w:rFonts w:eastAsia="Calibri"/>
                              <w:color w:val="000000"/>
                              <w:szCs w:val="24"/>
                            </w:rPr>
                            <w:t>19</w:t>
                          </w:r>
                        </w:sdtContent>
                      </w:sdt>
                      <w:r>
                        <w:rPr>
                          <w:rFonts w:eastAsia="Calibri"/>
                          <w:color w:val="000000"/>
                          <w:szCs w:val="24"/>
                        </w:rPr>
                        <w:t xml:space="preserve">. </w:t>
                      </w:r>
                      <w:r>
                        <w:rPr>
                          <w:rFonts w:eastAsia="Calibri"/>
                          <w:szCs w:val="24"/>
                        </w:rPr>
                        <w:t xml:space="preserve">Prašymas ir jo priedai pateikiami paštu </w:t>
                      </w:r>
                      <w:r>
                        <w:rPr>
                          <w:rFonts w:eastAsia="Calibri"/>
                          <w:color w:val="000000"/>
                          <w:szCs w:val="24"/>
                          <w:lang w:eastAsia="lt-LT"/>
                        </w:rPr>
                        <w:t>(paprastu arba registruotu laišku)</w:t>
                      </w:r>
                      <w:r>
                        <w:rPr>
                          <w:rFonts w:eastAsia="Calibri"/>
                          <w:szCs w:val="24"/>
                        </w:rPr>
                        <w:t xml:space="preserve">, atvykus į AVMI arba </w:t>
                      </w:r>
                      <w:r>
                        <w:rPr>
                          <w:rFonts w:eastAsia="Calibri"/>
                          <w:color w:val="000000"/>
                          <w:szCs w:val="24"/>
                        </w:rPr>
                        <w:t xml:space="preserve">per Mano VMI. Prašymą per Mano VMI </w:t>
                      </w:r>
                      <w:r>
                        <w:rPr>
                          <w:rFonts w:eastAsia="Calibri"/>
                          <w:szCs w:val="24"/>
                        </w:rPr>
                        <w:t>turi teisę pateikti Mano VMI atstovas, paskirtas Valstybinės mokesčių inspekcijos portalo e. VMI autorizuotų elektroninių paslaugų srities Mano VMI naudojimo taisyklių nustatyta tvarka</w:t>
                      </w:r>
                      <w:r>
                        <w:rPr>
                          <w:rFonts w:eastAsia="Calibri"/>
                          <w:color w:val="000000"/>
                          <w:szCs w:val="24"/>
                        </w:rPr>
                        <w:t xml:space="preserve">. </w:t>
                      </w:r>
                      <w:r>
                        <w:rPr>
                          <w:rFonts w:eastAsia="Calibri"/>
                          <w:szCs w:val="24"/>
                        </w:rPr>
                        <w:t>Žemės ūkio veiklos subjektas ar jo įgaliotas asmuo, atvykęs į AVMI pateikti prašymą ir jo priedus, taip pat privalo pateikti galiojantį asmens dokumentą, patvirtinantį jo asmens tapatybę</w:t>
                      </w:r>
                      <w:r>
                        <w:rPr>
                          <w:rFonts w:eastAsia="Calibri"/>
                          <w:color w:val="000000"/>
                          <w:szCs w:val="24"/>
                        </w:rPr>
                        <w:t>.</w:t>
                      </w:r>
                      <w:r>
                        <w:rPr>
                          <w:rFonts w:eastAsia="Calibri"/>
                          <w:szCs w:val="24"/>
                        </w:rPr>
                        <w:t xml:space="preserve"> Žemės ūkio veiklos subjektas ar jo įgaliotas asmuo, siunčiantis prašymą ir jo priedus paštu </w:t>
                      </w:r>
                      <w:r>
                        <w:rPr>
                          <w:rFonts w:eastAsia="Calibri"/>
                          <w:color w:val="000000"/>
                          <w:szCs w:val="24"/>
                          <w:lang w:eastAsia="lt-LT"/>
                        </w:rPr>
                        <w:t xml:space="preserve">(paprastu arba registruotu laišku), </w:t>
                      </w:r>
                      <w:r>
                        <w:rPr>
                          <w:rFonts w:eastAsia="Calibri"/>
                          <w:szCs w:val="24"/>
                        </w:rPr>
                        <w:t>taip pat privalo pateikti galiojančio asmens dokumento, patvirtinančio jo asmens tapatybę kopiją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9-1 p."/>
                    <w:tag w:val="part_8d2a9fc9123745cd833d117f0811fc79"/>
                    <w:lock w:val="sdtLocked"/>
                    <w:richText/>
                  </w:sdtPr>
                  <w:sdtContent>
                    <w:p>
                      <w:pPr>
                        <w:ind w:firstLine="540"/>
                        <w:jc w:val="both"/>
                      </w:pPr>
                      <w:sdt>
                        <w:sdtPr>
                          <w:alias w:val="Numeris"/>
                          <w:tag w:val="nr_8d2a9fc9123745cd833d117f0811fc79"/>
                          <w:lock w:val="sdtLocked"/>
                          <w:richText/>
                        </w:sdtPr>
                        <w:sdtContent>
                          <w:r>
                            <w:rPr>
                              <w:rFonts w:eastAsia="Calibri"/>
                              <w:szCs w:val="24"/>
                            </w:rPr>
                            <w:t>19</w:t>
                          </w:r>
                          <w:r>
                            <w:rPr>
                              <w:rFonts w:eastAsia="Calibri"/>
                              <w:szCs w:val="24"/>
                              <w:vertAlign w:val="superscript"/>
                            </w:rPr>
                            <w:t>1</w:t>
                          </w:r>
                        </w:sdtContent>
                      </w:sdt>
                      <w:r>
                        <w:rPr>
                          <w:rFonts w:eastAsia="Calibri"/>
                          <w:szCs w:val="24"/>
                        </w:rPr>
                        <w:t xml:space="preserve">. AVMI per 10 darbo dienų nuo prašymo gavimo dienos privalo išnagrinėti prašymą ir jo priedus bei panaikinti leidimą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9-2 p."/>
                    <w:tag w:val="part_4608379c4db44e828c3c103538d003a9"/>
                    <w:lock w:val="sdtLocked"/>
                    <w:richText/>
                  </w:sdtPr>
                  <w:sdtContent>
                    <w:p>
                      <w:pPr>
                        <w:suppressAutoHyphens/>
                        <w:ind w:firstLine="540"/>
                        <w:jc w:val="both"/>
                        <w:textAlignment w:val="center"/>
                      </w:pPr>
                      <w:sdt>
                        <w:sdtPr>
                          <w:alias w:val="Numeris"/>
                          <w:tag w:val="nr_4608379c4db44e828c3c103538d003a9"/>
                          <w:lock w:val="sdtLocked"/>
                          <w:richText/>
                        </w:sdtPr>
                        <w:sdtContent>
                          <w:r>
                            <w:rPr>
                              <w:rFonts w:eastAsia="Calibri"/>
                              <w:szCs w:val="24"/>
                            </w:rPr>
                            <w:t>19</w:t>
                          </w:r>
                          <w:r>
                            <w:rPr>
                              <w:rFonts w:eastAsia="Calibri"/>
                              <w:szCs w:val="24"/>
                              <w:vertAlign w:val="superscript"/>
                            </w:rPr>
                            <w:t>2</w:t>
                          </w:r>
                        </w:sdtContent>
                      </w:sdt>
                      <w:r>
                        <w:rPr>
                          <w:rFonts w:eastAsia="Calibri"/>
                          <w:szCs w:val="24"/>
                        </w:rPr>
                        <w:t>. AVMI apie leidimo panaikinimą informuoja ne vėliau kaip kitą darbo dieną paštu registruotu laišku arba per Mano VMI</w:t>
                      </w:r>
                      <w:r>
                        <w:rPr>
                          <w:rFonts w:eastAsia="Calibri"/>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9-3 p."/>
                    <w:tag w:val="part_5717d4502ce541cf89ef9ed12394435d"/>
                    <w:lock w:val="sdtLocked"/>
                    <w:richText/>
                  </w:sdtPr>
                  <w:sdtContent>
                    <w:p>
                      <w:pPr>
                        <w:suppressAutoHyphens/>
                        <w:ind w:firstLine="540"/>
                        <w:jc w:val="both"/>
                        <w:textAlignment w:val="center"/>
                      </w:pPr>
                      <w:sdt>
                        <w:sdtPr>
                          <w:alias w:val="Numeris"/>
                          <w:tag w:val="nr_5717d4502ce541cf89ef9ed12394435d"/>
                          <w:lock w:val="sdtLocked"/>
                          <w:richText/>
                        </w:sdtPr>
                        <w:sdtContent>
                          <w:r>
                            <w:rPr>
                              <w:rFonts w:eastAsia="Calibri"/>
                              <w:szCs w:val="24"/>
                            </w:rPr>
                            <w:t>19</w:t>
                          </w:r>
                          <w:r>
                            <w:rPr>
                              <w:rFonts w:eastAsia="Calibri"/>
                              <w:szCs w:val="24"/>
                              <w:vertAlign w:val="superscript"/>
                            </w:rPr>
                            <w:t>3</w:t>
                          </w:r>
                        </w:sdtContent>
                      </w:sdt>
                      <w:r>
                        <w:rPr>
                          <w:rFonts w:eastAsia="Calibri"/>
                          <w:szCs w:val="24"/>
                        </w:rPr>
                        <w:t>. AVMI apie leidimo panaikinimą ne vėliau kaip kitą darbo dieną paskelbia VMI tinklalapyje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19-4 p."/>
                    <w:tag w:val="part_8e9edb22c4d041f39b4caabf57a2dec2"/>
                    <w:lock w:val="sdtLocked"/>
                    <w:richText/>
                  </w:sdtPr>
                  <w:sdtContent>
                    <w:p>
                      <w:pPr>
                        <w:widowControl w:val="0"/>
                        <w:tabs>
                          <w:tab w:val="left" w:pos="540"/>
                        </w:tabs>
                        <w:suppressAutoHyphens/>
                        <w:ind w:firstLine="540"/>
                        <w:jc w:val="both"/>
                        <w:rPr>
                          <w:color w:val="000000"/>
                        </w:rPr>
                      </w:pPr>
                      <w:sdt>
                        <w:sdtPr>
                          <w:alias w:val="Numeris"/>
                          <w:tag w:val="nr_8e9edb22c4d041f39b4caabf57a2dec2"/>
                          <w:lock w:val="sdtLocked"/>
                          <w:richText/>
                        </w:sdtPr>
                        <w:sdtContent>
                          <w:r>
                            <w:rPr>
                              <w:rFonts w:eastAsia="Calibri"/>
                              <w:color w:val="000000"/>
                              <w:szCs w:val="24"/>
                              <w:lang w:eastAsia="lt-LT"/>
                            </w:rPr>
                            <w:t>19</w:t>
                          </w:r>
                          <w:r>
                            <w:rPr>
                              <w:rFonts w:eastAsia="Calibri"/>
                              <w:color w:val="000000"/>
                              <w:szCs w:val="24"/>
                              <w:vertAlign w:val="superscript"/>
                              <w:lang w:eastAsia="lt-LT"/>
                            </w:rPr>
                            <w:t>4</w:t>
                          </w:r>
                        </w:sdtContent>
                      </w:sdt>
                      <w:r>
                        <w:rPr>
                          <w:rFonts w:eastAsia="Calibri"/>
                          <w:color w:val="000000"/>
                          <w:szCs w:val="24"/>
                          <w:lang w:eastAsia="lt-LT"/>
                        </w:rPr>
                        <w:t xml:space="preserve">. </w:t>
                      </w:r>
                      <w:r>
                        <w:rPr>
                          <w:rFonts w:eastAsia="Calibri"/>
                          <w:szCs w:val="24"/>
                        </w:rPr>
                        <w:t>Pasibaigus ūkiniams metams, FR0803 formos leidimas ir visi turimi degalų įsigijimo apskaitos lentelės lapai ne vėliau kaip iki rugsėjo 1 dienos, o FR0804 formos leidimas ir visi turimi degalų įsigijimo apskaitos lentelės lapai ne vėliau kaip iki kovo 1 d. turi būti gražinti juos išdavusiai AVMI</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Content>
        </w:sdt>
        <w:sdt>
          <w:sdtPr>
            <w:alias w:val="skyrius"/>
            <w:tag w:val="part_1f8ffd55a1c94ac9a12b49a4af97a4cf"/>
            <w:lock w:val="sdtLocked"/>
            <w:richText/>
          </w:sdtPr>
          <w:sdtContent>
            <w:p>
              <w:pPr>
                <w:keepNext/>
                <w:suppressAutoHyphens/>
                <w:jc w:val="center"/>
                <w:rPr>
                  <w:b/>
                  <w:bCs/>
                  <w:caps/>
                  <w:color w:val="000000"/>
                </w:rPr>
              </w:pPr>
              <w:sdt>
                <w:sdtPr>
                  <w:alias w:val="Numeris"/>
                  <w:tag w:val="nr_1f8ffd55a1c94ac9a12b49a4af97a4cf"/>
                  <w:lock w:val="sdtLocked"/>
                  <w:richText/>
                </w:sdtPr>
                <w:sdtContent>
                  <w:r>
                    <w:rPr>
                      <w:b/>
                      <w:bCs/>
                      <w:caps/>
                      <w:color w:val="000000"/>
                    </w:rPr>
                    <w:t>III</w:t>
                  </w:r>
                </w:sdtContent>
              </w:sdt>
              <w:r>
                <w:rPr>
                  <w:b/>
                  <w:bCs/>
                  <w:caps/>
                  <w:color w:val="000000"/>
                </w:rPr>
                <w:t xml:space="preserve">. </w:t>
              </w:r>
              <w:sdt>
                <w:sdtPr>
                  <w:alias w:val="Pavadinimas"/>
                  <w:tag w:val="title_1f8ffd55a1c94ac9a12b49a4af97a4cf"/>
                  <w:lock w:val="sdtLocked"/>
                  <w:richText/>
                </w:sdtPr>
                <w:sdtContent>
                  <w:r>
                    <w:rPr>
                      <w:b/>
                      <w:bCs/>
                      <w:caps/>
                      <w:color w:val="000000"/>
                    </w:rPr>
                    <w:t>DEGALŲ ĮSIGIJIMO APSKAITOS LENTELĖS PILDYMAS</w:t>
                  </w:r>
                </w:sdtContent>
              </w:sdt>
            </w:p>
            <w:p>
              <w:pPr>
                <w:keepNext/>
                <w:suppressAutoHyphens/>
                <w:ind w:firstLine="567"/>
                <w:jc w:val="both"/>
                <w:rPr>
                  <w:color w:val="000000"/>
                </w:rPr>
              </w:pPr>
            </w:p>
            <w:sdt>
              <w:sdtPr>
                <w:alias w:val="19 p."/>
                <w:tag w:val="part_ba65e8d0f8624c80b3da7e60b5c24ffb"/>
                <w:lock w:val="sdtLocked"/>
                <w:richText/>
              </w:sdtPr>
              <w:sdtContent>
                <w:p>
                  <w:pPr>
                    <w:widowControl w:val="0"/>
                    <w:suppressAutoHyphens/>
                    <w:ind w:firstLine="567"/>
                    <w:jc w:val="both"/>
                    <w:rPr>
                      <w:color w:val="000000"/>
                    </w:rPr>
                  </w:pPr>
                  <w:sdt>
                    <w:sdtPr>
                      <w:alias w:val="Numeris"/>
                      <w:tag w:val="nr_ba65e8d0f8624c80b3da7e60b5c24ffb"/>
                      <w:lock w:val="sdtLocked"/>
                      <w:richText/>
                    </w:sdtPr>
                    <w:sdtContent>
                      <w:r>
                        <w:rPr>
                          <w:color w:val="000000"/>
                        </w:rPr>
                        <w:t>19</w:t>
                      </w:r>
                    </w:sdtContent>
                  </w:sdt>
                  <w:r>
                    <w:rPr>
                      <w:color w:val="000000"/>
                    </w:rPr>
                    <w:t>. Degalų įsigijimo apskaitos lentelėje turi būti įrašomi degalų pardavimo ir vežimo dokumentų duomenys.</w:t>
                  </w:r>
                </w:p>
                <w:p>
                  <w:pPr>
                    <w:widowControl w:val="0"/>
                    <w:suppressAutoHyphens/>
                    <w:ind w:firstLine="567"/>
                    <w:jc w:val="both"/>
                    <w:rPr>
                      <w:color w:val="000000"/>
                    </w:rPr>
                  </w:pPr>
                  <w:r>
                    <w:rPr>
                      <w:color w:val="000000"/>
                    </w:rPr>
                    <w:t>Degalų įsigijimo apskaitos lentelė turi būti pildoma (arba taisyklių 20 punkte nurodytu atveju tvirtinamas jos užpildymas) tik žemės ūkio veiklos subjektui pateikus asmens tapatybės dokumentą, patvirtinantį jo asmens tapatybę, ūkininko pažymėjimą arba asmens tapatybės dokumentą, patvirtinantį jo asmens tapatybę, ir įgaliojimą degalus pirkti pagal leidimą.</w:t>
                  </w:r>
                </w:p>
              </w:sdtContent>
            </w:sdt>
            <w:sdt>
              <w:sdtPr>
                <w:alias w:val="20 p."/>
                <w:tag w:val="part_5ff41a06f00049f8868ddd9681615274"/>
                <w:lock w:val="sdtLocked"/>
                <w:richText/>
              </w:sdtPr>
              <w:sdtContent>
                <w:p>
                  <w:pPr>
                    <w:widowControl w:val="0"/>
                    <w:suppressAutoHyphens/>
                    <w:ind w:firstLine="567"/>
                    <w:jc w:val="both"/>
                    <w:rPr>
                      <w:color w:val="000000"/>
                    </w:rPr>
                  </w:pPr>
                  <w:sdt>
                    <w:sdtPr>
                      <w:alias w:val="Numeris"/>
                      <w:tag w:val="nr_5ff41a06f00049f8868ddd9681615274"/>
                      <w:lock w:val="sdtLocked"/>
                      <w:richText/>
                    </w:sdtPr>
                    <w:sdtContent>
                      <w:r>
                        <w:rPr>
                          <w:color w:val="000000"/>
                        </w:rPr>
                        <w:t>20</w:t>
                      </w:r>
                    </w:sdtContent>
                  </w:sdt>
                  <w:r>
                    <w:rPr>
                      <w:color w:val="000000"/>
                    </w:rPr>
                    <w:t>. Degalų įsigijimo apskaitos lentelę turi pildyti degalų pardavėjas ar jo įgaliotas asmuo. Pardavėjui ir pirkėjui susitarus, degalų įsigijimo apskaitos lentelėje duomenis gali įrašyti pats žemės ūkio veiklos subjektas, tačiau tik degalų pardavėjas ar jo įgaliotas asmuo savo parašu turi patvirtinti, kad įrašai atitinka faktinius duomenis.</w:t>
                  </w:r>
                </w:p>
              </w:sdtContent>
            </w:sdt>
            <w:sdt>
              <w:sdtPr>
                <w:alias w:val="21 p."/>
                <w:tag w:val="part_035f779bb37e411aab3de92e5a471a5c"/>
                <w:lock w:val="sdtLocked"/>
                <w:richText/>
              </w:sdtPr>
              <w:sdtContent>
                <w:p>
                  <w:pPr>
                    <w:widowControl w:val="0"/>
                    <w:suppressAutoHyphens/>
                    <w:ind w:firstLine="567"/>
                    <w:jc w:val="both"/>
                    <w:rPr>
                      <w:color w:val="000000"/>
                    </w:rPr>
                  </w:pPr>
                  <w:sdt>
                    <w:sdtPr>
                      <w:alias w:val="Numeris"/>
                      <w:tag w:val="nr_035f779bb37e411aab3de92e5a471a5c"/>
                      <w:lock w:val="sdtLocked"/>
                      <w:richText/>
                    </w:sdtPr>
                    <w:sdtContent>
                      <w:r>
                        <w:rPr>
                          <w:color w:val="000000"/>
                        </w:rPr>
                        <w:t>21</w:t>
                      </w:r>
                    </w:sdtContent>
                  </w:sdt>
                  <w:r>
                    <w:rPr>
                      <w:color w:val="000000"/>
                    </w:rPr>
                    <w:t>. Degalų įsigijimo apskaitos lentelė turi būti pildoma taip:</w:t>
                  </w:r>
                </w:p>
                <w:sdt>
                  <w:sdtPr>
                    <w:alias w:val="21.1 p."/>
                    <w:tag w:val="part_28ae8e8b675b440491c6bcda58bdf2c6"/>
                    <w:lock w:val="sdtLocked"/>
                    <w:richText/>
                  </w:sdtPr>
                  <w:sdtContent>
                    <w:p>
                      <w:pPr>
                        <w:widowControl w:val="0"/>
                        <w:suppressAutoHyphens/>
                        <w:ind w:firstLine="567"/>
                        <w:jc w:val="both"/>
                        <w:rPr>
                          <w:color w:val="000000"/>
                        </w:rPr>
                      </w:pPr>
                      <w:sdt>
                        <w:sdtPr>
                          <w:alias w:val="Numeris"/>
                          <w:tag w:val="nr_28ae8e8b675b440491c6bcda58bdf2c6"/>
                          <w:lock w:val="sdtLocked"/>
                          <w:richText/>
                        </w:sdtPr>
                        <w:sdtContent>
                          <w:r>
                            <w:rPr>
                              <w:color w:val="000000"/>
                            </w:rPr>
                            <w:t>21.1</w:t>
                          </w:r>
                        </w:sdtContent>
                      </w:sdt>
                      <w:r>
                        <w:rPr>
                          <w:color w:val="000000"/>
                        </w:rPr>
                        <w:t>. Skilties „Naudotinų akcizinių prekių“ stulpelyje „Pirkimo data“ turi būti nurodoma degalų pirkimo data (metai, mėnuo, diena), stulpelyje „Pirktas kiekis (litrai)“ – žemės ūkio veiklos subjekto faktiškai nupirktas + 15° C temperatūros degalų kiekis litrais. Jeigu pirkėjas pageidauja, galima įrašyti esamos temperatūros degalų kiekį, išmatuotą degalinės sumuojamuoju skaitikliu, nurodant faktinę temperatūrą degalų įsigijimo metu. Stulpelio „Leidžiamo įsigyti kiekio likutis (litrais)“ pirmoje eilutėje turi būti įrašomas pirmas įrašas – žemės ūkio veiklos subjektui leidžiamas įsigyti + 15°C temperatūros degalų kiekis. Paskesni šio stulpelio įrašai turi būti įrašomi ir degalų likutis apskaičiuojamas iš ankstesnio įrašo apie leidžiamų įsigyti degalų kiekį rodiklio atėmus paskutinio įrašo apie pirktą + 15°C temperatūros degalų kiekį rodiklį.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21.2 p."/>
                    <w:tag w:val="part_354590d48d11473fbd50962dc3498d68"/>
                    <w:lock w:val="sdtLocked"/>
                    <w:richText/>
                  </w:sdtPr>
                  <w:sdtContent>
                    <w:p>
                      <w:pPr>
                        <w:widowControl w:val="0"/>
                        <w:suppressAutoHyphens/>
                        <w:ind w:firstLine="567"/>
                        <w:jc w:val="both"/>
                        <w:rPr>
                          <w:color w:val="000000"/>
                        </w:rPr>
                      </w:pPr>
                      <w:sdt>
                        <w:sdtPr>
                          <w:alias w:val="Numeris"/>
                          <w:tag w:val="nr_354590d48d11473fbd50962dc3498d68"/>
                          <w:lock w:val="sdtLocked"/>
                          <w:richText/>
                        </w:sdtPr>
                        <w:sdtContent>
                          <w:r>
                            <w:rPr>
                              <w:color w:val="000000"/>
                            </w:rPr>
                            <w:t>21.2</w:t>
                          </w:r>
                        </w:sdtContent>
                      </w:sdt>
                      <w:r>
                        <w:rPr>
                          <w:color w:val="000000"/>
                        </w:rPr>
                        <w:t>. Skilties „Naudotinų akcizinių prekių“ stulpelyje „Dokumentas (serija, numeris)“ turi būti įrašomas dokumento, kuriuo įformintas degalų pardavimas, serija ir/ar numeris. Tais atvejais, kai žemės ūkio veiklos subjektas degalus įsigyja iš sandėlio (specialaus sandėlio), kuriame vykdoma mažmeninė prekyba degalais, o nupirktų degalų išvežimo faktui įforminti akcizų apskaičiavimo dokumentas neišrašomas, degalų pardavimo duomenys registruojami elektroniniu kasos aparatu (toliau – EKA), kuriuo kartu su EKA finansinėmis dienos ataskaitomis (arba šiose ataskaitose) spausdinamos ir kasos operacijų žurnale klijuojamos parduoto degalų kiekio ataskaitos. „Dokumentas (serija, numeris)“ stulpelyje turi būti įrašomas EKA kvito unikalus numeris. Tais atvejais, kai sandėlyje parduodamų degalų ir to sandėlio savininkas yra tas pats asmuo, o degalai iš sandėlio yra išgabenami išrašius pridėtinės vertės mokesčio sąskaitą faktūrą, kurioje yra visi akcizų apskaičiavimo dokumento rekvizitai, jie įtraukti į AIS ir akcizų apskaičiavimo dokumentas neišrašomas, šiame stulpelyje turi būti nurodomas AIS suteiktas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21.3 p."/>
                    <w:tag w:val="part_d20c6118919e484c811b6f93dbc10fcc"/>
                    <w:lock w:val="sdtLocked"/>
                    <w:richText/>
                  </w:sdtPr>
                  <w:sdtContent>
                    <w:p>
                      <w:pPr>
                        <w:widowControl w:val="0"/>
                        <w:suppressAutoHyphens/>
                        <w:ind w:firstLine="567"/>
                        <w:jc w:val="both"/>
                        <w:rPr>
                          <w:color w:val="000000"/>
                        </w:rPr>
                      </w:pPr>
                      <w:sdt>
                        <w:sdtPr>
                          <w:alias w:val="Numeris"/>
                          <w:tag w:val="nr_d20c6118919e484c811b6f93dbc10fcc"/>
                          <w:lock w:val="sdtLocked"/>
                          <w:richText/>
                        </w:sdtPr>
                        <w:sdtContent>
                          <w:r>
                            <w:rPr>
                              <w:color w:val="000000"/>
                            </w:rPr>
                            <w:t>21.3</w:t>
                          </w:r>
                        </w:sdtContent>
                      </w:sdt>
                      <w:r>
                        <w:rPr>
                          <w:color w:val="000000"/>
                        </w:rPr>
                        <w:t>. Skiltyje „Akcizais apmokestinamų prekių sandėlio ar kito tiekėjo identifikacinis numeris“ turi būti nurodomas sandėlio, iš kurio žemės ūkio veiklos subjektas įsigyja degalus, identifikacinis numeris, specialaus sandėlio savininkui išduoto leidimo numeris ar registruoto tiekėjo leidimo numeris.</w:t>
                      </w:r>
                    </w:p>
                  </w:sdtContent>
                </w:sdt>
              </w:sdtContent>
            </w:sdt>
            <w:sdt>
              <w:sdtPr>
                <w:alias w:val="22 p."/>
                <w:tag w:val="part_fb80be2681df441f9687d6b0e9bf9048"/>
                <w:lock w:val="sdtLocked"/>
                <w:richText/>
              </w:sdtPr>
              <w:sdtContent>
                <w:p>
                  <w:pPr>
                    <w:widowControl w:val="0"/>
                    <w:suppressAutoHyphens/>
                    <w:ind w:firstLine="567"/>
                    <w:jc w:val="both"/>
                    <w:rPr>
                      <w:color w:val="000000"/>
                    </w:rPr>
                  </w:pPr>
                  <w:sdt>
                    <w:sdtPr>
                      <w:alias w:val="Numeris"/>
                      <w:tag w:val="nr_fb80be2681df441f9687d6b0e9bf9048"/>
                      <w:lock w:val="sdtLocked"/>
                      <w:richText/>
                    </w:sdtPr>
                    <w:sdtContent>
                      <w:r>
                        <w:rPr>
                          <w:color w:val="000000"/>
                        </w:rPr>
                        <w:t>22</w:t>
                      </w:r>
                    </w:sdtContent>
                  </w:sdt>
                  <w:r>
                    <w:rPr>
                      <w:color w:val="000000"/>
                    </w:rPr>
                    <w:t>. Duomenų tikrumą eilutėje savo parašu patvirtina pardavėjas ar jo įgalioti asmenys.</w:t>
                  </w:r>
                </w:p>
              </w:sdtContent>
            </w:sdt>
            <w:sdt>
              <w:sdtPr>
                <w:alias w:val="23 p."/>
                <w:tag w:val="part_4e25e172222b4b2aa7de6b3e530b265b"/>
                <w:lock w:val="sdtLocked"/>
                <w:richText/>
              </w:sdtPr>
              <w:sdtContent>
                <w:p>
                  <w:pPr>
                    <w:widowControl w:val="0"/>
                    <w:suppressAutoHyphens/>
                    <w:ind w:firstLine="567"/>
                    <w:jc w:val="both"/>
                    <w:rPr>
                      <w:color w:val="000000"/>
                    </w:rPr>
                  </w:pPr>
                  <w:sdt>
                    <w:sdtPr>
                      <w:alias w:val="Numeris"/>
                      <w:tag w:val="nr_4e25e172222b4b2aa7de6b3e530b265b"/>
                      <w:lock w:val="sdtLocked"/>
                      <w:richText/>
                    </w:sdtPr>
                    <w:sdtContent>
                      <w:r>
                        <w:rPr>
                          <w:color w:val="000000"/>
                        </w:rPr>
                        <w:t>23</w:t>
                      </w:r>
                    </w:sdtContent>
                  </w:sdt>
                  <w:r>
                    <w:rPr>
                      <w:color w:val="000000"/>
                    </w:rPr>
                    <w:t>. Baigus pildyti degalų įsigijimo apskaitos lentelę, joje turi būti susumuota, kiek žemės ūkio veiklos subjektas degalų įsigijo ir koks yra leidžiamo įsigyti degalų kiekio likutis. Šioje degalų įsigijimo apskaitos lentelėje visi įrašai turi būti patvirtinti žemės ūkio veiklos subjekto ar jo įgalioto asmens parašu.</w:t>
                  </w:r>
                </w:p>
              </w:sdtContent>
            </w:sdt>
            <w:sdt>
              <w:sdtPr>
                <w:alias w:val="24 p."/>
                <w:tag w:val="part_4bae755b2bb64be8931b3e0e8ec50192"/>
                <w:lock w:val="sdtLocked"/>
                <w:richText/>
              </w:sdtPr>
              <w:sdtContent>
                <w:p>
                  <w:pPr>
                    <w:widowControl w:val="0"/>
                    <w:suppressAutoHyphens/>
                    <w:ind w:firstLine="567"/>
                    <w:jc w:val="both"/>
                    <w:rPr>
                      <w:color w:val="000000"/>
                    </w:rPr>
                  </w:pPr>
                  <w:sdt>
                    <w:sdtPr>
                      <w:alias w:val="Numeris"/>
                      <w:tag w:val="nr_4bae755b2bb64be8931b3e0e8ec50192"/>
                      <w:lock w:val="sdtLocked"/>
                      <w:richText/>
                    </w:sdtPr>
                    <w:sdtContent>
                      <w:r>
                        <w:rPr>
                          <w:color w:val="000000"/>
                        </w:rPr>
                        <w:t>24</w:t>
                      </w:r>
                    </w:sdtContent>
                  </w:sdt>
                  <w:r>
                    <w:rPr>
                      <w:color w:val="000000"/>
                    </w:rPr>
                    <w:t>. Dėl papildomo (-ų) degalų įsigijimo apskaitos lentelės lapo (-ų) žemės ūkio veiklos subjektas turi kreiptis į leidimą išdavusią AVMI, kuri ne vėliau kaip per 3 darbo dienas privalo išduoti papildomą (-us) degalų įsigijimo apskaitos lentelės lapą (-us).</w:t>
                  </w:r>
                </w:p>
              </w:sdtContent>
            </w:sdt>
            <w:sdt>
              <w:sdtPr>
                <w:alias w:val="25 p."/>
                <w:tag w:val="part_9f37330d78484509b248cc0709fae193"/>
                <w:lock w:val="sdtLocked"/>
                <w:richText/>
              </w:sdtPr>
              <w:sdtContent>
                <w:p>
                  <w:pPr>
                    <w:widowControl w:val="0"/>
                    <w:suppressAutoHyphens/>
                    <w:ind w:firstLine="567"/>
                    <w:jc w:val="both"/>
                    <w:rPr>
                      <w:color w:val="000000"/>
                    </w:rPr>
                  </w:pPr>
                  <w:sdt>
                    <w:sdtPr>
                      <w:alias w:val="Numeris"/>
                      <w:tag w:val="nr_9f37330d78484509b248cc0709fae193"/>
                      <w:lock w:val="sdtLocked"/>
                      <w:richText/>
                    </w:sdtPr>
                    <w:sdtContent>
                      <w:r>
                        <w:rPr>
                          <w:color w:val="000000"/>
                        </w:rPr>
                        <w:t>25</w:t>
                      </w:r>
                    </w:sdtContent>
                  </w:sdt>
                  <w:r>
                    <w:rPr>
                      <w:color w:val="000000"/>
                    </w:rPr>
                    <w:t>. Kiekvieno naujai pradedamo pildyti degalų įsigijimo apskaitos lentelės lapo 1 eilutės 3 stulpelyje turi būti įrašytas leidžiamo įsigyti degalų kiekio likutis, atitinkantis prieš tai pildytos degalų įsigijimo apskaitos lentelės 3 stulpelio paskutinį įrašą. Tokį kiekį gali įrašyti papildomą lentelės lapą išduodanti AVMI arba degalų pardavėjas, arba jo įgaliotas asmuo, atsižvelgdamas į prieš tai pildytos degalų įsigijimo apskaitos lentelės 3 stulpelio paskutinį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Content>
        </w:sdt>
        <w:sdt>
          <w:sdtPr>
            <w:alias w:val="skyrius"/>
            <w:tag w:val="part_3897774318c64aa5839dc6131f96b892"/>
            <w:lock w:val="sdtLocked"/>
            <w:richText/>
          </w:sdtPr>
          <w:sdtContent>
            <w:p>
              <w:pPr>
                <w:widowControl w:val="0"/>
                <w:suppressAutoHyphens/>
                <w:jc w:val="center"/>
                <w:rPr>
                  <w:b/>
                  <w:bCs/>
                  <w:caps/>
                  <w:color w:val="000000"/>
                </w:rPr>
              </w:pPr>
              <w:sdt>
                <w:sdtPr>
                  <w:alias w:val="Numeris"/>
                  <w:tag w:val="nr_3897774318c64aa5839dc6131f96b892"/>
                  <w:lock w:val="sdtLocked"/>
                  <w:richText/>
                </w:sdtPr>
                <w:sdtContent>
                  <w:r>
                    <w:rPr>
                      <w:b/>
                      <w:bCs/>
                      <w:caps/>
                      <w:color w:val="000000"/>
                    </w:rPr>
                    <w:t>IV</w:t>
                  </w:r>
                </w:sdtContent>
              </w:sdt>
              <w:r>
                <w:rPr>
                  <w:b/>
                  <w:bCs/>
                  <w:caps/>
                  <w:color w:val="000000"/>
                </w:rPr>
                <w:t xml:space="preserve">. </w:t>
              </w:r>
              <w:sdt>
                <w:sdtPr>
                  <w:alias w:val="Pavadinimas"/>
                  <w:tag w:val="title_3897774318c64aa5839dc6131f96b892"/>
                  <w:lock w:val="sdtLocked"/>
                  <w:richText/>
                </w:sdtPr>
                <w:sdtContent>
                  <w:r>
                    <w:rPr>
                      <w:b/>
                      <w:bCs/>
                      <w:caps/>
                      <w:color w:val="000000"/>
                    </w:rPr>
                    <w:t>DEGALŲ ĮSIGIJIMAS IŠ NURODYTO SANDĖLIO AR SPECIALAUS SANDĖLIO</w:t>
                  </w:r>
                </w:sdtContent>
              </w:sdt>
            </w:p>
            <w:p>
              <w:pPr>
                <w:widowControl w:val="0"/>
                <w:suppressAutoHyphens/>
                <w:ind w:firstLine="567"/>
                <w:jc w:val="both"/>
                <w:rPr>
                  <w:color w:val="000000"/>
                </w:rPr>
              </w:pPr>
            </w:p>
            <w:sdt>
              <w:sdtPr>
                <w:alias w:val="26 p."/>
                <w:tag w:val="part_405c5c121ea54ff3a3e6ac82534b0527"/>
                <w:lock w:val="sdtLocked"/>
                <w:richText/>
              </w:sdtPr>
              <w:sdtContent>
                <w:p>
                  <w:pPr>
                    <w:widowControl w:val="0"/>
                    <w:tabs>
                      <w:tab w:val="left" w:pos="540"/>
                    </w:tabs>
                    <w:suppressAutoHyphens/>
                    <w:ind w:firstLine="540"/>
                    <w:jc w:val="both"/>
                    <w:rPr>
                      <w:color w:val="000000"/>
                    </w:rPr>
                  </w:pPr>
                  <w:sdt>
                    <w:sdtPr>
                      <w:alias w:val="Numeris"/>
                      <w:tag w:val="nr_405c5c121ea54ff3a3e6ac82534b0527"/>
                      <w:lock w:val="sdtLocked"/>
                      <w:richText/>
                    </w:sdtPr>
                    <w:sdtContent>
                      <w:r>
                        <w:rPr>
                          <w:rFonts w:eastAsia="Calibri"/>
                          <w:szCs w:val="24"/>
                          <w:lang w:eastAsia="lt-LT"/>
                        </w:rPr>
                        <w:t>26</w:t>
                      </w:r>
                    </w:sdtContent>
                  </w:sdt>
                  <w:r>
                    <w:rPr>
                      <w:rFonts w:eastAsia="Calibri"/>
                      <w:szCs w:val="24"/>
                      <w:lang w:eastAsia="lt-LT"/>
                    </w:rPr>
                    <w:t xml:space="preserve">. </w:t>
                  </w:r>
                  <w:r>
                    <w:rPr>
                      <w:rFonts w:eastAsia="Calibri"/>
                      <w:szCs w:val="24"/>
                    </w:rPr>
                    <w:t>Žemės ūkio veiklos subjektas, pageidaudamas įsigyti degalų iš pasirinkto sandėlio ar specialaus sandėlio (kaip tai numatyta Dyzelinių degalų įsigijimo taisyklių 6 punkte), turi pateikti laisvos formos prašymą, kuriame privalo nurodyti šių taisyklių 6.1–6.8 papunkčiuose nurodytus duomenis, taip pat sandėlio, iš kurio numatoma įsigyti degalus, identifikacinį numerį, suteiktą, Akcizais apmokestinamų prekių sandėlių registravimo taisyklių, patvirtintų Valstybinės mokesčių inspekcijos prie Lietuvos Respublikos finansų ministerijos viršininko 2002 m. birželio 17 d. įsakymas Nr. 157 „Dėl Akcizais apmokestinamų prekių sandėlių registravimo“ (toliau – Akcizais apmokestinamų prekių sandėlių registravimo taisyklės) nustatyta tvarka, taip pat specialaus sandėlio savininko pavadinimą (jeigu specialaus sandėlio savininkas yra juridinis asmuo) arba vardą ir pavardę (jeigu specialaus sandėlio savininkas yra fizinis asmuo), jam išduoto leidimo, suteikiančio teisę steigti specialų sandėlį, numerį, specialaus sandėlio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27 p."/>
                <w:tag w:val="part_3cf8f85eb71d42448582a59674d32061"/>
                <w:lock w:val="sdtLocked"/>
                <w:richText/>
              </w:sdtPr>
              <w:sdtContent>
                <w:p>
                  <w:pPr>
                    <w:widowControl w:val="0"/>
                    <w:suppressAutoHyphens/>
                    <w:ind w:firstLine="567"/>
                    <w:jc w:val="both"/>
                    <w:rPr>
                      <w:color w:val="000000"/>
                    </w:rPr>
                  </w:pPr>
                  <w:sdt>
                    <w:sdtPr>
                      <w:alias w:val="Numeris"/>
                      <w:tag w:val="nr_3cf8f85eb71d42448582a59674d32061"/>
                      <w:lock w:val="sdtLocked"/>
                      <w:richText/>
                    </w:sdtPr>
                    <w:sdtContent>
                      <w:r>
                        <w:rPr>
                          <w:color w:val="000000"/>
                        </w:rPr>
                        <w:t>27</w:t>
                      </w:r>
                    </w:sdtContent>
                  </w:sdt>
                  <w:r>
                    <w:rPr>
                      <w:color w:val="000000"/>
                    </w:rPr>
                    <w:t>. Kartu su prašymu žemės ūkio veiklos subjektas turi pateikti šių taisyklių 8 punkte nurodytus dokumentus.</w:t>
                  </w:r>
                </w:p>
              </w:sdtContent>
            </w:sdt>
            <w:sdt>
              <w:sdtPr>
                <w:alias w:val="28 p."/>
                <w:tag w:val="part_00cfc7c3cd7046db841ac746dfced4ae"/>
                <w:lock w:val="sdtLocked"/>
                <w:richText/>
              </w:sdtPr>
              <w:sdtContent>
                <w:p>
                  <w:pPr>
                    <w:widowControl w:val="0"/>
                    <w:suppressAutoHyphens/>
                    <w:ind w:firstLine="567"/>
                    <w:jc w:val="both"/>
                    <w:rPr>
                      <w:color w:val="000000"/>
                    </w:rPr>
                  </w:pPr>
                  <w:sdt>
                    <w:sdtPr>
                      <w:alias w:val="Numeris"/>
                      <w:tag w:val="nr_00cfc7c3cd7046db841ac746dfced4ae"/>
                      <w:lock w:val="sdtLocked"/>
                      <w:richText/>
                    </w:sdtPr>
                    <w:sdtContent>
                      <w:r>
                        <w:rPr>
                          <w:color w:val="000000"/>
                        </w:rPr>
                        <w:t>28</w:t>
                      </w:r>
                    </w:sdtContent>
                  </w:sdt>
                  <w:r>
                    <w:rPr>
                      <w:color w:val="000000"/>
                    </w:rPr>
                    <w:t>. AVMI per 10 kalendorinių dienų nuo prašymo ir jo priedų gavimo šių taisyklių nustatyta tvarka turi išrašyti leidimą ir degalų įsigijimo apskaitos lentelę (-es). Jeigu leidimo žemės ūkio veiklos subjektas nepageidauja, leidimas tik įregistruojamas AIS, o sandėlį/specialų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3 stulpelyje turi būti įrašytas leidžiamas įsigyti degalų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29 p."/>
                <w:tag w:val="part_40e40e3138134504bf481dd923624b77"/>
                <w:lock w:val="sdtLocked"/>
                <w:richText/>
              </w:sdtPr>
              <w:sdtContent>
                <w:p>
                  <w:pPr>
                    <w:widowControl w:val="0"/>
                    <w:suppressAutoHyphens/>
                    <w:ind w:firstLine="567"/>
                    <w:jc w:val="both"/>
                    <w:rPr>
                      <w:color w:val="000000"/>
                    </w:rPr>
                  </w:pPr>
                  <w:sdt>
                    <w:sdtPr>
                      <w:alias w:val="Numeris"/>
                      <w:tag w:val="nr_40e40e3138134504bf481dd923624b77"/>
                      <w:lock w:val="sdtLocked"/>
                      <w:richText/>
                    </w:sdtPr>
                    <w:sdtContent>
                      <w:r>
                        <w:rPr>
                          <w:color w:val="000000"/>
                        </w:rPr>
                        <w:t>29</w:t>
                      </w:r>
                    </w:sdtContent>
                  </w:sdt>
                  <w:r>
                    <w:rPr>
                      <w:color w:val="000000"/>
                    </w:rPr>
                    <w:t>. Sandėlis / specialus sandėlis šių taisyklių 28 punkte nustatyta tvarka gautą degalų įsigijimo apskaitos lentelę turi pildyti šių taisyklių 19–23, 25 punktuose nustatyta tvarka, o papildomi tokios lentelės lapai išduodami šių taisyklių 24 punkte nustatyta tvarka.</w:t>
                  </w:r>
                </w:p>
              </w:sdtContent>
            </w:sdt>
            <w:sdt>
              <w:sdtPr>
                <w:alias w:val="30 p."/>
                <w:tag w:val="part_501e6b25cc6a40a1ae8e04b4c5c3426a"/>
                <w:lock w:val="sdtLocked"/>
                <w:richText/>
              </w:sdtPr>
              <w:sdtContent>
                <w:p>
                  <w:pPr>
                    <w:widowControl w:val="0"/>
                    <w:suppressAutoHyphens/>
                    <w:ind w:firstLine="567"/>
                    <w:jc w:val="both"/>
                    <w:rPr>
                      <w:color w:val="000000"/>
                    </w:rPr>
                  </w:pPr>
                  <w:sdt>
                    <w:sdtPr>
                      <w:alias w:val="Numeris"/>
                      <w:tag w:val="nr_501e6b25cc6a40a1ae8e04b4c5c3426a"/>
                      <w:lock w:val="sdtLocked"/>
                      <w:richText/>
                    </w:sdtPr>
                    <w:sdtContent>
                      <w:r>
                        <w:rPr>
                          <w:color w:val="000000"/>
                        </w:rPr>
                        <w:t>30</w:t>
                      </w:r>
                    </w:sdtContent>
                  </w:sdt>
                  <w:r>
                    <w:rPr>
                      <w:color w:val="000000"/>
                    </w:rPr>
                    <w:t>. Žemės ūkio veiklos subjektas, nusprendęs degalus įsigyti ne iš pasirinkto sandėlio / specialaus sandėlio, o pagal leidimą, su atitinkamu laisvos formos prašymu ir sandėlyje /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sdtContent>
            </w:sdt>
            <w:sdt>
              <w:sdtPr>
                <w:alias w:val="31 p."/>
                <w:tag w:val="part_9196f3505073407eab516821ed40a0f5"/>
                <w:lock w:val="sdtLocked"/>
                <w:richText/>
              </w:sdtPr>
              <w:sdtContent>
                <w:p>
                  <w:pPr>
                    <w:widowControl w:val="0"/>
                    <w:suppressAutoHyphens/>
                    <w:ind w:firstLine="567"/>
                    <w:jc w:val="both"/>
                    <w:rPr>
                      <w:color w:val="000000"/>
                    </w:rPr>
                  </w:pPr>
                  <w:sdt>
                    <w:sdtPr>
                      <w:alias w:val="Numeris"/>
                      <w:tag w:val="nr_9196f3505073407eab516821ed40a0f5"/>
                      <w:lock w:val="sdtLocked"/>
                      <w:richText/>
                    </w:sdtPr>
                    <w:sdtContent>
                      <w:r>
                        <w:rPr>
                          <w:color w:val="000000"/>
                        </w:rPr>
                        <w:t>31</w:t>
                      </w:r>
                    </w:sdtContent>
                  </w:sdt>
                  <w:r>
                    <w:rPr>
                      <w:color w:val="000000"/>
                    </w:rPr>
                    <w:t>. Žemės ūkio veiklos subjektas, nutaręs pakeisti pasirinktą sandėlį / specialų sandėlį, privalo savo įregistravimo vietos AVMI pateikti laisvos formos prašymą ir sandėlyje /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 specialų sandėlį apie tam žemės ūkio veiklos subjektui leistiną įsigyti degalų kiekį (litrais).</w:t>
                  </w:r>
                </w:p>
                <w:p>
                  <w:pPr>
                    <w:widowControl w:val="0"/>
                    <w:suppressAutoHyphens/>
                    <w:ind w:firstLine="567"/>
                    <w:jc w:val="both"/>
                    <w:rPr>
                      <w:color w:val="000000"/>
                    </w:rPr>
                  </w:pPr>
                </w:p>
              </w:sdtContent>
            </w:sdt>
          </w:sdtContent>
        </w:sdt>
        <w:sdt>
          <w:sdtPr>
            <w:alias w:val="skyrius"/>
            <w:tag w:val="part_e3376efa878d4336912129c102a3fa88"/>
            <w:lock w:val="sdtLocked"/>
            <w:richText/>
          </w:sdtPr>
          <w:sdtContent>
            <w:p>
              <w:pPr>
                <w:widowControl w:val="0"/>
                <w:suppressAutoHyphens/>
                <w:jc w:val="center"/>
                <w:rPr>
                  <w:b/>
                  <w:bCs/>
                  <w:caps/>
                  <w:color w:val="000000"/>
                </w:rPr>
              </w:pPr>
              <w:sdt>
                <w:sdtPr>
                  <w:alias w:val="Numeris"/>
                  <w:tag w:val="nr_e3376efa878d4336912129c102a3fa88"/>
                  <w:lock w:val="sdtLocked"/>
                  <w:richText/>
                </w:sdtPr>
                <w:sdtContent>
                  <w:r>
                    <w:rPr>
                      <w:b/>
                      <w:bCs/>
                      <w:caps/>
                      <w:color w:val="000000"/>
                    </w:rPr>
                    <w:t>V</w:t>
                  </w:r>
                </w:sdtContent>
              </w:sdt>
              <w:r>
                <w:rPr>
                  <w:b/>
                  <w:bCs/>
                  <w:caps/>
                  <w:color w:val="000000"/>
                </w:rPr>
                <w:t xml:space="preserve">. </w:t>
              </w:r>
              <w:sdt>
                <w:sdtPr>
                  <w:alias w:val="Pavadinimas"/>
                  <w:tag w:val="title_e3376efa878d4336912129c102a3fa88"/>
                  <w:lock w:val="sdtLocked"/>
                  <w:richText/>
                </w:sdtPr>
                <w:sdtContent>
                  <w:r>
                    <w:rPr>
                      <w:b/>
                      <w:bCs/>
                      <w:caps/>
                      <w:color w:val="000000"/>
                    </w:rPr>
                    <w:t>FR0803 FORMOS LEIDIMO TIKSLINIMAS IR IŠDAVIMAS ŪKIO PERLEIDIMO ATVEJU</w:t>
                  </w:r>
                </w:sdtContent>
              </w:sdt>
            </w:p>
            <w:p>
              <w:pPr>
                <w:widowControl w:val="0"/>
                <w:suppressAutoHyphens/>
                <w:ind w:firstLine="567"/>
                <w:jc w:val="both"/>
                <w:rPr>
                  <w:color w:val="000000"/>
                </w:rPr>
              </w:pPr>
            </w:p>
            <w:sdt>
              <w:sdtPr>
                <w:alias w:val="32 p."/>
                <w:tag w:val="part_4bdb4fcf46af495ea582266c18310033"/>
                <w:lock w:val="sdtLocked"/>
                <w:richText/>
              </w:sdtPr>
              <w:sdtContent>
                <w:p>
                  <w:pPr>
                    <w:widowControl w:val="0"/>
                    <w:suppressAutoHyphens/>
                    <w:ind w:firstLine="567"/>
                    <w:jc w:val="both"/>
                    <w:rPr>
                      <w:color w:val="000000"/>
                    </w:rPr>
                  </w:pPr>
                  <w:sdt>
                    <w:sdtPr>
                      <w:alias w:val="Numeris"/>
                      <w:tag w:val="nr_4bdb4fcf46af495ea582266c18310033"/>
                      <w:lock w:val="sdtLocked"/>
                      <w:richText/>
                    </w:sdtPr>
                    <w:sdtContent>
                      <w:r>
                        <w:rPr>
                          <w:color w:val="000000"/>
                        </w:rPr>
                        <w:t>32</w:t>
                      </w:r>
                    </w:sdtContent>
                  </w:sdt>
                  <w:r>
                    <w:rPr>
                      <w:color w:val="000000"/>
                    </w:rPr>
                    <w:t>. Jei, pasibaigus žemės ūkio naudmenų deklaravimo atitikties kontrolės terminui, žemės ūkio veiklos subjekto žemės ūkio naudmenų deklaravimo duomenys neatitinka nustatytųjų, žemės ūkio veiklos subjektas turi teisę su laisvos formos prašymu kreiptis į FR0803 formos leidimą išdavusią AVMI dėl patikslinto FR0803 formos leidimo išdavimo. Patikslintas FR0803 formos leidimas išduodamas šių taisyklių II skyriuje „Leidimo išdavimas“ nustatyta tvarka.</w:t>
                  </w:r>
                </w:p>
              </w:sdtContent>
            </w:sdt>
            <w:sdt>
              <w:sdtPr>
                <w:alias w:val="33 p."/>
                <w:tag w:val="part_d83c65cf19644d23baa4b8a6cc53a9ed"/>
                <w:lock w:val="sdtLocked"/>
                <w:richText/>
              </w:sdtPr>
              <w:sdtContent>
                <w:p>
                  <w:pPr>
                    <w:widowControl w:val="0"/>
                    <w:suppressAutoHyphens/>
                    <w:ind w:firstLine="567"/>
                    <w:jc w:val="both"/>
                    <w:rPr>
                      <w:color w:val="000000"/>
                    </w:rPr>
                  </w:pPr>
                  <w:sdt>
                    <w:sdtPr>
                      <w:alias w:val="Numeris"/>
                      <w:tag w:val="nr_d83c65cf19644d23baa4b8a6cc53a9ed"/>
                      <w:lock w:val="sdtLocked"/>
                      <w:richText/>
                    </w:sdtPr>
                    <w:sdtContent>
                      <w:r>
                        <w:rPr>
                          <w:color w:val="000000"/>
                        </w:rPr>
                        <w:t>33</w:t>
                      </w:r>
                    </w:sdtContent>
                  </w:sdt>
                  <w:r>
                    <w:rPr>
                      <w:color w:val="000000"/>
                    </w:rPr>
                    <w:t>. Jei, pasibaigus žemės ūkio naudmenų deklaravimo atitikties kontrolės terminui, iš nurodyto sandėlio / specialaus sandėlio degalus įsigyjančio žemės ūkio veiklos subjekto žemės ūkio naudmenų deklaravimo duomenys neatitinka nustatytųjų, žemės ūkio veiklos subjektas turi teisę su laisvos formos prašymu kreiptis į ūkio registracijos vietos AVMI dėl nurodyto sandėlio / specialaus sandėlio informavimo. Nurodytas sandėlis / specialus sandėlis informuojamas šių taisyklių IV skyriuje „Degalų įsigijimas iš nurodyto sandėlio ar specialaus sandėlio“ nustatyta tvarka.</w:t>
                  </w:r>
                </w:p>
              </w:sdtContent>
            </w:sdt>
            <w:sdt>
              <w:sdtPr>
                <w:alias w:val="34 p."/>
                <w:tag w:val="part_551682db04744c80b033e16ad0a75c72"/>
                <w:lock w:val="sdtLocked"/>
                <w:richText/>
              </w:sdtPr>
              <w:sdtContent>
                <w:p>
                  <w:pPr>
                    <w:widowControl w:val="0"/>
                    <w:tabs>
                      <w:tab w:val="left" w:pos="540"/>
                    </w:tabs>
                    <w:suppressAutoHyphens/>
                    <w:ind w:firstLine="540"/>
                    <w:jc w:val="both"/>
                    <w:rPr>
                      <w:rFonts w:eastAsia="Calibri"/>
                      <w:szCs w:val="24"/>
                    </w:rPr>
                  </w:pPr>
                  <w:sdt>
                    <w:sdtPr>
                      <w:alias w:val="Numeris"/>
                      <w:tag w:val="nr_551682db04744c80b033e16ad0a75c72"/>
                      <w:lock w:val="sdtLocked"/>
                      <w:richText/>
                    </w:sdtPr>
                    <w:sdtContent>
                      <w:r>
                        <w:rPr>
                          <w:rFonts w:eastAsia="Calibri"/>
                          <w:szCs w:val="24"/>
                        </w:rPr>
                        <w:t>34</w:t>
                      </w:r>
                    </w:sdtContent>
                  </w:sdt>
                  <w:r>
                    <w:rPr>
                      <w:rFonts w:eastAsia="Calibri"/>
                      <w:szCs w:val="24"/>
                    </w:rPr>
                    <w:t>. Ūkio perleidimo atveju, kai ūkį perėmusiam žemės ūkio veiklos subjektui (ūkio perėmėjui), nedeklaravusiam perimtų žemės ūkio naudmenų ir nedeklaravusiam savo vardu anksčiau įgytų žemės ūkio naudmenų bei neturinčiam išduoto FR0803 formos leidimo, ūkio perleidėjas nori perleisti ir teisę įsigyti degalų arba kai žemės ūkio veiklos subjektas, paveldėjęs žemės ūkio naudmenas, nori įgyti teisę įsigyti degalų, ūkio perėmėjas arba ūkio paveldėtojas privalo AVMI pateikti tinkamai užpildytą prašymą (taisyklių 1 priedas), kuriame turi nurodyti:</w:t>
                  </w:r>
                </w:p>
                <w:sdt>
                  <w:sdtPr>
                    <w:alias w:val="34.1 pp."/>
                    <w:tag w:val="part_e350552a966340cca2dd5b1084c98fc9"/>
                    <w:lock w:val="sdtLocked"/>
                    <w:richText/>
                  </w:sdtPr>
                  <w:sdtContent>
                    <w:p>
                      <w:pPr>
                        <w:spacing w:line="259" w:lineRule="auto"/>
                        <w:ind w:firstLine="540"/>
                        <w:jc w:val="both"/>
                        <w:rPr>
                          <w:sz w:val="14"/>
                          <w:szCs w:val="14"/>
                        </w:rPr>
                      </w:pPr>
                      <w:sdt>
                        <w:sdtPr>
                          <w:alias w:val="Numeris"/>
                          <w:tag w:val="nr_e350552a966340cca2dd5b1084c98fc9"/>
                          <w:lock w:val="sdtLocked"/>
                          <w:richText/>
                        </w:sdtPr>
                        <w:sdtContent>
                          <w:r>
                            <w:rPr>
                              <w:rFonts w:eastAsia="Calibri"/>
                              <w:szCs w:val="24"/>
                            </w:rPr>
                            <w:t>34.1</w:t>
                          </w:r>
                        </w:sdtContent>
                      </w:sdt>
                      <w:r>
                        <w:rPr>
                          <w:rFonts w:eastAsia="Calibri"/>
                          <w:szCs w:val="24"/>
                        </w:rPr>
                        <w:t>. eilutėje „Mokesčių mokėtojo pavadinimas (vardas, pavardė)“ įrašomas pavadinimas (jeigu prašymą pateikia juridinis asmuo) arba vardas, pavardė (jeigu prašymą pateikia fizinis asmuo);</w:t>
                      </w:r>
                    </w:p>
                  </w:sdtContent>
                </w:sdt>
                <w:sdt>
                  <w:sdtPr>
                    <w:alias w:val="34.2 pp."/>
                    <w:tag w:val="part_329c19cc4509439bb4fd95841b0ef752"/>
                    <w:lock w:val="sdtLocked"/>
                    <w:richText/>
                  </w:sdtPr>
                  <w:sdtContent>
                    <w:p>
                      <w:pPr>
                        <w:spacing w:line="259" w:lineRule="auto"/>
                        <w:ind w:firstLine="540"/>
                        <w:jc w:val="both"/>
                        <w:rPr>
                          <w:sz w:val="14"/>
                          <w:szCs w:val="14"/>
                        </w:rPr>
                      </w:pPr>
                      <w:sdt>
                        <w:sdtPr>
                          <w:alias w:val="Numeris"/>
                          <w:tag w:val="nr_329c19cc4509439bb4fd95841b0ef752"/>
                          <w:lock w:val="sdtLocked"/>
                          <w:richText/>
                        </w:sdtPr>
                        <w:sdtContent>
                          <w:r>
                            <w:rPr>
                              <w:rFonts w:eastAsia="Calibri"/>
                              <w:szCs w:val="24"/>
                            </w:rPr>
                            <w:t>34.2</w:t>
                          </w:r>
                        </w:sdtContent>
                      </w:sdt>
                      <w:r>
                        <w:rPr>
                          <w:rFonts w:eastAsia="Calibri"/>
                          <w:szCs w:val="24"/>
                        </w:rPr>
                        <w:t>. eilutėje „Mokesčių mokėtojo identifikacinis numeris (kodas)“ įrašomas identifikacinis numeris (kodas), suteiktas Mokesčių mokėtojų registro nuostatų, patvirtintų Lietuvos Respublikos Vyriausybės 2000 m. rugsėjo 6 d. nutarimu Nr. 1059 „Dėl Mokesčių mokėtojų registro įsteigimo ir jo nuostatų patvirtinimo“, nustatyta tvarka Mokesčių mokėtojų registre;</w:t>
                      </w:r>
                    </w:p>
                  </w:sdtContent>
                </w:sdt>
                <w:sdt>
                  <w:sdtPr>
                    <w:alias w:val="34.3 pp."/>
                    <w:tag w:val="part_a75a826f9607430a8e8a11891e812d4c"/>
                    <w:lock w:val="sdtLocked"/>
                    <w:richText/>
                  </w:sdtPr>
                  <w:sdtContent>
                    <w:p>
                      <w:pPr>
                        <w:spacing w:line="259" w:lineRule="auto"/>
                        <w:ind w:firstLine="540"/>
                        <w:jc w:val="both"/>
                        <w:rPr>
                          <w:sz w:val="14"/>
                          <w:szCs w:val="14"/>
                        </w:rPr>
                      </w:pPr>
                      <w:sdt>
                        <w:sdtPr>
                          <w:alias w:val="Numeris"/>
                          <w:tag w:val="nr_a75a826f9607430a8e8a11891e812d4c"/>
                          <w:lock w:val="sdtLocked"/>
                          <w:richText/>
                        </w:sdtPr>
                        <w:sdtContent>
                          <w:r>
                            <w:rPr>
                              <w:rFonts w:eastAsia="Calibri"/>
                              <w:szCs w:val="24"/>
                            </w:rPr>
                            <w:t>34.3</w:t>
                          </w:r>
                        </w:sdtContent>
                      </w:sdt>
                      <w:r>
                        <w:rPr>
                          <w:rFonts w:eastAsia="Calibri"/>
                          <w:szCs w:val="24"/>
                        </w:rPr>
                        <w:t>. eilutėje „Mokesčių mokėtojo adresas“ įrašomas buveinės (jeigu prašymą pateikia juridinis asmuo) arba gyvenamosios vietos (jeigu prašymą pateikia fizinis asmuo) adresas;</w:t>
                      </w:r>
                    </w:p>
                  </w:sdtContent>
                </w:sdt>
                <w:sdt>
                  <w:sdtPr>
                    <w:alias w:val="34.4 pp."/>
                    <w:tag w:val="part_688e424f03dc4ceb9c1b8a4849b801e3"/>
                    <w:lock w:val="sdtLocked"/>
                    <w:richText/>
                  </w:sdtPr>
                  <w:sdtContent>
                    <w:p>
                      <w:pPr>
                        <w:spacing w:line="259" w:lineRule="auto"/>
                        <w:ind w:firstLine="540"/>
                        <w:jc w:val="both"/>
                        <w:rPr>
                          <w:sz w:val="14"/>
                          <w:szCs w:val="14"/>
                        </w:rPr>
                      </w:pPr>
                      <w:sdt>
                        <w:sdtPr>
                          <w:alias w:val="Numeris"/>
                          <w:tag w:val="nr_688e424f03dc4ceb9c1b8a4849b801e3"/>
                          <w:lock w:val="sdtLocked"/>
                          <w:richText/>
                        </w:sdtPr>
                        <w:sdtContent>
                          <w:r>
                            <w:rPr>
                              <w:rFonts w:eastAsia="Calibri"/>
                              <w:szCs w:val="24"/>
                            </w:rPr>
                            <w:t>34.4</w:t>
                          </w:r>
                        </w:sdtContent>
                      </w:sdt>
                      <w:r>
                        <w:rPr>
                          <w:rFonts w:eastAsia="Calibri"/>
                          <w:szCs w:val="24"/>
                        </w:rPr>
                        <w:t>. eilutėje „Telefono numeris“ įrašomas turimas telefono numeris (-iai);</w:t>
                      </w:r>
                    </w:p>
                  </w:sdtContent>
                </w:sdt>
                <w:sdt>
                  <w:sdtPr>
                    <w:alias w:val="34.5 pp."/>
                    <w:tag w:val="part_21647078b0d0416c8961b1763bfa1530"/>
                    <w:lock w:val="sdtLocked"/>
                    <w:richText/>
                  </w:sdtPr>
                  <w:sdtContent>
                    <w:p>
                      <w:pPr>
                        <w:spacing w:line="259" w:lineRule="auto"/>
                        <w:ind w:firstLine="540"/>
                        <w:jc w:val="both"/>
                        <w:rPr>
                          <w:sz w:val="14"/>
                          <w:szCs w:val="14"/>
                        </w:rPr>
                      </w:pPr>
                      <w:sdt>
                        <w:sdtPr>
                          <w:alias w:val="Numeris"/>
                          <w:tag w:val="nr_21647078b0d0416c8961b1763bfa1530"/>
                          <w:lock w:val="sdtLocked"/>
                          <w:richText/>
                        </w:sdtPr>
                        <w:sdtContent>
                          <w:r>
                            <w:rPr>
                              <w:rFonts w:eastAsia="Calibri"/>
                              <w:szCs w:val="24"/>
                            </w:rPr>
                            <w:t>34.5</w:t>
                          </w:r>
                        </w:sdtContent>
                      </w:sdt>
                      <w:r>
                        <w:rPr>
                          <w:rFonts w:eastAsia="Calibri"/>
                          <w:szCs w:val="24"/>
                        </w:rPr>
                        <w:t>. eilutėje „Fakso numeris“ įrašomas turimas fakso numeris (-iai);</w:t>
                      </w:r>
                    </w:p>
                  </w:sdtContent>
                </w:sdt>
                <w:sdt>
                  <w:sdtPr>
                    <w:alias w:val="34.6 pp."/>
                    <w:tag w:val="part_f4908c5b9bf243318a89384105784cca"/>
                    <w:lock w:val="sdtLocked"/>
                    <w:richText/>
                  </w:sdtPr>
                  <w:sdtContent>
                    <w:p>
                      <w:pPr>
                        <w:spacing w:line="259" w:lineRule="auto"/>
                        <w:ind w:firstLine="540"/>
                        <w:jc w:val="both"/>
                        <w:rPr>
                          <w:sz w:val="14"/>
                          <w:szCs w:val="14"/>
                        </w:rPr>
                      </w:pPr>
                      <w:sdt>
                        <w:sdtPr>
                          <w:alias w:val="Numeris"/>
                          <w:tag w:val="nr_f4908c5b9bf243318a89384105784cca"/>
                          <w:lock w:val="sdtLocked"/>
                          <w:richText/>
                        </w:sdtPr>
                        <w:sdtContent>
                          <w:r>
                            <w:rPr>
                              <w:rFonts w:eastAsia="Calibri"/>
                              <w:szCs w:val="24"/>
                            </w:rPr>
                            <w:t>34.6</w:t>
                          </w:r>
                        </w:sdtContent>
                      </w:sdt>
                      <w:r>
                        <w:rPr>
                          <w:rFonts w:eastAsia="Calibri"/>
                          <w:szCs w:val="24"/>
                        </w:rPr>
                        <w:t>. eilutėje „Elektroninio pašto adresas“ įrašomas turimas elektroninio pašto adresas (-ai);</w:t>
                      </w:r>
                    </w:p>
                  </w:sdtContent>
                </w:sdt>
                <w:sdt>
                  <w:sdtPr>
                    <w:alias w:val="34.7 pp."/>
                    <w:tag w:val="part_75cd67a5ed4c4e36bb58495d8c39cf52"/>
                    <w:lock w:val="sdtLocked"/>
                    <w:richText/>
                  </w:sdtPr>
                  <w:sdtContent>
                    <w:p>
                      <w:pPr>
                        <w:spacing w:line="259" w:lineRule="auto"/>
                        <w:ind w:firstLine="540"/>
                        <w:jc w:val="both"/>
                        <w:rPr>
                          <w:sz w:val="14"/>
                          <w:szCs w:val="14"/>
                        </w:rPr>
                      </w:pPr>
                      <w:sdt>
                        <w:sdtPr>
                          <w:alias w:val="Numeris"/>
                          <w:tag w:val="nr_75cd67a5ed4c4e36bb58495d8c39cf52"/>
                          <w:lock w:val="sdtLocked"/>
                          <w:richText/>
                        </w:sdtPr>
                        <w:sdtContent>
                          <w:r>
                            <w:rPr>
                              <w:rFonts w:eastAsia="Calibri"/>
                              <w:szCs w:val="24"/>
                            </w:rPr>
                            <w:t>34.7</w:t>
                          </w:r>
                        </w:sdtContent>
                      </w:sdt>
                      <w:r>
                        <w:rPr>
                          <w:rFonts w:eastAsia="Calibri"/>
                          <w:szCs w:val="24"/>
                        </w:rPr>
                        <w:t>. eilutėje „Data“ įrašoma prašymo užpildymo data;</w:t>
                      </w:r>
                    </w:p>
                  </w:sdtContent>
                </w:sdt>
                <w:sdt>
                  <w:sdtPr>
                    <w:alias w:val="34.8 pp."/>
                    <w:tag w:val="part_fa60161ea516471eb271c8fccfa49d02"/>
                    <w:lock w:val="sdtLocked"/>
                    <w:richText/>
                  </w:sdtPr>
                  <w:sdtContent>
                    <w:p>
                      <w:pPr>
                        <w:spacing w:line="259" w:lineRule="auto"/>
                        <w:ind w:firstLine="540"/>
                        <w:jc w:val="both"/>
                        <w:rPr>
                          <w:sz w:val="14"/>
                          <w:szCs w:val="14"/>
                        </w:rPr>
                      </w:pPr>
                      <w:sdt>
                        <w:sdtPr>
                          <w:alias w:val="Numeris"/>
                          <w:tag w:val="nr_fa60161ea516471eb271c8fccfa49d02"/>
                          <w:lock w:val="sdtLocked"/>
                          <w:richText/>
                        </w:sdtPr>
                        <w:sdtContent>
                          <w:r>
                            <w:rPr>
                              <w:rFonts w:eastAsia="Calibri"/>
                              <w:szCs w:val="24"/>
                            </w:rPr>
                            <w:t>34</w:t>
                          </w:r>
                          <w:r>
                            <w:rPr>
                              <w:rFonts w:eastAsia="Calibri"/>
                              <w:szCs w:val="24"/>
                              <w:lang w:eastAsia="lt-LT"/>
                            </w:rPr>
                            <w:t>.</w:t>
                          </w:r>
                          <w:r>
                            <w:rPr>
                              <w:rFonts w:eastAsia="Calibri"/>
                              <w:szCs w:val="24"/>
                            </w:rPr>
                            <w:t>8</w:t>
                          </w:r>
                        </w:sdtContent>
                      </w:sdt>
                      <w:r>
                        <w:rPr>
                          <w:rFonts w:eastAsia="Calibri"/>
                          <w:szCs w:val="24"/>
                        </w:rPr>
                        <w:t>. pažymima eilutė „Prašau leisti perimti dyzelinių degalų likutį pagal leidimą Nr.“ ir įrašomas FR0803 formos leidimo</w:t>
                      </w:r>
                      <w:r>
                        <w:rPr>
                          <w:rFonts w:eastAsia="Calibri"/>
                          <w:color w:val="FF0000"/>
                          <w:szCs w:val="24"/>
                        </w:rPr>
                        <w:t xml:space="preserve"> </w:t>
                      </w:r>
                      <w:r>
                        <w:rPr>
                          <w:rFonts w:eastAsia="Calibri"/>
                          <w:szCs w:val="24"/>
                        </w:rPr>
                        <w:t>numeris;</w:t>
                      </w:r>
                    </w:p>
                  </w:sdtContent>
                </w:sdt>
                <w:sdt>
                  <w:sdtPr>
                    <w:alias w:val="34.9 pp."/>
                    <w:tag w:val="part_60dc3d5c74c9444abdc412da2be06299"/>
                    <w:lock w:val="sdtLocked"/>
                    <w:richText/>
                  </w:sdtPr>
                  <w:sdtContent>
                    <w:p>
                      <w:pPr>
                        <w:spacing w:line="259" w:lineRule="auto"/>
                        <w:ind w:firstLine="540"/>
                        <w:jc w:val="both"/>
                        <w:rPr>
                          <w:sz w:val="14"/>
                          <w:szCs w:val="14"/>
                        </w:rPr>
                      </w:pPr>
                      <w:sdt>
                        <w:sdtPr>
                          <w:alias w:val="Numeris"/>
                          <w:tag w:val="nr_60dc3d5c74c9444abdc412da2be06299"/>
                          <w:lock w:val="sdtLocked"/>
                          <w:richText/>
                        </w:sdtPr>
                        <w:sdtContent>
                          <w:r>
                            <w:rPr>
                              <w:rFonts w:eastAsia="Calibri"/>
                              <w:szCs w:val="24"/>
                              <w:lang w:eastAsia="lt-LT"/>
                            </w:rPr>
                            <w:t>34.</w:t>
                          </w:r>
                          <w:r>
                            <w:rPr>
                              <w:rFonts w:eastAsia="Calibri"/>
                              <w:szCs w:val="24"/>
                            </w:rPr>
                            <w:t>9</w:t>
                          </w:r>
                        </w:sdtContent>
                      </w:sdt>
                      <w:r>
                        <w:rPr>
                          <w:rFonts w:eastAsia="Calibri"/>
                          <w:szCs w:val="24"/>
                        </w:rPr>
                        <w:t xml:space="preserve">. jeigu </w:t>
                      </w:r>
                      <w:r>
                        <w:rPr>
                          <w:rFonts w:eastAsia="Calibri"/>
                          <w:spacing w:val="-2"/>
                          <w:szCs w:val="24"/>
                        </w:rPr>
                        <w:t xml:space="preserve">asmenys, nurodyti Dyzelinių degalų įsigijimo taisyklėse, perima degalus naudoti žemės ūkyje, </w:t>
                      </w:r>
                      <w:r>
                        <w:rPr>
                          <w:rFonts w:eastAsia="Calibri"/>
                          <w:szCs w:val="24"/>
                        </w:rPr>
                        <w:t>pažymima eilutė „</w:t>
                      </w:r>
                      <w:r>
                        <w:rPr>
                          <w:rFonts w:eastAsia="Calibri"/>
                          <w:bCs/>
                          <w:szCs w:val="24"/>
                        </w:rPr>
                        <w:t>Patvirtinu, kad apskaičiuodamas (-a) pajamų dalį, gaunamą iš žemės ūkio veiklos, taikiau Žemės ūkio veiklos subjektų pajamų dalies, gaunamos iš žemės ūkio veiklos, įvertinimo metodiką, patvirtintą Lietuvos Respublikos žemės ūkio ministro 2003 m. vasario 26 d. įsakymu Nr. 3D-66 „Dėl Žemės ūkio veiklos subjektų pajamų dalies, gaunamos iš žemės ūkio veiklos, įvertinimo metodikos patvirtinimo“;</w:t>
                      </w:r>
                    </w:p>
                  </w:sdtContent>
                </w:sdt>
                <w:sdt>
                  <w:sdtPr>
                    <w:alias w:val="34.10 pp."/>
                    <w:tag w:val="part_f6a767249fa343e4a394a4182a12f362"/>
                    <w:lock w:val="sdtLocked"/>
                    <w:richText/>
                  </w:sdtPr>
                  <w:sdtContent>
                    <w:p>
                      <w:pPr>
                        <w:suppressAutoHyphens/>
                        <w:ind w:firstLine="540"/>
                        <w:jc w:val="both"/>
                        <w:rPr>
                          <w:rFonts w:eastAsia="Calibri"/>
                          <w:szCs w:val="24"/>
                        </w:rPr>
                      </w:pPr>
                      <w:sdt>
                        <w:sdtPr>
                          <w:alias w:val="Numeris"/>
                          <w:tag w:val="nr_f6a767249fa343e4a394a4182a12f362"/>
                          <w:lock w:val="sdtLocked"/>
                          <w:richText/>
                        </w:sdtPr>
                        <w:sdtContent>
                          <w:r>
                            <w:rPr>
                              <w:rFonts w:eastAsia="Calibri"/>
                              <w:szCs w:val="24"/>
                            </w:rPr>
                            <w:t>34.10</w:t>
                          </w:r>
                        </w:sdtContent>
                      </w:sdt>
                      <w:r>
                        <w:rPr>
                          <w:rFonts w:eastAsia="Calibri"/>
                          <w:szCs w:val="24"/>
                        </w:rPr>
                        <w:t>. eilutėje „Degalų panaudojimo vietos duomenys“ įrašoma degalų panaudojimo vietos adresas. Jeigu prašymą pateikia juridinis asmuo, degalų panaudojimo vietos adresas turi būti registruotas Mokesčių mokėtojų registre pagal pateiktą Juridinio asmens pranešimą apie jo duomenų Mokesčių mokėtojų registre papildymą (pakeitimą);</w:t>
                      </w:r>
                    </w:p>
                  </w:sdtContent>
                </w:sdt>
                <w:sdt>
                  <w:sdtPr>
                    <w:alias w:val="34.11 pp."/>
                    <w:tag w:val="part_b0860b00799244b6b250511ddf469815"/>
                    <w:lock w:val="sdtLocked"/>
                    <w:richText/>
                  </w:sdtPr>
                  <w:sdtContent>
                    <w:p>
                      <w:pPr>
                        <w:suppressAutoHyphens/>
                        <w:ind w:firstLine="567"/>
                        <w:jc w:val="both"/>
                        <w:textAlignment w:val="center"/>
                        <w:rPr>
                          <w:rFonts w:eastAsia="Calibri"/>
                          <w:szCs w:val="24"/>
                        </w:rPr>
                      </w:pPr>
                      <w:sdt>
                        <w:sdtPr>
                          <w:alias w:val="Numeris"/>
                          <w:tag w:val="nr_b0860b00799244b6b250511ddf469815"/>
                          <w:lock w:val="sdtLocked"/>
                          <w:richText/>
                        </w:sdtPr>
                        <w:sdtContent>
                          <w:r>
                            <w:rPr>
                              <w:rFonts w:eastAsia="Calibri"/>
                              <w:szCs w:val="24"/>
                            </w:rPr>
                            <w:t>34.11</w:t>
                          </w:r>
                        </w:sdtContent>
                      </w:sdt>
                      <w:r>
                        <w:rPr>
                          <w:rFonts w:eastAsia="Calibri"/>
                          <w:szCs w:val="24"/>
                        </w:rPr>
                        <w:t>.</w:t>
                      </w:r>
                      <w:r>
                        <w:rPr>
                          <w:rFonts w:eastAsia="Calibri"/>
                          <w:szCs w:val="24"/>
                          <w:vertAlign w:val="superscript"/>
                        </w:rPr>
                        <w:t xml:space="preserve"> </w:t>
                      </w:r>
                      <w:r>
                        <w:rPr>
                          <w:rFonts w:eastAsia="Calibri"/>
                          <w:color w:val="000000"/>
                          <w:szCs w:val="24"/>
                        </w:rPr>
                        <w:t>eilutėje „</w:t>
                      </w:r>
                      <w:r>
                        <w:rPr>
                          <w:rFonts w:eastAsia="Calibri"/>
                          <w:szCs w:val="24"/>
                        </w:rPr>
                        <w:t>PRIDEDAMA“ įrašomi pridedamų dokumentų pavadinimai:</w:t>
                      </w:r>
                    </w:p>
                    <w:sdt>
                      <w:sdtPr>
                        <w:alias w:val="34.11.1 pp."/>
                        <w:tag w:val="part_1f717d58d54b4c8dbf4a947c78680ef9"/>
                        <w:lock w:val="sdtLocked"/>
                        <w:richText/>
                      </w:sdtPr>
                      <w:sdtContent>
                        <w:p>
                          <w:pPr>
                            <w:widowControl w:val="0"/>
                            <w:tabs>
                              <w:tab w:val="left" w:pos="540"/>
                            </w:tabs>
                            <w:suppressAutoHyphens/>
                            <w:ind w:firstLine="539"/>
                            <w:jc w:val="both"/>
                            <w:rPr>
                              <w:rFonts w:eastAsia="Calibri"/>
                              <w:szCs w:val="24"/>
                            </w:rPr>
                          </w:pPr>
                          <w:sdt>
                            <w:sdtPr>
                              <w:alias w:val="Numeris"/>
                              <w:tag w:val="nr_1f717d58d54b4c8dbf4a947c78680ef9"/>
                              <w:lock w:val="sdtLocked"/>
                              <w:richText/>
                            </w:sdtPr>
                            <w:sdtContent>
                              <w:r>
                                <w:rPr>
                                  <w:rFonts w:eastAsia="Calibri"/>
                                  <w:szCs w:val="24"/>
                                </w:rPr>
                                <w:t>34.11.1</w:t>
                              </w:r>
                            </w:sdtContent>
                          </w:sdt>
                          <w:r>
                            <w:rPr>
                              <w:rFonts w:eastAsia="Calibri"/>
                              <w:szCs w:val="24"/>
                            </w:rPr>
                            <w:t>. FR0803 formos leidimas ir degalų įsigijimo apskaitos lentelė (-ės), kurios (-ių) paskutiniame lape susumuojamas visas įsigytas degalų kiekis;</w:t>
                          </w:r>
                        </w:p>
                      </w:sdtContent>
                    </w:sdt>
                    <w:sdt>
                      <w:sdtPr>
                        <w:alias w:val="34.11.2 pp."/>
                        <w:tag w:val="part_17c0ed8ac2164bd583bf0deccb20500c"/>
                        <w:lock w:val="sdtLocked"/>
                        <w:richText/>
                      </w:sdtPr>
                      <w:sdtContent>
                        <w:p>
                          <w:pPr>
                            <w:widowControl w:val="0"/>
                            <w:tabs>
                              <w:tab w:val="left" w:pos="540"/>
                            </w:tabs>
                            <w:suppressAutoHyphens/>
                            <w:ind w:firstLine="539"/>
                            <w:jc w:val="both"/>
                            <w:rPr>
                              <w:rFonts w:eastAsia="Calibri"/>
                              <w:szCs w:val="24"/>
                            </w:rPr>
                          </w:pPr>
                          <w:sdt>
                            <w:sdtPr>
                              <w:alias w:val="Numeris"/>
                              <w:tag w:val="nr_17c0ed8ac2164bd583bf0deccb20500c"/>
                              <w:lock w:val="sdtLocked"/>
                              <w:richText/>
                            </w:sdtPr>
                            <w:sdtContent>
                              <w:r>
                                <w:rPr>
                                  <w:rFonts w:eastAsia="Calibri"/>
                                  <w:szCs w:val="24"/>
                                </w:rPr>
                                <w:t>34.11.2</w:t>
                              </w:r>
                            </w:sdtContent>
                          </w:sdt>
                          <w:r>
                            <w:rPr>
                              <w:rFonts w:eastAsia="Calibri"/>
                              <w:szCs w:val="24"/>
                            </w:rPr>
                            <w:t xml:space="preserve">. jeigu </w:t>
                          </w:r>
                          <w:r>
                            <w:rPr>
                              <w:rFonts w:eastAsia="Calibri"/>
                              <w:spacing w:val="-2"/>
                              <w:szCs w:val="24"/>
                            </w:rPr>
                            <w:t xml:space="preserve">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w:t>
                          </w:r>
                          <w:r>
                            <w:rPr>
                              <w:rFonts w:eastAsia="Calibri"/>
                              <w:szCs w:val="24"/>
                            </w:rPr>
                            <w:t xml:space="preserve">numato įsigyti degalų, skirtų naudoti žemės ūkyje, jos privalo pateikti tinkamai užpildytą </w:t>
                          </w:r>
                          <w:r>
                            <w:rPr>
                              <w:rFonts w:eastAsia="Calibri"/>
                              <w:spacing w:val="-2"/>
                              <w:szCs w:val="24"/>
                              <w:lang w:eastAsia="lt-LT"/>
                            </w:rPr>
                            <w:t>Pažymą apie žemės ūkio veiklos subjekto pajamas per praėjusius kalendorinius metus formą</w:t>
                          </w:r>
                          <w:r>
                            <w:rPr>
                              <w:rFonts w:eastAsia="Calibri"/>
                              <w:szCs w:val="24"/>
                            </w:rPr>
                            <w:t>;</w:t>
                          </w:r>
                        </w:p>
                      </w:sdtContent>
                    </w:sdt>
                    <w:sdt>
                      <w:sdtPr>
                        <w:alias w:val="34.11.3 pp."/>
                        <w:tag w:val="part_eae6e482c1624f68a6770049104656db"/>
                        <w:lock w:val="sdtLocked"/>
                        <w:richText/>
                      </w:sdtPr>
                      <w:sdtContent>
                        <w:p>
                          <w:pPr>
                            <w:widowControl w:val="0"/>
                            <w:tabs>
                              <w:tab w:val="left" w:pos="540"/>
                            </w:tabs>
                            <w:suppressAutoHyphens/>
                            <w:ind w:firstLine="539"/>
                            <w:jc w:val="both"/>
                            <w:rPr>
                              <w:rFonts w:eastAsia="Calibri"/>
                              <w:szCs w:val="24"/>
                            </w:rPr>
                          </w:pPr>
                          <w:sdt>
                            <w:sdtPr>
                              <w:alias w:val="Numeris"/>
                              <w:tag w:val="nr_eae6e482c1624f68a6770049104656db"/>
                              <w:lock w:val="sdtLocked"/>
                              <w:richText/>
                            </w:sdtPr>
                            <w:sdtContent>
                              <w:r>
                                <w:rPr>
                                  <w:rFonts w:eastAsia="Calibri"/>
                                  <w:szCs w:val="24"/>
                                </w:rPr>
                                <w:t>34.11.3</w:t>
                              </w:r>
                            </w:sdtContent>
                          </w:sdt>
                          <w:r>
                            <w:rPr>
                              <w:rFonts w:eastAsia="Calibri"/>
                              <w:szCs w:val="24"/>
                            </w:rPr>
                            <w:t>. savivaldybės žemės ūkio naudmenų tapatumo patvirtinimo pažyma;</w:t>
                          </w:r>
                        </w:p>
                      </w:sdtContent>
                    </w:sdt>
                    <w:sdt>
                      <w:sdtPr>
                        <w:alias w:val="34.11.4 pp."/>
                        <w:tag w:val="part_394f43b69c3c48d5a0631299ab1e8d46"/>
                        <w:lock w:val="sdtLocked"/>
                        <w:richText/>
                      </w:sdtPr>
                      <w:sdtContent>
                        <w:p>
                          <w:pPr>
                            <w:widowControl w:val="0"/>
                            <w:tabs>
                              <w:tab w:val="left" w:pos="540"/>
                            </w:tabs>
                            <w:suppressAutoHyphens/>
                            <w:ind w:firstLine="539"/>
                            <w:jc w:val="both"/>
                            <w:rPr>
                              <w:rFonts w:eastAsia="Calibri"/>
                              <w:color w:val="FF0000"/>
                              <w:szCs w:val="24"/>
                            </w:rPr>
                          </w:pPr>
                          <w:sdt>
                            <w:sdtPr>
                              <w:alias w:val="Numeris"/>
                              <w:tag w:val="nr_394f43b69c3c48d5a0631299ab1e8d46"/>
                              <w:lock w:val="sdtLocked"/>
                              <w:richText/>
                            </w:sdtPr>
                            <w:sdtContent>
                              <w:r>
                                <w:rPr>
                                  <w:rFonts w:eastAsia="Calibri"/>
                                  <w:szCs w:val="24"/>
                                  <w:lang w:eastAsia="lt-LT"/>
                                </w:rPr>
                                <w:t>34.11.4</w:t>
                              </w:r>
                            </w:sdtContent>
                          </w:sdt>
                          <w:r>
                            <w:rPr>
                              <w:rFonts w:eastAsia="Calibri"/>
                              <w:szCs w:val="24"/>
                              <w:lang w:eastAsia="lt-LT"/>
                            </w:rPr>
                            <w:t xml:space="preserve">. </w:t>
                          </w:r>
                          <w:r>
                            <w:rPr>
                              <w:rFonts w:eastAsia="Calibri"/>
                              <w:szCs w:val="24"/>
                            </w:rPr>
                            <w:t>kiti nuosavybės teisę patvirtinantys dokumentai (dokumentai, patvirtinantys ūkio paveldėjimą, ūkio pirkimo–pardavimo sutartys ir kiti dokumentai)</w:t>
                          </w:r>
                          <w:r>
                            <w:rPr>
                              <w:rFonts w:eastAsia="Calibri"/>
                              <w:color w:val="000000"/>
                              <w:szCs w:val="24"/>
                            </w:rPr>
                            <w:t>;</w:t>
                          </w:r>
                          <w:r>
                            <w:rPr>
                              <w:rFonts w:eastAsia="Calibri"/>
                              <w:color w:val="FF0000"/>
                              <w:szCs w:val="24"/>
                            </w:rPr>
                            <w:t xml:space="preserve"> </w:t>
                          </w:r>
                        </w:p>
                      </w:sdtContent>
                    </w:sdt>
                    <w:sdt>
                      <w:sdtPr>
                        <w:alias w:val="34.11.5 pp."/>
                        <w:tag w:val="part_c23785139db24127967fef6db6cf946a"/>
                        <w:lock w:val="sdtLocked"/>
                        <w:richText/>
                      </w:sdtPr>
                      <w:sdtContent>
                        <w:p>
                          <w:pPr>
                            <w:widowControl w:val="0"/>
                            <w:tabs>
                              <w:tab w:val="left" w:pos="540"/>
                            </w:tabs>
                            <w:suppressAutoHyphens/>
                            <w:ind w:firstLine="540"/>
                            <w:jc w:val="both"/>
                            <w:rPr>
                              <w:rFonts w:eastAsia="Calibri"/>
                              <w:szCs w:val="24"/>
                              <w:lang w:eastAsia="lt-LT"/>
                            </w:rPr>
                          </w:pPr>
                          <w:sdt>
                            <w:sdtPr>
                              <w:alias w:val="Numeris"/>
                              <w:tag w:val="nr_c23785139db24127967fef6db6cf946a"/>
                              <w:lock w:val="sdtLocked"/>
                              <w:richText/>
                            </w:sdtPr>
                            <w:sdtContent>
                              <w:r>
                                <w:rPr>
                                  <w:rFonts w:eastAsia="Calibri"/>
                                  <w:szCs w:val="24"/>
                                  <w:lang w:eastAsia="lt-LT"/>
                                </w:rPr>
                                <w:t>34.11.5</w:t>
                              </w:r>
                            </w:sdtContent>
                          </w:sdt>
                          <w:r>
                            <w:rPr>
                              <w:rFonts w:eastAsia="Calibri"/>
                              <w:color w:val="000000"/>
                              <w:szCs w:val="24"/>
                            </w:rPr>
                            <w:t xml:space="preserve">. </w:t>
                          </w:r>
                          <w:r>
                            <w:rPr>
                              <w:rFonts w:eastAsia="Calibri"/>
                              <w:szCs w:val="24"/>
                              <w:lang w:eastAsia="lt-LT"/>
                            </w:rPr>
                            <w:t xml:space="preserve">jeigu prašymą ir jo priedus </w:t>
                          </w:r>
                          <w:r>
                            <w:rPr>
                              <w:rFonts w:eastAsia="Calibri"/>
                              <w:color w:val="000000"/>
                              <w:szCs w:val="24"/>
                              <w:lang w:eastAsia="lt-LT"/>
                            </w:rPr>
                            <w:t xml:space="preserve">paštu (paprastu arba registruotu laišku) ar atvykęs į AVMI </w:t>
                          </w:r>
                          <w:r>
                            <w:rPr>
                              <w:rFonts w:eastAsia="Calibri"/>
                              <w:szCs w:val="24"/>
                              <w:lang w:eastAsia="lt-LT"/>
                            </w:rPr>
                            <w:t>pateikia įgaliotas asmuo, jis privalo pateikti įgaliojimą;</w:t>
                          </w:r>
                        </w:p>
                      </w:sdtContent>
                    </w:sdt>
                  </w:sdtContent>
                </w:sdt>
                <w:sdt>
                  <w:sdtPr>
                    <w:alias w:val="34.12 pp."/>
                    <w:tag w:val="part_c743023d8ed9492f8f9118481139153b"/>
                    <w:lock w:val="sdtLocked"/>
                    <w:richText/>
                  </w:sdtPr>
                  <w:sdtContent>
                    <w:p>
                      <w:pPr>
                        <w:widowControl w:val="0"/>
                        <w:tabs>
                          <w:tab w:val="left" w:pos="540"/>
                        </w:tabs>
                        <w:suppressAutoHyphens/>
                        <w:ind w:firstLine="539"/>
                        <w:jc w:val="both"/>
                      </w:pPr>
                      <w:sdt>
                        <w:sdtPr>
                          <w:alias w:val="Numeris"/>
                          <w:tag w:val="nr_c743023d8ed9492f8f9118481139153b"/>
                          <w:lock w:val="sdtLocked"/>
                          <w:richText/>
                        </w:sdtPr>
                        <w:sdtContent>
                          <w:r>
                            <w:rPr>
                              <w:rFonts w:eastAsia="Calibri"/>
                              <w:szCs w:val="24"/>
                            </w:rPr>
                            <w:t>34.12</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įrašomas ūkio perėmėjo ar jo įgalioto asmens arba ūkio paveldėtojo ar jo įgalioto asmens vardas ir pavardė. Jeigu prašymas ir jo priedai pateikiami paštu (paprastu arba registruotu laišku) arba atvykus į AVMI, prašyme įrašomas ūkio perleidėjo vardas ir pavardė</w:t>
                      </w:r>
                      <w:r>
                        <w:rPr>
                          <w:rFonts w:eastAsia="Calibri"/>
                          <w:szCs w:val="24"/>
                        </w:rPr>
                        <w:t xml:space="preserve">. </w:t>
                      </w:r>
                      <w:r>
                        <w:rPr>
                          <w:rFonts w:eastAsia="Calibri"/>
                          <w:color w:val="000000"/>
                          <w:szCs w:val="24"/>
                          <w:lang w:eastAsia="lt-LT"/>
                        </w:rPr>
                        <w:t>Jeigu prašymas ir jo priedai pateikiami paštu (paprastu arba registruotu laišku) arba atvykus į AVMI, prašymą turi pasirašyti ūkio perleidėjas ar jo įgaliotas asmuo ir ūkio perėmėjas ar jo įgaliotas asmuo, arba tik ūkio paveldėtojas ar jo įgaliotas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34-1 p."/>
                <w:tag w:val="part_fb68975d5da34b90bcb4b849d16e3d85"/>
                <w:lock w:val="sdtLocked"/>
                <w:richText/>
              </w:sdtPr>
              <w:sdtContent>
                <w:p>
                  <w:pPr>
                    <w:widowControl w:val="0"/>
                    <w:tabs>
                      <w:tab w:val="left" w:pos="540"/>
                    </w:tabs>
                    <w:suppressAutoHyphens/>
                    <w:ind w:firstLine="540"/>
                    <w:jc w:val="both"/>
                  </w:pPr>
                  <w:sdt>
                    <w:sdtPr>
                      <w:alias w:val="Numeris"/>
                      <w:tag w:val="nr_fb68975d5da34b90bcb4b849d16e3d85"/>
                      <w:lock w:val="sdtLocked"/>
                      <w:richText/>
                    </w:sdtPr>
                    <w:sdtContent>
                      <w:r>
                        <w:rPr>
                          <w:rFonts w:eastAsia="Calibri"/>
                          <w:color w:val="000000"/>
                          <w:szCs w:val="24"/>
                          <w:lang w:eastAsia="lt-LT"/>
                        </w:rPr>
                        <w:t>34</w:t>
                      </w:r>
                      <w:r>
                        <w:rPr>
                          <w:rFonts w:eastAsia="Calibri"/>
                          <w:szCs w:val="24"/>
                          <w:vertAlign w:val="superscript"/>
                        </w:rPr>
                        <w:t>1</w:t>
                      </w:r>
                    </w:sdtContent>
                  </w:sdt>
                  <w:r>
                    <w:rPr>
                      <w:rFonts w:eastAsia="Calibri"/>
                      <w:color w:val="000000"/>
                      <w:szCs w:val="24"/>
                      <w:lang w:eastAsia="lt-LT"/>
                    </w:rPr>
                    <w:t xml:space="preserve">. Prašymas ir jo priedai AVMI pateikiami paštu (paprastu arba registruotu laišku), atvykus į AVMI arba per Mano VMI. </w:t>
                  </w:r>
                  <w:r>
                    <w:rPr>
                      <w:rFonts w:eastAsia="Calibri"/>
                      <w:color w:val="000000"/>
                      <w:szCs w:val="24"/>
                    </w:rPr>
                    <w:t xml:space="preserve">Prašymą ir jo priedus per Mano VMI </w:t>
                  </w:r>
                  <w:r>
                    <w:rPr>
                      <w:rFonts w:eastAsia="Calibri"/>
                      <w:szCs w:val="24"/>
                    </w:rPr>
                    <w:t>turi teisę pateikti Mano VMI atstovas, paskirtas Valstybinės mokesčių inspekcijos portalo e. VMI autorizuotų elektroninių paslaugų srities Mano VMI naudojimo taisyklių nustatyta tvarka</w:t>
                  </w:r>
                  <w:r>
                    <w:rPr>
                      <w:rFonts w:eastAsia="Calibri"/>
                      <w:color w:val="000000"/>
                      <w:szCs w:val="24"/>
                    </w:rPr>
                    <w:t xml:space="preserve">. </w:t>
                  </w:r>
                  <w:r>
                    <w:rPr>
                      <w:rFonts w:eastAsia="Calibri"/>
                      <w:szCs w:val="24"/>
                    </w:rPr>
                    <w:t>Ūkio perėmėjas ar jo įgaliotas asmuo arba ūkio paveldėtojas ar jo įgaliotas asmuo, atvykęs į AVMI pateikti prašymą ir jo priedus, taip pat privalo pateikti galiojantį asmens dokumentą, patvirtinantį jo asmens tapatybę</w:t>
                  </w:r>
                  <w:r>
                    <w:rPr>
                      <w:rFonts w:eastAsia="Calibri"/>
                      <w:color w:val="000000"/>
                      <w:szCs w:val="24"/>
                      <w:lang w:eastAsia="lt-LT"/>
                    </w:rPr>
                    <w:t>.</w:t>
                  </w:r>
                  <w:r>
                    <w:rPr>
                      <w:rFonts w:eastAsia="Calibri"/>
                      <w:szCs w:val="24"/>
                    </w:rPr>
                    <w:t xml:space="preserve"> Ūkio perėmėjas ar jo įgaliotas asmuo arba ūkio paveldėtojas ar jo įgaliotas asmuo, siųsdamas prašymą ir jo priedus paštu </w:t>
                  </w:r>
                  <w:r>
                    <w:rPr>
                      <w:rFonts w:eastAsia="Calibri"/>
                      <w:color w:val="000000"/>
                      <w:szCs w:val="24"/>
                      <w:lang w:eastAsia="lt-LT"/>
                    </w:rPr>
                    <w:t>(paprastu arba registruotu laišku)</w:t>
                  </w:r>
                  <w:r>
                    <w:rPr>
                      <w:rFonts w:eastAsia="Calibri"/>
                      <w:szCs w:val="24"/>
                    </w:rPr>
                    <w:t>, taip pat privalo pateikti galiojančio asmens dokumento, patvirtinančio jo asmens tapatybę, kopiją</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34-2 p."/>
                <w:tag w:val="part_64fe3a1ad16043648bfcfc7acab80ecd"/>
                <w:lock w:val="sdtLocked"/>
                <w:richText/>
              </w:sdtPr>
              <w:sdtContent>
                <w:p>
                  <w:pPr>
                    <w:widowControl w:val="0"/>
                    <w:tabs>
                      <w:tab w:val="left" w:pos="540"/>
                    </w:tabs>
                    <w:suppressAutoHyphens/>
                    <w:ind w:firstLine="539"/>
                    <w:jc w:val="both"/>
                    <w:rPr>
                      <w:rFonts w:eastAsia="Calibri"/>
                      <w:szCs w:val="24"/>
                    </w:rPr>
                  </w:pPr>
                  <w:sdt>
                    <w:sdtPr>
                      <w:alias w:val="Numeris"/>
                      <w:tag w:val="nr_64fe3a1ad16043648bfcfc7acab80ecd"/>
                      <w:lock w:val="sdtLocked"/>
                      <w:richText/>
                    </w:sdtPr>
                    <w:sdtContent>
                      <w:r>
                        <w:rPr>
                          <w:rFonts w:eastAsia="Calibri"/>
                          <w:szCs w:val="24"/>
                        </w:rPr>
                        <w:t>34</w:t>
                      </w:r>
                      <w:r>
                        <w:rPr>
                          <w:rFonts w:eastAsia="Calibri"/>
                          <w:szCs w:val="24"/>
                          <w:vertAlign w:val="superscript"/>
                        </w:rPr>
                        <w:t>2</w:t>
                      </w:r>
                    </w:sdtContent>
                  </w:sdt>
                  <w:r>
                    <w:rPr>
                      <w:rFonts w:eastAsia="Calibri"/>
                      <w:szCs w:val="24"/>
                    </w:rPr>
                    <w:t xml:space="preserve">. Ūkio perleidimo atvejais, nenurodytais taisyklių 34 punkte, ūkio perleidėjas privalo AVMI pateikti tinkamai užpildytą </w:t>
                  </w:r>
                  <w:r>
                    <w:rPr>
                      <w:rFonts w:eastAsia="Calibri"/>
                      <w:color w:val="000000"/>
                      <w:szCs w:val="24"/>
                    </w:rPr>
                    <w:t>taisyklių 2 priede patvirtintos pavyzdinės formos prašymą (toliau – perdavimo prašymas), kuriame nurodoma</w:t>
                  </w:r>
                  <w:r>
                    <w:rPr>
                      <w:rFonts w:eastAsia="Calibri"/>
                      <w:szCs w:val="24"/>
                    </w:rPr>
                    <w:t>:</w:t>
                  </w:r>
                </w:p>
                <w:sdt>
                  <w:sdtPr>
                    <w:alias w:val="34-2.1 pp."/>
                    <w:tag w:val="part_003d8d84867d4e27bd1bcb3c04801696"/>
                    <w:lock w:val="sdtLocked"/>
                    <w:richText/>
                  </w:sdtPr>
                  <w:sdtContent>
                    <w:p>
                      <w:pPr>
                        <w:spacing w:line="259" w:lineRule="auto"/>
                        <w:ind w:firstLine="540"/>
                        <w:jc w:val="both"/>
                        <w:rPr>
                          <w:sz w:val="14"/>
                          <w:szCs w:val="14"/>
                        </w:rPr>
                      </w:pPr>
                      <w:sdt>
                        <w:sdtPr>
                          <w:alias w:val="Numeris"/>
                          <w:tag w:val="nr_003d8d84867d4e27bd1bcb3c04801696"/>
                          <w:lock w:val="sdtLocked"/>
                          <w:richText/>
                        </w:sdtPr>
                        <w:sdtContent>
                          <w:r>
                            <w:rPr>
                              <w:rFonts w:eastAsia="Calibri"/>
                              <w:szCs w:val="24"/>
                            </w:rPr>
                            <w:t>34</w:t>
                          </w:r>
                          <w:r>
                            <w:rPr>
                              <w:rFonts w:eastAsia="Calibri"/>
                              <w:szCs w:val="24"/>
                              <w:vertAlign w:val="superscript"/>
                            </w:rPr>
                            <w:t>2</w:t>
                          </w:r>
                          <w:r>
                            <w:rPr>
                              <w:rFonts w:eastAsia="Calibri"/>
                              <w:szCs w:val="24"/>
                            </w:rPr>
                            <w:t>.1</w:t>
                          </w:r>
                        </w:sdtContent>
                      </w:sdt>
                      <w:r>
                        <w:rPr>
                          <w:rFonts w:eastAsia="Calibri"/>
                          <w:szCs w:val="24"/>
                        </w:rPr>
                        <w:t>. eilutėje „Mokesčių mokėtojo pavadinimas (vardas, pavardė)“ įrašomas pavadinimas (jeigu prašymą pateikia juridinis asmuo) arba vardas, pavardė (jeigu prašymą pateikia fizinis asmuo);</w:t>
                      </w:r>
                    </w:p>
                  </w:sdtContent>
                </w:sdt>
                <w:sdt>
                  <w:sdtPr>
                    <w:alias w:val="34-2.2 pp."/>
                    <w:tag w:val="part_f813683179d4467195fbd75e8126a1f5"/>
                    <w:lock w:val="sdtLocked"/>
                    <w:richText/>
                  </w:sdtPr>
                  <w:sdtContent>
                    <w:p>
                      <w:pPr>
                        <w:spacing w:line="259" w:lineRule="auto"/>
                        <w:ind w:firstLine="540"/>
                        <w:jc w:val="both"/>
                        <w:rPr>
                          <w:rFonts w:eastAsia="Calibri"/>
                          <w:szCs w:val="24"/>
                        </w:rPr>
                      </w:pPr>
                      <w:sdt>
                        <w:sdtPr>
                          <w:alias w:val="Numeris"/>
                          <w:tag w:val="nr_f813683179d4467195fbd75e8126a1f5"/>
                          <w:lock w:val="sdtLocked"/>
                          <w:richText/>
                        </w:sdtPr>
                        <w:sdtContent>
                          <w:r>
                            <w:rPr>
                              <w:rFonts w:eastAsia="Calibri"/>
                              <w:szCs w:val="24"/>
                            </w:rPr>
                            <w:t>34</w:t>
                          </w:r>
                          <w:r>
                            <w:rPr>
                              <w:rFonts w:eastAsia="Calibri"/>
                              <w:szCs w:val="24"/>
                              <w:vertAlign w:val="superscript"/>
                            </w:rPr>
                            <w:t>2</w:t>
                          </w:r>
                          <w:r>
                            <w:rPr>
                              <w:rFonts w:eastAsia="Calibri"/>
                              <w:szCs w:val="24"/>
                            </w:rPr>
                            <w:t>.2</w:t>
                          </w:r>
                        </w:sdtContent>
                      </w:sdt>
                      <w:r>
                        <w:rPr>
                          <w:rFonts w:eastAsia="Calibri"/>
                          <w:szCs w:val="24"/>
                        </w:rPr>
                        <w:t>. eilutėje „Mokesčių mokėtojo identifikacinis numeris (kodas)“ įrašomas identifikacinis numeris (kodas), suteiktas Mokesčių mokėtojų registro nuostatų, patvirtintų Lietuvos Respublikos Vyriausybės 2000 m. rugsėjo 6 d. nutarimu Nr. 1059 „Dėl Mokesčių mokėtojų registro įsteigimo ir jo nuostatų patvirtinimo“, nustatyta tvarka Mokesčių mokėtojų registre;</w:t>
                      </w:r>
                    </w:p>
                  </w:sdtContent>
                </w:sdt>
                <w:sdt>
                  <w:sdtPr>
                    <w:alias w:val="34-2.3 pp."/>
                    <w:tag w:val="part_f0effccac0dc456fa14da7b811608da5"/>
                    <w:lock w:val="sdtLocked"/>
                    <w:richText/>
                  </w:sdtPr>
                  <w:sdtContent>
                    <w:p>
                      <w:pPr>
                        <w:spacing w:line="259" w:lineRule="auto"/>
                        <w:ind w:firstLine="540"/>
                        <w:jc w:val="both"/>
                        <w:rPr>
                          <w:rFonts w:eastAsia="Calibri"/>
                          <w:szCs w:val="24"/>
                        </w:rPr>
                      </w:pPr>
                      <w:sdt>
                        <w:sdtPr>
                          <w:alias w:val="Numeris"/>
                          <w:tag w:val="nr_f0effccac0dc456fa14da7b811608da5"/>
                          <w:lock w:val="sdtLocked"/>
                          <w:richText/>
                        </w:sdtPr>
                        <w:sdtContent>
                          <w:r>
                            <w:rPr>
                              <w:rFonts w:eastAsia="Calibri"/>
                              <w:szCs w:val="24"/>
                            </w:rPr>
                            <w:t>34</w:t>
                          </w:r>
                          <w:r>
                            <w:rPr>
                              <w:rFonts w:eastAsia="Calibri"/>
                              <w:szCs w:val="24"/>
                              <w:vertAlign w:val="superscript"/>
                            </w:rPr>
                            <w:t>2</w:t>
                          </w:r>
                          <w:r>
                            <w:rPr>
                              <w:rFonts w:eastAsia="Calibri"/>
                              <w:szCs w:val="24"/>
                            </w:rPr>
                            <w:t>.3</w:t>
                          </w:r>
                        </w:sdtContent>
                      </w:sdt>
                      <w:r>
                        <w:rPr>
                          <w:rFonts w:eastAsia="Calibri"/>
                          <w:szCs w:val="24"/>
                        </w:rPr>
                        <w:t>. eilutėje „Mokesčių mokėtojo adresas“ įrašomas buveinės (jeigu prašymą pateikia juridinis asmuo) arba gyvenamosios vietos (jeigu prašymą pateikia fizinis asmuo) adresas;</w:t>
                      </w:r>
                    </w:p>
                  </w:sdtContent>
                </w:sdt>
                <w:sdt>
                  <w:sdtPr>
                    <w:alias w:val="34-2.4 pp."/>
                    <w:tag w:val="part_d09efa3d03104aef98d371acd37dcef0"/>
                    <w:lock w:val="sdtLocked"/>
                    <w:richText/>
                  </w:sdtPr>
                  <w:sdtContent>
                    <w:p>
                      <w:pPr>
                        <w:spacing w:line="259" w:lineRule="auto"/>
                        <w:ind w:firstLine="540"/>
                        <w:jc w:val="both"/>
                        <w:rPr>
                          <w:rFonts w:eastAsia="Calibri"/>
                          <w:szCs w:val="24"/>
                        </w:rPr>
                      </w:pPr>
                      <w:sdt>
                        <w:sdtPr>
                          <w:alias w:val="Numeris"/>
                          <w:tag w:val="nr_d09efa3d03104aef98d371acd37dcef0"/>
                          <w:lock w:val="sdtLocked"/>
                          <w:richText/>
                        </w:sdtPr>
                        <w:sdtContent>
                          <w:r>
                            <w:rPr>
                              <w:rFonts w:eastAsia="Calibri"/>
                              <w:szCs w:val="24"/>
                            </w:rPr>
                            <w:t>34</w:t>
                          </w:r>
                          <w:r>
                            <w:rPr>
                              <w:rFonts w:eastAsia="Calibri"/>
                              <w:szCs w:val="24"/>
                              <w:vertAlign w:val="superscript"/>
                            </w:rPr>
                            <w:t>2</w:t>
                          </w:r>
                          <w:r>
                            <w:rPr>
                              <w:rFonts w:eastAsia="Calibri"/>
                              <w:szCs w:val="24"/>
                            </w:rPr>
                            <w:t>.4</w:t>
                          </w:r>
                        </w:sdtContent>
                      </w:sdt>
                      <w:r>
                        <w:rPr>
                          <w:rFonts w:eastAsia="Calibri"/>
                          <w:szCs w:val="24"/>
                        </w:rPr>
                        <w:t>. eilutėje „Telefono numeris“ įrašomas turimas telefono numeris (-iai);</w:t>
                      </w:r>
                    </w:p>
                  </w:sdtContent>
                </w:sdt>
                <w:sdt>
                  <w:sdtPr>
                    <w:alias w:val="34-2.5 pp."/>
                    <w:tag w:val="part_f66d406f0a464acd9e467a6cf480b858"/>
                    <w:lock w:val="sdtLocked"/>
                    <w:richText/>
                  </w:sdtPr>
                  <w:sdtContent>
                    <w:p>
                      <w:pPr>
                        <w:spacing w:line="259" w:lineRule="auto"/>
                        <w:ind w:firstLine="540"/>
                        <w:jc w:val="both"/>
                        <w:rPr>
                          <w:rFonts w:eastAsia="Calibri"/>
                          <w:szCs w:val="24"/>
                        </w:rPr>
                      </w:pPr>
                      <w:sdt>
                        <w:sdtPr>
                          <w:alias w:val="Numeris"/>
                          <w:tag w:val="nr_f66d406f0a464acd9e467a6cf480b858"/>
                          <w:lock w:val="sdtLocked"/>
                          <w:richText/>
                        </w:sdtPr>
                        <w:sdtContent>
                          <w:r>
                            <w:rPr>
                              <w:rFonts w:eastAsia="Calibri"/>
                              <w:szCs w:val="24"/>
                            </w:rPr>
                            <w:t>34</w:t>
                          </w:r>
                          <w:r>
                            <w:rPr>
                              <w:rFonts w:eastAsia="Calibri"/>
                              <w:szCs w:val="24"/>
                              <w:vertAlign w:val="superscript"/>
                            </w:rPr>
                            <w:t>2</w:t>
                          </w:r>
                          <w:r>
                            <w:rPr>
                              <w:rFonts w:eastAsia="Calibri"/>
                              <w:szCs w:val="24"/>
                            </w:rPr>
                            <w:t>.5</w:t>
                          </w:r>
                        </w:sdtContent>
                      </w:sdt>
                      <w:r>
                        <w:rPr>
                          <w:rFonts w:eastAsia="Calibri"/>
                          <w:szCs w:val="24"/>
                        </w:rPr>
                        <w:t>. eilutėje „Elektroninio pašto adresas“ įrašomas turimas elektroninio pašto adresas (-ai);</w:t>
                      </w:r>
                    </w:p>
                  </w:sdtContent>
                </w:sdt>
                <w:sdt>
                  <w:sdtPr>
                    <w:alias w:val="34-2.6 pp."/>
                    <w:tag w:val="part_f8d61ba1810941d1999dbbf80f5a25be"/>
                    <w:lock w:val="sdtLocked"/>
                    <w:richText/>
                  </w:sdtPr>
                  <w:sdtContent>
                    <w:p>
                      <w:pPr>
                        <w:spacing w:line="259" w:lineRule="auto"/>
                        <w:ind w:firstLine="540"/>
                        <w:jc w:val="both"/>
                        <w:rPr>
                          <w:rFonts w:eastAsia="Calibri"/>
                          <w:szCs w:val="24"/>
                        </w:rPr>
                      </w:pPr>
                      <w:sdt>
                        <w:sdtPr>
                          <w:alias w:val="Numeris"/>
                          <w:tag w:val="nr_f8d61ba1810941d1999dbbf80f5a25be"/>
                          <w:lock w:val="sdtLocked"/>
                          <w:richText/>
                        </w:sdtPr>
                        <w:sdtContent>
                          <w:r>
                            <w:rPr>
                              <w:rFonts w:eastAsia="Calibri"/>
                              <w:szCs w:val="24"/>
                            </w:rPr>
                            <w:t>34</w:t>
                          </w:r>
                          <w:r>
                            <w:rPr>
                              <w:rFonts w:eastAsia="Calibri"/>
                              <w:szCs w:val="24"/>
                              <w:vertAlign w:val="superscript"/>
                            </w:rPr>
                            <w:t>2</w:t>
                          </w:r>
                          <w:r>
                            <w:rPr>
                              <w:rFonts w:eastAsia="Calibri"/>
                              <w:szCs w:val="24"/>
                            </w:rPr>
                            <w:t>.6</w:t>
                          </w:r>
                        </w:sdtContent>
                      </w:sdt>
                      <w:r>
                        <w:rPr>
                          <w:rFonts w:eastAsia="Calibri"/>
                          <w:szCs w:val="24"/>
                        </w:rPr>
                        <w:t>. eilutėje „Data“ įrašoma prašymo užpildymo data;</w:t>
                      </w:r>
                    </w:p>
                  </w:sdtContent>
                </w:sdt>
                <w:sdt>
                  <w:sdtPr>
                    <w:alias w:val="34-2.7 pp."/>
                    <w:tag w:val="part_a721c3ee2bf7421598115ed906269531"/>
                    <w:lock w:val="sdtLocked"/>
                    <w:richText/>
                  </w:sdtPr>
                  <w:sdtContent>
                    <w:p>
                      <w:pPr>
                        <w:spacing w:line="259" w:lineRule="auto"/>
                        <w:ind w:firstLine="540"/>
                        <w:jc w:val="both"/>
                        <w:rPr>
                          <w:rFonts w:eastAsia="Calibri"/>
                          <w:szCs w:val="24"/>
                        </w:rPr>
                      </w:pPr>
                      <w:sdt>
                        <w:sdtPr>
                          <w:alias w:val="Numeris"/>
                          <w:tag w:val="nr_a721c3ee2bf7421598115ed906269531"/>
                          <w:lock w:val="sdtLocked"/>
                          <w:richText/>
                        </w:sdtPr>
                        <w:sdtContent>
                          <w:r>
                            <w:rPr>
                              <w:rFonts w:eastAsia="Calibri"/>
                              <w:szCs w:val="24"/>
                            </w:rPr>
                            <w:t>34</w:t>
                          </w:r>
                          <w:r>
                            <w:rPr>
                              <w:rFonts w:eastAsia="Calibri"/>
                              <w:szCs w:val="24"/>
                              <w:vertAlign w:val="superscript"/>
                            </w:rPr>
                            <w:t>2</w:t>
                          </w:r>
                          <w:r>
                            <w:rPr>
                              <w:rFonts w:eastAsia="Calibri"/>
                              <w:szCs w:val="24"/>
                              <w:lang w:eastAsia="lt-LT"/>
                            </w:rPr>
                            <w:t>.</w:t>
                          </w:r>
                          <w:r>
                            <w:rPr>
                              <w:rFonts w:eastAsia="Calibri"/>
                              <w:szCs w:val="24"/>
                            </w:rPr>
                            <w:t>7</w:t>
                          </w:r>
                        </w:sdtContent>
                      </w:sdt>
                      <w:r>
                        <w:rPr>
                          <w:rFonts w:eastAsia="Calibri"/>
                          <w:szCs w:val="24"/>
                        </w:rPr>
                        <w:t xml:space="preserve">. pažymima eilutė „Prašau </w:t>
                      </w:r>
                      <w:r>
                        <w:rPr>
                          <w:rFonts w:eastAsia="Calibri"/>
                          <w:color w:val="000000"/>
                          <w:szCs w:val="24"/>
                        </w:rPr>
                        <w:t>leidime įsigyti nuo akcizų atleistus dyzelinius degalus, skirtus naudoti žemės ūkio reikmėms, Nr. _________ nurodytą akcizais neapmokestinamų dyzelinių degalų likutį __________ perduoti ūkio perėmėjui</w:t>
                      </w:r>
                      <w:r>
                        <w:rPr>
                          <w:rFonts w:eastAsia="Calibri"/>
                          <w:szCs w:val="24"/>
                        </w:rPr>
                        <w:t>“ ir įrašomas FR0803 leidimo numeris ir degalų likučio kiekis litrais;</w:t>
                      </w:r>
                    </w:p>
                  </w:sdtContent>
                </w:sdt>
                <w:sdt>
                  <w:sdtPr>
                    <w:alias w:val="34-2.8 pp."/>
                    <w:tag w:val="part_71b2e5576b624fb5833a9bae3868247b"/>
                    <w:lock w:val="sdtLocked"/>
                    <w:richText/>
                  </w:sdtPr>
                  <w:sdtContent>
                    <w:p>
                      <w:pPr>
                        <w:spacing w:line="259" w:lineRule="auto"/>
                        <w:ind w:firstLine="540"/>
                        <w:jc w:val="both"/>
                        <w:rPr>
                          <w:rFonts w:eastAsia="Calibri"/>
                          <w:szCs w:val="24"/>
                        </w:rPr>
                      </w:pPr>
                      <w:sdt>
                        <w:sdtPr>
                          <w:alias w:val="Numeris"/>
                          <w:tag w:val="nr_71b2e5576b624fb5833a9bae3868247b"/>
                          <w:lock w:val="sdtLocked"/>
                          <w:richText/>
                        </w:sdtPr>
                        <w:sdtContent>
                          <w:r>
                            <w:rPr>
                              <w:rFonts w:eastAsia="Calibri"/>
                              <w:szCs w:val="24"/>
                              <w:lang w:eastAsia="lt-LT"/>
                            </w:rPr>
                            <w:t>34</w:t>
                          </w:r>
                          <w:r>
                            <w:rPr>
                              <w:rFonts w:eastAsia="Calibri"/>
                              <w:szCs w:val="24"/>
                              <w:vertAlign w:val="superscript"/>
                            </w:rPr>
                            <w:t>2</w:t>
                          </w:r>
                          <w:r>
                            <w:rPr>
                              <w:rFonts w:eastAsia="Calibri"/>
                              <w:szCs w:val="24"/>
                              <w:lang w:eastAsia="lt-LT"/>
                            </w:rPr>
                            <w:t>.</w:t>
                          </w:r>
                          <w:r>
                            <w:rPr>
                              <w:rFonts w:eastAsia="Calibri"/>
                              <w:szCs w:val="24"/>
                            </w:rPr>
                            <w:t>8</w:t>
                          </w:r>
                        </w:sdtContent>
                      </w:sdt>
                      <w:r>
                        <w:rPr>
                          <w:rFonts w:eastAsia="Calibri"/>
                          <w:szCs w:val="24"/>
                        </w:rPr>
                        <w:t>. pažymima eilutė „</w:t>
                      </w:r>
                      <w:r>
                        <w:rPr>
                          <w:rFonts w:eastAsia="Calibri"/>
                          <w:bCs/>
                          <w:szCs w:val="24"/>
                        </w:rPr>
                        <w:t xml:space="preserve">Prašau </w:t>
                      </w:r>
                      <w:r>
                        <w:rPr>
                          <w:rFonts w:eastAsia="Calibri"/>
                          <w:color w:val="000000"/>
                          <w:szCs w:val="24"/>
                        </w:rPr>
                        <w:t>informuoti akcizais apmokestinamų prekių sandėlį</w:t>
                      </w:r>
                      <w:r>
                        <w:rPr>
                          <w:rFonts w:eastAsia="Calibri"/>
                          <w:bCs/>
                          <w:szCs w:val="24"/>
                        </w:rPr>
                        <w:t xml:space="preserve">“ arba „Prašau </w:t>
                      </w:r>
                      <w:r>
                        <w:rPr>
                          <w:rFonts w:eastAsia="Calibri"/>
                          <w:color w:val="000000"/>
                          <w:szCs w:val="24"/>
                        </w:rPr>
                        <w:t>informuoti specialų akcizais neapmokestinamų dyzelinių degalų sandėlį</w:t>
                      </w:r>
                      <w:r>
                        <w:rPr>
                          <w:rFonts w:eastAsia="Calibri"/>
                          <w:bCs/>
                          <w:szCs w:val="24"/>
                        </w:rPr>
                        <w:t xml:space="preserve">“, jeigu numatoma įsigyti </w:t>
                      </w:r>
                      <w:r>
                        <w:rPr>
                          <w:rFonts w:eastAsia="Calibri"/>
                          <w:szCs w:val="24"/>
                        </w:rPr>
                        <w:t>degalų iš pasirinkto sandėlio ar specialaus sandėlio (kaip tai numatyta Dyzelinių degalų įsigijimo taisyklių 6 punkte) ir įrašomas sandėlio, iš kurio numatoma įsigyti degalus, identifikacinis numeris, suteiktas Akcizais apmokestinamų prekių sandėlių registravimo taisyklių nustatyta tvarka, taip pat specialaus sandėlio savininko pavadinimas (jeigu specialaus sandėlio savininkas yra juridinis asmuo) arba vardas ir pavardė (jeigu specialaus sandėlio savininkas yra fizinis asmuo), jam išduoto leidimo, suteikiančio teisę steigti specialų sandėlį, numeris, specialaus sandėlio adresas</w:t>
                      </w:r>
                      <w:r>
                        <w:rPr>
                          <w:rFonts w:eastAsia="Calibri"/>
                          <w:bCs/>
                          <w:szCs w:val="24"/>
                        </w:rPr>
                        <w:t>;</w:t>
                      </w:r>
                    </w:p>
                  </w:sdtContent>
                </w:sdt>
                <w:sdt>
                  <w:sdtPr>
                    <w:alias w:val="34-2.9 pp."/>
                    <w:tag w:val="part_599375909f1243fd9bab37833507027b"/>
                    <w:lock w:val="sdtLocked"/>
                    <w:richText/>
                  </w:sdtPr>
                  <w:sdtContent>
                    <w:p>
                      <w:pPr>
                        <w:suppressAutoHyphens/>
                        <w:ind w:firstLine="540"/>
                        <w:jc w:val="both"/>
                        <w:rPr>
                          <w:rFonts w:eastAsia="Calibri"/>
                          <w:szCs w:val="24"/>
                        </w:rPr>
                      </w:pPr>
                      <w:sdt>
                        <w:sdtPr>
                          <w:alias w:val="Numeris"/>
                          <w:tag w:val="nr_599375909f1243fd9bab37833507027b"/>
                          <w:lock w:val="sdtLocked"/>
                          <w:richText/>
                        </w:sdtPr>
                        <w:sdtContent>
                          <w:r>
                            <w:rPr>
                              <w:rFonts w:eastAsia="Calibri"/>
                              <w:szCs w:val="24"/>
                            </w:rPr>
                            <w:t>34</w:t>
                          </w:r>
                          <w:r>
                            <w:rPr>
                              <w:rFonts w:eastAsia="Calibri"/>
                              <w:szCs w:val="24"/>
                              <w:vertAlign w:val="superscript"/>
                            </w:rPr>
                            <w:t>2</w:t>
                          </w:r>
                          <w:r>
                            <w:rPr>
                              <w:rFonts w:eastAsia="Calibri"/>
                              <w:szCs w:val="24"/>
                            </w:rPr>
                            <w:t>.9</w:t>
                          </w:r>
                        </w:sdtContent>
                      </w:sdt>
                      <w:r>
                        <w:rPr>
                          <w:rFonts w:eastAsia="Calibri"/>
                          <w:szCs w:val="24"/>
                        </w:rPr>
                        <w:t>. eilutėje „Degalų panaudojimo vietos duomenys“ įrašoma degalų panaudojimo vietos adresas. Jeigu prašymą pateikia juridinis asmuo, degalų panaudojimo vietos adresas turi būti registruotas Mokesčių mokėtojų registre pagal pateiktą Juridinio asmens pranešimą apie jo duomenų Mokesčių mokėtojų registre papildymą (pakeitimą);</w:t>
                      </w:r>
                    </w:p>
                  </w:sdtContent>
                </w:sdt>
                <w:sdt>
                  <w:sdtPr>
                    <w:alias w:val="34-2.10 pp."/>
                    <w:tag w:val="part_74cb9db1d2be43cba9c545b6c644f3d2"/>
                    <w:lock w:val="sdtLocked"/>
                    <w:richText/>
                  </w:sdtPr>
                  <w:sdtContent>
                    <w:p>
                      <w:pPr>
                        <w:suppressAutoHyphens/>
                        <w:ind w:firstLine="540"/>
                        <w:jc w:val="both"/>
                        <w:rPr>
                          <w:rFonts w:eastAsia="Calibri"/>
                          <w:color w:val="000000"/>
                          <w:szCs w:val="24"/>
                          <w:lang w:eastAsia="lt-LT"/>
                        </w:rPr>
                      </w:pPr>
                      <w:sdt>
                        <w:sdtPr>
                          <w:alias w:val="Numeris"/>
                          <w:tag w:val="nr_74cb9db1d2be43cba9c545b6c644f3d2"/>
                          <w:lock w:val="sdtLocked"/>
                          <w:richText/>
                        </w:sdtPr>
                        <w:sdtContent>
                          <w:r>
                            <w:rPr>
                              <w:rFonts w:eastAsia="Calibri"/>
                              <w:szCs w:val="24"/>
                            </w:rPr>
                            <w:t>34</w:t>
                          </w:r>
                          <w:r>
                            <w:rPr>
                              <w:rFonts w:eastAsia="Calibri"/>
                              <w:szCs w:val="24"/>
                              <w:vertAlign w:val="superscript"/>
                            </w:rPr>
                            <w:t>2</w:t>
                          </w:r>
                          <w:r>
                            <w:rPr>
                              <w:rFonts w:eastAsia="Calibri"/>
                              <w:szCs w:val="24"/>
                            </w:rPr>
                            <w:t>.10</w:t>
                          </w:r>
                        </w:sdtContent>
                      </w:sdt>
                      <w:r>
                        <w:rPr>
                          <w:rFonts w:eastAsia="Calibri"/>
                          <w:szCs w:val="24"/>
                        </w:rPr>
                        <w:t xml:space="preserve">. eilutėje „Dokumentų gavimo būdas“ įrašoma, kokiu būdu pageidaujama gauti leidimą ir degalų įsigijimo apskaitos lentelę, </w:t>
                      </w:r>
                      <w:r>
                        <w:rPr>
                          <w:rFonts w:eastAsia="Calibri"/>
                          <w:color w:val="000000"/>
                          <w:szCs w:val="24"/>
                          <w:lang w:eastAsia="lt-LT"/>
                        </w:rPr>
                        <w:t>t. y. atvykus į AVMI arba paštu registruotu laišku;</w:t>
                      </w:r>
                    </w:p>
                  </w:sdtContent>
                </w:sdt>
                <w:sdt>
                  <w:sdtPr>
                    <w:alias w:val="34-2.11 pp."/>
                    <w:tag w:val="part_2e78f5a5cb3b45f5a4aba935a3707120"/>
                    <w:lock w:val="sdtLocked"/>
                    <w:richText/>
                  </w:sdtPr>
                  <w:sdtContent>
                    <w:p>
                      <w:pPr>
                        <w:suppressAutoHyphens/>
                        <w:ind w:firstLine="540"/>
                        <w:jc w:val="both"/>
                        <w:rPr>
                          <w:rFonts w:eastAsia="Calibri"/>
                          <w:szCs w:val="24"/>
                        </w:rPr>
                      </w:pPr>
                      <w:sdt>
                        <w:sdtPr>
                          <w:alias w:val="Numeris"/>
                          <w:tag w:val="nr_2e78f5a5cb3b45f5a4aba935a3707120"/>
                          <w:lock w:val="sdtLocked"/>
                          <w:richText/>
                        </w:sdt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.11</w:t>
                          </w:r>
                        </w:sdtContent>
                      </w:sdt>
                      <w:r>
                        <w:rPr>
                          <w:rFonts w:eastAsia="Calibri"/>
                          <w:color w:val="000000"/>
                          <w:szCs w:val="24"/>
                          <w:lang w:eastAsia="lt-LT"/>
                        </w:rPr>
                        <w:t xml:space="preserve">. </w:t>
                      </w:r>
                      <w:r>
                        <w:rPr>
                          <w:rFonts w:eastAsia="Calibri"/>
                          <w:szCs w:val="24"/>
                        </w:rPr>
                        <w:t>eilutėje „Perleidimo dokumento pavadinimas“ įrašomas dokumento, kurio pagrindu perleidžiamas ūkis, pavadinimas;</w:t>
                      </w:r>
                    </w:p>
                  </w:sdtContent>
                </w:sdt>
                <w:sdt>
                  <w:sdtPr>
                    <w:alias w:val="34-2.12 pp."/>
                    <w:tag w:val="part_a08c5baa10b245f3bb5710633f2fb776"/>
                    <w:lock w:val="sdtLocked"/>
                    <w:richText/>
                  </w:sdtPr>
                  <w:sdtContent>
                    <w:p>
                      <w:pPr>
                        <w:suppressAutoHyphens/>
                        <w:ind w:firstLine="540"/>
                        <w:jc w:val="both"/>
                        <w:rPr>
                          <w:rFonts w:eastAsia="Calibri"/>
                          <w:szCs w:val="24"/>
                        </w:rPr>
                      </w:pPr>
                      <w:sdt>
                        <w:sdtPr>
                          <w:alias w:val="Numeris"/>
                          <w:tag w:val="nr_a08c5baa10b245f3bb5710633f2fb776"/>
                          <w:lock w:val="sdtLocked"/>
                          <w:richText/>
                        </w:sdtPr>
                        <w:sdtContent>
                          <w:r>
                            <w:rPr>
                              <w:rFonts w:eastAsia="Calibri"/>
                              <w:szCs w:val="24"/>
                            </w:rPr>
                            <w:t>34</w:t>
                          </w:r>
                          <w:r>
                            <w:rPr>
                              <w:rFonts w:eastAsia="Calibri"/>
                              <w:szCs w:val="24"/>
                              <w:vertAlign w:val="superscript"/>
                            </w:rPr>
                            <w:t>2</w:t>
                          </w:r>
                          <w:r>
                            <w:rPr>
                              <w:rFonts w:eastAsia="Calibri"/>
                              <w:szCs w:val="24"/>
                            </w:rPr>
                            <w:t>.12</w:t>
                          </w:r>
                        </w:sdtContent>
                      </w:sdt>
                      <w:r>
                        <w:rPr>
                          <w:rFonts w:eastAsia="Calibri"/>
                          <w:szCs w:val="24"/>
                        </w:rPr>
                        <w:t>. eilutėje „Perleidimo dokumento data“ įrašomas dokumento, kurio pagrindu perleidžiamas ūkis, sudarymo data;</w:t>
                      </w:r>
                    </w:p>
                  </w:sdtContent>
                </w:sdt>
                <w:sdt>
                  <w:sdtPr>
                    <w:alias w:val="34-2.13 pp."/>
                    <w:tag w:val="part_76967b29df514091b6260b1faca371ca"/>
                    <w:lock w:val="sdtLocked"/>
                    <w:richText/>
                  </w:sdtPr>
                  <w:sdtContent>
                    <w:p>
                      <w:pPr>
                        <w:suppressAutoHyphens/>
                        <w:ind w:firstLine="540"/>
                        <w:jc w:val="both"/>
                        <w:rPr>
                          <w:rFonts w:eastAsia="Calibri"/>
                          <w:szCs w:val="24"/>
                        </w:rPr>
                      </w:pPr>
                      <w:sdt>
                        <w:sdtPr>
                          <w:alias w:val="Numeris"/>
                          <w:tag w:val="nr_76967b29df514091b6260b1faca371ca"/>
                          <w:lock w:val="sdtLocked"/>
                          <w:richText/>
                        </w:sdtPr>
                        <w:sdtContent>
                          <w:r>
                            <w:rPr>
                              <w:rFonts w:eastAsia="Calibri"/>
                              <w:szCs w:val="24"/>
                            </w:rPr>
                            <w:t>34</w:t>
                          </w:r>
                          <w:r>
                            <w:rPr>
                              <w:rFonts w:eastAsia="Calibri"/>
                              <w:szCs w:val="24"/>
                              <w:vertAlign w:val="superscript"/>
                            </w:rPr>
                            <w:t>2</w:t>
                          </w:r>
                          <w:r>
                            <w:rPr>
                              <w:rFonts w:eastAsia="Calibri"/>
                              <w:szCs w:val="24"/>
                            </w:rPr>
                            <w:t>.13</w:t>
                          </w:r>
                        </w:sdtContent>
                      </w:sdt>
                      <w:r>
                        <w:rPr>
                          <w:rFonts w:eastAsia="Calibri"/>
                          <w:szCs w:val="24"/>
                        </w:rPr>
                        <w:t>. eilutėje „Perleidimo dokumento numeris“ įrašomas dokumento, kurio pagrindu perleidžiamas ūkis, numeris;</w:t>
                      </w:r>
                    </w:p>
                  </w:sdtContent>
                </w:sdt>
                <w:sdt>
                  <w:sdtPr>
                    <w:alias w:val="34-2.14 pp."/>
                    <w:tag w:val="part_f077a220263e4ae5b1e27e426a9379f0"/>
                    <w:lock w:val="sdtLocked"/>
                    <w:richText/>
                  </w:sdtPr>
                  <w:sdtContent>
                    <w:p>
                      <w:pPr>
                        <w:suppressAutoHyphens/>
                        <w:ind w:firstLine="540"/>
                        <w:jc w:val="both"/>
                        <w:rPr>
                          <w:rFonts w:eastAsia="Calibri"/>
                          <w:szCs w:val="24"/>
                        </w:rPr>
                      </w:pPr>
                      <w:sdt>
                        <w:sdtPr>
                          <w:alias w:val="Numeris"/>
                          <w:tag w:val="nr_f077a220263e4ae5b1e27e426a9379f0"/>
                          <w:lock w:val="sdtLocked"/>
                          <w:richText/>
                        </w:sdt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.14</w:t>
                          </w:r>
                        </w:sdtContent>
                      </w:sdt>
                      <w:r>
                        <w:rPr>
                          <w:rFonts w:eastAsia="Calibri"/>
                          <w:color w:val="000000"/>
                          <w:szCs w:val="24"/>
                          <w:lang w:eastAsia="lt-LT"/>
                        </w:rPr>
                        <w:t xml:space="preserve">. </w:t>
                      </w:r>
                      <w:r>
                        <w:rPr>
                          <w:rFonts w:eastAsia="Calibri"/>
                          <w:szCs w:val="24"/>
                        </w:rPr>
                        <w:t>eilutėje „Ūkio perėmėjo pavadinimas (vardas, pavardė)“ įrašomas ūkio perėmėjo pavadinimas (jeigu ūkio perėmėjas yra juridinis asmuo) arba vardas ir pavardė (jeigu ūkio perėmėjas yra fizinis asmuo);</w:t>
                      </w:r>
                    </w:p>
                  </w:sdtContent>
                </w:sdt>
                <w:sdt>
                  <w:sdtPr>
                    <w:alias w:val="34-2.15 pp."/>
                    <w:tag w:val="part_156f723510d1459ba8f4b63c281aba1f"/>
                    <w:lock w:val="sdtLocked"/>
                    <w:richText/>
                  </w:sdtPr>
                  <w:sdtContent>
                    <w:p>
                      <w:pPr>
                        <w:suppressAutoHyphens/>
                        <w:ind w:firstLine="540"/>
                        <w:jc w:val="both"/>
                        <w:rPr>
                          <w:rFonts w:eastAsia="Calibri"/>
                          <w:szCs w:val="24"/>
                        </w:rPr>
                      </w:pPr>
                      <w:sdt>
                        <w:sdtPr>
                          <w:alias w:val="Numeris"/>
                          <w:tag w:val="nr_156f723510d1459ba8f4b63c281aba1f"/>
                          <w:lock w:val="sdtLocked"/>
                          <w:richText/>
                        </w:sdt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.15</w:t>
                          </w:r>
                        </w:sdtContent>
                      </w:sdt>
                      <w:r>
                        <w:rPr>
                          <w:rFonts w:eastAsia="Calibri"/>
                          <w:color w:val="000000"/>
                          <w:szCs w:val="24"/>
                          <w:lang w:eastAsia="lt-LT"/>
                        </w:rPr>
                        <w:t xml:space="preserve">. </w:t>
                      </w:r>
                      <w:r>
                        <w:rPr>
                          <w:rFonts w:eastAsia="Calibri"/>
                          <w:szCs w:val="24"/>
                        </w:rPr>
                        <w:t>eilutėje „Ūkio perėmėjo identifikacinis numeris (kodas)“ įrašomas ūkio perėmėjo identifikacinis numeris (kodas), suteiktas Mokesčių mokėtojų registro nuostatų, patvirtintų Lietuvos Respublikos Vyriausybės 2000 m. rugsėjo 6 d. nutarimu Nr. 1059 „Dėl Mokesčių mokėtojų registro įsteigimo ir jo nuostatų patvirtinimo“, nustatyta tvarka Mokesčių mokėtojų registre;</w:t>
                      </w:r>
                    </w:p>
                  </w:sdtContent>
                </w:sdt>
                <w:sdt>
                  <w:sdtPr>
                    <w:alias w:val="34-2.16 pp."/>
                    <w:tag w:val="part_341ebbf441b64ab3aeb36a2d284db8b8"/>
                    <w:lock w:val="sdtLocked"/>
                    <w:richText/>
                  </w:sdtPr>
                  <w:sdtContent>
                    <w:p>
                      <w:pPr>
                        <w:suppressAutoHyphens/>
                        <w:ind w:firstLine="540"/>
                        <w:jc w:val="both"/>
                        <w:rPr>
                          <w:rFonts w:eastAsia="Calibri"/>
                          <w:szCs w:val="24"/>
                        </w:rPr>
                      </w:pPr>
                      <w:sdt>
                        <w:sdtPr>
                          <w:alias w:val="Numeris"/>
                          <w:tag w:val="nr_341ebbf441b64ab3aeb36a2d284db8b8"/>
                          <w:lock w:val="sdtLocked"/>
                          <w:richText/>
                        </w:sdtPr>
                        <w:sdtContent>
                          <w:r>
                            <w:rPr>
                              <w:rFonts w:eastAsia="Calibri"/>
                              <w:szCs w:val="24"/>
                            </w:rPr>
                            <w:t>34</w:t>
                          </w:r>
                          <w:r>
                            <w:rPr>
                              <w:rFonts w:eastAsia="Calibri"/>
                              <w:szCs w:val="24"/>
                              <w:vertAlign w:val="superscript"/>
                            </w:rPr>
                            <w:t>2</w:t>
                          </w:r>
                          <w:r>
                            <w:rPr>
                              <w:rFonts w:eastAsia="Calibri"/>
                              <w:szCs w:val="24"/>
                            </w:rPr>
                            <w:t>.16</w:t>
                          </w:r>
                        </w:sdtContent>
                      </w:sdt>
                      <w:r>
                        <w:rPr>
                          <w:rFonts w:eastAsia="Calibri"/>
                          <w:szCs w:val="24"/>
                        </w:rPr>
                        <w:t>. eilutėje „Ūkio perėmėjo adresas“ įrašomas ūkio perėmėjo buveinės (jeigu ūkio perėmėjas yra juridinis asmuo) arba gyvenamosios vietos (jeigu ūkio perėmėjas yra fizinis asmuo) adresas;</w:t>
                      </w:r>
                    </w:p>
                  </w:sdtContent>
                </w:sdt>
                <w:sdt>
                  <w:sdtPr>
                    <w:alias w:val="34-2.17 pp."/>
                    <w:tag w:val="part_464d0b84f30b4beb959be6507a5b08e7"/>
                    <w:lock w:val="sdtLocked"/>
                    <w:richText/>
                  </w:sdtPr>
                  <w:sdtContent>
                    <w:p>
                      <w:pPr>
                        <w:suppressAutoHyphens/>
                        <w:ind w:firstLine="540"/>
                        <w:jc w:val="both"/>
                        <w:rPr>
                          <w:rFonts w:eastAsia="Calibri"/>
                          <w:color w:val="000000"/>
                          <w:szCs w:val="24"/>
                          <w:lang w:eastAsia="lt-LT"/>
                        </w:rPr>
                      </w:pPr>
                      <w:sdt>
                        <w:sdtPr>
                          <w:alias w:val="Numeris"/>
                          <w:tag w:val="nr_464d0b84f30b4beb959be6507a5b08e7"/>
                          <w:lock w:val="sdtLocked"/>
                          <w:richText/>
                        </w:sdt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.17</w:t>
                          </w:r>
                        </w:sdtContent>
                      </w:sdt>
                      <w:r>
                        <w:rPr>
                          <w:rFonts w:eastAsia="Calibri"/>
                          <w:color w:val="000000"/>
                          <w:szCs w:val="24"/>
                          <w:lang w:eastAsia="lt-LT"/>
                        </w:rPr>
                        <w:t>. eilutėje „</w:t>
                      </w:r>
                      <w:r>
                        <w:rPr>
                          <w:rFonts w:eastAsia="Calibri"/>
                          <w:szCs w:val="24"/>
                        </w:rPr>
                        <w:t xml:space="preserve">Ūkio perėmėjo </w:t>
                      </w:r>
                      <w:r>
                        <w:rPr>
                          <w:rFonts w:eastAsia="Calibri"/>
                          <w:color w:val="000000"/>
                          <w:szCs w:val="24"/>
                        </w:rPr>
                        <w:t>telefono numeris</w:t>
                      </w:r>
                      <w:r>
                        <w:rPr>
                          <w:rFonts w:eastAsia="Calibri"/>
                          <w:color w:val="000000"/>
                          <w:szCs w:val="24"/>
                          <w:lang w:eastAsia="lt-LT"/>
                        </w:rPr>
                        <w:t xml:space="preserve">“ įrašomas ūkio perėmėjo </w:t>
                      </w:r>
                      <w:r>
                        <w:rPr>
                          <w:rFonts w:eastAsia="Calibri"/>
                          <w:szCs w:val="24"/>
                        </w:rPr>
                        <w:t>turimas telefono numeris (-iai);</w:t>
                      </w:r>
                    </w:p>
                  </w:sdtContent>
                </w:sdt>
                <w:sdt>
                  <w:sdtPr>
                    <w:alias w:val="34-2.18 pp."/>
                    <w:tag w:val="part_ce96bf686d4a4558bde00c85a4df296f"/>
                    <w:lock w:val="sdtLocked"/>
                    <w:richText/>
                  </w:sdtPr>
                  <w:sdtContent>
                    <w:p>
                      <w:pPr>
                        <w:suppressAutoHyphens/>
                        <w:ind w:firstLine="540"/>
                        <w:jc w:val="both"/>
                        <w:rPr>
                          <w:rFonts w:eastAsia="Calibri"/>
                          <w:color w:val="000000"/>
                          <w:szCs w:val="24"/>
                          <w:lang w:eastAsia="lt-LT"/>
                        </w:rPr>
                      </w:pPr>
                      <w:sdt>
                        <w:sdtPr>
                          <w:alias w:val="Numeris"/>
                          <w:tag w:val="nr_ce96bf686d4a4558bde00c85a4df296f"/>
                          <w:lock w:val="sdtLocked"/>
                          <w:richText/>
                        </w:sdt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.18</w:t>
                          </w:r>
                        </w:sdtContent>
                      </w:sdt>
                      <w:r>
                        <w:rPr>
                          <w:rFonts w:eastAsia="Calibri"/>
                          <w:color w:val="000000"/>
                          <w:szCs w:val="24"/>
                          <w:lang w:eastAsia="lt-LT"/>
                        </w:rPr>
                        <w:t>. eilutėje „</w:t>
                      </w:r>
                      <w:r>
                        <w:rPr>
                          <w:rFonts w:eastAsia="Calibri"/>
                          <w:szCs w:val="24"/>
                        </w:rPr>
                        <w:t xml:space="preserve">Ūkio perėmėjo </w:t>
                      </w:r>
                      <w:r>
                        <w:rPr>
                          <w:rFonts w:eastAsia="Calibri"/>
                          <w:color w:val="000000"/>
                          <w:szCs w:val="24"/>
                        </w:rPr>
                        <w:t>fakso numeris</w:t>
                      </w:r>
                      <w:r>
                        <w:rPr>
                          <w:rFonts w:eastAsia="Calibri"/>
                          <w:color w:val="000000"/>
                          <w:szCs w:val="24"/>
                          <w:lang w:eastAsia="lt-LT"/>
                        </w:rPr>
                        <w:t xml:space="preserve">“ įrašomas ūkio perėmėjo </w:t>
                      </w:r>
                      <w:r>
                        <w:rPr>
                          <w:rFonts w:eastAsia="Calibri"/>
                          <w:szCs w:val="24"/>
                        </w:rPr>
                        <w:t xml:space="preserve">turimas fakso numeris (-iai); </w:t>
                      </w:r>
                    </w:p>
                  </w:sdtContent>
                </w:sdt>
                <w:sdt>
                  <w:sdtPr>
                    <w:alias w:val="34-2.19 pp."/>
                    <w:tag w:val="part_52a008a868c94423a982f44241284cef"/>
                    <w:lock w:val="sdtLocked"/>
                    <w:richText/>
                  </w:sdtPr>
                  <w:sdtContent>
                    <w:p>
                      <w:pPr>
                        <w:suppressAutoHyphens/>
                        <w:ind w:firstLine="540"/>
                        <w:jc w:val="both"/>
                        <w:rPr>
                          <w:rFonts w:eastAsia="Calibri"/>
                          <w:color w:val="000000"/>
                          <w:szCs w:val="24"/>
                          <w:lang w:eastAsia="lt-LT"/>
                        </w:rPr>
                      </w:pPr>
                      <w:sdt>
                        <w:sdtPr>
                          <w:alias w:val="Numeris"/>
                          <w:tag w:val="nr_52a008a868c94423a982f44241284cef"/>
                          <w:lock w:val="sdtLocked"/>
                          <w:richText/>
                        </w:sdtPr>
                        <w:sdtContent>
                          <w:r>
                            <w:rPr>
                              <w:rFonts w:eastAsia="Calibri"/>
                              <w:color w:val="000000"/>
                              <w:szCs w:val="24"/>
                              <w:lang w:eastAsia="lt-LT"/>
                            </w:rPr>
                            <w:t>34</w:t>
                          </w:r>
                          <w:r>
                            <w:rPr>
                              <w:rFonts w:eastAsia="Calibri"/>
                              <w:szCs w:val="24"/>
                              <w:vertAlign w:val="superscript"/>
                            </w:rPr>
                            <w:t>2</w:t>
                          </w:r>
                          <w:r>
                            <w:rPr>
                              <w:rFonts w:eastAsia="Calibri"/>
                              <w:color w:val="000000"/>
                              <w:szCs w:val="24"/>
                              <w:lang w:eastAsia="lt-LT"/>
                            </w:rPr>
                            <w:t>.19</w:t>
                          </w:r>
                        </w:sdtContent>
                      </w:sdt>
                      <w:r>
                        <w:rPr>
                          <w:rFonts w:eastAsia="Calibri"/>
                          <w:color w:val="000000"/>
                          <w:szCs w:val="24"/>
                          <w:lang w:eastAsia="lt-LT"/>
                        </w:rPr>
                        <w:t>. eilutėje „</w:t>
                      </w:r>
                      <w:r>
                        <w:rPr>
                          <w:rFonts w:eastAsia="Calibri"/>
                          <w:szCs w:val="24"/>
                        </w:rPr>
                        <w:t xml:space="preserve">Ūkio perėmėjo </w:t>
                      </w:r>
                      <w:r>
                        <w:rPr>
                          <w:rFonts w:eastAsia="Calibri"/>
                          <w:color w:val="000000"/>
                          <w:szCs w:val="24"/>
                        </w:rPr>
                        <w:t>elektroninio pašto adresas</w:t>
                      </w:r>
                      <w:r>
                        <w:rPr>
                          <w:rFonts w:eastAsia="Calibri"/>
                          <w:color w:val="000000"/>
                          <w:szCs w:val="24"/>
                          <w:lang w:eastAsia="lt-LT"/>
                        </w:rPr>
                        <w:t>“ įrašomas ūkio perėmėjo</w:t>
                      </w:r>
                      <w:r>
                        <w:rPr>
                          <w:rFonts w:eastAsia="Calibri"/>
                          <w:szCs w:val="24"/>
                        </w:rPr>
                        <w:t xml:space="preserve"> turimas elektroninio pašto adresas (-ai);</w:t>
                      </w:r>
                    </w:p>
                  </w:sdtContent>
                </w:sdt>
                <w:sdt>
                  <w:sdtPr>
                    <w:alias w:val="34-2.20 pp."/>
                    <w:tag w:val="part_9c13817b3151402ea891d5729ac05d2d"/>
                    <w:lock w:val="sdtLocked"/>
                    <w:richText/>
                  </w:sdtPr>
                  <w:sdtContent>
                    <w:p>
                      <w:pPr>
                        <w:suppressAutoHyphens/>
                        <w:ind w:firstLine="567"/>
                        <w:jc w:val="both"/>
                        <w:textAlignment w:val="center"/>
                        <w:rPr>
                          <w:rFonts w:eastAsia="Calibri"/>
                          <w:szCs w:val="24"/>
                        </w:rPr>
                      </w:pPr>
                      <w:sdt>
                        <w:sdtPr>
                          <w:alias w:val="Numeris"/>
                          <w:tag w:val="nr_9c13817b3151402ea891d5729ac05d2d"/>
                          <w:lock w:val="sdtLocked"/>
                          <w:richText/>
                        </w:sdtPr>
                        <w:sdtContent>
                          <w:r>
                            <w:rPr>
                              <w:rFonts w:eastAsia="Calibri"/>
                              <w:szCs w:val="24"/>
                            </w:rPr>
                            <w:t>34</w:t>
                          </w:r>
                          <w:r>
                            <w:rPr>
                              <w:rFonts w:eastAsia="Calibri"/>
                              <w:szCs w:val="24"/>
                              <w:vertAlign w:val="superscript"/>
                            </w:rPr>
                            <w:t>2</w:t>
                          </w:r>
                          <w:r>
                            <w:rPr>
                              <w:rFonts w:eastAsia="Calibri"/>
                              <w:szCs w:val="24"/>
                            </w:rPr>
                            <w:t>.20</w:t>
                          </w:r>
                        </w:sdtContent>
                      </w:sdt>
                      <w:r>
                        <w:rPr>
                          <w:rFonts w:eastAsia="Calibri"/>
                          <w:szCs w:val="24"/>
                        </w:rPr>
                        <w:t>.</w:t>
                      </w:r>
                      <w:r>
                        <w:rPr>
                          <w:rFonts w:eastAsia="Calibri"/>
                          <w:szCs w:val="24"/>
                          <w:vertAlign w:val="superscript"/>
                        </w:rPr>
                        <w:t xml:space="preserve"> </w:t>
                      </w:r>
                      <w:r>
                        <w:rPr>
                          <w:rFonts w:eastAsia="Calibri"/>
                          <w:color w:val="000000"/>
                          <w:szCs w:val="24"/>
                        </w:rPr>
                        <w:t>eilutėje „</w:t>
                      </w:r>
                      <w:r>
                        <w:rPr>
                          <w:rFonts w:eastAsia="Calibri"/>
                          <w:szCs w:val="24"/>
                        </w:rPr>
                        <w:t>PRIDEDAMA“ įrašomi pridedamų dokumentų pavadinimai:</w:t>
                      </w:r>
                    </w:p>
                    <w:sdt>
                      <w:sdtPr>
                        <w:alias w:val="34-2.20.1 pp."/>
                        <w:tag w:val="part_6faf27f3bc674e67ace87fc2fd8cb38a"/>
                        <w:lock w:val="sdtLocked"/>
                        <w:richText/>
                      </w:sdtPr>
                      <w:sdtContent>
                        <w:p>
                          <w:pPr>
                            <w:widowControl w:val="0"/>
                            <w:tabs>
                              <w:tab w:val="left" w:pos="540"/>
                            </w:tabs>
                            <w:suppressAutoHyphens/>
                            <w:ind w:firstLine="540"/>
                            <w:jc w:val="both"/>
                            <w:rPr>
                              <w:rFonts w:eastAsia="Calibri"/>
                              <w:szCs w:val="24"/>
                            </w:rPr>
                          </w:pPr>
                          <w:sdt>
                            <w:sdtPr>
                              <w:alias w:val="Numeris"/>
                              <w:tag w:val="nr_6faf27f3bc674e67ace87fc2fd8cb38a"/>
                              <w:lock w:val="sdtLocked"/>
                              <w:richText/>
                            </w:sdtPr>
                            <w:sdtContent>
                              <w:r>
                                <w:rPr>
                                  <w:rFonts w:eastAsia="Calibri"/>
                                  <w:szCs w:val="24"/>
                                </w:rPr>
                                <w:t>34</w:t>
                              </w:r>
                              <w:r>
                                <w:rPr>
                                  <w:rFonts w:eastAsia="Calibri"/>
                                  <w:szCs w:val="24"/>
                                  <w:vertAlign w:val="superscript"/>
                                </w:rPr>
                                <w:t>2</w:t>
                              </w:r>
                              <w:r>
                                <w:rPr>
                                  <w:rFonts w:eastAsia="Calibri"/>
                                  <w:szCs w:val="24"/>
                                </w:rPr>
                                <w:t>.20.1</w:t>
                              </w:r>
                            </w:sdtContent>
                          </w:sdt>
                          <w:r>
                            <w:rPr>
                              <w:rFonts w:eastAsia="Calibri"/>
                              <w:szCs w:val="24"/>
                            </w:rPr>
                            <w:t xml:space="preserve">. jeigu prašymas pateikiamas atvykus į AVMI privaloma pateikti ūkininko ūkio įregistravimo pažymėjimą. Jeigu prašymas siunčiamas paštu </w:t>
                          </w:r>
                          <w:r>
                            <w:rPr>
                              <w:rFonts w:eastAsia="Calibri"/>
                              <w:color w:val="000000"/>
                              <w:szCs w:val="24"/>
                              <w:lang w:eastAsia="lt-LT"/>
                            </w:rPr>
                            <w:t>(paprastu arba registruotu laišku),</w:t>
                          </w:r>
                          <w:r>
                            <w:rPr>
                              <w:rFonts w:eastAsia="Calibri"/>
                              <w:szCs w:val="24"/>
                            </w:rPr>
                            <w:t xml:space="preserve"> privaloma pateikti ūkininko ūkio įregistravimo pažymėjimo kopiją;</w:t>
                          </w:r>
                        </w:p>
                      </w:sdtContent>
                    </w:sdt>
                    <w:sdt>
                      <w:sdtPr>
                        <w:alias w:val="34-2.20.2 pp."/>
                        <w:tag w:val="part_42327c9eb7c74e49b105ea797dc38914"/>
                        <w:lock w:val="sdtLocked"/>
                        <w:richText/>
                      </w:sdtPr>
                      <w:sdtContent>
                        <w:p>
                          <w:pPr>
                            <w:widowControl w:val="0"/>
                            <w:tabs>
                              <w:tab w:val="left" w:pos="540"/>
                            </w:tabs>
                            <w:suppressAutoHyphens/>
                            <w:ind w:firstLine="540"/>
                            <w:jc w:val="both"/>
                            <w:rPr>
                              <w:rFonts w:eastAsia="Calibri"/>
                              <w:szCs w:val="24"/>
                              <w:lang w:eastAsia="lt-LT"/>
                            </w:rPr>
                          </w:pPr>
                          <w:sdt>
                            <w:sdtPr>
                              <w:alias w:val="Numeris"/>
                              <w:tag w:val="nr_42327c9eb7c74e49b105ea797dc38914"/>
                              <w:lock w:val="sdtLocked"/>
                              <w:richText/>
                            </w:sdtPr>
                            <w:sdtContent>
                              <w:r>
                                <w:rPr>
                                  <w:rFonts w:eastAsia="Calibri"/>
                                  <w:szCs w:val="24"/>
                                </w:rPr>
                                <w:t>34</w:t>
                              </w:r>
                              <w:r>
                                <w:rPr>
                                  <w:rFonts w:eastAsia="Calibri"/>
                                  <w:szCs w:val="24"/>
                                  <w:vertAlign w:val="superscript"/>
                                </w:rPr>
                                <w:t>2</w:t>
                              </w:r>
                              <w:r>
                                <w:rPr>
                                  <w:rFonts w:eastAsia="Calibri"/>
                                  <w:szCs w:val="24"/>
                                </w:rPr>
                                <w:t>.20.2</w:t>
                              </w:r>
                            </w:sdtContent>
                          </w:sdt>
                          <w:r>
                            <w:rPr>
                              <w:rFonts w:eastAsia="Calibri"/>
                              <w:szCs w:val="24"/>
                            </w:rPr>
                            <w:t xml:space="preserve">. jeigu </w:t>
                          </w:r>
                          <w:r>
                            <w:rPr>
                              <w:rFonts w:eastAsia="Calibri"/>
                              <w:spacing w:val="-2"/>
                              <w:szCs w:val="24"/>
                            </w:rPr>
                            <w:t xml:space="preserve">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w:t>
                          </w:r>
                          <w:r>
                            <w:rPr>
                              <w:rFonts w:eastAsia="Calibri"/>
                              <w:szCs w:val="24"/>
                            </w:rPr>
                            <w:t xml:space="preserve">numato įsigyti degalų, skirtų naudoti žemės ūkyje, jos privalo pateikti tinkamai užpildytą </w:t>
                          </w:r>
                          <w:r>
                            <w:rPr>
                              <w:rFonts w:eastAsia="Calibri"/>
                              <w:spacing w:val="-2"/>
                              <w:szCs w:val="24"/>
                              <w:lang w:eastAsia="lt-LT"/>
                            </w:rPr>
                            <w:t>Pažymą apie žemės ūkio veiklos subjekto pajamas per praėjusius kalendorinius metus formą</w:t>
                          </w:r>
                          <w:r>
                            <w:rPr>
                              <w:rFonts w:eastAsia="Calibri"/>
                              <w:szCs w:val="24"/>
                              <w:lang w:eastAsia="lt-LT"/>
                            </w:rPr>
                            <w:t>;</w:t>
                          </w:r>
                        </w:p>
                      </w:sdtContent>
                    </w:sdt>
                    <w:sdt>
                      <w:sdtPr>
                        <w:alias w:val="34-2.20.3 pp."/>
                        <w:tag w:val="part_09e732a9b6614d2db9f3562c445c21b7"/>
                        <w:lock w:val="sdtLocked"/>
                        <w:richText/>
                      </w:sdtPr>
                      <w:sdtContent>
                        <w:p>
                          <w:pPr>
                            <w:widowControl w:val="0"/>
                            <w:tabs>
                              <w:tab w:val="left" w:pos="540"/>
                            </w:tabs>
                            <w:suppressAutoHyphens/>
                            <w:ind w:firstLine="540"/>
                            <w:jc w:val="both"/>
                            <w:rPr>
                              <w:rFonts w:eastAsia="Calibri"/>
                              <w:szCs w:val="24"/>
                            </w:rPr>
                          </w:pPr>
                          <w:sdt>
                            <w:sdtPr>
                              <w:alias w:val="Numeris"/>
                              <w:tag w:val="nr_09e732a9b6614d2db9f3562c445c21b7"/>
                              <w:lock w:val="sdtLocked"/>
                              <w:richText/>
                            </w:sdtPr>
                            <w:sdtContent>
                              <w:r>
                                <w:rPr>
                                  <w:rFonts w:eastAsia="Calibri"/>
                                  <w:szCs w:val="24"/>
                                </w:rPr>
                                <w:t>34</w:t>
                              </w:r>
                              <w:r>
                                <w:rPr>
                                  <w:rFonts w:eastAsia="Calibri"/>
                                  <w:szCs w:val="24"/>
                                  <w:vertAlign w:val="superscript"/>
                                </w:rPr>
                                <w:t>2</w:t>
                              </w:r>
                              <w:r>
                                <w:rPr>
                                  <w:rFonts w:eastAsia="Calibri"/>
                                  <w:szCs w:val="24"/>
                                </w:rPr>
                                <w:t>.20</w:t>
                              </w:r>
                              <w:r>
                                <w:rPr>
                                  <w:rFonts w:eastAsia="Calibri"/>
                                  <w:color w:val="000000"/>
                                  <w:szCs w:val="24"/>
                                </w:rPr>
                                <w:t>.3</w:t>
                              </w:r>
                            </w:sdtContent>
                          </w:sdt>
                          <w:r>
                            <w:rPr>
                              <w:rFonts w:eastAsia="Calibri"/>
                              <w:color w:val="000000"/>
                              <w:szCs w:val="24"/>
                            </w:rPr>
                            <w:t xml:space="preserve">. </w:t>
                          </w:r>
                          <w:r>
                            <w:rPr>
                              <w:rFonts w:eastAsia="Calibri"/>
                              <w:szCs w:val="24"/>
                            </w:rPr>
                            <w:t>FR0803 formos leidimas ir degalų įsigijimo apskaitos lentelė (-ės), kurios (-ių) paskutiniame lape susumuojamas visas įsigytas degalų kiekis</w:t>
                          </w:r>
                          <w:r>
                            <w:rPr>
                              <w:rFonts w:eastAsia="Calibri"/>
                              <w:szCs w:val="24"/>
                              <w:lang w:eastAsia="lt-LT"/>
                            </w:rPr>
                            <w:t>;</w:t>
                          </w:r>
                        </w:p>
                      </w:sdtContent>
                    </w:sdt>
                    <w:sdt>
                      <w:sdtPr>
                        <w:alias w:val="34-2.20.4 pp."/>
                        <w:tag w:val="part_76540d8a292b459b9c3f2f4d38166899"/>
                        <w:lock w:val="sdtLocked"/>
                        <w:richText/>
                      </w:sdtPr>
                      <w:sdtContent>
                        <w:p>
                          <w:pPr>
                            <w:widowControl w:val="0"/>
                            <w:tabs>
                              <w:tab w:val="left" w:pos="540"/>
                            </w:tabs>
                            <w:suppressAutoHyphens/>
                            <w:ind w:firstLine="539"/>
                            <w:jc w:val="both"/>
                            <w:rPr>
                              <w:rFonts w:eastAsia="Calibri"/>
                              <w:szCs w:val="24"/>
                            </w:rPr>
                          </w:pPr>
                          <w:sdt>
                            <w:sdtPr>
                              <w:alias w:val="Numeris"/>
                              <w:tag w:val="nr_76540d8a292b459b9c3f2f4d38166899"/>
                              <w:lock w:val="sdtLocked"/>
                              <w:richText/>
                            </w:sdtPr>
                            <w:sdtContent>
                              <w:r>
                                <w:rPr>
                                  <w:rFonts w:eastAsia="Calibri"/>
                                  <w:szCs w:val="24"/>
                                </w:rPr>
                                <w:t>34</w:t>
                              </w:r>
                              <w:r>
                                <w:rPr>
                                  <w:rFonts w:eastAsia="Calibri"/>
                                  <w:szCs w:val="24"/>
                                  <w:vertAlign w:val="superscript"/>
                                </w:rPr>
                                <w:t>2</w:t>
                              </w:r>
                              <w:r>
                                <w:rPr>
                                  <w:rFonts w:eastAsia="Calibri"/>
                                  <w:szCs w:val="24"/>
                                </w:rPr>
                                <w:t>.20.4</w:t>
                              </w:r>
                            </w:sdtContent>
                          </w:sdt>
                          <w:r>
                            <w:rPr>
                              <w:rFonts w:eastAsia="Calibri"/>
                              <w:szCs w:val="24"/>
                            </w:rPr>
                            <w:t>. savivaldybės žemės ūkio naudmenų tapatumo patvirtinimo pažyma;</w:t>
                          </w:r>
                        </w:p>
                      </w:sdtContent>
                    </w:sdt>
                    <w:sdt>
                      <w:sdtPr>
                        <w:alias w:val="34-2.20.5 pp."/>
                        <w:tag w:val="part_185b62eda7a4489981715bc973aa785a"/>
                        <w:lock w:val="sdtLocked"/>
                        <w:richText/>
                      </w:sdtPr>
                      <w:sdtContent>
                        <w:p>
                          <w:pPr>
                            <w:widowControl w:val="0"/>
                            <w:tabs>
                              <w:tab w:val="left" w:pos="540"/>
                            </w:tabs>
                            <w:suppressAutoHyphens/>
                            <w:ind w:firstLine="539"/>
                            <w:jc w:val="both"/>
                            <w:rPr>
                              <w:rFonts w:eastAsia="Calibri"/>
                              <w:color w:val="FF0000"/>
                              <w:szCs w:val="24"/>
                            </w:rPr>
                          </w:pPr>
                          <w:sdt>
                            <w:sdtPr>
                              <w:alias w:val="Numeris"/>
                              <w:tag w:val="nr_185b62eda7a4489981715bc973aa785a"/>
                              <w:lock w:val="sdtLocked"/>
                              <w:richText/>
                            </w:sdtPr>
                            <w:sdtContent>
                              <w:r>
                                <w:rPr>
                                  <w:rFonts w:eastAsia="Calibri"/>
                                  <w:szCs w:val="24"/>
                                </w:rPr>
                                <w:t>34</w:t>
                              </w:r>
                              <w:r>
                                <w:rPr>
                                  <w:rFonts w:eastAsia="Calibri"/>
                                  <w:szCs w:val="24"/>
                                  <w:vertAlign w:val="superscript"/>
                                </w:rPr>
                                <w:t>2</w:t>
                              </w:r>
                              <w:r>
                                <w:rPr>
                                  <w:rFonts w:eastAsia="Calibri"/>
                                  <w:szCs w:val="24"/>
                                </w:rPr>
                                <w:t>.20.5</w:t>
                              </w:r>
                            </w:sdtContent>
                          </w:sdt>
                          <w:r>
                            <w:rPr>
                              <w:rFonts w:eastAsia="Calibri"/>
                              <w:szCs w:val="24"/>
                              <w:lang w:eastAsia="lt-LT"/>
                            </w:rPr>
                            <w:t xml:space="preserve">. </w:t>
                          </w:r>
                          <w:r>
                            <w:rPr>
                              <w:rFonts w:eastAsia="Calibri"/>
                              <w:szCs w:val="24"/>
                            </w:rPr>
                            <w:t>kiti nuosavybės teisę patvirtinantys dokumentai (ūkio pirkimo–pardavimo sutartys ir kiti dokumentai)</w:t>
                          </w:r>
                          <w:r>
                            <w:rPr>
                              <w:rFonts w:eastAsia="Calibri"/>
                              <w:color w:val="000000"/>
                              <w:szCs w:val="24"/>
                            </w:rPr>
                            <w:t>;</w:t>
                          </w:r>
                          <w:r>
                            <w:rPr>
                              <w:rFonts w:eastAsia="Calibri"/>
                              <w:color w:val="FF0000"/>
                              <w:szCs w:val="24"/>
                            </w:rPr>
                            <w:t xml:space="preserve"> </w:t>
                          </w:r>
                        </w:p>
                      </w:sdtContent>
                    </w:sdt>
                  </w:sdtContent>
                </w:sdt>
                <w:sdt>
                  <w:sdtPr>
                    <w:alias w:val="34-2.21 pp."/>
                    <w:tag w:val="part_0efad76bfdac4f8b9208d575195d1384"/>
                    <w:lock w:val="sdtLocked"/>
                    <w:richText/>
                  </w:sdtPr>
                  <w:sdtContent>
                    <w:p>
                      <w:pPr>
                        <w:widowControl w:val="0"/>
                        <w:tabs>
                          <w:tab w:val="left" w:pos="540"/>
                        </w:tabs>
                        <w:suppressAutoHyphens/>
                        <w:ind w:firstLine="539"/>
                        <w:jc w:val="both"/>
                      </w:pPr>
                      <w:sdt>
                        <w:sdtPr>
                          <w:alias w:val="Numeris"/>
                          <w:tag w:val="nr_0efad76bfdac4f8b9208d575195d1384"/>
                          <w:lock w:val="sdtLocked"/>
                          <w:richText/>
                        </w:sdtPr>
                        <w:sdtContent>
                          <w:r>
                            <w:rPr>
                              <w:rFonts w:eastAsia="Calibri"/>
                              <w:szCs w:val="24"/>
                            </w:rPr>
                            <w:t>34</w:t>
                          </w:r>
                          <w:r>
                            <w:rPr>
                              <w:rFonts w:eastAsia="Calibri"/>
                              <w:szCs w:val="24"/>
                              <w:vertAlign w:val="superscript"/>
                            </w:rPr>
                            <w:t>2</w:t>
                          </w:r>
                          <w:r>
                            <w:rPr>
                              <w:rFonts w:eastAsia="Calibri"/>
                              <w:szCs w:val="24"/>
                            </w:rPr>
                            <w:t>.21</w:t>
                          </w:r>
                        </w:sdtContent>
                      </w:sdt>
                      <w:r>
                        <w:rPr>
                          <w:rFonts w:eastAsia="Calibri"/>
                          <w:szCs w:val="24"/>
                        </w:rPr>
                        <w:t xml:space="preserve">. </w:t>
                      </w:r>
                      <w:r>
                        <w:rPr>
                          <w:rFonts w:eastAsia="Calibri"/>
                          <w:color w:val="000000"/>
                          <w:szCs w:val="24"/>
                          <w:lang w:eastAsia="lt-LT"/>
                        </w:rPr>
                        <w:t>eilutėje „</w:t>
                      </w:r>
                      <w:r>
                        <w:rPr>
                          <w:rFonts w:eastAsia="Calibri"/>
                          <w:szCs w:val="24"/>
                        </w:rPr>
                        <w:t>Dokumentą pateikusio asmens vardas, pavardė</w:t>
                      </w:r>
                      <w:r>
                        <w:rPr>
                          <w:rFonts w:eastAsia="Calibri"/>
                          <w:color w:val="000000"/>
                          <w:szCs w:val="24"/>
                          <w:lang w:eastAsia="lt-LT"/>
                        </w:rPr>
                        <w:t>“ įrašomas ūkio perleidėjo ar jo įgalioto asmens ir ūkio perėmėjo ar jo įgalioto asmens vardas, pavardė ir pasirašoma.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34-3 p."/>
                <w:tag w:val="part_95ade2e1ba8a4a01a16e38bd7875acc8"/>
                <w:lock w:val="sdtLocked"/>
                <w:richText/>
              </w:sdtPr>
              <w:sdtContent>
                <w:p>
                  <w:pPr>
                    <w:widowControl w:val="0"/>
                    <w:tabs>
                      <w:tab w:val="left" w:pos="540"/>
                    </w:tabs>
                    <w:suppressAutoHyphens/>
                    <w:ind w:firstLine="540"/>
                    <w:jc w:val="both"/>
                    <w:rPr>
                      <w:color w:val="000000"/>
                    </w:rPr>
                  </w:pPr>
                  <w:sdt>
                    <w:sdtPr>
                      <w:alias w:val="Numeris"/>
                      <w:tag w:val="nr_95ade2e1ba8a4a01a16e38bd7875acc8"/>
                      <w:lock w:val="sdtLocked"/>
                      <w:richText/>
                    </w:sdtPr>
                    <w:sdtContent>
                      <w:r>
                        <w:rPr>
                          <w:rFonts w:eastAsia="Calibri"/>
                          <w:color w:val="000000"/>
                          <w:szCs w:val="24"/>
                          <w:lang w:eastAsia="lt-LT"/>
                        </w:rPr>
                        <w:t>34</w:t>
                      </w:r>
                      <w:r>
                        <w:rPr>
                          <w:rFonts w:eastAsia="Calibri"/>
                          <w:szCs w:val="24"/>
                          <w:vertAlign w:val="superscript"/>
                        </w:rPr>
                        <w:t>3</w:t>
                      </w:r>
                    </w:sdtContent>
                  </w:sdt>
                  <w:r>
                    <w:rPr>
                      <w:rFonts w:eastAsia="Calibri"/>
                      <w:color w:val="000000"/>
                      <w:szCs w:val="24"/>
                      <w:lang w:eastAsia="lt-LT"/>
                    </w:rPr>
                    <w:t>. Perdavimo prašymas ir jo priedai AVMI pateikiami paštu (paprastu arba registruotu laišku) arba atvykus į AVMI.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35 p."/>
                <w:tag w:val="part_b36b706a1da843ff9823997ce6822774"/>
                <w:lock w:val="sdtLocked"/>
                <w:richText/>
              </w:sdtPr>
              <w:sdtContent>
                <w:p>
                  <w:pPr>
                    <w:widowControl w:val="0"/>
                    <w:suppressAutoHyphens/>
                    <w:ind w:firstLine="567"/>
                    <w:jc w:val="both"/>
                    <w:rPr>
                      <w:color w:val="000000"/>
                    </w:rPr>
                  </w:pPr>
                  <w:sdt>
                    <w:sdtPr>
                      <w:alias w:val="Numeris"/>
                      <w:tag w:val="nr_b36b706a1da843ff9823997ce6822774"/>
                      <w:lock w:val="sdtLocked"/>
                      <w:richText/>
                    </w:sdtPr>
                    <w:sdtContent>
                      <w:r>
                        <w:rPr>
                          <w:color w:val="000000"/>
                        </w:rPr>
                        <w:t>35</w:t>
                      </w:r>
                    </w:sdtContent>
                  </w:sdt>
                  <w:r>
                    <w:rPr>
                      <w:color w:val="000000"/>
                    </w:rPr>
                    <w:t xml:space="preserve">. Ne vėliau kaip iki 25 dienos kito mėnesio, einančio po to mėnesio, kai iš savivaldybės buvo gautas perleistų žemės ūkio naudmenų tapatumo patvirtinimas, AVMI viršininkas ar jo įgaliotas asmuo turi priimti (tinkamai užpildyti Sprendimo dėl įsigytinų akcizais neapmokestinamų dyzelinių degalų perdavimo FR1014 formą, patvirtintą Valstybinės mokesčių inspekcijos prie Lietuvos Respublikos finansų ministerijos viršininko 2006 m. birželio 21 d. įsakymu Nr. VA-58 (Žin., 2006, Nr. </w:t>
                  </w:r>
                  <w:hyperlink r:id="rId40" w:tgtFrame="_blank" w:history="1">
                    <w:r>
                      <w:rPr>
                        <w:color w:val="0000FF" w:themeColor="hyperlink"/>
                        <w:u w:val="single"/>
                      </w:rPr>
                      <w:t>72-2736</w:t>
                    </w:r>
                  </w:hyperlink>
                  <w:r>
                    <w:rPr>
                      <w:color w:val="000000"/>
                    </w:rPr>
                    <w:t>, toliau – FR1014 formos sprendimas) sprendimą dėl degalų perdavimo.</w:t>
                  </w:r>
                </w:p>
              </w:sdtContent>
            </w:sdt>
            <w:sdt>
              <w:sdtPr>
                <w:alias w:val="36 p."/>
                <w:tag w:val="part_b06f00ccc74f4a5cb1db9d760bb0c7bd"/>
                <w:lock w:val="sdtLocked"/>
                <w:richText/>
              </w:sdtPr>
              <w:sdtContent>
                <w:p>
                  <w:pPr>
                    <w:ind w:firstLine="540"/>
                    <w:jc w:val="both"/>
                    <w:rPr>
                      <w:rFonts w:eastAsia="Calibri"/>
                      <w:szCs w:val="24"/>
                    </w:rPr>
                  </w:pPr>
                  <w:sdt>
                    <w:sdtPr>
                      <w:alias w:val="Numeris"/>
                      <w:tag w:val="nr_b06f00ccc74f4a5cb1db9d760bb0c7bd"/>
                      <w:lock w:val="sdtLocked"/>
                      <w:richText/>
                    </w:sdtPr>
                    <w:sdtContent>
                      <w:r>
                        <w:rPr>
                          <w:rFonts w:eastAsia="Calibri"/>
                          <w:szCs w:val="24"/>
                        </w:rPr>
                        <w:t>36</w:t>
                      </w:r>
                    </w:sdtContent>
                  </w:sdt>
                  <w:r>
                    <w:rPr>
                      <w:rFonts w:eastAsia="Calibri"/>
                      <w:szCs w:val="24"/>
                    </w:rPr>
                    <w:t xml:space="preserve">. Ūkio perleidimo atvejais, nurodytais taisyklių 34 punkte, </w:t>
                  </w:r>
                  <w:r>
                    <w:rPr>
                      <w:rFonts w:eastAsia="Calibri"/>
                      <w:szCs w:val="24"/>
                      <w:lang w:eastAsia="lt-LT"/>
                    </w:rPr>
                    <w:t>AVMI, priėmusi FR1014 formos sprendimą</w:t>
                  </w:r>
                  <w:r>
                    <w:rPr>
                      <w:rFonts w:eastAsia="Calibri"/>
                      <w:szCs w:val="24"/>
                    </w:rPr>
                    <w:t xml:space="preserve"> prašymą tenkinti, ne vėliau kaip kitą darbo dieną šių taisyklių nustatyta tvarka turi išduoti FR0803 formos leidimą ir degalų įsigijimo apskaitos lentelę (-es) arba atitinkamai turi informuoti ūkio perėmėjo nurodytą sandėlį/specialų sandėlį. Išduodamos degalų įsigijimo apskaitos lentelės 3 stulpelyje </w:t>
                  </w:r>
                  <w:r>
                    <w:rPr>
                      <w:rFonts w:eastAsia="Calibri"/>
                      <w:szCs w:val="24"/>
                      <w:lang w:eastAsia="lt-LT"/>
                    </w:rPr>
                    <w:t xml:space="preserve">„Leidžiamo įsigyti kiekio likutis (litrai)“ įrašomas leidžiamas įsigyti degalų kiekis litrais. </w:t>
                  </w:r>
                </w:p>
                <w:p>
                  <w:pPr>
                    <w:ind w:firstLine="540"/>
                    <w:jc w:val="both"/>
                    <w:rPr>
                      <w:color w:val="000000"/>
                    </w:rPr>
                  </w:pPr>
                  <w:r>
                    <w:rPr>
                      <w:rFonts w:eastAsia="Calibri"/>
                      <w:szCs w:val="24"/>
                    </w:rPr>
                    <w:t>Ūkio perleidimo atvejais, nurodytais taisyklių 34</w:t>
                  </w:r>
                  <w:r>
                    <w:rPr>
                      <w:rFonts w:eastAsia="Calibri"/>
                      <w:szCs w:val="24"/>
                      <w:vertAlign w:val="superscript"/>
                    </w:rPr>
                    <w:t>2</w:t>
                  </w:r>
                  <w:r>
                    <w:rPr>
                      <w:rFonts w:eastAsia="Calibri"/>
                      <w:szCs w:val="24"/>
                    </w:rPr>
                    <w:t xml:space="preserve"> punkte, </w:t>
                  </w:r>
                  <w:r>
                    <w:rPr>
                      <w:rFonts w:eastAsia="Calibri"/>
                      <w:szCs w:val="24"/>
                      <w:lang w:eastAsia="lt-LT"/>
                    </w:rPr>
                    <w:t xml:space="preserve">AVMI, priėmusi FR1014 formos sprendimą perdavimo prašymą tenkinti, ne vėliau kaip kitą darbo dieną ūkio perėmėjui turi grąžinti ūkio perleidėjui AVMI išduotą FR0803 formos leidimą ir degalų įsigijimo apskaitos lentelę (-es) arba atitinkamai turi informuoti ūkio perėmėjo nurodytą </w:t>
                  </w:r>
                  <w:r>
                    <w:rPr>
                      <w:rFonts w:eastAsia="Calibri"/>
                      <w:szCs w:val="24"/>
                    </w:rPr>
                    <w:t>sandėlį/specialų sandėlį</w:t>
                  </w:r>
                  <w:r>
                    <w:rPr>
                      <w:rFonts w:eastAsia="Calibri"/>
                      <w:szCs w:val="24"/>
                      <w:lang w:eastAsia="lt-LT"/>
                    </w:rPr>
                    <w:t xml:space="preserve">. </w:t>
                  </w:r>
                  <w:r>
                    <w:rPr>
                      <w:rFonts w:eastAsia="Calibri"/>
                      <w:szCs w:val="24"/>
                    </w:rPr>
                    <w:t xml:space="preserve">Išduodamos degalų įsigijimo apskaitos lentelės 3 stulpelyje </w:t>
                  </w:r>
                  <w:r>
                    <w:rPr>
                      <w:rFonts w:eastAsia="Calibri"/>
                      <w:szCs w:val="24"/>
                      <w:lang w:eastAsia="lt-LT"/>
                    </w:rPr>
                    <w:t>„Leidžiamo įsigyti kiekio likutis (litrai)“ įrašomas leidžiamas įsigyti degalų kiekis litrais. FR0803 formos leidime ir degalų įsigijimo apskaitos lentelės (-ių) lapo apačioje AVMI viršininkas ar jo įgaliotas asmuo turi įrašyti žodžius: „Teisė naudoti šiame dokumente nurodytą degalų kiekį perleista“ ir nurodyti ūkio perėmėjo vardą, pavardę (pavadinimą), mokesčių mokėtojo identifikacinį numerį (kodą), ir įrašą patvirtinti savo parašu bei AVMI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37 p."/>
                <w:tag w:val="part_fb9a625cb90840e394bd61ec6119e02c"/>
                <w:lock w:val="sdtLocked"/>
                <w:richText/>
              </w:sdtPr>
              <w:sdtContent>
                <w:p>
                  <w:pPr>
                    <w:widowControl w:val="0"/>
                    <w:ind w:firstLine="567"/>
                    <w:jc w:val="both"/>
                    <w:rPr>
                      <w:color w:val="000000"/>
                    </w:rPr>
                  </w:pPr>
                  <w:sdt>
                    <w:sdtPr>
                      <w:alias w:val="Numeris"/>
                      <w:tag w:val="nr_fb9a625cb90840e394bd61ec6119e02c"/>
                      <w:lock w:val="sdtLocked"/>
                      <w:richText/>
                    </w:sdtPr>
                    <w:sdtContent>
                      <w:r>
                        <w:rPr>
                          <w:color w:val="000000"/>
                          <w:spacing w:val="-2"/>
                        </w:rPr>
                        <w:t>37</w:t>
                      </w:r>
                    </w:sdtContent>
                  </w:sdt>
                  <w:r>
                    <w:rPr>
                      <w:color w:val="000000"/>
                      <w:spacing w:val="-2"/>
                    </w:rPr>
                    <w:t>. Jeigu savivaldybė nepatvirtina perleisto žemės ūkio naudmenų ploto tapatumo, ūkio perleidėjas yra įsigijęs visą leistiną įsigyti kiekį, ūkio perėmėjas pagal Dyzelinių degalų įsigijimo taisykles neturi teisės naudoti degalų arba jeigu yra kitų aplinkybių, dėl kurių FR0803 formos leidimas negali būti išduotas, tai turi būti priimtas FR1014 formos sprendimas neperduoti degalų ūkio perėmėjui, o pareiškėjui turi būti pranešama, dėl kokių priežasčių FR0803 formos leidimas negali būti išduotas.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Content>
        </w:sdt>
        <w:sdt>
          <w:sdtPr>
            <w:alias w:val="skyrius"/>
            <w:tag w:val="part_bb9e652c414347518e08697a88f5c471"/>
            <w:lock w:val="sdtLocked"/>
            <w:richText/>
          </w:sdtPr>
          <w:sdtContent>
            <w:p>
              <w:pPr>
                <w:keepNext/>
                <w:suppressAutoHyphens/>
                <w:jc w:val="center"/>
                <w:rPr>
                  <w:b/>
                  <w:bCs/>
                  <w:caps/>
                  <w:color w:val="000000"/>
                </w:rPr>
              </w:pPr>
              <w:sdt>
                <w:sdtPr>
                  <w:alias w:val="Numeris"/>
                  <w:tag w:val="nr_bb9e652c414347518e08697a88f5c471"/>
                  <w:lock w:val="sdtLocked"/>
                  <w:richText/>
                </w:sdtPr>
                <w:sdtContent>
                  <w:r>
                    <w:rPr>
                      <w:b/>
                      <w:bCs/>
                      <w:caps/>
                      <w:color w:val="000000"/>
                    </w:rPr>
                    <w:t>VI</w:t>
                  </w:r>
                </w:sdtContent>
              </w:sdt>
              <w:r>
                <w:rPr>
                  <w:b/>
                  <w:bCs/>
                  <w:caps/>
                  <w:color w:val="000000"/>
                </w:rPr>
                <w:t xml:space="preserve">. </w:t>
              </w:r>
              <w:sdt>
                <w:sdtPr>
                  <w:alias w:val="Pavadinimas"/>
                  <w:tag w:val="title_bb9e652c414347518e08697a88f5c471"/>
                  <w:lock w:val="sdtLocked"/>
                  <w:richText/>
                </w:sdtPr>
                <w:sdtContent>
                  <w:r>
                    <w:rPr>
                      <w:b/>
                      <w:bCs/>
                      <w:caps/>
                      <w:color w:val="000000"/>
                    </w:rPr>
                    <w:t>BAIGIAMOSIOS NUOSTATOS</w:t>
                  </w:r>
                </w:sdtContent>
              </w:sdt>
            </w:p>
            <w:p>
              <w:pPr>
                <w:keepNext/>
                <w:suppressAutoHyphens/>
                <w:ind w:firstLine="567"/>
                <w:jc w:val="both"/>
                <w:rPr>
                  <w:color w:val="000000"/>
                </w:rPr>
              </w:pPr>
            </w:p>
            <w:sdt>
              <w:sdtPr>
                <w:alias w:val="38 p."/>
                <w:tag w:val="part_a32246fcb3574bae8f84861a3f12b879"/>
                <w:lock w:val="sdtLocked"/>
                <w:richText/>
              </w:sdtPr>
              <w:sdtContent>
                <w:p>
                  <w:pPr>
                    <w:widowControl w:val="0"/>
                    <w:suppressAutoHyphens/>
                    <w:ind w:firstLine="567"/>
                    <w:jc w:val="both"/>
                  </w:pPr>
                  <w:sdt>
                    <w:sdtPr>
                      <w:alias w:val="Numeris"/>
                      <w:tag w:val="nr_a32246fcb3574bae8f84861a3f12b879"/>
                      <w:lock w:val="sdtLocked"/>
                      <w:richText/>
                    </w:sdtPr>
                    <w:sdtContent>
                      <w:r>
                        <w:rPr>
                          <w:color w:val="000000"/>
                        </w:rPr>
                        <w:t>38</w:t>
                      </w:r>
                    </w:sdtContent>
                  </w:sdt>
                  <w:r>
                    <w:rPr>
                      <w:color w:val="000000"/>
                    </w:rPr>
                    <w:t>. Prašymai, perdavimo prašymai ir kartu su jais pateikta papildoma informacija, grąžinti ir pakeisti leidimai bei jų priedai saugomi Lietuvos vyriausiojo archyvaro tarnybos nustatyta tvarka.</w:t>
                  </w:r>
                </w:p>
              </w:sdtContent>
            </w:sdt>
            <w:sdt>
              <w:sdtPr>
                <w:alias w:val="38-1 p."/>
                <w:tag w:val="part_aaf1b107189244cba33e05fe8dd4d41d"/>
                <w:lock w:val="sdtLocked"/>
                <w:richText/>
              </w:sdtPr>
              <w:sdtContent>
                <w:p>
                  <w:pPr>
                    <w:ind w:firstLine="540"/>
                    <w:jc w:val="both"/>
                    <w:rPr>
                      <w:color w:val="000000"/>
                    </w:rPr>
                  </w:pPr>
                  <w:sdt>
                    <w:sdtPr>
                      <w:alias w:val="Numeris"/>
                      <w:tag w:val="nr_aaf1b107189244cba33e05fe8dd4d41d"/>
                      <w:lock w:val="sdtLocked"/>
                      <w:richText/>
                    </w:sdtPr>
                    <w:sdtContent>
                      <w:r>
                        <w:rPr>
                          <w:rFonts w:eastAsia="Calibri" w:cs="Arial"/>
                          <w:color w:val="000000"/>
                          <w:szCs w:val="24"/>
                          <w:lang w:eastAsia="lt-LT"/>
                        </w:rPr>
                        <w:t>38</w:t>
                      </w:r>
                      <w:r>
                        <w:rPr>
                          <w:rFonts w:eastAsia="Calibri" w:cs="Arial"/>
                          <w:szCs w:val="24"/>
                          <w:vertAlign w:val="superscript"/>
                        </w:rPr>
                        <w:t>1</w:t>
                      </w:r>
                    </w:sdtContent>
                  </w:sdt>
                  <w:r>
                    <w:rPr>
                      <w:rFonts w:eastAsia="Calibri"/>
                      <w:szCs w:val="24"/>
                    </w:rPr>
                    <w:t xml:space="preserve">. </w:t>
                  </w:r>
                  <w:r>
                    <w:rPr>
                      <w:rFonts w:eastAsia="Calibri" w:cs="Arial"/>
                      <w:szCs w:val="24"/>
                    </w:rPr>
                    <w:t>Už šių taisyklių nevykdymą ar netinkamą vykdymą asmenys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Content>
        </w:sdt>
        <w:sdt>
          <w:sdtPr>
            <w:alias w:val="pabaiga"/>
            <w:tag w:val="part_32623efba78f49c48c84162e063e5a1e"/>
            <w:lock w:val="sdtLocked"/>
            <w:richText/>
          </w:sdtPr>
          <w:sdtContent>
            <w:p>
              <w:pPr>
                <w:widowControl w:val="0"/>
                <w:suppressAutoHyphens/>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bf9362fa5710448da39b85605d39a0c7"/>
        <w:lock w:val="sdtLocked"/>
        <w:richText/>
      </w:sdtPr>
      <w:sdtContent>
        <w:p>
          <w:pPr>
            <w:tabs>
              <w:tab w:val="left" w:pos="1304"/>
              <w:tab w:val="left" w:pos="1457"/>
              <w:tab w:val="left" w:pos="1604"/>
              <w:tab w:val="left" w:pos="1757"/>
            </w:tabs>
            <w:ind w:firstLine="5387"/>
            <w:jc w:val="both"/>
          </w:pPr>
        </w:p>
        <w:p>
          <w:pPr/>
          <w:r>
            <w:br w:type="page"/>
          </w:r>
        </w:p>
        <w:p>
          <w:pPr>
            <w:tabs>
              <w:tab w:val="left" w:pos="1304"/>
              <w:tab w:val="left" w:pos="1457"/>
              <w:tab w:val="left" w:pos="1604"/>
              <w:tab w:val="left" w:pos="1757"/>
            </w:tabs>
            <w:ind w:firstLine="4820"/>
            <w:jc w:val="both"/>
            <w:rPr>
              <w:rFonts w:eastAsia="Calibri"/>
              <w:color w:val="000000"/>
              <w:szCs w:val="24"/>
              <w:lang w:eastAsia="lt-LT"/>
            </w:rPr>
          </w:pPr>
          <w:r>
            <w:rPr>
              <w:rFonts w:eastAsia="Calibri"/>
              <w:color w:val="000000"/>
              <w:szCs w:val="24"/>
              <w:lang w:eastAsia="lt-LT"/>
            </w:rPr>
            <w:t xml:space="preserve">Akcizais neapmokestinamų dyzelinių </w:t>
          </w:r>
        </w:p>
        <w:p>
          <w:pPr>
            <w:tabs>
              <w:tab w:val="left" w:pos="1304"/>
              <w:tab w:val="left" w:pos="1457"/>
              <w:tab w:val="left" w:pos="1604"/>
              <w:tab w:val="left" w:pos="1757"/>
            </w:tabs>
            <w:ind w:firstLine="4820"/>
            <w:jc w:val="both"/>
            <w:rPr>
              <w:rFonts w:eastAsia="Calibri"/>
              <w:color w:val="000000"/>
              <w:szCs w:val="24"/>
              <w:lang w:eastAsia="lt-LT"/>
            </w:rPr>
          </w:pPr>
          <w:r>
            <w:rPr>
              <w:rFonts w:eastAsia="Calibri"/>
              <w:color w:val="000000"/>
              <w:szCs w:val="24"/>
              <w:lang w:eastAsia="lt-LT"/>
            </w:rPr>
            <w:t xml:space="preserve">degalų įsigijimo leidimų išdavimo taisyklių </w:t>
          </w:r>
        </w:p>
        <w:p>
          <w:pPr>
            <w:tabs>
              <w:tab w:val="left" w:pos="4927"/>
            </w:tabs>
            <w:ind w:firstLine="4820"/>
            <w:rPr>
              <w:rFonts w:eastAsia="Calibri"/>
              <w:szCs w:val="24"/>
            </w:rPr>
          </w:pPr>
          <w:sdt>
            <w:sdtPr>
              <w:alias w:val="Numeris"/>
              <w:tag w:val="nr_bf9362fa5710448da39b85605d39a0c7"/>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ind w:firstLine="540"/>
            <w:jc w:val="center"/>
            <w:rPr>
              <w:rFonts w:eastAsia="Calibri"/>
              <w:b/>
              <w:szCs w:val="24"/>
            </w:rPr>
          </w:pPr>
        </w:p>
        <w:p>
          <w:pPr>
            <w:jc w:val="center"/>
            <w:rPr>
              <w:rFonts w:eastAsia="Calibri"/>
              <w:b/>
              <w:szCs w:val="24"/>
            </w:rPr>
          </w:pPr>
          <w:sdt>
            <w:sdtPr>
              <w:alias w:val="Pavadinimas"/>
              <w:tag w:val="title_bf9362fa5710448da39b85605d39a0c7"/>
              <w:lock w:val="sdtLocked"/>
              <w:richText/>
            </w:sdtPr>
            <w:sdtContent>
              <w:r>
                <w:rPr>
                  <w:rFonts w:eastAsia="Calibri"/>
                  <w:b/>
                  <w:szCs w:val="24"/>
                </w:rPr>
                <w:t>(Prašymo formos pavyzdys)</w:t>
              </w:r>
            </w:sdtContent>
          </w:sdt>
        </w:p>
        <w:p>
          <w:pPr>
            <w:ind w:firstLine="567"/>
            <w:jc w:val="center"/>
            <w:rPr>
              <w:rFonts w:eastAsia="Calibri"/>
              <w:szCs w:val="24"/>
            </w:rPr>
          </w:pPr>
        </w:p>
        <w:p>
          <w:pPr>
            <w:rPr>
              <w:rFonts w:eastAsia="Calibri"/>
              <w:color w:val="000000"/>
              <w:szCs w:val="24"/>
            </w:rPr>
          </w:pPr>
          <w:r>
            <w:rPr>
              <w:rFonts w:eastAsia="Calibri"/>
              <w:color w:val="000000"/>
              <w:szCs w:val="24"/>
            </w:rPr>
            <w:t>Mokesčių mokėtojo pavadinimas (vardas, pavardė) ______________________________________</w:t>
          </w:r>
        </w:p>
        <w:p>
          <w:pPr>
            <w:rPr>
              <w:rFonts w:eastAsia="Calibri"/>
              <w:b/>
              <w:color w:val="000000"/>
              <w:szCs w:val="24"/>
            </w:rPr>
          </w:pPr>
          <w:r>
            <w:rPr>
              <w:rFonts w:eastAsia="Calibri"/>
              <w:color w:val="000000"/>
              <w:szCs w:val="24"/>
            </w:rPr>
            <w:t>Mokesčių mokėtojo identifikacinis numeris (kodas) ______________________________________</w:t>
          </w:r>
        </w:p>
        <w:p>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pPr>
            <w:ind w:right="39"/>
            <w:rPr>
              <w:rFonts w:eastAsia="Calibri"/>
              <w:color w:val="000000"/>
              <w:szCs w:val="24"/>
            </w:rPr>
          </w:pPr>
          <w:r>
            <w:rPr>
              <w:rFonts w:eastAsia="Calibri"/>
              <w:color w:val="000000"/>
              <w:szCs w:val="24"/>
            </w:rPr>
            <w:t xml:space="preserve">Telefono numeris _________________________________________________________________ </w:t>
          </w:r>
        </w:p>
        <w:p>
          <w:pPr>
            <w:ind w:right="39"/>
            <w:rPr>
              <w:rFonts w:eastAsia="Calibri"/>
              <w:color w:val="000000"/>
              <w:szCs w:val="24"/>
            </w:rPr>
          </w:pPr>
          <w:r>
            <w:rPr>
              <w:rFonts w:eastAsia="Calibri"/>
              <w:color w:val="000000"/>
              <w:szCs w:val="24"/>
            </w:rPr>
            <w:t>Fakso numeris ___________________________________________________________________</w:t>
          </w:r>
        </w:p>
        <w:p>
          <w:pPr>
            <w:ind w:right="39"/>
            <w:rPr>
              <w:rFonts w:eastAsia="Calibri"/>
              <w:color w:val="000000"/>
              <w:szCs w:val="24"/>
            </w:rPr>
          </w:pPr>
          <w:r>
            <w:rPr>
              <w:rFonts w:eastAsia="Calibri"/>
              <w:color w:val="000000"/>
              <w:szCs w:val="24"/>
            </w:rPr>
            <w:t>Elektroninio pašto adresas __________________________________________________________</w:t>
          </w:r>
        </w:p>
        <w:p>
          <w:pPr>
            <w:ind w:firstLine="567"/>
            <w:rPr>
              <w:rFonts w:eastAsia="Calibri"/>
              <w:color w:val="000000"/>
              <w:szCs w:val="24"/>
            </w:rPr>
          </w:pPr>
        </w:p>
        <w:p>
          <w:pPr>
            <w:ind w:firstLine="567"/>
            <w:jc w:val="center"/>
            <w:rPr>
              <w:rFonts w:eastAsia="Calibri"/>
              <w:szCs w:val="24"/>
            </w:rPr>
          </w:pPr>
        </w:p>
        <w:tbl>
          <w:tblPr>
            <w:tblW w:w="9585" w:type="dxa"/>
            <w:jc w:val="center"/>
            <w:tblInd w:w="91" w:type="dxa"/>
            <w:tblLayout w:type="fixed"/>
            <w:tblCellMar>
              <w:left w:w="0" w:type="dxa"/>
              <w:right w:w="0" w:type="dxa"/>
            </w:tblCellMar>
            <w:tblLook w:val="0000" w:firstRow="0" w:lastRow="0" w:firstColumn="0" w:lastColumn="0" w:noHBand="0" w:noVBand="0"/>
          </w:tblPr>
          <w:tblGrid>
            <w:gridCol w:w="4729"/>
            <w:gridCol w:w="4856"/>
          </w:tblGrid>
          <w:tr>
            <w:trPr>
              <w:jc w:val="center"/>
            </w:trPr>
            <w:tc>
              <w:tcPr>
                <w:tcW w:w="4729" w:type="dxa"/>
              </w:tcPr>
              <w:p>
                <w:pPr>
                  <w:ind w:firstLine="567"/>
                  <w:rPr>
                    <w:rFonts w:eastAsia="Calibri"/>
                    <w:color w:val="000000"/>
                    <w:szCs w:val="24"/>
                  </w:rPr>
                </w:pPr>
                <w:r>
                  <w:rPr>
                    <w:rFonts w:eastAsia="Calibri"/>
                    <w:color w:val="000000"/>
                    <w:szCs w:val="24"/>
                  </w:rPr>
                  <w:t>Valstybinei mokesčių inspekcijai</w:t>
                </w:r>
              </w:p>
              <w:p>
                <w:pPr>
                  <w:ind w:firstLine="567"/>
                  <w:rPr>
                    <w:rFonts w:eastAsia="Calibri"/>
                    <w:color w:val="000000"/>
                    <w:szCs w:val="24"/>
                  </w:rPr>
                </w:pPr>
              </w:p>
            </w:tc>
            <w:tc>
              <w:tcPr>
                <w:tcW w:w="4856" w:type="dxa"/>
              </w:tcPr>
              <w:p>
                <w:pPr>
                  <w:ind w:firstLine="567"/>
                  <w:jc w:val="right"/>
                  <w:rPr>
                    <w:rFonts w:eastAsia="Calibri"/>
                    <w:color w:val="000000"/>
                    <w:szCs w:val="24"/>
                  </w:rPr>
                </w:pPr>
              </w:p>
            </w:tc>
          </w:tr>
          <w:tr>
            <w:trPr>
              <w:jc w:val="center"/>
            </w:trPr>
            <w:tc>
              <w:tcPr>
                <w:tcW w:w="9585" w:type="dxa"/>
                <w:gridSpan w:val="2"/>
              </w:tcPr>
              <w:p>
                <w:pPr>
                  <w:ind w:firstLine="567"/>
                  <w:rPr>
                    <w:rFonts w:eastAsia="Calibri"/>
                    <w:color w:val="000000"/>
                    <w:szCs w:val="24"/>
                  </w:rPr>
                </w:pPr>
              </w:p>
              <w:p>
                <w:pPr>
                  <w:jc w:val="center"/>
                  <w:rPr>
                    <w:rFonts w:eastAsia="Calibri"/>
                    <w:b/>
                    <w:szCs w:val="24"/>
                  </w:rPr>
                </w:pPr>
                <w:r>
                  <w:rPr>
                    <w:rFonts w:eastAsia="Calibri"/>
                    <w:b/>
                    <w:szCs w:val="24"/>
                  </w:rPr>
                  <w:t>PRAŠYMAS</w:t>
                </w:r>
              </w:p>
              <w:p>
                <w:pPr>
                  <w:tabs>
                    <w:tab w:val="right" w:leader="underscore" w:pos="9072"/>
                  </w:tabs>
                  <w:jc w:val="center"/>
                  <w:rPr>
                    <w:rFonts w:eastAsia="Calibri"/>
                    <w:b/>
                    <w:szCs w:val="24"/>
                  </w:rPr>
                </w:pPr>
                <w:r>
                  <w:rPr>
                    <w:rFonts w:eastAsia="Calibri"/>
                    <w:b/>
                    <w:caps/>
                    <w:color w:val="000000"/>
                    <w:szCs w:val="24"/>
                  </w:rPr>
                  <w:t>Išduoti/panaikinti</w:t>
                </w:r>
                <w:r>
                  <w:rPr>
                    <w:rFonts w:eastAsia="Calibri"/>
                    <w:b/>
                    <w:szCs w:val="24"/>
                  </w:rPr>
                  <w:t xml:space="preserve"> LEIDIMĄ</w:t>
                </w:r>
              </w:p>
              <w:p>
                <w:pPr>
                  <w:tabs>
                    <w:tab w:val="right" w:leader="underscore" w:pos="9072"/>
                  </w:tabs>
                  <w:ind w:firstLine="567"/>
                  <w:jc w:val="center"/>
                  <w:rPr>
                    <w:rFonts w:eastAsia="Calibri"/>
                    <w:szCs w:val="24"/>
                  </w:rPr>
                </w:pPr>
              </w:p>
              <w:p>
                <w:pPr>
                  <w:tabs>
                    <w:tab w:val="center" w:pos="4999"/>
                  </w:tabs>
                  <w:jc w:val="center"/>
                  <w:rPr>
                    <w:rFonts w:eastAsia="Calibri"/>
                    <w:szCs w:val="24"/>
                  </w:rPr>
                </w:pPr>
                <w:r>
                  <w:rPr>
                    <w:rFonts w:eastAsia="Calibri"/>
                    <w:szCs w:val="24"/>
                  </w:rPr>
                  <w:t>(Data)</w:t>
                </w:r>
              </w:p>
              <w:p>
                <w:pPr>
                  <w:ind w:firstLine="567"/>
                  <w:jc w:val="center"/>
                  <w:rPr>
                    <w:rFonts w:eastAsia="Calibri"/>
                    <w:color w:val="000000"/>
                    <w:szCs w:val="24"/>
                  </w:rPr>
                </w:pPr>
              </w:p>
            </w:tc>
          </w:tr>
        </w:tbl>
        <w:p>
          <w:pPr/>
        </w:p>
        <w:p>
          <w:pPr>
            <w:tabs>
              <w:tab w:val="left" w:pos="0"/>
              <w:tab w:val="right" w:leader="underscore" w:pos="9071"/>
            </w:tabs>
            <w:ind w:firstLine="567"/>
            <w:jc w:val="both"/>
            <w:rPr>
              <w:rFonts w:eastAsia="Calibri"/>
              <w:szCs w:val="24"/>
            </w:rPr>
          </w:pPr>
          <w:r>
            <w:rPr>
              <w:rFonts w:eastAsia="Calibri"/>
              <w:szCs w:val="24"/>
            </w:rPr>
            <w:t>Prašau:</w:t>
          </w:r>
        </w:p>
        <w:p>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išduoti leidimą įsigyti akcizais neapmokestinamų dyzelinių degalų, skirtų naudoti žemės ūkio reikmėms.</w:t>
          </w:r>
        </w:p>
        <w:p>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išduoti leidimą įsigyti akcizais neapmokestinamų dyzelinių degalų, skirtų naudoti žuvininkystės reikmėms.</w:t>
          </w:r>
        </w:p>
        <w:p>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panaikinti leidimą įsigyti akcizais neapmokestinamų dyzelinių degalų, skirtų naudoti žemės ūkio reikmėms Nr. ________________________________________________________________.</w:t>
          </w:r>
        </w:p>
        <w:p>
          <w:pPr>
            <w:tabs>
              <w:tab w:val="left" w:pos="0"/>
              <w:tab w:val="right" w:leader="underscore" w:pos="9071"/>
            </w:tabs>
            <w:ind w:firstLine="567"/>
            <w:jc w:val="both"/>
            <w:rPr>
              <w:rFonts w:eastAsia="Calibri"/>
              <w:szCs w:val="24"/>
            </w:rPr>
          </w:pPr>
          <w:r>
            <w:rPr>
              <w:rFonts w:eastAsia="Calibri"/>
              <w:color w:val="000000"/>
              <w:szCs w:val="24"/>
            </w:rPr>
            <w:t xml:space="preserve">□ </w:t>
          </w:r>
          <w:r>
            <w:rPr>
              <w:rFonts w:eastAsia="Calibri"/>
              <w:szCs w:val="24"/>
            </w:rPr>
            <w:t>panaikinti leidimą įsigyti akcizais neapmokestinamų dyzelinių degalų, skirtų naudoti žuvininkystės reikmėms Nr. ________________________________________________________.</w:t>
          </w:r>
        </w:p>
        <w:p>
          <w:pPr>
            <w:tabs>
              <w:tab w:val="right" w:leader="underscore" w:pos="9071"/>
              <w:tab w:val="left" w:pos="9639"/>
            </w:tabs>
            <w:ind w:firstLine="567"/>
            <w:jc w:val="both"/>
            <w:rPr>
              <w:rFonts w:eastAsia="Calibri"/>
              <w:szCs w:val="24"/>
            </w:rPr>
          </w:pPr>
          <w:r>
            <w:rPr>
              <w:rFonts w:eastAsia="Calibri"/>
              <w:color w:val="000000"/>
              <w:szCs w:val="24"/>
            </w:rPr>
            <w:t xml:space="preserve">□ leisti </w:t>
          </w:r>
          <w:r>
            <w:rPr>
              <w:rFonts w:eastAsia="Calibri"/>
              <w:szCs w:val="24"/>
            </w:rPr>
            <w:t>perimti dyzelinių degalų likutį pagal leidimą Nr. _____________________________.</w:t>
          </w:r>
        </w:p>
        <w:p>
          <w:pPr>
            <w:tabs>
              <w:tab w:val="right" w:leader="underscore" w:pos="9071"/>
              <w:tab w:val="left" w:pos="9639"/>
            </w:tabs>
            <w:ind w:firstLine="567"/>
            <w:jc w:val="both"/>
            <w:rPr>
              <w:rFonts w:eastAsia="Calibri"/>
              <w:color w:val="000000"/>
              <w:szCs w:val="24"/>
            </w:rPr>
          </w:pPr>
          <w:r>
            <w:rPr>
              <w:rFonts w:eastAsia="Calibri"/>
              <w:color w:val="000000"/>
              <w:szCs w:val="24"/>
            </w:rPr>
            <w:t>□ išduoti papildomą apskaitos lentelės lapą (-us).</w:t>
          </w:r>
        </w:p>
        <w:p>
          <w:pPr>
            <w:tabs>
              <w:tab w:val="right" w:leader="underscore" w:pos="9071"/>
              <w:tab w:val="left" w:pos="9639"/>
            </w:tabs>
            <w:ind w:firstLine="567"/>
            <w:jc w:val="both"/>
            <w:rPr>
              <w:rFonts w:eastAsia="Calibri"/>
              <w:color w:val="000000"/>
              <w:szCs w:val="24"/>
            </w:rPr>
          </w:pPr>
        </w:p>
        <w:p>
          <w:pPr>
            <w:tabs>
              <w:tab w:val="right" w:leader="underscore" w:pos="9071"/>
              <w:tab w:val="left" w:pos="9639"/>
            </w:tabs>
            <w:ind w:firstLine="567"/>
            <w:jc w:val="both"/>
            <w:rPr>
              <w:rFonts w:eastAsia="Calibri"/>
              <w:szCs w:val="24"/>
            </w:rPr>
          </w:pPr>
          <w:r>
            <w:rPr>
              <w:rFonts w:eastAsia="Calibri"/>
              <w:szCs w:val="24"/>
            </w:rPr>
            <w:t>Leidimo laikotarpis __________________________________________________________.</w:t>
          </w:r>
        </w:p>
        <w:p>
          <w:pPr>
            <w:tabs>
              <w:tab w:val="right" w:leader="underscore" w:pos="9071"/>
              <w:tab w:val="left" w:pos="9639"/>
            </w:tabs>
            <w:ind w:firstLine="567"/>
            <w:jc w:val="both"/>
            <w:rPr>
              <w:rFonts w:eastAsia="Calibri"/>
              <w:color w:val="000000"/>
              <w:szCs w:val="24"/>
            </w:rPr>
          </w:pPr>
          <w:r>
            <w:rPr>
              <w:rFonts w:eastAsia="Calibri"/>
              <w:szCs w:val="24"/>
            </w:rPr>
            <w:t>Degalų panaudojimo vietos duomenys ___________________________________________.</w:t>
          </w:r>
        </w:p>
        <w:p>
          <w:pPr>
            <w:tabs>
              <w:tab w:val="right" w:leader="underscore" w:pos="9071"/>
              <w:tab w:val="left" w:pos="9639"/>
            </w:tabs>
            <w:ind w:firstLine="567"/>
            <w:jc w:val="both"/>
            <w:rPr>
              <w:rFonts w:eastAsia="Calibri"/>
              <w:color w:val="000000"/>
              <w:szCs w:val="24"/>
            </w:rPr>
          </w:pPr>
          <w:r>
            <w:rPr>
              <w:rFonts w:eastAsia="Calibri"/>
              <w:szCs w:val="24"/>
            </w:rPr>
            <w:t>Dokumentų gavimo būdas _____________________________________________________.</w:t>
          </w:r>
        </w:p>
        <w:p>
          <w:pPr>
            <w:tabs>
              <w:tab w:val="right" w:leader="underscore" w:pos="9071"/>
              <w:tab w:val="left" w:pos="9639"/>
            </w:tabs>
            <w:ind w:firstLine="567"/>
            <w:jc w:val="both"/>
            <w:rPr>
              <w:rFonts w:eastAsia="Calibri"/>
              <w:color w:val="FF0000"/>
              <w:szCs w:val="24"/>
            </w:rPr>
          </w:pPr>
        </w:p>
        <w:p>
          <w:pPr>
            <w:tabs>
              <w:tab w:val="right" w:leader="underscore" w:pos="9071"/>
              <w:tab w:val="left" w:pos="9639"/>
            </w:tabs>
            <w:ind w:firstLine="567"/>
            <w:jc w:val="both"/>
            <w:rPr>
              <w:rFonts w:eastAsia="Calibri"/>
              <w:szCs w:val="24"/>
            </w:rPr>
          </w:pPr>
          <w:r>
            <w:rPr>
              <w:rFonts w:eastAsia="Calibri"/>
              <w:szCs w:val="24"/>
            </w:rPr>
            <w:t>Papildoma informacija:</w:t>
          </w:r>
        </w:p>
        <w:p>
          <w:pPr>
            <w:tabs>
              <w:tab w:val="right" w:leader="underscore" w:pos="9071"/>
              <w:tab w:val="left" w:pos="9639"/>
            </w:tabs>
            <w:ind w:firstLine="567"/>
            <w:jc w:val="both"/>
            <w:rPr>
              <w:rFonts w:eastAsia="Calibri"/>
              <w:bCs/>
              <w:szCs w:val="24"/>
            </w:rPr>
          </w:pPr>
          <w:r>
            <w:rPr>
              <w:rFonts w:eastAsia="Calibri"/>
              <w:szCs w:val="24"/>
            </w:rPr>
            <w:t xml:space="preserve">□ </w:t>
          </w:r>
          <w:r>
            <w:rPr>
              <w:rFonts w:eastAsia="Calibri"/>
              <w:bCs/>
              <w:szCs w:val="24"/>
            </w:rPr>
            <w:t>Patvirtinu, kad apskaičiuodamas (-a) pajamų dalį, gaunamą iš žemės ūkio veiklos, taikiau Žemės ūkio veiklos subjektų pajamų dalies, gaunamos iš žemės ūkio veiklos, įvertinimo metodiką, patvirtintą Lietuvos Respublikos žemės ūkio ministro 2003 m. vasario 26 d. įsakymu Nr. 3D-66 „Dėl Žemės ūkio veiklos subjektų pajamų dalies, gaunamos iš žemės ūkio veiklos, įvertinimo metodikos patvirtinimo“.</w:t>
          </w:r>
        </w:p>
        <w:p>
          <w:pPr>
            <w:tabs>
              <w:tab w:val="right" w:leader="underscore" w:pos="9071"/>
              <w:tab w:val="left" w:pos="9639"/>
            </w:tabs>
            <w:ind w:firstLine="567"/>
            <w:jc w:val="both"/>
            <w:rPr>
              <w:rFonts w:eastAsia="Calibri"/>
              <w:bCs/>
              <w:szCs w:val="24"/>
            </w:rPr>
          </w:pPr>
          <w:r>
            <w:rPr>
              <w:rFonts w:eastAsia="Calibri"/>
              <w:szCs w:val="24"/>
            </w:rPr>
            <w:t xml:space="preserve">□ Sutinku, kad leidžiamas įsigyti akcizinių prekių kiekis būtų sumažintas praeitais ūkiniais metais viršytu kiekiu (ne didesniu nei 15 procentų einamaisiais ūkiniais metais leistinu įsigyti degalų kiekiu). </w:t>
          </w:r>
        </w:p>
        <w:p>
          <w:pPr>
            <w:tabs>
              <w:tab w:val="right" w:leader="underscore" w:pos="9071"/>
              <w:tab w:val="left" w:pos="9639"/>
            </w:tabs>
            <w:ind w:firstLine="567"/>
            <w:jc w:val="both"/>
            <w:rPr>
              <w:rFonts w:eastAsia="Calibri"/>
              <w:bCs/>
              <w:szCs w:val="24"/>
            </w:rPr>
          </w:pPr>
        </w:p>
        <w:p>
          <w:pPr>
            <w:tabs>
              <w:tab w:val="left" w:pos="540"/>
              <w:tab w:val="right" w:leader="underscore" w:pos="9071"/>
            </w:tabs>
            <w:ind w:firstLine="567"/>
            <w:rPr>
              <w:rFonts w:eastAsia="Calibri"/>
              <w:szCs w:val="24"/>
            </w:rPr>
          </w:pPr>
          <w:r>
            <w:rPr>
              <w:rFonts w:eastAsia="Calibri"/>
              <w:szCs w:val="24"/>
            </w:rPr>
            <w:t>PRIDEDAMA.</w:t>
          </w:r>
        </w:p>
        <w:p>
          <w:pPr>
            <w:tabs>
              <w:tab w:val="right" w:leader="underscore" w:pos="9071"/>
              <w:tab w:val="left" w:pos="9639"/>
            </w:tabs>
            <w:ind w:firstLine="567"/>
            <w:jc w:val="both"/>
            <w:rPr>
              <w:rFonts w:eastAsia="Calibri"/>
              <w:szCs w:val="24"/>
            </w:rPr>
          </w:pPr>
          <w:r>
            <w:rPr>
              <w:rFonts w:eastAsia="Calibri"/>
              <w:szCs w:val="24"/>
            </w:rPr>
            <w:t>□ Ūkininko ūkio įregistravimo pažymėjimas (jeigu prašymas teikiamas atvykus į AVMI arba siunčiamas paštu (paprastu arba registruotu laišku));</w:t>
          </w:r>
        </w:p>
        <w:p>
          <w:pPr>
            <w:tabs>
              <w:tab w:val="right" w:leader="underscore" w:pos="9071"/>
              <w:tab w:val="left" w:pos="9639"/>
            </w:tabs>
            <w:ind w:firstLine="567"/>
            <w:jc w:val="both"/>
            <w:rPr>
              <w:rFonts w:eastAsia="Calibri"/>
              <w:szCs w:val="24"/>
            </w:rPr>
          </w:pPr>
          <w:r>
            <w:rPr>
              <w:rFonts w:eastAsia="Calibri"/>
              <w:szCs w:val="24"/>
            </w:rPr>
            <w:t xml:space="preserve">□ </w:t>
          </w:r>
          <w:r>
            <w:rPr>
              <w:rFonts w:eastAsia="Calibri"/>
              <w:spacing w:val="-2"/>
              <w:szCs w:val="24"/>
              <w:lang w:eastAsia="lt-LT"/>
            </w:rPr>
            <w:t xml:space="preserve">Pažyma apie žemės ūkio veiklos subjekto pajamas per praėjusius kalendorinius metus, patvirtinta </w:t>
          </w:r>
          <w:r>
            <w:rPr>
              <w:rFonts w:eastAsia="Calibri"/>
              <w:bCs/>
              <w:szCs w:val="24"/>
            </w:rPr>
            <w:t>Lietuvos Respublikos žemės ūkio ministro 2003 m. vasario 26 d. įsakymu Nr. 3D-66 „Dėl Žemės ūkio veiklos subjektų pajamų dalies, gaunamos iš žemės ūkio veiklos, įvertinimo metodikos patvirtinimo“;</w:t>
          </w:r>
        </w:p>
        <w:p>
          <w:pPr>
            <w:tabs>
              <w:tab w:val="left" w:pos="540"/>
              <w:tab w:val="right" w:leader="underscore" w:pos="9071"/>
            </w:tabs>
            <w:ind w:firstLine="567"/>
            <w:jc w:val="both"/>
            <w:rPr>
              <w:rFonts w:eastAsia="Calibri"/>
              <w:szCs w:val="24"/>
            </w:rPr>
          </w:pPr>
          <w:r>
            <w:rPr>
              <w:rFonts w:eastAsia="Calibri"/>
              <w:szCs w:val="24"/>
            </w:rPr>
            <w:t xml:space="preserve">□ Žemės ūkio veiklos subjektui, kuris verčiasi žuvininkyste, leidžiamo 20__ m. įsigyti akcizais neapmokestinamo gazolio (dyzelinių degalų) kiekio pažyma; </w:t>
          </w:r>
        </w:p>
        <w:p>
          <w:pPr>
            <w:tabs>
              <w:tab w:val="left" w:pos="540"/>
              <w:tab w:val="right" w:leader="underscore" w:pos="9071"/>
            </w:tabs>
            <w:ind w:firstLine="567"/>
            <w:jc w:val="both"/>
            <w:rPr>
              <w:rFonts w:eastAsia="Calibri"/>
              <w:color w:val="FF0000"/>
              <w:szCs w:val="24"/>
            </w:rPr>
          </w:pPr>
          <w:r>
            <w:rPr>
              <w:rFonts w:eastAsia="Calibri"/>
              <w:szCs w:val="24"/>
            </w:rPr>
            <w:t xml:space="preserve">□ FR0803 formos arba FR0804 formos </w:t>
          </w:r>
          <w:r>
            <w:rPr>
              <w:rFonts w:eastAsia="Calibri"/>
              <w:szCs w:val="24"/>
              <w:lang w:eastAsia="lt-LT"/>
            </w:rPr>
            <w:t xml:space="preserve">leidimas ir </w:t>
          </w:r>
          <w:r>
            <w:rPr>
              <w:rFonts w:eastAsia="Calibri"/>
              <w:szCs w:val="24"/>
            </w:rPr>
            <w:t xml:space="preserve">degalų įsigijimo </w:t>
          </w:r>
          <w:r>
            <w:rPr>
              <w:rFonts w:eastAsia="Calibri"/>
              <w:szCs w:val="24"/>
              <w:lang w:eastAsia="lt-LT"/>
            </w:rPr>
            <w:t>apskaitos lentelė (-ės)</w:t>
          </w:r>
          <w:r>
            <w:rPr>
              <w:rFonts w:eastAsia="Calibri"/>
              <w:szCs w:val="24"/>
            </w:rPr>
            <w:t>;</w:t>
          </w:r>
        </w:p>
        <w:p>
          <w:pPr>
            <w:tabs>
              <w:tab w:val="left" w:pos="540"/>
              <w:tab w:val="right" w:leader="underscore" w:pos="9071"/>
            </w:tabs>
            <w:ind w:firstLine="567"/>
            <w:jc w:val="both"/>
            <w:rPr>
              <w:rFonts w:eastAsia="Calibri"/>
              <w:szCs w:val="24"/>
            </w:rPr>
          </w:pPr>
          <w:r>
            <w:rPr>
              <w:rFonts w:eastAsia="Calibri"/>
              <w:szCs w:val="24"/>
            </w:rPr>
            <w:t>□ Savivaldybės žemės ūkio naudmenų tapatumo patvirtinimo pažyma;</w:t>
          </w:r>
        </w:p>
        <w:p>
          <w:pPr>
            <w:tabs>
              <w:tab w:val="left" w:pos="540"/>
              <w:tab w:val="right" w:leader="underscore" w:pos="9071"/>
            </w:tabs>
            <w:ind w:firstLine="567"/>
            <w:jc w:val="both"/>
            <w:rPr>
              <w:rFonts w:eastAsia="Calibri"/>
              <w:szCs w:val="24"/>
            </w:rPr>
          </w:pPr>
          <w:r>
            <w:rPr>
              <w:rFonts w:eastAsia="Calibri"/>
              <w:szCs w:val="24"/>
            </w:rPr>
            <w:t>□ Kiti nuosavybės teisę patvirtinantys dokumentai (dokumentai, patvirtinantys ūkio paveldėjimą, ūkio pirkimo–pardavimo sutartys ir kiti dokumentai);</w:t>
          </w:r>
        </w:p>
        <w:p>
          <w:pPr>
            <w:tabs>
              <w:tab w:val="left" w:pos="540"/>
              <w:tab w:val="right" w:leader="underscore" w:pos="9071"/>
            </w:tabs>
            <w:ind w:firstLine="567"/>
            <w:jc w:val="both"/>
            <w:rPr>
              <w:rFonts w:eastAsia="Calibri"/>
              <w:szCs w:val="24"/>
            </w:rPr>
          </w:pPr>
          <w:r>
            <w:rPr>
              <w:rFonts w:eastAsia="Calibri"/>
              <w:szCs w:val="24"/>
            </w:rPr>
            <w:t>□ Įgaliojimas (jeigu prašymą ir jo priedus pateikia įgaliotas asmuo).</w:t>
          </w:r>
        </w:p>
        <w:p>
          <w:pPr>
            <w:tabs>
              <w:tab w:val="right" w:leader="underscore" w:pos="9639"/>
            </w:tabs>
            <w:ind w:firstLine="540"/>
            <w:jc w:val="both"/>
            <w:rPr>
              <w:rFonts w:eastAsia="Calibri" w:cs="Courier New"/>
              <w:szCs w:val="24"/>
              <w:lang w:eastAsia="lt-LT"/>
            </w:rPr>
          </w:pPr>
        </w:p>
        <w:p>
          <w:pPr>
            <w:tabs>
              <w:tab w:val="left" w:pos="540"/>
              <w:tab w:val="right" w:leader="underscore" w:pos="9071"/>
            </w:tabs>
            <w:ind w:firstLine="567"/>
            <w:jc w:val="both"/>
            <w:rPr>
              <w:rFonts w:eastAsia="Calibri"/>
              <w:szCs w:val="24"/>
            </w:rPr>
          </w:pPr>
        </w:p>
        <w:p>
          <w:pPr>
            <w:tabs>
              <w:tab w:val="left" w:pos="540"/>
              <w:tab w:val="right" w:leader="underscore" w:pos="9071"/>
            </w:tabs>
            <w:ind w:firstLine="567"/>
            <w:rPr>
              <w:rFonts w:eastAsia="Calibri"/>
              <w:b/>
              <w:szCs w:val="24"/>
            </w:rPr>
          </w:pPr>
        </w:p>
        <w:p>
          <w:pPr>
            <w:tabs>
              <w:tab w:val="left" w:pos="540"/>
              <w:tab w:val="right" w:leader="underscore" w:pos="9072"/>
            </w:tabs>
            <w:ind w:firstLine="567"/>
            <w:jc w:val="right"/>
            <w:rPr>
              <w:color w:val="000000"/>
            </w:rPr>
          </w:pPr>
          <w:r>
            <w:rPr>
              <w:rFonts w:eastAsia="Calibri"/>
              <w:szCs w:val="24"/>
            </w:rPr>
            <w:t>Dokumentą pateikusio asmens vardas, pavardė, parašas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2 pr."/>
        <w:tag w:val="part_3c13a8160317441186fd54b37f07acb0"/>
        <w:lock w:val="sdtLocked"/>
        <w:richText/>
      </w:sdtPr>
      <w:sdtContent>
        <w:p>
          <w:pPr>
            <w:rPr>
              <w:rFonts w:eastAsia="Calibri"/>
              <w:b/>
              <w:szCs w:val="24"/>
            </w:rPr>
          </w:pPr>
          <w:r>
            <w:rPr>
              <w:rFonts w:eastAsia="Calibri"/>
              <w:b/>
              <w:szCs w:val="24"/>
            </w:rPr>
            <w:br w:type="page"/>
          </w:r>
        </w:p>
        <w:p>
          <w:pPr>
            <w:tabs>
              <w:tab w:val="left" w:pos="1304"/>
              <w:tab w:val="left" w:pos="1457"/>
              <w:tab w:val="left" w:pos="1604"/>
              <w:tab w:val="left" w:pos="1757"/>
            </w:tabs>
            <w:ind w:firstLine="4678"/>
            <w:jc w:val="both"/>
            <w:rPr>
              <w:rFonts w:eastAsia="Calibri"/>
              <w:color w:val="000000"/>
              <w:szCs w:val="24"/>
              <w:lang w:eastAsia="lt-LT"/>
            </w:rPr>
          </w:pPr>
          <w:r>
            <w:rPr>
              <w:rFonts w:eastAsia="Calibri"/>
              <w:color w:val="000000"/>
              <w:szCs w:val="24"/>
              <w:lang w:eastAsia="lt-LT"/>
            </w:rPr>
            <w:t xml:space="preserve">Akcizais neapmokestinamų dyzelinių degalų </w:t>
          </w:r>
        </w:p>
        <w:p>
          <w:pPr>
            <w:tabs>
              <w:tab w:val="left" w:pos="1304"/>
              <w:tab w:val="left" w:pos="1457"/>
              <w:tab w:val="left" w:pos="1604"/>
              <w:tab w:val="left" w:pos="1757"/>
            </w:tabs>
            <w:ind w:firstLine="4678"/>
            <w:jc w:val="both"/>
            <w:rPr>
              <w:rFonts w:eastAsia="Calibri"/>
              <w:color w:val="000000"/>
              <w:szCs w:val="24"/>
              <w:lang w:eastAsia="lt-LT"/>
            </w:rPr>
          </w:pPr>
          <w:r>
            <w:rPr>
              <w:rFonts w:eastAsia="Calibri"/>
              <w:color w:val="000000"/>
              <w:szCs w:val="24"/>
              <w:lang w:eastAsia="lt-LT"/>
            </w:rPr>
            <w:t xml:space="preserve">įsigijimo leidimų išdavimo taisyklių </w:t>
          </w:r>
        </w:p>
        <w:p>
          <w:pPr>
            <w:tabs>
              <w:tab w:val="left" w:pos="4927"/>
            </w:tabs>
            <w:ind w:firstLine="4678"/>
            <w:rPr>
              <w:rFonts w:eastAsia="Calibri"/>
              <w:szCs w:val="24"/>
            </w:rPr>
          </w:pPr>
          <w:r>
            <w:rPr>
              <w:rFonts w:eastAsia="Calibri"/>
              <w:color w:val="000000"/>
              <w:szCs w:val="24"/>
              <w:lang w:eastAsia="lt-LT"/>
            </w:rPr>
            <w:t>2 priedas</w:t>
          </w:r>
        </w:p>
        <w:p>
          <w:pPr>
            <w:ind w:firstLine="540"/>
            <w:jc w:val="center"/>
            <w:rPr>
              <w:rFonts w:eastAsia="Calibri"/>
              <w:b/>
              <w:szCs w:val="24"/>
            </w:rPr>
          </w:pPr>
        </w:p>
        <w:p>
          <w:pPr>
            <w:jc w:val="center"/>
            <w:rPr>
              <w:rFonts w:eastAsia="Calibri"/>
              <w:b/>
              <w:szCs w:val="24"/>
            </w:rPr>
          </w:pPr>
          <w:r>
            <w:rPr>
              <w:rFonts w:eastAsia="Calibri"/>
              <w:b/>
              <w:szCs w:val="24"/>
            </w:rPr>
            <w:t>(Perdavimo prašymo formos pavyzdys)</w:t>
          </w:r>
        </w:p>
        <w:p>
          <w:pPr>
            <w:ind w:firstLine="567"/>
            <w:jc w:val="center"/>
            <w:rPr>
              <w:rFonts w:eastAsia="Calibri"/>
              <w:szCs w:val="24"/>
            </w:rPr>
          </w:pPr>
        </w:p>
        <w:p>
          <w:pPr>
            <w:rPr>
              <w:rFonts w:eastAsia="Calibri"/>
              <w:color w:val="000000"/>
              <w:szCs w:val="24"/>
            </w:rPr>
          </w:pPr>
          <w:r>
            <w:rPr>
              <w:rFonts w:eastAsia="Calibri"/>
              <w:color w:val="000000"/>
              <w:szCs w:val="24"/>
            </w:rPr>
            <w:t>Mokesčių mokėtojo pavadinimas (vardas, pavardė) ______________________________________</w:t>
          </w:r>
        </w:p>
        <w:p>
          <w:pPr>
            <w:rPr>
              <w:rFonts w:eastAsia="Calibri"/>
              <w:b/>
              <w:color w:val="000000"/>
              <w:szCs w:val="24"/>
            </w:rPr>
          </w:pPr>
          <w:r>
            <w:rPr>
              <w:rFonts w:eastAsia="Calibri"/>
              <w:color w:val="000000"/>
              <w:szCs w:val="24"/>
            </w:rPr>
            <w:t>Mokesčių mokėtojo identifikacinis numeris (kodas) ______________________________________</w:t>
          </w:r>
        </w:p>
        <w:p>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pPr>
            <w:ind w:right="39"/>
            <w:rPr>
              <w:rFonts w:eastAsia="Calibri"/>
              <w:color w:val="000000"/>
              <w:szCs w:val="24"/>
            </w:rPr>
          </w:pPr>
          <w:r>
            <w:rPr>
              <w:rFonts w:eastAsia="Calibri"/>
              <w:color w:val="000000"/>
              <w:szCs w:val="24"/>
            </w:rPr>
            <w:t xml:space="preserve">Telefono numeris _________________________________________________________________ </w:t>
          </w:r>
        </w:p>
        <w:p>
          <w:pPr>
            <w:ind w:right="39"/>
            <w:rPr>
              <w:rFonts w:eastAsia="Calibri"/>
              <w:color w:val="000000"/>
              <w:szCs w:val="24"/>
            </w:rPr>
          </w:pPr>
          <w:r>
            <w:rPr>
              <w:rFonts w:eastAsia="Calibri"/>
              <w:color w:val="000000"/>
              <w:szCs w:val="24"/>
            </w:rPr>
            <w:t>Fakso numeris ___________________________________________________________________</w:t>
          </w:r>
        </w:p>
        <w:p>
          <w:pPr>
            <w:ind w:right="39"/>
            <w:rPr>
              <w:rFonts w:eastAsia="Calibri"/>
              <w:color w:val="000000"/>
              <w:szCs w:val="24"/>
            </w:rPr>
          </w:pPr>
          <w:r>
            <w:rPr>
              <w:rFonts w:eastAsia="Calibri"/>
              <w:color w:val="000000"/>
              <w:szCs w:val="24"/>
            </w:rPr>
            <w:t>Elektroninio pašto adresas __________________________________________________________</w:t>
          </w:r>
        </w:p>
        <w:p>
          <w:pPr>
            <w:ind w:firstLine="567"/>
            <w:rPr>
              <w:rFonts w:eastAsia="Calibri"/>
              <w:color w:val="000000"/>
              <w:szCs w:val="24"/>
            </w:rPr>
          </w:pPr>
        </w:p>
        <w:p>
          <w:pPr>
            <w:ind w:firstLine="567"/>
            <w:jc w:val="center"/>
            <w:rPr>
              <w:rFonts w:eastAsia="Calibri"/>
              <w:szCs w:val="24"/>
            </w:rPr>
          </w:pPr>
        </w:p>
        <w:tbl>
          <w:tblPr>
            <w:tblW w:w="9585" w:type="dxa"/>
            <w:jc w:val="center"/>
            <w:tblInd w:w="91" w:type="dxa"/>
            <w:tblLayout w:type="fixed"/>
            <w:tblCellMar>
              <w:left w:w="0" w:type="dxa"/>
              <w:right w:w="0" w:type="dxa"/>
            </w:tblCellMar>
            <w:tblLook w:val="0000" w:firstRow="0" w:lastRow="0" w:firstColumn="0" w:lastColumn="0" w:noHBand="0" w:noVBand="0"/>
          </w:tblPr>
          <w:tblGrid>
            <w:gridCol w:w="4729"/>
            <w:gridCol w:w="4856"/>
          </w:tblGrid>
          <w:tr>
            <w:trPr>
              <w:jc w:val="center"/>
            </w:trPr>
            <w:tc>
              <w:tcPr>
                <w:tcW w:w="4729" w:type="dxa"/>
              </w:tcPr>
              <w:p>
                <w:pPr>
                  <w:ind w:firstLine="567"/>
                  <w:rPr>
                    <w:rFonts w:eastAsia="Calibri"/>
                    <w:color w:val="000000"/>
                    <w:szCs w:val="24"/>
                  </w:rPr>
                </w:pPr>
                <w:r>
                  <w:rPr>
                    <w:rFonts w:eastAsia="Calibri"/>
                    <w:color w:val="000000"/>
                    <w:szCs w:val="24"/>
                  </w:rPr>
                  <w:t>Valstybinei mokesčių inspekcijai</w:t>
                </w:r>
              </w:p>
              <w:p>
                <w:pPr>
                  <w:ind w:firstLine="567"/>
                  <w:rPr>
                    <w:rFonts w:eastAsia="Calibri"/>
                    <w:color w:val="000000"/>
                    <w:szCs w:val="24"/>
                  </w:rPr>
                </w:pPr>
              </w:p>
            </w:tc>
            <w:tc>
              <w:tcPr>
                <w:tcW w:w="4856" w:type="dxa"/>
              </w:tcPr>
              <w:p>
                <w:pPr>
                  <w:ind w:firstLine="567"/>
                  <w:jc w:val="right"/>
                  <w:rPr>
                    <w:rFonts w:eastAsia="Calibri"/>
                    <w:color w:val="000000"/>
                    <w:szCs w:val="24"/>
                  </w:rPr>
                </w:pPr>
              </w:p>
            </w:tc>
          </w:tr>
          <w:tr>
            <w:trPr>
              <w:jc w:val="center"/>
            </w:trPr>
            <w:tc>
              <w:tcPr>
                <w:tcW w:w="9585" w:type="dxa"/>
                <w:gridSpan w:val="2"/>
              </w:tcPr>
              <w:p>
                <w:pPr>
                  <w:ind w:firstLine="567"/>
                  <w:rPr>
                    <w:rFonts w:eastAsia="Calibri"/>
                    <w:color w:val="000000"/>
                    <w:szCs w:val="24"/>
                  </w:rPr>
                </w:pPr>
              </w:p>
              <w:p>
                <w:pPr>
                  <w:jc w:val="center"/>
                  <w:rPr>
                    <w:rFonts w:eastAsia="Calibri"/>
                    <w:b/>
                    <w:szCs w:val="24"/>
                  </w:rPr>
                </w:pPr>
                <w:r>
                  <w:rPr>
                    <w:rFonts w:eastAsia="Calibri"/>
                    <w:b/>
                    <w:szCs w:val="24"/>
                  </w:rPr>
                  <w:t>PRAŠYMAS</w:t>
                </w:r>
              </w:p>
              <w:p>
                <w:pPr>
                  <w:tabs>
                    <w:tab w:val="right" w:leader="underscore" w:pos="9072"/>
                  </w:tabs>
                  <w:jc w:val="center"/>
                  <w:rPr>
                    <w:rFonts w:eastAsia="Calibri"/>
                    <w:b/>
                    <w:szCs w:val="24"/>
                  </w:rPr>
                </w:pPr>
                <w:r>
                  <w:rPr>
                    <w:rFonts w:eastAsia="Calibri"/>
                    <w:b/>
                    <w:caps/>
                    <w:color w:val="000000"/>
                    <w:szCs w:val="24"/>
                  </w:rPr>
                  <w:t>PERDUOTI DEGALUS ŪKIO PERĖMĖJUI</w:t>
                </w:r>
              </w:p>
              <w:p>
                <w:pPr>
                  <w:tabs>
                    <w:tab w:val="right" w:leader="underscore" w:pos="9072"/>
                  </w:tabs>
                  <w:ind w:firstLine="567"/>
                  <w:jc w:val="center"/>
                  <w:rPr>
                    <w:rFonts w:eastAsia="Calibri"/>
                    <w:szCs w:val="24"/>
                  </w:rPr>
                </w:pPr>
              </w:p>
              <w:p>
                <w:pPr>
                  <w:tabs>
                    <w:tab w:val="center" w:pos="4999"/>
                  </w:tabs>
                  <w:jc w:val="center"/>
                  <w:rPr>
                    <w:rFonts w:eastAsia="Calibri"/>
                    <w:szCs w:val="24"/>
                  </w:rPr>
                </w:pPr>
                <w:r>
                  <w:rPr>
                    <w:rFonts w:eastAsia="Calibri"/>
                    <w:szCs w:val="24"/>
                  </w:rPr>
                  <w:t>(Data)</w:t>
                </w:r>
              </w:p>
              <w:p>
                <w:pPr>
                  <w:ind w:firstLine="567"/>
                  <w:jc w:val="center"/>
                  <w:rPr>
                    <w:rFonts w:eastAsia="Calibri"/>
                    <w:color w:val="000000"/>
                    <w:szCs w:val="24"/>
                  </w:rPr>
                </w:pPr>
              </w:p>
            </w:tc>
          </w:tr>
        </w:tbl>
        <w:p>
          <w:pPr>
            <w:tabs>
              <w:tab w:val="left" w:pos="0"/>
              <w:tab w:val="right" w:leader="underscore" w:pos="9071"/>
            </w:tabs>
            <w:ind w:firstLine="567"/>
            <w:jc w:val="both"/>
            <w:rPr>
              <w:rFonts w:eastAsia="Calibri"/>
              <w:szCs w:val="24"/>
            </w:rPr>
          </w:pPr>
          <w:r>
            <w:rPr>
              <w:rFonts w:eastAsia="Calibri"/>
              <w:szCs w:val="24"/>
            </w:rPr>
            <w:t>Prašau:</w:t>
          </w:r>
        </w:p>
        <w:p>
          <w:pPr>
            <w:tabs>
              <w:tab w:val="left" w:pos="0"/>
              <w:tab w:val="right" w:leader="underscore" w:pos="9071"/>
            </w:tabs>
            <w:ind w:firstLine="567"/>
            <w:jc w:val="both"/>
            <w:rPr>
              <w:rFonts w:eastAsia="Calibri"/>
              <w:color w:val="000000"/>
              <w:szCs w:val="24"/>
            </w:rPr>
          </w:pPr>
          <w:r>
            <w:rPr>
              <w:rFonts w:eastAsia="Calibri"/>
              <w:color w:val="000000"/>
              <w:szCs w:val="24"/>
            </w:rPr>
            <w:t>□</w:t>
          </w:r>
          <w:r>
            <w:rPr>
              <w:rFonts w:eastAsia="Calibri"/>
              <w:szCs w:val="24"/>
            </w:rPr>
            <w:t xml:space="preserve"> </w:t>
          </w:r>
          <w:r>
            <w:rPr>
              <w:rFonts w:eastAsia="Calibri"/>
              <w:color w:val="000000"/>
              <w:szCs w:val="24"/>
            </w:rPr>
            <w:t>leidime įsigyti nuo akcizų atleistus dyzelinius degalus, skirtus naudoti žemės ūkio reikmėms, Nr. _________ nurodytą akcizais neapmokestinamų dyzelinių degalų likutį __________ perduoti ūkio perėmėjui;</w:t>
          </w:r>
        </w:p>
        <w:p>
          <w:pPr>
            <w:tabs>
              <w:tab w:val="left" w:pos="0"/>
              <w:tab w:val="right" w:leader="underscore" w:pos="9071"/>
            </w:tabs>
            <w:ind w:firstLine="567"/>
            <w:jc w:val="both"/>
            <w:rPr>
              <w:rFonts w:eastAsia="Calibri"/>
              <w:color w:val="000000"/>
              <w:szCs w:val="24"/>
            </w:rPr>
          </w:pPr>
          <w:r>
            <w:rPr>
              <w:rFonts w:eastAsia="Calibri"/>
              <w:color w:val="000000"/>
              <w:szCs w:val="24"/>
            </w:rPr>
            <w:t>□ informuoti akcizais apmokestinamų prekių sandėlį;</w:t>
          </w:r>
        </w:p>
        <w:p>
          <w:pPr>
            <w:tabs>
              <w:tab w:val="left" w:pos="0"/>
              <w:tab w:val="right" w:leader="underscore" w:pos="9071"/>
            </w:tabs>
            <w:ind w:firstLine="567"/>
            <w:jc w:val="both"/>
            <w:rPr>
              <w:rFonts w:eastAsia="Calibri"/>
              <w:color w:val="000000"/>
              <w:szCs w:val="24"/>
            </w:rPr>
          </w:pPr>
          <w:r>
            <w:rPr>
              <w:rFonts w:eastAsia="Calibri"/>
              <w:color w:val="000000"/>
              <w:szCs w:val="24"/>
            </w:rPr>
            <w:t xml:space="preserve">□ informuoti specialų akcizais neapmokestinamų dyzelinių degalų sandėlį. </w:t>
          </w:r>
        </w:p>
        <w:p>
          <w:pPr>
            <w:tabs>
              <w:tab w:val="left" w:pos="0"/>
              <w:tab w:val="right" w:leader="underscore" w:pos="9071"/>
            </w:tabs>
            <w:ind w:firstLine="567"/>
            <w:jc w:val="both"/>
            <w:rPr>
              <w:rFonts w:eastAsia="Calibri"/>
              <w:szCs w:val="24"/>
            </w:rPr>
          </w:pPr>
        </w:p>
        <w:p>
          <w:pPr>
            <w:tabs>
              <w:tab w:val="right" w:leader="underscore" w:pos="9071"/>
              <w:tab w:val="left" w:pos="9639"/>
            </w:tabs>
            <w:ind w:firstLine="540"/>
            <w:jc w:val="both"/>
            <w:rPr>
              <w:rFonts w:eastAsia="Calibri"/>
              <w:color w:val="000000"/>
              <w:szCs w:val="24"/>
            </w:rPr>
          </w:pPr>
          <w:r>
            <w:rPr>
              <w:rFonts w:eastAsia="Calibri"/>
              <w:color w:val="000000"/>
              <w:szCs w:val="24"/>
            </w:rPr>
            <w:t>Akcizais apmokestinamų prekių sandėlio arba akcizais neapmokestinamų dyzelinių degalų sandėlio savininkas _______________________________________________________________.</w:t>
          </w:r>
        </w:p>
        <w:p>
          <w:pPr>
            <w:tabs>
              <w:tab w:val="right" w:leader="underscore" w:pos="9071"/>
              <w:tab w:val="left" w:pos="9639"/>
            </w:tabs>
            <w:ind w:firstLine="540"/>
            <w:jc w:val="both"/>
            <w:rPr>
              <w:rFonts w:eastAsia="Calibri"/>
              <w:color w:val="000000"/>
              <w:szCs w:val="24"/>
            </w:rPr>
          </w:pPr>
          <w:r>
            <w:rPr>
              <w:rFonts w:eastAsia="Calibri"/>
              <w:color w:val="000000"/>
              <w:szCs w:val="24"/>
            </w:rPr>
            <w:t>Akcizais apmokestinamų prekių sandėlio arba akcizais neapmokestinamų dyzelinių degalų sandėlio adresas __________________________________________________________________.</w:t>
          </w:r>
        </w:p>
        <w:p>
          <w:pPr>
            <w:tabs>
              <w:tab w:val="right" w:leader="underscore" w:pos="9071"/>
              <w:tab w:val="left" w:pos="9639"/>
            </w:tabs>
            <w:jc w:val="both"/>
            <w:rPr>
              <w:rFonts w:eastAsia="Calibri"/>
              <w:bCs/>
              <w:szCs w:val="24"/>
            </w:rPr>
          </w:pPr>
          <w:r>
            <w:rPr>
              <w:rFonts w:eastAsia="Calibri"/>
              <w:color w:val="000000"/>
              <w:szCs w:val="24"/>
            </w:rPr>
            <w:tab/>
            <w:t xml:space="preserve">         </w:t>
          </w:r>
          <w:r>
            <w:rPr>
              <w:rFonts w:eastAsia="Calibri"/>
              <w:bCs/>
              <w:szCs w:val="24"/>
            </w:rPr>
            <w:t>Degalų panaudojimo vietos duomenys ____________________________________________</w:t>
          </w:r>
        </w:p>
        <w:p>
          <w:pPr>
            <w:tabs>
              <w:tab w:val="right" w:leader="underscore" w:pos="9071"/>
              <w:tab w:val="left" w:pos="9639"/>
            </w:tabs>
            <w:ind w:firstLine="567"/>
            <w:jc w:val="both"/>
            <w:rPr>
              <w:rFonts w:eastAsia="Calibri"/>
              <w:szCs w:val="24"/>
            </w:rPr>
          </w:pPr>
          <w:r>
            <w:rPr>
              <w:rFonts w:eastAsia="Calibri"/>
              <w:szCs w:val="24"/>
            </w:rPr>
            <w:t>Dokumentų gavimo būdas _____________________________________________________</w:t>
          </w:r>
        </w:p>
        <w:p>
          <w:pPr>
            <w:tabs>
              <w:tab w:val="right" w:leader="underscore" w:pos="9071"/>
              <w:tab w:val="left" w:pos="9639"/>
            </w:tabs>
            <w:ind w:firstLine="567"/>
            <w:jc w:val="both"/>
            <w:rPr>
              <w:rFonts w:eastAsia="Calibri"/>
              <w:szCs w:val="24"/>
            </w:rPr>
          </w:pPr>
        </w:p>
        <w:p>
          <w:pPr>
            <w:tabs>
              <w:tab w:val="right" w:leader="underscore" w:pos="9071"/>
              <w:tab w:val="left" w:pos="9639"/>
            </w:tabs>
            <w:ind w:firstLine="567"/>
            <w:jc w:val="both"/>
            <w:rPr>
              <w:rFonts w:eastAsia="Calibri"/>
              <w:szCs w:val="24"/>
            </w:rPr>
          </w:pPr>
          <w:r>
            <w:rPr>
              <w:rFonts w:eastAsia="Calibri"/>
              <w:szCs w:val="24"/>
            </w:rPr>
            <w:t>Informacija apie perleistą ūkį:</w:t>
          </w:r>
        </w:p>
        <w:p>
          <w:pPr>
            <w:tabs>
              <w:tab w:val="right" w:leader="underscore" w:pos="9639"/>
            </w:tabs>
            <w:ind w:firstLine="540"/>
            <w:jc w:val="both"/>
            <w:rPr>
              <w:rFonts w:eastAsia="Calibri"/>
              <w:szCs w:val="24"/>
              <w:lang w:eastAsia="lt-LT"/>
            </w:rPr>
          </w:pPr>
          <w:r>
            <w:rPr>
              <w:rFonts w:eastAsia="Calibri" w:cs="Courier New"/>
              <w:szCs w:val="24"/>
              <w:lang w:eastAsia="lt-LT"/>
            </w:rPr>
            <w:t xml:space="preserve">Perleidimo </w:t>
          </w:r>
          <w:r>
            <w:rPr>
              <w:rFonts w:eastAsia="Calibri"/>
              <w:szCs w:val="24"/>
              <w:lang w:eastAsia="lt-LT"/>
            </w:rPr>
            <w:t>dokumento pavadinimas ______________________________________________</w:t>
          </w:r>
        </w:p>
        <w:p>
          <w:pPr>
            <w:tabs>
              <w:tab w:val="right" w:leader="underscore" w:pos="9639"/>
            </w:tabs>
            <w:ind w:firstLine="540"/>
            <w:jc w:val="both"/>
            <w:rPr>
              <w:rFonts w:eastAsia="Calibri"/>
              <w:szCs w:val="24"/>
              <w:lang w:eastAsia="lt-LT"/>
            </w:rPr>
          </w:pPr>
          <w:r>
            <w:rPr>
              <w:rFonts w:eastAsia="Calibri"/>
              <w:szCs w:val="24"/>
              <w:lang w:eastAsia="lt-LT"/>
            </w:rPr>
            <w:t>Perleidimo dokumento data _____________________________________________________</w:t>
          </w:r>
        </w:p>
        <w:p>
          <w:pPr>
            <w:tabs>
              <w:tab w:val="right" w:leader="underscore" w:pos="9639"/>
            </w:tabs>
            <w:ind w:firstLine="540"/>
            <w:jc w:val="both"/>
            <w:rPr>
              <w:rFonts w:eastAsia="Calibri"/>
              <w:szCs w:val="24"/>
              <w:lang w:eastAsia="lt-LT"/>
            </w:rPr>
          </w:pPr>
          <w:r>
            <w:rPr>
              <w:rFonts w:eastAsia="Calibri"/>
              <w:szCs w:val="24"/>
              <w:lang w:eastAsia="lt-LT"/>
            </w:rPr>
            <w:t>Perleidimo dokumento numeris __________________________________________________</w:t>
          </w:r>
        </w:p>
        <w:p>
          <w:pPr>
            <w:tabs>
              <w:tab w:val="right" w:leader="underscore" w:pos="9639"/>
            </w:tabs>
            <w:ind w:firstLine="540"/>
            <w:jc w:val="both"/>
            <w:rPr>
              <w:rFonts w:eastAsia="Calibri"/>
              <w:szCs w:val="24"/>
              <w:lang w:eastAsia="lt-LT"/>
            </w:rPr>
          </w:pPr>
          <w:r>
            <w:rPr>
              <w:rFonts w:eastAsia="Calibri"/>
              <w:szCs w:val="24"/>
              <w:lang w:eastAsia="lt-LT"/>
            </w:rPr>
            <w:t>Ūkio perėmėjo pavadinimas (vardas, pavardė) ______________________________________</w:t>
          </w:r>
        </w:p>
        <w:p>
          <w:pPr>
            <w:ind w:firstLine="540"/>
            <w:rPr>
              <w:rFonts w:eastAsia="Calibri"/>
              <w:szCs w:val="24"/>
            </w:rPr>
          </w:pPr>
          <w:r>
            <w:rPr>
              <w:rFonts w:eastAsia="Calibri"/>
              <w:szCs w:val="24"/>
            </w:rPr>
            <w:t>Ūkio perėmėjo identifikacinis numeris (kodas) _____________________________________</w:t>
          </w:r>
        </w:p>
        <w:p>
          <w:pPr>
            <w:ind w:firstLine="540"/>
            <w:rPr>
              <w:rFonts w:eastAsia="Calibri"/>
              <w:b/>
              <w:szCs w:val="24"/>
            </w:rPr>
          </w:pPr>
          <w:r>
            <w:rPr>
              <w:rFonts w:eastAsia="Calibri"/>
              <w:szCs w:val="24"/>
            </w:rPr>
            <w:t>Ūkio perėmėjo adresas ________________________________________________________</w:t>
          </w:r>
        </w:p>
        <w:p>
          <w:pPr>
            <w:ind w:right="39" w:firstLine="540"/>
            <w:rPr>
              <w:rFonts w:eastAsia="Calibri"/>
              <w:color w:val="000000"/>
              <w:szCs w:val="24"/>
            </w:rPr>
          </w:pPr>
          <w:r>
            <w:rPr>
              <w:rFonts w:eastAsia="Calibri"/>
              <w:szCs w:val="24"/>
            </w:rPr>
            <w:t xml:space="preserve">Ūkio perėmėjo </w:t>
          </w:r>
          <w:r>
            <w:rPr>
              <w:rFonts w:eastAsia="Calibri"/>
              <w:color w:val="000000"/>
              <w:szCs w:val="24"/>
            </w:rPr>
            <w:t xml:space="preserve">telefono numeris _________________________________________________ </w:t>
          </w:r>
        </w:p>
        <w:p>
          <w:pPr>
            <w:ind w:right="39" w:firstLine="540"/>
            <w:rPr>
              <w:rFonts w:eastAsia="Calibri"/>
              <w:color w:val="000000"/>
              <w:szCs w:val="24"/>
            </w:rPr>
          </w:pPr>
          <w:r>
            <w:rPr>
              <w:rFonts w:eastAsia="Calibri"/>
              <w:szCs w:val="24"/>
            </w:rPr>
            <w:t xml:space="preserve">Ūkio perėmėjo </w:t>
          </w:r>
          <w:r>
            <w:rPr>
              <w:rFonts w:eastAsia="Calibri"/>
              <w:color w:val="000000"/>
              <w:szCs w:val="24"/>
            </w:rPr>
            <w:t>fakso numeris ___________________________________________________</w:t>
          </w:r>
        </w:p>
        <w:p>
          <w:pPr>
            <w:ind w:right="39" w:firstLine="540"/>
            <w:rPr>
              <w:rFonts w:eastAsia="Calibri"/>
              <w:color w:val="000000"/>
              <w:szCs w:val="24"/>
            </w:rPr>
          </w:pPr>
          <w:r>
            <w:rPr>
              <w:rFonts w:eastAsia="Calibri"/>
              <w:szCs w:val="24"/>
            </w:rPr>
            <w:t xml:space="preserve">Ūkio perėmėjo </w:t>
          </w:r>
          <w:r>
            <w:rPr>
              <w:rFonts w:eastAsia="Calibri"/>
              <w:color w:val="000000"/>
              <w:szCs w:val="24"/>
            </w:rPr>
            <w:t>elektroninio pašto adresas _________________________________________</w:t>
          </w:r>
        </w:p>
        <w:p>
          <w:pPr>
            <w:tabs>
              <w:tab w:val="right" w:leader="underscore" w:pos="9071"/>
              <w:tab w:val="left" w:pos="9639"/>
            </w:tabs>
            <w:ind w:firstLine="567"/>
            <w:jc w:val="both"/>
            <w:rPr>
              <w:rFonts w:eastAsia="Calibri"/>
              <w:bCs/>
              <w:szCs w:val="24"/>
            </w:rPr>
          </w:pPr>
        </w:p>
        <w:p>
          <w:pPr>
            <w:tabs>
              <w:tab w:val="left" w:pos="540"/>
              <w:tab w:val="right" w:leader="underscore" w:pos="9071"/>
            </w:tabs>
            <w:ind w:firstLine="567"/>
            <w:rPr>
              <w:rFonts w:eastAsia="Calibri"/>
              <w:szCs w:val="24"/>
            </w:rPr>
          </w:pPr>
          <w:r>
            <w:rPr>
              <w:rFonts w:eastAsia="Calibri"/>
              <w:szCs w:val="24"/>
            </w:rPr>
            <w:t>PRIDEDAMA.</w:t>
          </w:r>
        </w:p>
        <w:p>
          <w:pPr>
            <w:tabs>
              <w:tab w:val="right" w:leader="underscore" w:pos="9071"/>
              <w:tab w:val="left" w:pos="9639"/>
            </w:tabs>
            <w:ind w:firstLine="567"/>
            <w:jc w:val="both"/>
            <w:rPr>
              <w:rFonts w:eastAsia="Calibri"/>
              <w:szCs w:val="24"/>
            </w:rPr>
          </w:pPr>
          <w:r>
            <w:rPr>
              <w:rFonts w:eastAsia="Calibri"/>
              <w:szCs w:val="24"/>
            </w:rPr>
            <w:t>□ Ūkininko ūkio įregistravimo pažymėjimas (jeigu prašymas teikiamas atvykus į AVMI arba siunčiamas paštu (paprastu arba registruotu laišku));</w:t>
          </w:r>
        </w:p>
        <w:p>
          <w:pPr>
            <w:tabs>
              <w:tab w:val="right" w:leader="underscore" w:pos="9071"/>
              <w:tab w:val="left" w:pos="9639"/>
            </w:tabs>
            <w:ind w:firstLine="567"/>
            <w:jc w:val="both"/>
            <w:rPr>
              <w:rFonts w:eastAsia="Calibri"/>
              <w:szCs w:val="24"/>
            </w:rPr>
          </w:pPr>
          <w:r>
            <w:rPr>
              <w:rFonts w:eastAsia="Calibri"/>
              <w:szCs w:val="24"/>
            </w:rPr>
            <w:t xml:space="preserve">□ </w:t>
          </w:r>
          <w:r>
            <w:rPr>
              <w:rFonts w:eastAsia="Calibri"/>
              <w:spacing w:val="-2"/>
              <w:szCs w:val="24"/>
              <w:lang w:eastAsia="lt-LT"/>
            </w:rPr>
            <w:t xml:space="preserve">Pažymos apie žemės ūkio veiklos subjekto pajamas per praėjusius kalendorinius metus forma, patvirtinta </w:t>
          </w:r>
          <w:r>
            <w:rPr>
              <w:rFonts w:eastAsia="Calibri"/>
              <w:bCs/>
              <w:szCs w:val="24"/>
            </w:rPr>
            <w:t>Lietuvos Respublikos žemės ūkio ministro 2003 m. vasario 26 d. įsakymu Nr. 3D-66 „Dėl Žemės ūkio veiklos subjektų pajamų dalies, gaunamos iš žemės ūkio veiklos, įvertinimo metodikos patvirtinimo“;</w:t>
          </w:r>
        </w:p>
        <w:p>
          <w:pPr>
            <w:tabs>
              <w:tab w:val="left" w:pos="540"/>
              <w:tab w:val="right" w:leader="underscore" w:pos="9071"/>
            </w:tabs>
            <w:ind w:firstLine="567"/>
            <w:jc w:val="both"/>
            <w:rPr>
              <w:rFonts w:eastAsia="Calibri"/>
              <w:szCs w:val="24"/>
            </w:rPr>
          </w:pPr>
          <w:r>
            <w:rPr>
              <w:rFonts w:eastAsia="Calibri"/>
              <w:szCs w:val="24"/>
            </w:rPr>
            <w:t xml:space="preserve">□ FR0803 formos </w:t>
          </w:r>
          <w:r>
            <w:rPr>
              <w:rFonts w:eastAsia="Calibri"/>
              <w:szCs w:val="24"/>
              <w:lang w:eastAsia="lt-LT"/>
            </w:rPr>
            <w:t xml:space="preserve">leidimas ir </w:t>
          </w:r>
          <w:r>
            <w:rPr>
              <w:rFonts w:eastAsia="Calibri"/>
              <w:szCs w:val="24"/>
            </w:rPr>
            <w:t xml:space="preserve">degalų įsigijimo </w:t>
          </w:r>
          <w:r>
            <w:rPr>
              <w:rFonts w:eastAsia="Calibri"/>
              <w:szCs w:val="24"/>
              <w:lang w:eastAsia="lt-LT"/>
            </w:rPr>
            <w:t>apskaitos lentelė (-ės)</w:t>
          </w:r>
          <w:r>
            <w:rPr>
              <w:rFonts w:eastAsia="Calibri"/>
              <w:szCs w:val="24"/>
            </w:rPr>
            <w:t>;</w:t>
          </w:r>
        </w:p>
        <w:p>
          <w:pPr>
            <w:tabs>
              <w:tab w:val="left" w:pos="540"/>
              <w:tab w:val="right" w:leader="underscore" w:pos="9071"/>
            </w:tabs>
            <w:ind w:firstLine="567"/>
            <w:jc w:val="both"/>
            <w:rPr>
              <w:rFonts w:eastAsia="Calibri"/>
              <w:szCs w:val="24"/>
            </w:rPr>
          </w:pPr>
          <w:r>
            <w:rPr>
              <w:rFonts w:eastAsia="Calibri"/>
              <w:szCs w:val="24"/>
            </w:rPr>
            <w:t>□ Savivaldybės žemės ūkio naudmenų tapatumo patvirtinimo pažyma;</w:t>
          </w:r>
        </w:p>
        <w:p>
          <w:pPr>
            <w:tabs>
              <w:tab w:val="left" w:pos="540"/>
              <w:tab w:val="right" w:leader="underscore" w:pos="9071"/>
            </w:tabs>
            <w:ind w:firstLine="567"/>
            <w:jc w:val="both"/>
            <w:rPr>
              <w:rFonts w:eastAsia="Calibri"/>
              <w:szCs w:val="24"/>
            </w:rPr>
          </w:pPr>
          <w:r>
            <w:rPr>
              <w:rFonts w:eastAsia="Calibri"/>
              <w:szCs w:val="24"/>
            </w:rPr>
            <w:t>□ Kiti nuosavybės teisę patvirtinantys dokumentai (ūkio pirkimo–pardavimo sutartys ir kiti dokumentai);</w:t>
          </w:r>
        </w:p>
        <w:p>
          <w:pPr>
            <w:tabs>
              <w:tab w:val="left" w:pos="540"/>
              <w:tab w:val="right" w:leader="underscore" w:pos="9071"/>
            </w:tabs>
            <w:ind w:firstLine="567"/>
            <w:jc w:val="both"/>
            <w:rPr>
              <w:rFonts w:eastAsia="Calibri"/>
              <w:szCs w:val="24"/>
            </w:rPr>
          </w:pPr>
          <w:r>
            <w:rPr>
              <w:rFonts w:eastAsia="Calibri"/>
              <w:szCs w:val="24"/>
            </w:rPr>
            <w:t>□ Įgaliojimas (jeigu prašymą ir jo priedus pateikia įgaliotas asmuo).</w:t>
          </w:r>
        </w:p>
        <w:p>
          <w:pPr>
            <w:tabs>
              <w:tab w:val="left" w:pos="540"/>
              <w:tab w:val="right" w:leader="underscore" w:pos="9071"/>
            </w:tabs>
            <w:rPr>
              <w:rFonts w:eastAsia="Calibri"/>
              <w:b/>
              <w:szCs w:val="24"/>
            </w:rPr>
          </w:pPr>
        </w:p>
        <w:p>
          <w:pPr>
            <w:tabs>
              <w:tab w:val="left" w:pos="540"/>
              <w:tab w:val="right" w:leader="underscore" w:pos="9071"/>
            </w:tabs>
            <w:rPr>
              <w:rFonts w:eastAsia="Calibri"/>
              <w:b/>
              <w:szCs w:val="24"/>
            </w:rPr>
          </w:pPr>
        </w:p>
        <w:tbl>
          <w:tblPr>
            <w:tblW w:w="0" w:type="auto"/>
            <w:tblLook w:val="01E0" w:firstRow="1" w:lastRow="1" w:firstColumn="1" w:lastColumn="1" w:noHBand="0" w:noVBand="0"/>
          </w:tblPr>
          <w:tblGrid>
            <w:gridCol w:w="5633"/>
            <w:gridCol w:w="3655"/>
          </w:tblGrid>
          <w:tr>
            <w:trPr>
              <w:trHeight w:val="826"/>
            </w:trPr>
            <w:tc>
              <w:tcPr>
                <w:tcW w:w="5868" w:type="dxa"/>
              </w:tcPr>
              <w:p>
                <w:pPr>
                  <w:tabs>
                    <w:tab w:val="left" w:pos="540"/>
                    <w:tab w:val="right" w:leader="underscore" w:pos="9071"/>
                  </w:tabs>
                  <w:jc w:val="center"/>
                  <w:rPr>
                    <w:rFonts w:eastAsia="Calibri"/>
                    <w:szCs w:val="24"/>
                  </w:rPr>
                </w:pPr>
              </w:p>
              <w:p>
                <w:pPr>
                  <w:tabs>
                    <w:tab w:val="left" w:pos="540"/>
                    <w:tab w:val="right" w:leader="underscore" w:pos="9071"/>
                  </w:tabs>
                  <w:rPr>
                    <w:rFonts w:eastAsia="Calibri"/>
                    <w:szCs w:val="24"/>
                  </w:rPr>
                </w:pPr>
                <w:r>
                  <w:rPr>
                    <w:rFonts w:eastAsia="Calibri"/>
                    <w:szCs w:val="24"/>
                  </w:rPr>
                  <w:t>___________________________</w:t>
                </w:r>
              </w:p>
              <w:p>
                <w:pPr>
                  <w:tabs>
                    <w:tab w:val="left" w:pos="540"/>
                    <w:tab w:val="right" w:leader="underscore" w:pos="9071"/>
                  </w:tabs>
                  <w:rPr>
                    <w:rFonts w:eastAsia="Calibri"/>
                    <w:szCs w:val="24"/>
                    <w:vertAlign w:val="superscript"/>
                  </w:rPr>
                </w:pPr>
                <w:r>
                  <w:rPr>
                    <w:rFonts w:eastAsia="Calibri"/>
                    <w:szCs w:val="24"/>
                    <w:vertAlign w:val="superscript"/>
                  </w:rPr>
                  <w:t>Ūkio perleidėjo (įgalioto asmens) vardas, pavardė</w:t>
                </w:r>
              </w:p>
            </w:tc>
            <w:tc>
              <w:tcPr>
                <w:tcW w:w="3780" w:type="dxa"/>
              </w:tcPr>
              <w:p>
                <w:pPr>
                  <w:tabs>
                    <w:tab w:val="left" w:pos="540"/>
                    <w:tab w:val="right" w:leader="underscore" w:pos="9071"/>
                  </w:tabs>
                  <w:jc w:val="center"/>
                  <w:rPr>
                    <w:rFonts w:eastAsia="Calibri"/>
                    <w:szCs w:val="24"/>
                  </w:rPr>
                </w:pPr>
              </w:p>
              <w:p>
                <w:pPr>
                  <w:tabs>
                    <w:tab w:val="left" w:pos="540"/>
                    <w:tab w:val="right" w:leader="underscore" w:pos="9071"/>
                  </w:tabs>
                  <w:jc w:val="center"/>
                  <w:rPr>
                    <w:rFonts w:eastAsia="Calibri"/>
                    <w:szCs w:val="24"/>
                  </w:rPr>
                </w:pPr>
                <w:r>
                  <w:rPr>
                    <w:rFonts w:eastAsia="Calibri"/>
                    <w:szCs w:val="24"/>
                  </w:rPr>
                  <w:t>___________________</w:t>
                </w:r>
              </w:p>
              <w:p>
                <w:pPr>
                  <w:tabs>
                    <w:tab w:val="left" w:pos="540"/>
                    <w:tab w:val="right" w:leader="underscore" w:pos="9071"/>
                  </w:tabs>
                  <w:jc w:val="center"/>
                  <w:rPr>
                    <w:rFonts w:eastAsia="Calibri"/>
                    <w:szCs w:val="24"/>
                    <w:vertAlign w:val="superscript"/>
                  </w:rPr>
                </w:pPr>
                <w:r>
                  <w:rPr>
                    <w:rFonts w:eastAsia="Calibri"/>
                    <w:szCs w:val="24"/>
                    <w:vertAlign w:val="superscript"/>
                  </w:rPr>
                  <w:t>(parašas)</w:t>
                </w:r>
              </w:p>
            </w:tc>
          </w:tr>
          <w:tr>
            <w:trPr>
              <w:trHeight w:val="827"/>
            </w:trPr>
            <w:tc>
              <w:tcPr>
                <w:tcW w:w="5868" w:type="dxa"/>
              </w:tcPr>
              <w:p>
                <w:pPr>
                  <w:tabs>
                    <w:tab w:val="left" w:pos="540"/>
                    <w:tab w:val="right" w:leader="underscore" w:pos="9071"/>
                  </w:tabs>
                  <w:jc w:val="center"/>
                  <w:rPr>
                    <w:rFonts w:eastAsia="Calibri"/>
                    <w:szCs w:val="24"/>
                  </w:rPr>
                </w:pPr>
              </w:p>
              <w:p>
                <w:pPr>
                  <w:tabs>
                    <w:tab w:val="left" w:pos="540"/>
                    <w:tab w:val="right" w:leader="underscore" w:pos="9071"/>
                  </w:tabs>
                  <w:rPr>
                    <w:rFonts w:eastAsia="Calibri"/>
                    <w:szCs w:val="24"/>
                  </w:rPr>
                </w:pPr>
                <w:r>
                  <w:rPr>
                    <w:rFonts w:eastAsia="Calibri"/>
                    <w:szCs w:val="24"/>
                  </w:rPr>
                  <w:t>___________________________</w:t>
                </w:r>
              </w:p>
              <w:p>
                <w:pPr>
                  <w:tabs>
                    <w:tab w:val="left" w:pos="540"/>
                    <w:tab w:val="right" w:leader="underscore" w:pos="9071"/>
                  </w:tabs>
                  <w:rPr>
                    <w:rFonts w:eastAsia="Calibri"/>
                    <w:szCs w:val="24"/>
                    <w:vertAlign w:val="superscript"/>
                  </w:rPr>
                </w:pPr>
                <w:r>
                  <w:rPr>
                    <w:rFonts w:eastAsia="Calibri"/>
                    <w:szCs w:val="24"/>
                    <w:vertAlign w:val="superscript"/>
                  </w:rPr>
                  <w:t>Ūkio perėmėjo (įgalioto asmens) vardas, pavardė</w:t>
                </w:r>
              </w:p>
            </w:tc>
            <w:tc>
              <w:tcPr>
                <w:tcW w:w="3780" w:type="dxa"/>
              </w:tcPr>
              <w:p>
                <w:pPr>
                  <w:tabs>
                    <w:tab w:val="left" w:pos="540"/>
                    <w:tab w:val="right" w:leader="underscore" w:pos="9071"/>
                  </w:tabs>
                  <w:jc w:val="center"/>
                  <w:rPr>
                    <w:rFonts w:eastAsia="Calibri"/>
                    <w:szCs w:val="24"/>
                  </w:rPr>
                </w:pPr>
              </w:p>
              <w:p>
                <w:pPr>
                  <w:tabs>
                    <w:tab w:val="left" w:pos="540"/>
                    <w:tab w:val="right" w:leader="underscore" w:pos="9071"/>
                  </w:tabs>
                  <w:jc w:val="center"/>
                  <w:rPr>
                    <w:rFonts w:eastAsia="Calibri"/>
                    <w:szCs w:val="24"/>
                  </w:rPr>
                </w:pPr>
                <w:r>
                  <w:rPr>
                    <w:rFonts w:eastAsia="Calibri"/>
                    <w:szCs w:val="24"/>
                  </w:rPr>
                  <w:t>___________________</w:t>
                </w:r>
              </w:p>
              <w:p>
                <w:pPr>
                  <w:tabs>
                    <w:tab w:val="left" w:pos="540"/>
                    <w:tab w:val="right" w:leader="underscore" w:pos="9071"/>
                  </w:tabs>
                  <w:jc w:val="center"/>
                  <w:rPr>
                    <w:rFonts w:eastAsia="Calibri"/>
                    <w:szCs w:val="24"/>
                    <w:vertAlign w:val="superscript"/>
                  </w:rPr>
                </w:pPr>
                <w:r>
                  <w:rPr>
                    <w:rFonts w:eastAsia="Calibri"/>
                    <w:szCs w:val="24"/>
                    <w:vertAlign w:val="superscript"/>
                  </w:rPr>
                  <w:t>(parašas)</w:t>
                </w:r>
              </w:p>
            </w:tc>
          </w:tr>
        </w:tbl>
        <w:p>
          <w:pPr>
            <w:tabs>
              <w:tab w:val="left" w:pos="540"/>
              <w:tab w:val="right" w:leader="underscore" w:pos="9071"/>
            </w:tabs>
            <w:rPr>
              <w:rFonts w:eastAsia="Calibri"/>
              <w:b/>
              <w:szCs w:val="24"/>
            </w:rPr>
          </w:pP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ed93006393e74b2fbc0139c6a6cb2c16"/>
        <w:lock w:val="sdtLocked"/>
        <w:richText/>
      </w:sdtPr>
      <w:sdtContent>
        <w:p>
          <w:pPr>
            <w:widowControl w:val="0"/>
            <w:tabs>
              <w:tab w:val="right" w:leader="underscore" w:pos="9072"/>
            </w:tabs>
            <w:ind w:firstLine="567"/>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cols w:space="1296"/>
              <w:docGrid w:linePitch="360"/>
            </w:sectPr>
          </w:pPr>
        </w:p>
        <w:p>
          <w:pPr>
            <w:widowControl w:val="0"/>
            <w:tabs>
              <w:tab w:val="right" w:leader="underscore" w:pos="9072"/>
            </w:tabs>
            <w:ind w:left="9000"/>
          </w:pPr>
          <w:r>
            <w:t>FR0544 forma patvirtinta</w:t>
          </w:r>
        </w:p>
        <w:p>
          <w:pPr>
            <w:widowControl w:val="0"/>
            <w:tabs>
              <w:tab w:val="right" w:leader="underscore" w:pos="9072"/>
            </w:tabs>
            <w:ind w:left="9000"/>
          </w:pPr>
          <w:r>
            <w:t>Valstybinės mokesčių inspekcijos prie Lietuvos Respublikos finansų ministerijos viršininko 2003 m. balandžio 30 d. įsakymu Nr. V-131</w:t>
          </w:r>
        </w:p>
        <w:p>
          <w:pPr>
            <w:widowControl w:val="0"/>
            <w:tabs>
              <w:tab w:val="right" w:leader="underscore" w:pos="9072"/>
            </w:tabs>
            <w:ind w:left="9000"/>
          </w:pPr>
          <w:r>
            <w:t>(Valstybinės mokesčių inspekcijos prie Lietuvos Respublikos finansų ministerijos viršininko 2011 m. balandžio 5 d. įsakymo Nr. VA-38 redakcija)</w:t>
          </w:r>
        </w:p>
        <w:p>
          <w:pPr>
            <w:widowControl w:val="0"/>
            <w:tabs>
              <w:tab w:val="right" w:leader="underscore" w:pos="9072"/>
            </w:tabs>
          </w:pPr>
        </w:p>
        <w:p>
          <w:pPr>
            <w:widowControl w:val="0"/>
            <w:tabs>
              <w:tab w:val="right" w:leader="underscore" w:pos="9072"/>
            </w:tabs>
            <w:jc w:val="center"/>
            <w:rPr>
              <w:b/>
            </w:rPr>
          </w:pPr>
          <w:r>
            <w:rPr>
              <w:b/>
            </w:rPr>
            <w:t xml:space="preserve">ŽUVININKYSTĖS TARNYBA </w:t>
          </w:r>
        </w:p>
        <w:p>
          <w:pPr>
            <w:widowControl w:val="0"/>
            <w:tabs>
              <w:tab w:val="right" w:leader="underscore" w:pos="9072"/>
            </w:tabs>
            <w:jc w:val="center"/>
          </w:pPr>
          <w:r>
            <w:rPr>
              <w:b/>
            </w:rPr>
            <w:t>PRIE LIETUVOS RESPUBLIKOS ŽEMĖS ŪKIO MINISTERIJOS</w:t>
          </w:r>
        </w:p>
        <w:p>
          <w:pPr>
            <w:widowControl w:val="0"/>
            <w:tabs>
              <w:tab w:val="left" w:leader="underscore" w:pos="8901"/>
              <w:tab w:val="right" w:leader="underscore" w:pos="9072"/>
            </w:tabs>
            <w:jc w:val="center"/>
          </w:pPr>
        </w:p>
        <w:p>
          <w:pPr>
            <w:widowControl w:val="0"/>
            <w:tabs>
              <w:tab w:val="left" w:leader="underscore" w:pos="8901"/>
              <w:tab w:val="right" w:leader="underscore" w:pos="9072"/>
            </w:tabs>
            <w:jc w:val="center"/>
          </w:pPr>
          <w:r>
            <w:t>_</w:t>
            <w:tab/>
          </w:r>
        </w:p>
        <w:p>
          <w:pPr>
            <w:widowControl w:val="0"/>
            <w:tabs>
              <w:tab w:val="right" w:leader="underscore" w:pos="9072"/>
            </w:tabs>
            <w:jc w:val="center"/>
            <w:rPr>
              <w:bCs/>
              <w:sz w:val="22"/>
            </w:rPr>
          </w:pPr>
          <w:r>
            <w:rPr>
              <w:bCs/>
              <w:sz w:val="22"/>
            </w:rPr>
            <w:t>(sudarytojo duomenys)</w:t>
          </w:r>
        </w:p>
        <w:p>
          <w:pPr>
            <w:widowControl w:val="0"/>
            <w:tabs>
              <w:tab w:val="right" w:leader="underscore" w:pos="9072"/>
            </w:tabs>
            <w:rPr>
              <w:bCs/>
            </w:rPr>
          </w:pPr>
        </w:p>
        <w:p>
          <w:pPr>
            <w:widowControl w:val="0"/>
            <w:tabs>
              <w:tab w:val="right" w:leader="underscore" w:pos="9072"/>
            </w:tabs>
            <w:rPr>
              <w:bCs/>
            </w:rPr>
          </w:pPr>
          <w:r>
            <w:rPr>
              <w:bCs/>
            </w:rPr>
            <w:t>___________________ apskrities valstybinės mokesčių inspekcijos</w:t>
          </w:r>
        </w:p>
        <w:p>
          <w:pPr>
            <w:widowControl w:val="0"/>
            <w:tabs>
              <w:tab w:val="right" w:leader="underscore" w:pos="9072"/>
            </w:tabs>
            <w:rPr>
              <w:bCs/>
            </w:rPr>
          </w:pPr>
          <w:r>
            <w:rPr>
              <w:bCs/>
            </w:rPr>
            <w:t>_______________ teritoriniam skyriui</w:t>
          </w:r>
        </w:p>
        <w:p>
          <w:pPr>
            <w:widowControl w:val="0"/>
            <w:tabs>
              <w:tab w:val="right" w:leader="underscore" w:pos="9072"/>
            </w:tabs>
            <w:rPr>
              <w:b/>
            </w:rPr>
          </w:pPr>
        </w:p>
        <w:p>
          <w:pPr>
            <w:widowControl w:val="0"/>
            <w:tabs>
              <w:tab w:val="right" w:leader="underscore" w:pos="9072"/>
            </w:tabs>
            <w:jc w:val="center"/>
            <w:rPr>
              <w:b/>
            </w:rPr>
          </w:pPr>
          <w:r>
            <w:rPr>
              <w:b/>
            </w:rPr>
            <w:t>ŽEMĖS ŪKIO VEIKLOS SUBJEKTUI, KURIS VERČIASI ŽUVININKYSTE, LEIDŽIAMO 20___ M. ĮSIGYTI AKCIZAIS NEAPMOKESTINAMO GAZOLIO (DYZELINIŲ DEGALŲ) KIEKIO PAŽYMA</w:t>
          </w:r>
        </w:p>
        <w:p>
          <w:pPr>
            <w:widowControl w:val="0"/>
            <w:tabs>
              <w:tab w:val="right" w:leader="underscore" w:pos="9072"/>
            </w:tabs>
          </w:pPr>
        </w:p>
        <w:p>
          <w:pPr>
            <w:widowControl w:val="0"/>
            <w:tabs>
              <w:tab w:val="right" w:leader="underscore" w:pos="9072"/>
            </w:tabs>
            <w:jc w:val="center"/>
          </w:pPr>
          <w:r>
            <w:t xml:space="preserve">20 ___m. _________ ____d.  Nr. __________</w:t>
          </w:r>
        </w:p>
        <w:p>
          <w:pPr>
            <w:widowControl w:val="0"/>
            <w:tabs>
              <w:tab w:val="right" w:leader="underscore" w:pos="9072"/>
            </w:tabs>
            <w:jc w:val="center"/>
            <w:rPr>
              <w:sz w:val="22"/>
            </w:rPr>
          </w:pPr>
          <w:r>
            <w:rPr>
              <w:sz w:val="22"/>
            </w:rPr>
            <w:t>(išdavimo data)</w:t>
          </w:r>
        </w:p>
        <w:p>
          <w:pPr>
            <w:widowControl w:val="0"/>
            <w:tabs>
              <w:tab w:val="right" w:leader="underscore" w:pos="9072"/>
            </w:tabs>
          </w:pPr>
        </w:p>
        <w:tbl>
          <w:tblPr>
            <w:tblW w:w="14740" w:type="dxa"/>
            <w:tblLook w:val="01E0" w:firstRow="1" w:lastRow="1" w:firstColumn="1" w:lastColumn="1" w:noHBand="0" w:noVBand="0"/>
          </w:tblPr>
          <w:tblGrid>
            <w:gridCol w:w="2628"/>
            <w:gridCol w:w="2218"/>
            <w:gridCol w:w="3106"/>
            <w:gridCol w:w="3401"/>
            <w:gridCol w:w="3387"/>
          </w:tblGrid>
          <w:tr>
            <w:tc>
              <w:tcPr>
                <w:tcW w:w="7621" w:type="dxa"/>
                <w:gridSpan w:val="3"/>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Žemės ūkio veiklos subjekto rekvizitai ir registravimo duomenys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Sugautų ir realizuotų žuvų kiekis (tonomis ir kilogramais)</w:t>
                </w: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Akcizais neapmokestinamo gazolio kiekio, kurį žemės ūkio subjektas gali įsigyti, apskaičiavimas (litrais)</w:t>
                </w: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rFonts w:ascii="TimesLT" w:hAnsi="TimesLT"/>
                    <w:sz w:val="22"/>
                  </w:rPr>
                </w:pPr>
                <w:r>
                  <w:rPr>
                    <w:rFonts w:ascii="TimesLT" w:hAnsi="TimesLT"/>
                    <w:sz w:val="22"/>
                  </w:rPr>
                  <w:t xml:space="preserve">pavadinimas / </w:t>
                </w:r>
              </w:p>
              <w:p>
                <w:pPr>
                  <w:widowControl w:val="0"/>
                  <w:tabs>
                    <w:tab w:val="right" w:leader="underscore" w:pos="9072"/>
                  </w:tabs>
                  <w:rPr>
                    <w:sz w:val="22"/>
                  </w:rPr>
                </w:pPr>
                <w:r>
                  <w:rPr>
                    <w:rFonts w:ascii="TimesLT" w:hAnsi="TimesLT"/>
                    <w:sz w:val="22"/>
                  </w:rPr>
                  <w:t>vardas, pavardė</w:t>
                </w: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įmonės kodas / registracijos pažymėjimo Nr. ir išdavimo data</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adresas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bl>
        <w:p>
          <w:pPr>
            <w:widowControl w:val="0"/>
            <w:tabs>
              <w:tab w:val="right" w:leader="underscore" w:pos="9072"/>
            </w:tabs>
            <w:jc w:val="both"/>
          </w:pPr>
        </w:p>
        <w:p>
          <w:pPr>
            <w:widowControl w:val="0"/>
            <w:tabs>
              <w:tab w:val="right" w:leader="underscore" w:pos="9072"/>
            </w:tabs>
            <w:ind w:firstLine="567"/>
            <w:jc w:val="both"/>
          </w:pPr>
          <w:r>
            <w:t xml:space="preserve">Pažyma sudaryta pagal </w:t>
          </w:r>
          <w:r>
            <w:rPr>
              <w:sz w:val="22"/>
            </w:rPr>
            <w:t xml:space="preserve">(pažymėti reikalingą): </w:t>
          </w:r>
        </w:p>
        <w:p>
          <w:pPr>
            <w:widowControl w:val="0"/>
            <w:tabs>
              <w:tab w:val="right" w:leader="underscore" w:pos="9072"/>
            </w:tabs>
            <w:ind w:firstLine="567"/>
            <w:jc w:val="both"/>
          </w:pPr>
          <w:r>
            <w:t xml:space="preserve">sugautą ir realizuotą žuvies kiekį praėjusiais 20___ metais </w:t>
          </w:r>
          <w:r>
            <w:rPr>
              <w:color w:val="000000"/>
            </w:rPr>
            <w:sym w:font="Wingdings 2" w:char="F0A3"/>
          </w:r>
          <w:r>
            <w:rPr>
              <w:vanish/>
              <w:color w:val="000000"/>
            </w:rPr>
            <w:t>[]</w:t>
          </w:r>
          <w:r>
            <w:t xml:space="preserve">; </w:t>
          </w:r>
        </w:p>
        <w:p>
          <w:pPr>
            <w:widowControl w:val="0"/>
            <w:tabs>
              <w:tab w:val="right" w:leader="underscore" w:pos="9072"/>
            </w:tabs>
            <w:ind w:firstLine="567"/>
            <w:jc w:val="both"/>
          </w:pPr>
          <w:r>
            <w:t>naujai įregistruoto žemės ūkio veiklos subjekto prognozuojamą sugauti ir realizuoti žuvies kiekį</w:t>
          </w:r>
          <w:r>
            <w:rPr>
              <w:b/>
            </w:rPr>
            <w:t xml:space="preserve"> </w:t>
          </w:r>
          <w:r>
            <w:rPr>
              <w:color w:val="000000"/>
            </w:rPr>
            <w:sym w:font="Wingdings 2" w:char="F0A3"/>
          </w:r>
          <w:r>
            <w:rPr>
              <w:vanish/>
              <w:color w:val="000000"/>
            </w:rPr>
            <w:t>[]</w:t>
          </w:r>
          <w:r>
            <w:t>.</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ind w:firstLine="567"/>
            <w:jc w:val="both"/>
          </w:pPr>
          <w:r>
            <w:t xml:space="preserve">Pažymime, kad </w:t>
          </w:r>
          <w:r>
            <w:rPr>
              <w:sz w:val="22"/>
            </w:rPr>
            <w:t>(jei pildyti nereikia – braukti brūkšnį):</w:t>
          </w:r>
        </w:p>
        <w:p>
          <w:pPr>
            <w:widowControl w:val="0"/>
            <w:tabs>
              <w:tab w:val="right" w:leader="underscore" w:pos="14520"/>
            </w:tabs>
            <w:jc w:val="both"/>
          </w:pPr>
          <w:r>
            <w:t>_</w:t>
            <w:tab/>
            <w:t xml:space="preserve"> yra naujai įregistruotas žemės ūkio veiklos subjektas.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p>
        <w:p>
          <w:pPr>
            <w:widowControl w:val="0"/>
            <w:tabs>
              <w:tab w:val="right" w:leader="underscore" w:pos="14520"/>
            </w:tabs>
            <w:jc w:val="both"/>
          </w:pPr>
          <w:r>
            <w:t>_</w:t>
            <w:tab/>
            <w:t xml:space="preserve"> pajamos (išskyrus iš Lietuvos Respublikos valstybės biudžeto,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r>
            <w:t xml:space="preserve">savivaldybių biudžetų ir tikslinių programų gautas subsidijas) iš žemės ūkio veiklos 20____ metais sudarė daugiau kaip 50 procentų visų gautų metinių pajamų. </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jc w:val="both"/>
          </w:pP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sz w:val="20"/>
            </w:rPr>
          </w:pPr>
        </w:p>
        <w:tbl>
          <w:tblPr>
            <w:tblW w:w="14740" w:type="dxa"/>
            <w:tblLook w:val="01E0" w:firstRow="1" w:lastRow="1" w:firstColumn="1" w:lastColumn="1" w:noHBand="0" w:noVBand="0"/>
          </w:tblPr>
          <w:tblGrid>
            <w:gridCol w:w="4921"/>
            <w:gridCol w:w="4900"/>
            <w:gridCol w:w="4919"/>
          </w:tblGrid>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right"/>
                  <w:rPr>
                    <w:color w:val="000000"/>
                  </w:rPr>
                </w:pPr>
                <w:r>
                  <w:rPr>
                    <w:color w:val="000000"/>
                  </w:rPr>
                  <w:t>A. V.</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(pažymą rengusiojo asmens 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bl>
        <w:p>
          <w:pPr>
            <w:widowControl w:val="0"/>
            <w:tabs>
              <w:tab w:val="right" w:leader="underscore" w:pos="9072"/>
            </w:tabs>
            <w:jc w:val="both"/>
          </w:pPr>
        </w:p>
        <w:p>
          <w:pPr>
            <w:widowControl w:val="0"/>
            <w:tabs>
              <w:tab w:val="right" w:leader="underscore" w:pos="9072"/>
            </w:tabs>
            <w:jc w:val="center"/>
          </w:pPr>
          <w:r>
            <w:t>_________________</w:t>
          </w:r>
        </w:p>
        <w:p>
          <w:pPr>
            <w:widowControl w:val="0"/>
            <w:tabs>
              <w:tab w:val="right" w:leader="underscore" w:pos="9072"/>
            </w:tabs>
            <w:jc w:val="both"/>
          </w:pPr>
        </w:p>
      </w:sdtContent>
    </w:sdt>
    <w:sdt>
      <w:sdtPr>
        <w:alias w:val="frm."/>
        <w:tag w:val="part_2e19bd2c20c2401390e0a0737f1c0f94"/>
        <w:lock w:val="sdtLocked"/>
        <w:richText/>
      </w:sdtPr>
      <w:sdtContent>
        <w:p>
          <w:pPr>
            <w:widowControl w:val="0"/>
            <w:tabs>
              <w:tab w:val="right" w:leader="underscore" w:pos="9072"/>
            </w:tabs>
            <w:ind w:firstLine="567"/>
            <w:jc w:val="both"/>
            <w:sectPr>
              <w:headerReference w:type="even" r:id="rId17"/>
              <w:headerReference w:type="default" r:id="rId18"/>
              <w:footerReference w:type="even" r:id="rId19"/>
              <w:footerReference w:type="default" r:id="rId20"/>
              <w:headerReference w:type="first" r:id="rId21"/>
              <w:footerReference w:type="first" r:id="rId22"/>
              <w:pgSz w:w="16840" w:h="11907" w:orient="landscape" w:code="9"/>
              <w:pgMar w:top="1134" w:right="1134" w:bottom="1701" w:left="1134" w:header="567" w:footer="284" w:gutter="0"/>
              <w:cols w:space="1296"/>
              <w:docGrid w:linePitch="360"/>
            </w:sectPr>
          </w:pPr>
        </w:p>
        <w:p>
          <w:pPr>
            <w:widowControl w:val="0"/>
            <w:tabs>
              <w:tab w:val="right" w:leader="underscore" w:pos="9072"/>
            </w:tabs>
            <w:ind w:firstLine="5102"/>
          </w:pPr>
          <w:r>
            <w:t>FR0674 forma patvirtinta</w:t>
          </w:r>
        </w:p>
        <w:p>
          <w:pPr>
            <w:widowControl w:val="0"/>
            <w:tabs>
              <w:tab w:val="right" w:leader="underscore" w:pos="9072"/>
            </w:tabs>
            <w:ind w:firstLine="5102"/>
          </w:pP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2003 m. balandžio 30 d. </w:t>
          </w:r>
        </w:p>
        <w:p>
          <w:pPr>
            <w:widowControl w:val="0"/>
            <w:tabs>
              <w:tab w:val="right" w:leader="underscore" w:pos="9072"/>
            </w:tabs>
            <w:ind w:firstLine="5102"/>
          </w:pPr>
          <w:r>
            <w:t>įsakymu Nr. V-131</w:t>
          </w:r>
        </w:p>
        <w:p>
          <w:pPr>
            <w:widowControl w:val="0"/>
            <w:tabs>
              <w:tab w:val="right" w:leader="underscore" w:pos="9072"/>
            </w:tabs>
            <w:ind w:firstLine="5102"/>
          </w:pPr>
          <w:r>
            <w:rPr>
              <w:rFonts w:eastAsia="Arial Unicode MS"/>
            </w:rPr>
            <w:t>(</w:t>
          </w: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2011 m.  balandžio 5 d. </w:t>
          </w:r>
        </w:p>
        <w:p>
          <w:pPr>
            <w:widowControl w:val="0"/>
            <w:tabs>
              <w:tab w:val="right" w:leader="underscore" w:pos="9072"/>
            </w:tabs>
            <w:ind w:firstLine="5102"/>
          </w:pPr>
          <w:r>
            <w:t>įsakymo Nr. VA-38 redakcija)</w:t>
          </w:r>
        </w:p>
        <w:p>
          <w:pPr>
            <w:widowControl w:val="0"/>
            <w:tabs>
              <w:tab w:val="right" w:leader="underscore" w:pos="9072"/>
            </w:tabs>
            <w:jc w:val="center"/>
            <w:rPr>
              <w:rFonts w:eastAsia="Arial Unicode MS"/>
            </w:rPr>
          </w:pPr>
        </w:p>
        <w:p>
          <w:pPr>
            <w:widowControl w:val="0"/>
            <w:tabs>
              <w:tab w:val="center" w:pos="4153"/>
              <w:tab w:val="right" w:pos="8306"/>
              <w:tab w:val="right" w:leader="underscore" w:pos="9072"/>
            </w:tabs>
            <w:jc w:val="center"/>
            <w:rPr>
              <w:vanish/>
            </w:rPr>
          </w:pPr>
          <w:r>
            <w:rPr>
              <w:rFonts w:ascii="Arial" w:hAnsi="Arial"/>
              <w:sz w:val="20"/>
              <w:lang w:val="en-GB"/>
            </w:rPr>
            <w:object w:dxaOrig="810" w:dyaOrig="1005" w14:anchorId="0AAC16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51pt" o:ole="" fillcolor="window">
                <v:imagedata r:id="rId23" o:title=""/>
              </v:shape>
              <o:OLEObject Type="Embed" ProgID="Word.Picture.8" ShapeID="_x0000_i1025" DrawAspect="Content" ObjectID="_1528024980" r:id="rId24"/>
            </w:object>
          </w:r>
          <w:r>
            <w:rPr>
              <w:vanish/>
            </w:rPr>
            <w:t>(herbas)</w:t>
          </w:r>
        </w:p>
        <w:p>
          <w:pPr>
            <w:widowControl w:val="0"/>
            <w:tabs>
              <w:tab w:val="center" w:pos="4153"/>
              <w:tab w:val="right" w:pos="8306"/>
              <w:tab w:val="right" w:leader="underscore" w:pos="9072"/>
            </w:tabs>
            <w:jc w:val="center"/>
            <w:rPr>
              <w:b/>
            </w:rPr>
          </w:pPr>
        </w:p>
        <w:p>
          <w:pPr>
            <w:widowControl w:val="0"/>
            <w:tabs>
              <w:tab w:val="center" w:pos="4153"/>
              <w:tab w:val="right" w:pos="8306"/>
              <w:tab w:val="right" w:leader="underscore" w:pos="9072"/>
            </w:tabs>
            <w:jc w:val="center"/>
            <w:rPr>
              <w:b/>
            </w:rPr>
          </w:pPr>
          <w:r>
            <w:rPr>
              <w:b/>
            </w:rPr>
            <w:t>_______________ APSKRITIES VALSTYBINĖ MOKESČIŲ INSPEKCIJA</w:t>
          </w:r>
        </w:p>
        <w:p>
          <w:pPr>
            <w:widowControl w:val="0"/>
            <w:tabs>
              <w:tab w:val="left" w:leader="underscore" w:pos="8901"/>
              <w:tab w:val="right" w:leader="underscore" w:pos="9072"/>
            </w:tabs>
          </w:pPr>
          <w:r>
            <w:rPr>
              <w:lang w:eastAsia="lt-LT"/>
            </w:rPr>
            <mc:AlternateContent>
              <mc:Choice Requires="wps">
                <w:drawing>
                  <wp:anchor distT="0" distB="0" distL="114300" distR="114300" simplePos="0" relativeHeight="25167411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ukTDRwIAANIEAAAOAAAAZHJzL2Uyb0RvYy54bWysVNuO2jAQfa/Uf7DyHnLZwJKIsOoS0hfa Iu32A4ztEKuJbdmGgKr+e8fmUti+VKvmwbI9njNn5sxk9nToO7Rn2nApyiAZxQFigkjKxbYMvr/W 4TRAxmJBcScFK4MjM8HT/OOH2aAKlspWdpRpBCDCFIMqg9ZaVUSRIS3rsRlJxQQYG6l7bOGotxHV eAD0vovSOJ5Eg9RUaUmYMXBbnYzB3OM3DSP2W9MYZlFXBsDN+lX7dePWaD7DxVZj1XJypoHfwaLH XEDQK1SFLUY7zf+C6jnR0sjGjojsI9k0nDCfA2STxG+yeWmxYj4XKI5R1zKZ/wdLvu7XGnEK2gVI 4B4kWnHBUOoqMyhTwIOFWGuXGzmIF7WS5IdBQi5aLLbMM3w9KnBLnEd05+IORgH+ZvgiKbzBOyt9 mQ6N7h0kFAAdvBrHqxrsYBGBy0kCJXkA0cjFFuHi4qi0sZ+Z7JHblEEHnD0w3q+MdURwcXni4ghZ 867zYnfi7gIenm4gLLg6myPgtfuZx/lyupxmYZZOlmEWV1X4qV5k4aROHsfVQ7VYVMkvFzfJipZT yoQLc+mjJPs3nc4dfeqAayddKUf36D43oPiGaZJm8XOah/Vk+hhmdTYO88d4GsZJ/pxP4izPqvqe qZf5NHgQ4L1M0VAG+Tgd++Ib2XHqKuC4Gb3dLDqN9tiNnv98h4Dl9pmWO0G9MC3DdHneW8y70/4m e8f4T/Yg3EUy33Wu0U4tu5H0uNaXboTB8U7nIXeTeXuG/e2vaP4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oukTDRwIAANIE AAAOAAAAAAAAAAAAAAAAAC4CAABkcnMvZTJvRG9jLnhtbFBLAQItABQABgAIAAAAIQBLXxzS2gAA AAQBAAAPAAAAAAAAAAAAAAAAAKEEAABkcnMvZG93bnJldi54bWxQSwUGAAAAAAQABADzAAAAqAUA AAAA " o:allowincell="f" stroked="f"/>
                </w:pict>
              </mc:Fallback>
            </mc:AlternateContent>
          </w:r>
          <w:r>
            <w:t>_</w:t>
            <w:tab/>
          </w:r>
        </w:p>
        <w:p>
          <w:pPr>
            <w:widowControl w:val="0"/>
            <w:tabs>
              <w:tab w:val="right" w:leader="underscore" w:pos="9072"/>
            </w:tabs>
            <w:jc w:val="center"/>
            <w:rPr>
              <w:b/>
              <w:sz w:val="22"/>
            </w:rPr>
          </w:pPr>
          <w:r>
            <w:rPr>
              <w:sz w:val="22"/>
            </w:rPr>
            <w:t>(įstaigos duomenys</w:t>
          </w:r>
          <w:r>
            <w:rPr>
              <w:bCs/>
              <w:sz w:val="22"/>
            </w:rPr>
            <w:t>)</w:t>
          </w:r>
        </w:p>
        <w:p>
          <w:pPr>
            <w:widowControl w:val="0"/>
            <w:tabs>
              <w:tab w:val="center" w:pos="4819"/>
              <w:tab w:val="right" w:leader="underscore" w:pos="9072"/>
              <w:tab w:val="right" w:pos="9638"/>
            </w:tabs>
            <w:jc w:val="center"/>
            <w:rPr>
              <w:b/>
            </w:rPr>
          </w:pPr>
        </w:p>
        <w:p>
          <w:pPr>
            <w:widowControl w:val="0"/>
            <w:jc w:val="center"/>
            <w:rPr>
              <w:b/>
              <w:bCs/>
              <w:sz w:val="28"/>
            </w:rPr>
          </w:pPr>
          <w:r>
            <w:rPr>
              <w:b/>
            </w:rPr>
            <w:t xml:space="preserve">LEIDIMAS </w:t>
          </w:r>
          <w:r>
            <w:rPr>
              <w:b/>
              <w:lang w:eastAsia="lt-LT"/>
            </w:rPr>
            <mc:AlternateContent>
              <mc:Choice Requires="wps">
                <w:drawing>
                  <wp:anchor distT="0" distB="0" distL="114300" distR="114300" simplePos="0" relativeHeight="251675136"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0;margin-top:6pt;width:22.95pt;height:12.9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gW4igAIAAA8FAAAOAAAAZHJzL2Uyb0RvYy54bWysVF1v2yAUfZ+0/4B4T21nThpbcaqmXaZJ 3YfUbu8EcIyGgQGJ3U7777vgOG33IU3T/IAvcDn3Xs65LC/6VqIDt05oVeHsLMWIK6qZULsKf7rb TBYYOU8UI1IrXuF77vDF6uWLZWdKPtWNloxbBCDKlZ2pcOO9KZPE0Ya3xJ1pwxVs1tq2xMPU7hJm SQforUymaTpPOm2ZsZpy52D1etjEq4hf15z6D3XtuEeywpCbj6ON4zaMyWpJyp0lphH0mAb5hyxa IhQEPUFdE0/Q3opfoFpBrXa69mdUt4mua0F5rAGqydKfqrltiOGxFrgcZ07X5P4fLH1/+GiRYBV+ hZEiLVB0x3uP1rpH5+F2OuNKcLo14OZ7WAaWY6XO3Gj6xSGlrxqidvzSWt01nDDILgsnkydHBxwX QLbdO80gDNl7HYH62raolsJ8HqHhWhDEAb7uTxyFpCgsTossn88worCVzfNgh1ikDDCBAWOdf8N1 i4JRYQsSiGHI4cb5wXV0Ce5OS8E2Qso4sbvtlbToQEAum/gd0Z+5SRWclQ7HBsRhBXKEGGEvZBvp /1Zk0zxdT4vJZr44n+SbfDYpztPFJM2KdTFP8yK/3nwPCWZ52QjGuLoRio9SzPK/o/rYFIOIohhR V+FiNp0NXP2xyDR+vyuyFR46U4q2wouTEykDw68Vg7JJ6YmQg508Tz8SAncw/uOtRD0ECQxi8P22 j8KLYgla2Wp2DwKxGmgD7uFVAaPR9gGjDjq0wu7rnliOkXyrQGShnUfDjsZ2NIiicLTCHqPBvPJD 2++NFbsGkAcZK30JQqxFlMZjFkf5QtfFGo4vRGjrp/Po9fiOrX4AAAD//wMAUEsDBBQABgAIAAAA IQApywFe3QAAAAUBAAAPAAAAZHJzL2Rvd25yZXYueG1sTI/NasMwEITvhbyD2EAvppGb/sWO5VAC uRQa2qQPIFtb28RaGUlOnLfv9tSeltlZZr4tNpPtxRl96BwpuF+kIJBqZzpqFHwdd3crECFqMrp3 hAquGGBTzm4KnRt3oU88H2IjOIRCrhW0MQ65lKFu0eqwcAMSe9/OWx1Z+kYary8cbnu5TNNnaXVH 3NDqAbct1qfDaBUc3z/efJIl9TaNYzXu9qvkWgWlbufT6xpExCn+HcMvPqNDyUyVG8kE0SvgRyJv lzzZfXzKQFQKHl4ykGUh/9OXPwAAAP//AwBQSwECLQAUAAYACAAAACEAtoM4kv4AAADhAQAAEwAA AAAAAAAAAAAAAAAAAAAAW0NvbnRlbnRfVHlwZXNdLnhtbFBLAQItABQABgAIAAAAIQA4/SH/1gAA AJQBAAALAAAAAAAAAAAAAAAAAC8BAABfcmVscy8ucmVsc1BLAQItABQABgAIAAAAIQA8gW4igAIA AA8FAAAOAAAAAAAAAAAAAAAAAC4CAABkcnMvZTJvRG9jLnhtbFBLAQItABQABgAIAAAAIQApywFe 3QAAAAUBAAAPAAAAAAAAAAAAAAAAANoEAABkcnMvZG93bnJldi54bWxQSwUGAAAAAAQABADzAAAA 5AUAAAAA " o:allowincell="f" stroked="f">
                    <v:textbox inset="0,0,0,0">
                      <w:txbxContent>
                        <w:p>
                          <w:pPr>
                            <w:jc w:val="both"/>
                          </w:pPr>
                        </w:p>
                      </w:txbxContent>
                    </v:textbox>
                    <w10:wrap type="square"/>
                  </v:shape>
                </w:pict>
              </mc:Fallback>
            </mc:AlternateContent>
          </w:r>
          <w:r>
            <w:rPr>
              <w:b/>
            </w:rPr>
            <w:t>TIEKTI AKCIZAIS NEAPMOKESTINAMUS DYZELINIUS DEGALUS,</w:t>
          </w:r>
          <w:r>
            <w:t xml:space="preserve"> </w:t>
          </w:r>
          <w:r>
            <w:rPr>
              <w:b/>
              <w:bCs/>
            </w:rPr>
            <w:t>SKIRTUS NAUDOTI ŽEMĖS ŪKIO IR/AR TVENKINIŲ BEI KITŲ VIDAUS VANDENŲ ŽUVININKYSTĖS REIKMĖMS</w:t>
          </w:r>
        </w:p>
        <w:p>
          <w:pPr>
            <w:widowControl w:val="0"/>
            <w:tabs>
              <w:tab w:val="right" w:leader="underscore" w:pos="9072"/>
            </w:tabs>
            <w:jc w:val="center"/>
            <w:rPr>
              <w:rFonts w:ascii="TimesLT" w:hAnsi="TimesLT"/>
              <w:sz w:val="22"/>
            </w:rPr>
          </w:pPr>
        </w:p>
        <w:p>
          <w:pPr>
            <w:widowControl w:val="0"/>
            <w:tabs>
              <w:tab w:val="right" w:leader="underscore" w:pos="9072"/>
            </w:tabs>
            <w:jc w:val="center"/>
            <w:rPr>
              <w:rFonts w:ascii="TimesLT" w:hAnsi="TimesLT"/>
              <w:sz w:val="22"/>
            </w:rPr>
          </w:pPr>
          <w:r>
            <w:rPr>
              <w:rFonts w:ascii="TimesLT" w:hAnsi="TimesLT"/>
              <w:sz w:val="22"/>
            </w:rPr>
            <w:t xml:space="preserve">Nr. </w:t>
          </w:r>
        </w:p>
        <w:p>
          <w:pPr>
            <w:widowControl w:val="0"/>
            <w:tabs>
              <w:tab w:val="right" w:leader="underscore" w:pos="9072"/>
            </w:tabs>
            <w:rPr>
              <w:sz w:val="18"/>
            </w:rPr>
          </w:pPr>
        </w:p>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228"/>
          </w:tblGrid>
          <w:tr>
            <w:tc>
              <w:tcPr>
                <w:tcW w:w="9228" w:type="dxa"/>
              </w:tcPr>
              <w:p>
                <w:pPr>
                  <w:widowControl w:val="0"/>
                  <w:tabs>
                    <w:tab w:val="right" w:leader="underscore" w:pos="9072"/>
                  </w:tabs>
                  <w:rPr>
                    <w:sz w:val="22"/>
                  </w:rPr>
                </w:pPr>
                <w:r>
                  <w:rPr>
                    <w:sz w:val="22"/>
                  </w:rPr>
                  <w:t>_</w:t>
                  <w:tab/>
                  <w:t>,</w:t>
                </w:r>
              </w:p>
              <w:p>
                <w:pPr>
                  <w:widowControl w:val="0"/>
                  <w:tabs>
                    <w:tab w:val="right" w:leader="underscore" w:pos="9072"/>
                  </w:tabs>
                  <w:jc w:val="center"/>
                  <w:rPr>
                    <w:sz w:val="22"/>
                  </w:rPr>
                </w:pPr>
                <w:r>
                  <w:rPr>
                    <w:sz w:val="22"/>
                  </w:rPr>
                  <w:t>(ūkio subjekto pavadinimas)</w:t>
                </w:r>
              </w:p>
              <w:p>
                <w:pPr>
                  <w:widowControl w:val="0"/>
                  <w:tabs>
                    <w:tab w:val="right" w:leader="underscore" w:pos="9072"/>
                  </w:tabs>
                  <w:rPr>
                    <w:sz w:val="22"/>
                  </w:rPr>
                </w:pPr>
                <w:r>
                  <w:rPr>
                    <w:sz w:val="22"/>
                  </w:rPr>
                  <w:t xml:space="preserve">mokesčių mokėtojo identifikacinis numeris (kodas) </w:t>
                  <w:tab/>
                  <w:t xml:space="preserve">, </w:t>
                </w:r>
              </w:p>
              <w:p>
                <w:pPr>
                  <w:widowControl w:val="0"/>
                  <w:tabs>
                    <w:tab w:val="right" w:leader="underscore" w:pos="9072"/>
                  </w:tabs>
                  <w:rPr>
                    <w:sz w:val="22"/>
                  </w:rPr>
                </w:pPr>
                <w:r>
                  <w:rPr>
                    <w:sz w:val="22"/>
                  </w:rPr>
                  <w:t xml:space="preserve">licencijos Nr. ____________, data ____________, </w:t>
                </w:r>
              </w:p>
              <w:p>
                <w:pPr>
                  <w:widowControl w:val="0"/>
                  <w:tabs>
                    <w:tab w:val="right" w:leader="underscore" w:pos="9072"/>
                  </w:tabs>
                  <w:rPr>
                    <w:sz w:val="22"/>
                  </w:rPr>
                </w:pPr>
                <w:r>
                  <w:rPr>
                    <w:sz w:val="22"/>
                  </w:rPr>
                  <w:t xml:space="preserve">veiklos vietos adresas </w:t>
                  <w:tab/>
                  <w:t xml:space="preserve">, telefonas___________, </w:t>
                </w:r>
              </w:p>
              <w:p>
                <w:pPr>
                  <w:widowControl w:val="0"/>
                  <w:tabs>
                    <w:tab w:val="right" w:leader="underscore" w:pos="9072"/>
                  </w:tabs>
                  <w:rPr>
                    <w:sz w:val="22"/>
                  </w:rPr>
                </w:pPr>
                <w:r>
                  <w:rPr>
                    <w:sz w:val="22"/>
                  </w:rPr>
                  <w:t xml:space="preserve">faksas _____________, elektroninis paštas </w:t>
                  <w:tab/>
                  <w:t>.</w:t>
                </w:r>
              </w:p>
              <w:p>
                <w:pPr>
                  <w:widowControl w:val="0"/>
                  <w:tabs>
                    <w:tab w:val="right" w:leader="underscore" w:pos="9072"/>
                  </w:tabs>
                  <w:rPr>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0"/>
          </w:tblGrid>
          <w:tr>
            <w:tc>
              <w:tcPr>
                <w:tcW w:w="9606" w:type="dxa"/>
              </w:tcPr>
              <w:p>
                <w:pPr>
                  <w:widowControl w:val="0"/>
                  <w:tabs>
                    <w:tab w:val="right" w:leader="underscore" w:pos="9072"/>
                  </w:tabs>
                  <w:jc w:val="center"/>
                  <w:rPr>
                    <w:bCs/>
                    <w:sz w:val="22"/>
                  </w:rPr>
                </w:pPr>
                <w:r>
                  <w:rPr>
                    <w:sz w:val="22"/>
                  </w:rPr>
                  <w:t>Veiklos rūšis</w:t>
                </w:r>
              </w:p>
            </w:tc>
          </w:tr>
          <w:tr>
            <w:tc>
              <w:tcPr>
                <w:tcW w:w="9606" w:type="dxa"/>
              </w:tcPr>
              <w:p>
                <w:pPr>
                  <w:widowControl w:val="0"/>
                  <w:tabs>
                    <w:tab w:val="right" w:leader="underscore" w:pos="9072"/>
                  </w:tabs>
                  <w:rPr>
                    <w:bCs/>
                    <w:sz w:val="22"/>
                  </w:rPr>
                </w:pPr>
              </w:p>
            </w:tc>
          </w:tr>
          <w:tr>
            <w:tc>
              <w:tcPr>
                <w:tcW w:w="9606" w:type="dxa"/>
              </w:tcPr>
              <w:p>
                <w:pPr>
                  <w:widowControl w:val="0"/>
                  <w:tabs>
                    <w:tab w:val="right" w:leader="underscore" w:pos="9072"/>
                  </w:tabs>
                  <w:rPr>
                    <w:bCs/>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4"/>
            <w:gridCol w:w="1553"/>
            <w:gridCol w:w="1873"/>
          </w:tblGrid>
          <w:tr>
            <w:tc>
              <w:tcPr>
                <w:tcW w:w="9606" w:type="dxa"/>
                <w:gridSpan w:val="3"/>
              </w:tcPr>
              <w:p>
                <w:pPr>
                  <w:widowControl w:val="0"/>
                  <w:tabs>
                    <w:tab w:val="right" w:leader="underscore" w:pos="9072"/>
                  </w:tabs>
                  <w:ind w:left="267"/>
                  <w:jc w:val="center"/>
                  <w:rPr>
                    <w:sz w:val="22"/>
                    <w:highlight w:val="yellow"/>
                  </w:rPr>
                </w:pPr>
                <w:r>
                  <w:rPr>
                    <w:sz w:val="22"/>
                    <w:szCs w:val="18"/>
                  </w:rPr>
                  <w:t>Buvę leidimo leidžiamų įsigyti prekių kiekiai</w:t>
                </w:r>
              </w:p>
            </w:tc>
          </w:tr>
          <w:tr>
            <w:tc>
              <w:tcPr>
                <w:tcW w:w="6060" w:type="dxa"/>
              </w:tcPr>
              <w:p>
                <w:pPr>
                  <w:widowControl w:val="0"/>
                  <w:tabs>
                    <w:tab w:val="right" w:leader="underscore" w:pos="9072"/>
                  </w:tabs>
                  <w:rPr>
                    <w:bCs/>
                    <w:sz w:val="22"/>
                    <w:highlight w:val="yellow"/>
                  </w:rPr>
                </w:pPr>
                <w:r>
                  <w:rPr>
                    <w:sz w:val="22"/>
                  </w:rPr>
                  <w:t>Pastaba</w:t>
                </w:r>
              </w:p>
            </w:tc>
            <w:tc>
              <w:tcPr>
                <w:tcW w:w="1620" w:type="dxa"/>
              </w:tcPr>
              <w:p>
                <w:pPr>
                  <w:widowControl w:val="0"/>
                  <w:tabs>
                    <w:tab w:val="right" w:leader="underscore" w:pos="9072"/>
                  </w:tabs>
                  <w:rPr>
                    <w:bCs/>
                    <w:sz w:val="22"/>
                    <w:highlight w:val="yellow"/>
                  </w:rPr>
                </w:pPr>
                <w:r>
                  <w:rPr>
                    <w:sz w:val="22"/>
                  </w:rPr>
                  <w:t>Kiekis</w:t>
                </w:r>
              </w:p>
            </w:tc>
            <w:tc>
              <w:tcPr>
                <w:tcW w:w="1926" w:type="dxa"/>
              </w:tcPr>
              <w:p>
                <w:pPr>
                  <w:widowControl w:val="0"/>
                  <w:tabs>
                    <w:tab w:val="right" w:leader="underscore" w:pos="9072"/>
                  </w:tabs>
                  <w:rPr>
                    <w:bCs/>
                    <w:sz w:val="22"/>
                    <w:highlight w:val="yellow"/>
                  </w:rPr>
                </w:pPr>
                <w:r>
                  <w:rPr>
                    <w:sz w:val="22"/>
                  </w:rPr>
                  <w:t>Anuliavimo data</w:t>
                </w:r>
              </w:p>
            </w:tc>
          </w:tr>
          <w:tr>
            <w:tc>
              <w:tcPr>
                <w:tcW w:w="6060" w:type="dxa"/>
              </w:tcPr>
              <w:p>
                <w:pPr>
                  <w:widowControl w:val="0"/>
                  <w:tabs>
                    <w:tab w:val="right" w:leader="underscore" w:pos="9072"/>
                  </w:tabs>
                  <w:rPr>
                    <w:bCs/>
                    <w:sz w:val="22"/>
                    <w:highlight w:val="yellow"/>
                  </w:rPr>
                </w:pPr>
              </w:p>
            </w:tc>
            <w:tc>
              <w:tcPr>
                <w:tcW w:w="1620" w:type="dxa"/>
              </w:tcPr>
              <w:p>
                <w:pPr>
                  <w:widowControl w:val="0"/>
                  <w:tabs>
                    <w:tab w:val="right" w:leader="underscore" w:pos="9072"/>
                  </w:tabs>
                  <w:rPr>
                    <w:bCs/>
                    <w:sz w:val="22"/>
                    <w:highlight w:val="yellow"/>
                  </w:rPr>
                </w:pPr>
              </w:p>
            </w:tc>
            <w:tc>
              <w:tcPr>
                <w:tcW w:w="1926" w:type="dxa"/>
              </w:tcPr>
              <w:p>
                <w:pPr>
                  <w:widowControl w:val="0"/>
                  <w:tabs>
                    <w:tab w:val="right" w:leader="underscore" w:pos="9072"/>
                  </w:tabs>
                  <w:rPr>
                    <w:bCs/>
                    <w:sz w:val="22"/>
                    <w:highlight w:val="yellow"/>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2"/>
            <w:gridCol w:w="2935"/>
            <w:gridCol w:w="2538"/>
            <w:gridCol w:w="1209"/>
            <w:gridCol w:w="1476"/>
          </w:tblGrid>
          <w:tr>
            <w:trPr>
              <w:cantSplit/>
              <w:trHeight w:val="385"/>
            </w:trPr>
            <w:tc>
              <w:tcPr>
                <w:tcW w:w="9606" w:type="dxa"/>
                <w:gridSpan w:val="5"/>
              </w:tcPr>
              <w:p>
                <w:pPr>
                  <w:widowControl w:val="0"/>
                  <w:jc w:val="center"/>
                  <w:rPr>
                    <w:sz w:val="22"/>
                  </w:rPr>
                </w:pPr>
                <w:r>
                  <w:rPr>
                    <w:sz w:val="22"/>
                  </w:rPr>
                  <w:t>Leidžiama įsigyti akcizinių prekių</w:t>
                </w:r>
              </w:p>
            </w:tc>
          </w:tr>
          <w:tr>
            <w:trPr>
              <w:cantSplit/>
              <w:trHeight w:val="521"/>
            </w:trPr>
            <w:tc>
              <w:tcPr>
                <w:tcW w:w="959" w:type="dxa"/>
              </w:tcPr>
              <w:p>
                <w:pPr>
                  <w:widowControl w:val="0"/>
                  <w:jc w:val="center"/>
                  <w:rPr>
                    <w:sz w:val="22"/>
                  </w:rPr>
                </w:pPr>
                <w:r>
                  <w:rPr>
                    <w:sz w:val="22"/>
                  </w:rPr>
                  <w:t xml:space="preserve">tarifinė grupė </w:t>
                </w:r>
              </w:p>
            </w:tc>
            <w:tc>
              <w:tcPr>
                <w:tcW w:w="3118" w:type="dxa"/>
              </w:tcPr>
              <w:p>
                <w:pPr>
                  <w:widowControl w:val="0"/>
                  <w:jc w:val="center"/>
                  <w:rPr>
                    <w:sz w:val="22"/>
                  </w:rPr>
                </w:pPr>
                <w:r>
                  <w:rPr>
                    <w:sz w:val="22"/>
                  </w:rPr>
                  <w:t>pavadinimas (-ai)</w:t>
                </w:r>
              </w:p>
            </w:tc>
            <w:tc>
              <w:tcPr>
                <w:tcW w:w="2694" w:type="dxa"/>
              </w:tcPr>
              <w:p>
                <w:pPr>
                  <w:widowControl w:val="0"/>
                  <w:jc w:val="center"/>
                  <w:rPr>
                    <w:sz w:val="22"/>
                  </w:rPr>
                </w:pPr>
                <w:r>
                  <w:rPr>
                    <w:sz w:val="22"/>
                  </w:rPr>
                  <w:t>prekių kodas (-ai) pagal Kombinuotąją nomenklatūrą</w:t>
                </w:r>
              </w:p>
            </w:tc>
            <w:tc>
              <w:tcPr>
                <w:tcW w:w="1275" w:type="dxa"/>
              </w:tcPr>
              <w:p>
                <w:pPr>
                  <w:widowControl w:val="0"/>
                  <w:jc w:val="center"/>
                  <w:rPr>
                    <w:sz w:val="22"/>
                  </w:rPr>
                </w:pPr>
                <w:r>
                  <w:rPr>
                    <w:sz w:val="22"/>
                  </w:rPr>
                  <w:t>matavimo vienetas</w:t>
                </w:r>
              </w:p>
            </w:tc>
            <w:tc>
              <w:tcPr>
                <w:tcW w:w="1560" w:type="dxa"/>
                <w:vMerge w:val="restart"/>
              </w:tcPr>
              <w:p>
                <w:pPr>
                  <w:widowControl w:val="0"/>
                  <w:jc w:val="center"/>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bCs/>
                    <w:sz w:val="22"/>
                  </w:rPr>
                </w:pPr>
              </w:p>
            </w:tc>
            <w:tc>
              <w:tcPr>
                <w:tcW w:w="1560" w:type="dxa"/>
                <w:vMerge/>
              </w:tcPr>
              <w:p>
                <w:pPr>
                  <w:widowControl w:val="0"/>
                  <w:rPr>
                    <w:bCs/>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vMerge/>
              </w:tcPr>
              <w:p>
                <w:pPr>
                  <w:widowControl w:val="0"/>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tcPr>
              <w:p>
                <w:pPr>
                  <w:widowControl w:val="0"/>
                  <w:rPr>
                    <w:sz w:val="22"/>
                  </w:rPr>
                </w:pPr>
                <w:r>
                  <w:rPr>
                    <w:sz w:val="22"/>
                  </w:rPr>
                  <w:t>leidžiamas įsigyti kiekis</w:t>
                </w:r>
              </w:p>
            </w:tc>
          </w:tr>
          <w:tr>
            <w:trPr>
              <w:cantSplit/>
            </w:trPr>
            <w:tc>
              <w:tcPr>
                <w:tcW w:w="6771" w:type="dxa"/>
                <w:gridSpan w:val="3"/>
              </w:tcPr>
              <w:p>
                <w:pPr>
                  <w:widowControl w:val="0"/>
                  <w:jc w:val="right"/>
                  <w:rPr>
                    <w:bCs/>
                    <w:sz w:val="22"/>
                  </w:rPr>
                </w:pPr>
                <w:r>
                  <w:rPr>
                    <w:bCs/>
                    <w:sz w:val="22"/>
                  </w:rPr>
                  <w:t>Viso:</w:t>
                </w:r>
              </w:p>
            </w:tc>
            <w:tc>
              <w:tcPr>
                <w:tcW w:w="1275" w:type="dxa"/>
              </w:tcPr>
              <w:p>
                <w:pPr>
                  <w:widowControl w:val="0"/>
                  <w:rPr>
                    <w:sz w:val="22"/>
                  </w:rPr>
                </w:pPr>
              </w:p>
            </w:tc>
            <w:tc>
              <w:tcPr>
                <w:tcW w:w="1560" w:type="dxa"/>
              </w:tcPr>
              <w:p>
                <w:pPr>
                  <w:widowControl w:val="0"/>
                  <w:rPr>
                    <w:sz w:val="22"/>
                  </w:rPr>
                </w:pPr>
              </w:p>
            </w:tc>
          </w:tr>
        </w:tbl>
        <w:p>
          <w:pPr>
            <w:widowControl w:val="0"/>
          </w:pPr>
          <w:r>
            <w:t>Leidimas galioja nuo 20___ m. ______________ d. iki 20___ m. _______________d.</w:t>
          </w:r>
        </w:p>
        <w:p>
          <w:pPr>
            <w:widowControl w:val="0"/>
            <w:jc w:val="right"/>
            <w:rPr>
              <w:sz w:val="22"/>
              <w:szCs w:val="22"/>
            </w:rPr>
          </w:pPr>
          <w:r>
            <w:rPr>
              <w:sz w:val="22"/>
              <w:szCs w:val="22"/>
            </w:rPr>
            <w:t>(pildoma, jeigu leidimas terminuotas)</w:t>
          </w:r>
        </w:p>
        <w:p>
          <w:pPr>
            <w:widowControl w:val="0"/>
          </w:pPr>
        </w:p>
        <w:p>
          <w:pPr>
            <w:widowControl w:val="0"/>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ir pavardė)</w:t>
          </w:r>
        </w:p>
        <w:p>
          <w:pPr>
            <w:widowControl w:val="0"/>
            <w:ind w:left="2520"/>
          </w:pPr>
          <w:r>
            <w:rPr>
              <w:color w:val="000000"/>
            </w:rPr>
            <w:t>A. V.</w:t>
          </w:r>
        </w:p>
        <w:p>
          <w:pPr>
            <w:widowControl w:val="0"/>
          </w:pPr>
        </w:p>
        <w:p>
          <w:pPr>
            <w:widowControl w:val="0"/>
            <w:jc w:val="center"/>
          </w:pPr>
          <w:r>
            <w:t>_________________</w:t>
          </w:r>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70B30A6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endnotes" Target="endnotes.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image" Target="media/image1.wmf"/>
  <Relationship Id="rId24" Type="http://schemas.openxmlformats.org/officeDocument/2006/relationships/oleObject" Target="embeddings/oleObject1.bin"/>
  <Relationship Id="rId25" Type="http://schemas.openxmlformats.org/officeDocument/2006/relationships/hyperlink" TargetMode="External" Target="https://www.e-tar.lt/portal/lt/legalAct/TAR.B9E1D301256F"/>
  <Relationship Id="rId26" Type="http://schemas.openxmlformats.org/officeDocument/2006/relationships/hyperlink" TargetMode="External" Target="https://www.e-tar.lt/portal/lt/legalAct/TAR.7E421A12D76D"/>
  <Relationship Id="rId27" Type="http://schemas.openxmlformats.org/officeDocument/2006/relationships/hyperlink" TargetMode="External" Target="https://www.e-tar.lt/portal/lt/legalAct/TAR.53167F63DDF1"/>
  <Relationship Id="rId28" Type="http://schemas.openxmlformats.org/officeDocument/2006/relationships/hyperlink" TargetMode="External" Target="https://www.e-tar.lt/portal/lt/legalAct/TAR.20C8EA7B52FD"/>
  <Relationship Id="rId29" Type="http://schemas.openxmlformats.org/officeDocument/2006/relationships/hyperlink" TargetMode="External" Target="https://www.e-tar.lt/portal/lt/legalAct/TAR.077276F69388"/>
  <Relationship Id="rId3" Type="http://schemas.openxmlformats.org/officeDocument/2006/relationships/fontTable" Target="fontTable.xml"/>
  <Relationship Id="rId30" Type="http://schemas.openxmlformats.org/officeDocument/2006/relationships/hyperlink" TargetMode="External" Target="https://www.e-tar.lt/portal/lt/legalAct/TAR.EBCDA2D15324"/>
  <Relationship Id="rId31" Type="http://schemas.openxmlformats.org/officeDocument/2006/relationships/hyperlink" TargetMode="External" Target="https://www.e-tar.lt/portal/lt/legalAct/TAR.83BEA9BCBF61"/>
  <Relationship Id="rId32" Type="http://schemas.openxmlformats.org/officeDocument/2006/relationships/hyperlink" TargetMode="External" Target="https://www.e-tar.lt/portal/lt/legalAct/TAR.66F1CC566800"/>
  <Relationship Id="rId33" Type="http://schemas.openxmlformats.org/officeDocument/2006/relationships/hyperlink" TargetMode="External" Target="https://www.e-tar.lt/portal/lt/legalAct/TAR.B9E1D301256F"/>
  <Relationship Id="rId34" Type="http://schemas.openxmlformats.org/officeDocument/2006/relationships/hyperlink" TargetMode="External" Target="https://www.e-tar.lt/portal/lt/legalAct/TAR.7E421A12D76D"/>
  <Relationship Id="rId35" Type="http://schemas.openxmlformats.org/officeDocument/2006/relationships/hyperlink" TargetMode="External" Target="https://www.e-tar.lt/portal/lt/legalAct/TAR.53167F63DDF1"/>
  <Relationship Id="rId36" Type="http://schemas.openxmlformats.org/officeDocument/2006/relationships/hyperlink" TargetMode="External" Target="https://www.e-tar.lt/portal/lt/legalAct/TAR.20C8EA7B52FD"/>
  <Relationship Id="rId37" Type="http://schemas.openxmlformats.org/officeDocument/2006/relationships/hyperlink" TargetMode="External" Target="https://www.e-tar.lt/portal/lt/legalAct/TAR.FC8D8207F208"/>
  <Relationship Id="rId38" Type="http://schemas.openxmlformats.org/officeDocument/2006/relationships/hyperlink" TargetMode="External" Target="https://www.e-tar.lt/portal/lt/legalAct/TAR.EBCDA2D15324"/>
  <Relationship Id="rId39" Type="http://schemas.openxmlformats.org/officeDocument/2006/relationships/hyperlink" TargetMode="External" Target="https://www.e-tar.lt/portal/lt/legalAct/TAR.769B541DD7F7"/>
  <Relationship Id="rId4" Type="http://schemas.openxmlformats.org/officeDocument/2006/relationships/footnotes" Target="footnotes.xml"/>
  <Relationship Id="rId40" Type="http://schemas.openxmlformats.org/officeDocument/2006/relationships/hyperlink" TargetMode="External" Target="https://www.e-tar.lt/portal/lt/legalAct/TAR.40DC1106E0BB"/>
  <Relationship Id="rId41" Type="http://schemas.openxmlformats.org/officeDocument/2006/relationships/customXml" Target="../customXml/item1.xml"/>
  <Relationship Id="rId5" Type="http://schemas.openxmlformats.org/officeDocument/2006/relationships/hyperlink" TargetMode="External" Target="https://www.e-tar.lt/portal/lt/legalAct/TAR.4DFEFB21D901"/>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TAISYKLIŲ PATVIRTINIMO" DocPartId="c295e966f242497f8d8d2ee7db94ad18" PartId="c71c63ed2ba04bf6a1bcccdf9dc9d428">
    <Part Type="preambule" Nr="" Title="" DocPartId="3e7af47e42814858b3209d1c744a45bb" PartId="e03da00967f34105a62056185dc3ce2d"/>
    <Part Type="punktas" Nr="1" Abbr="1 p." DocPartId="628c23c2aac34b049bed7342bdbc37e9" PartId="46be6557bcda4023ada5569a1297b4d1">
      <Part Type="punktas" Nr="1.1" Abbr="1.1 p." DocPartId="10a2b615d73e4f69afdc1d5798e1c44c" PartId="60dad6395e814d50b4148043fb8782e0"/>
      <Part Type="punktas" Nr="1.2" Abbr="1.2 p." DocPartId="06bf6f2144044b82af662d4066d94b59" PartId="9954b1c7d8d542928a984c81c44ad8a7"/>
      <Part Type="punktas" Nr="1.3" Abbr="1.3 p." DocPartId="5ca3f91ed81e457e9a969f6a52082553" PartId="0e3f8aaa2efe4f5ab9e8c4665d5d0152"/>
    </Part>
    <Part Type="punktas" Nr="2" Abbr="2 p." DocPartId="62a35132ecf746cdab9d71ebba75252a" PartId="b4189f0c498f4c458434193a0c58e87a"/>
    <Part Type="punktas" Nr="3" Abbr="3 p." DocPartId="299e246cbe2842a4890f80b008a751ce" PartId="7ec532e77af74582a8949a70ead8dc50"/>
    <Part Type="signatura" DocPartId="526b68970b9d4e69b0d6aa3a9be0b591" PartId="a51f6c5abf5043d8838e08888fee0107"/>
  </Part>
  <Part Type="patvirtinta" Title="AKCIZAIS NEAPMOKESTINAMŲ DYZELINIŲ DEGALŲ ĮSIGIJIMO LEIDIMŲ IŠDAVIMO TAISYKLĖS" DocPartId="af59e421c40f47cc80a4fc6a6653094f" PartId="c8ac172bfa3342a3bfc9cda2a4577ad9">
    <Part Type="skyrius" Nr="1" Title="BENDROSIOS NUOSTATOS" DocPartId="72a2743396df49428b615de78a32532c" PartId="648c14bfc59c41abbfcbe345523f1ded">
      <Part Type="punktas" Nr="1" Abbr="1 p." DocPartId="02168cff9ab948369256bcabffa1eb28" PartId="f4957895f3c947ada684782ef1a667d0"/>
      <Part Type="punktas" Nr="2" Abbr="2 p." DocPartId="429fc5603cdc40cda82dadf901acb48f" PartId="c10433cc52504ba1a8824554c30d0592"/>
      <Part Type="punktas" Nr="3" Abbr="3 p." DocPartId="ea00cb57ebac4c398edb3cdb720190a6" PartId="0e5028255cd14f63ae90a238bf97a58c">
        <Part Type="punktas" Nr="3.1" Abbr="3.1 p." DocPartId="be15d839f6014bcf922f6ffd56bef1cd" PartId="0d5c4a31b80045caad4d8d14c0d89b0f"/>
        <Part Type="punktas" Nr="3.2" Abbr="3.2 p." DocPartId="ecdedcaed1d84fd789abe2de69cb9177" PartId="8e5c1fa1e2884d70a03c0ae8baffc8a2"/>
        <Part Type="punktas" Nr="3.3" Abbr="3.3 p." DocPartId="b4aa01ad0f34412e95cad13feb39cafe" PartId="f22468a9b04d4319a76a26ac2a91e59f"/>
        <Part Type="punktas" Nr="3.4" Abbr="3.4 p." DocPartId="0b6228c6d5d74e3e948751173fb8a018" PartId="1997ded01374414e9e3a8975ede904a2"/>
        <Part Type="punktas" Nr="3.5" Abbr="3.5 p." DocPartId="b1226a898bc8491e9bb97a780d0970bd" PartId="2290bd143e7c42a2be4f3d4cd54c4abc"/>
        <Part Type="punktas" Nr="3.6" Abbr="3.6 p." DocPartId="3f85f63074da43dcbc2923b9dbdf12c5" PartId="14086a6120cc40d0974eb9e282b28113"/>
      </Part>
      <Part Type="punktas" Nr="4" Abbr="4 p." DocPartId="b14c89fd59014e63b7871abeb6806e32" PartId="2f65291c2f074876871f8b32c4ac2878"/>
      <Part Type="punktas" Nr="5" Abbr="5 p." DocPartId="9ce7275f1f674d2e9702b256d0ade217" PartId="360d79245c3b4c53b6d39030e68a7458"/>
    </Part>
    <Part Type="skyrius" Nr="2" Title="LEIDIMO IŠDAVIMAS" DocPartId="826c76d72ffe456da430c7894dcfb800" PartId="b1a644e79e174e7081197eb542c8337f">
      <Part Type="punktas" Nr="6" Abbr="6 p." DocPartId="5a059804e60c45c1bc5ad51aaf697611" PartId="8e141e8bf77f48ee91f07e5b6b65f4f7">
        <Part Type="papunktis" Nr="6.1" Abbr="6.1 pp." DocPartId="d1b45ecb5d7349c2845b8c4c4fb45b29" PartId="5db690addeec41a48c64c4830d88664c"/>
        <Part Type="papunktis" Nr="6.2" Abbr="6.2 pp." DocPartId="b8054db7bdcb4d2080dc98dff33979a7" PartId="eae28c7fc2654e1db68b1d778e6da256"/>
        <Part Type="papunktis" Nr="6.3" Abbr="6.3 pp." DocPartId="1f759d0df0a64c58b1e000612ac01985" PartId="a3aad92e33784df48eab19f8f89a20b0"/>
        <Part Type="papunktis" Nr="6.4" Abbr="6.4 pp." DocPartId="0033b3b3c7a2406ba42d2b4b39a75a4a" PartId="ae01f60ad15f4c5789ea2bada0ce2aef"/>
        <Part Type="papunktis" Nr="6.5" Abbr="6.5 pp." DocPartId="a40c46fd17bf45a5b0e2449c532ee7e7" PartId="fbd5efbb97f04016b4d11414160bf67a"/>
        <Part Type="papunktis" Nr="6.6" Abbr="6.6 pp." DocPartId="6e5d18f40be346428fd88cd0e7b8c46c" PartId="8fb5054f89204adcadab2c338f6407d3"/>
        <Part Type="papunktis" Nr="6.7" Abbr="6.7 pp." DocPartId="c25d12e1ccbf4feea6bd38b625f9799a" PartId="56115e9d5e07487cb84516a0056f7f8f"/>
        <Part Type="papunktis" Nr="6.8" Abbr="6.8 pp." DocPartId="e18968d1d62549468d2ff44eb2a3c432" PartId="797b61df09a44f3ea361d9764f0c741a"/>
        <Part Type="papunktis" Nr="6.9" Abbr="6.9 pp." DocPartId="2f1bf489b925440c8296fd161e9251b2" PartId="0efd8026eaf84e49b7f7428d661d2bd2"/>
        <Part Type="papunktis" Nr="6.10" Abbr="6.10 pp." DocPartId="f1afb11002124a29bfc8510fbc4f1349" PartId="1598767dfc454112a13d702de3da9101"/>
        <Part Type="papunktis" Nr="6.11" Abbr="6.11 pp." DocPartId="4711e5a7995b4c83893a187be4d07b3a" PartId="523aafe510eb4b0397bb1fad89785ba6"/>
        <Part Type="papunktis" Nr="6.12" Abbr="6.12 pp." DocPartId="50846a676566452ca75161b647670f46" PartId="5ee15b28542549a9a72f8bfcb0af5a44"/>
        <Part Type="papunktis" Nr="6.13" Abbr="6.13 pp." Title="" DocPartId="081c9703b1794de18f049d54ead8f3f6" PartId="db8a8414d3a04f00b9bebbc98f9d4ec9"/>
        <Part Type="papunktis" Nr="6.14" Abbr="6.14 pp." DocPartId="bdcec31f20334b64a32c227a20faacfb" PartId="9b7d72d18b3b4273b81bca87b5a1ef2a">
          <Part Type="papunktis" Nr="6.14.1" Abbr="6.14.1 pp." DocPartId="88416953bc784fdb822f143b2bb24df9" PartId="6741b898a21840648086a4599bcdf1f3"/>
          <Part Type="papunktis" Nr="6.14.2" Abbr="6.14.2 pp." DocPartId="2e07c51ead9047068ec1336f17156c2e" PartId="1d6b6cf0994444c2ae18a2d6b87dfaaf"/>
          <Part Type="papunktis" Nr="6.14.3" Abbr="6.14.3 pp." DocPartId="638d452e8f574cbb96a6104cb735efed" PartId="e7234dfa9096467e9927bbeb37961df5"/>
          <Part Type="papunktis" Nr="6.14.4" Abbr="6.14.4 pp." DocPartId="628cc3c81daa48bd955d103a0632aa55" PartId="b030381c5eed494fa76a4746b7250e52"/>
          <Part Type="papunktis" Nr="6.14.5" Abbr="6.14.5 pp." DocPartId="5fbf40efe4654939892109d978917e09" PartId="f2b0d0447d1047acb6dc185e44823c6c"/>
        </Part>
        <Part Type="papunktis" Nr="6.15" Abbr="6.15 pp." DocPartId="2ce2cb7fda274c26b3cb454e854c5900" PartId="13970e739e794b85a536e3f89324e8fd"/>
      </Part>
      <Part Type="punktas" Nr="7" Abbr="7 p." Title="" DocPartId="e8897c948ee94293a0b8c21f7642937a" PartId="f56c4b6f53ce44c6b96739c9cc7ea962"/>
      <Part Type="punktas" Nr="8" Abbr="8 p." DocPartId="158a95fa3393403492321130d35fa6b4" PartId="fe6ddd25b0784f7facd25fb21fb82fbd"/>
      <Part Type="punktas" Nr="9" Abbr="9 p." DocPartId="f82b97a17f97457cbe50cd14c3e8af59" PartId="bb669f6daa1a467a80112c70907aebdc"/>
      <Part Type="punktas" Nr="10" Abbr="10 p." DocPartId="f3c946a34c5644b598176d45f667f35c" PartId="d40a41a6df744ba39d32681732ed7f19">
        <Part Type="papunktis" Nr="10.1" Abbr="10.1 pp." DocPartId="3192e75b14c9427cbe4ec5a57fb9b740" PartId="3f16a49da7ac4f02a73f0d316587a953"/>
        <Part Type="papunktis" Nr="10.2" Abbr="10.2 pp." DocPartId="f7eb3b0b45e74a968015aa578db29659" PartId="366cf136e39841ebb676d7b69e4f8961"/>
        <Part Type="papunktis" Nr="10.3" Abbr="10.3 pp." DocPartId="b27611c2e3ae4de7aed402f934bc71ab" PartId="2eebe3db1d944dbbad38360e99e2833b"/>
        <Part Type="papunktis" Nr="10.4" Abbr="10.4 pp." DocPartId="47ca2bd9fffb4dd2beef84c28d725f9f" PartId="b11b86ce27634aa2a897872bbe13f485"/>
        <Part Type="papunktis" Nr="10.5" Abbr="10.5 pp." DocPartId="b4d9d2a28ac94355a091c02c8c6d7d02" PartId="5cf20d4748f4485e838039efb1a1a30c"/>
        <Part Type="papunktis" Nr="10.6" Abbr="10.6 pp." DocPartId="59f6df1a916e4178bd9bfb86d20ad9bd" PartId="2f15f6c402ee447f8f949e94d04a8ee2"/>
        <Part Type="papunktis" Nr="10.7" Abbr="10.7 pp." DocPartId="cba496ca50cd4430a37b7dbac8555e76" PartId="6c7367fbc52149048287165940f76e88"/>
        <Part Type="papunktis" Nr="10.8" Abbr="10.8 pp." DocPartId="b9973864ac2f40dda1cd0f9905d3fbcb" PartId="caedf89b2c544a2b8ac36968d1e7de1e"/>
        <Part Type="papunktis" Nr="10.9" Abbr="10.9 pp." DocPartId="0901a903c1d54fe0a3e5ebdb2b3620ee" PartId="73a1c5d3f5e54e52b039a598f498f397"/>
        <Part Type="papunktis" Nr="10.10" Abbr="10.10 pp." DocPartId="86b124141b1449c18485228aa14a393b" PartId="9f0de10abeed438197c197e9c53e8e2f"/>
        <Part Type="papunktis" Nr="10.11" Abbr="10.11 pp." DocPartId="6b7238dad45a4e129dc2be7c6bff5042" PartId="320439aa20f14d1a89d16b8d8a230640"/>
        <Part Type="papunktis" Nr="10.12" Abbr="10.12 pp." DocPartId="672d32d3fb8f405ea5dba713152441d3" PartId="a5a923f04e6a4d6a9a6d4c9adeb783a5"/>
        <Part Type="papunktis" Nr="10.13" Abbr="10.13 pp." DocPartId="9b2d132c191646d4a3d70673836d6c31" PartId="220e79e2a3194c8284334cdca1df46a0"/>
      </Part>
      <Part Type="punktas" Nr="11" Abbr="11 p." DocPartId="f6504b63e59e406989d162e72057a18e" PartId="538978d603624bc0a550eac411a1733b"/>
      <Part Type="punktas" Nr="12" Abbr="12 p." DocPartId="49fe67258a1d40ed8905a0e19d0e1007" PartId="212ef486660943b0bc1917e9d03a6d87"/>
      <Part Type="punktas" Nr="13" Abbr="13 p." DocPartId="c5ee749fd34b4559b71623a4390120de" PartId="61180a36183f45bc9ce1df9dfe97fd2d">
        <Part Type="papunktis" Nr="13.1" Abbr="13.1 pp." DocPartId="d16b516cb4624508a78801fbffeb91f7" PartId="5d2e71f32c7c44ad8efa437f0c0f2e5c"/>
        <Part Type="papunktis" Nr="13.2" Abbr="13.2 pp." DocPartId="2146c840a7bd4990a9317009c02392bd" PartId="b8083ee1bdf344b28936ef0438d28069"/>
        <Part Type="papunktis" Nr="13.3" Abbr="13.3 pp." DocPartId="a110ff78905f4cc3b80b40ec49c83961" PartId="8be12d1be58a45aeaa01b3666a22d5d0"/>
      </Part>
      <Part Type="punktas" Nr="14" Abbr="14 p." DocPartId="5a7a12bdc6474b15ac404e64824ab5a9" PartId="8a1ccc4d0ccb4a1da993c44383fce8f9"/>
      <Part Type="punktas" Nr="15" Abbr="15 p." DocPartId="55c419e08470458c967d3f45c88afbc7" PartId="ce7817ba03fd482dbaf4460d8e894d74"/>
      <Part Type="punktas" Nr="16" Abbr="16 p." DocPartId="a002f653cbe34473be3dbb2952076af1" PartId="ac2fa174d7cd49858da9ad81257f0009"/>
      <Part Type="punktas" Nr="17" Abbr="17 p." DocPartId="a231a2ce7b114f7c9904bf60344ffac5" PartId="49a1f7df5e694e33b797b864ce7a2b71">
        <Part Type="papunktis" Nr="17.1" Abbr="17.1 pp." DocPartId="174857a23a6c49c789f90825cb46c452" PartId="8d5df916255849d8b5a28377db2641ff"/>
        <Part Type="papunktis" Nr="17.2" Abbr="17.2 pp." DocPartId="3b8a827e8da04271b72b0e425adce238" PartId="c3abdd94b4ae4228bd165c807150315d"/>
      </Part>
      <Part Type="punktas" Nr="18" Abbr="18 p." DocPartId="503b117fb3d54cd8b81738c04f711e0e" PartId="56215489d39e4723acdedb4b3b952752">
        <Part Type="papunktis" Nr="18.1" Abbr="18.1 pp." DocPartId="0add97d21f4a444799764bb04593b303" PartId="967d3beac4714bb5b73743233bd52186"/>
        <Part Type="papunktis" Nr="18.2" Abbr="18.2 pp." DocPartId="ee903e5558c8471bae2d7b266cfa49be" PartId="9d630777eecc4c05972602d98cfa662a"/>
        <Part Type="papunktis" Nr="18.3" Abbr="18.3 pp." DocPartId="b9076a64b7574388a2585c8b974ec8b5" PartId="cddb0795e2484b0893621daaa3411057"/>
        <Part Type="papunktis" Nr="18.4" Abbr="18.4 pp." DocPartId="916b9c50f782447b9b0e3170cea818ab" PartId="fad8413a76134bcdb2e791f9260d3414"/>
        <Part Type="papunktis" Nr="18.5" Abbr="18.5 pp." DocPartId="72131039120a4ec3872057aaec01abac" PartId="3a26e8800a134ad989eee07f7afb58a0"/>
        <Part Type="papunktis" Nr="18.6" Abbr="18.6 pp." DocPartId="8621b885ed854455a2dff997792d5ea4" PartId="e4cee5edad51431794f5e79c23c08581"/>
        <Part Type="papunktis" Nr="18.7" Abbr="18.7 pp." DocPartId="7ff0bd608e0d447b958a4bf3840afc2f" PartId="3bc265ada2ab44daa241c8d940a9a8c9"/>
        <Part Type="papunktis" Nr="18.8" Abbr="18.8 pp." DocPartId="1daf062b578e413393b96da23c07e1f7" PartId="9229251152744dd48a18868bcf6ca286"/>
        <Part Type="papunktis" Nr="18.9" Abbr="18.9 pp." DocPartId="5fbaddd3aeb94c15bb4d107903bda154" PartId="ad6481ae7a8e49be9ca48db708fc62e5"/>
        <Part Type="papunktis" Nr="18.10" Abbr="18.10 pp." DocPartId="381ba89e5c69427da1725de445a2b768" PartId="fe20598666344cbf9af3d940a6660877"/>
        <Part Type="punktas" Nr="19" Abbr="19 p." Title="" DocPartId="63eaaf29fc2040dcada8283e7e3c2fbc" PartId="5199da5686e14f02824ebb2f4041de3e"/>
        <Part Type="punktas" Nr="19-1" Abbr="19-1 p." Title="" DocPartId="b91bae619ef14ca5b903c27b4ac7a54b" PartId="8d2a9fc9123745cd833d117f0811fc79"/>
        <Part Type="punktas" Nr="19-2" Abbr="19-2 p." Title="" DocPartId="9cf8cfefe75547538ebaee98a920dac6" PartId="4608379c4db44e828c3c103538d003a9"/>
        <Part Type="punktas" Nr="19-3" Abbr="19-3 p." Title="" DocPartId="b064efc6a62448c99d1c6f60e2a25ee1" PartId="5717d4502ce541cf89ef9ed12394435d"/>
        <Part Type="punktas" Nr="19-4" Abbr="19-4 p." Title="" DocPartId="9cc8544ea8b14ffbae83414118a38acd" PartId="8e9edb22c4d041f39b4caabf57a2dec2"/>
      </Part>
    </Part>
    <Part Type="skyrius" Nr="3" Title="DEGALŲ ĮSIGIJIMO APSKAITOS LENTELĖS PILDYMAS" DocPartId="19724d422aac4f87b59527f0e90cf3b6" PartId="1f8ffd55a1c94ac9a12b49a4af97a4cf">
      <Part Type="punktas" Nr="19" Abbr="19 p." DocPartId="c913a72cf68b47af91baa8eb73fd09a5" PartId="ba65e8d0f8624c80b3da7e60b5c24ffb"/>
      <Part Type="punktas" Nr="20" Abbr="20 p." DocPartId="dd3975f6799a47f79cd6f9e689dbe833" PartId="5ff41a06f00049f8868ddd9681615274"/>
      <Part Type="punktas" Nr="21" Abbr="21 p." DocPartId="589a074c842d4a78840f36c94feebf24" PartId="035f779bb37e411aab3de92e5a471a5c">
        <Part Type="punktas" Nr="21.1" Abbr="21.1 p." DocPartId="a7a006543ecd4f9ebeab805b2322aad4" PartId="28ae8e8b675b440491c6bcda58bdf2c6"/>
        <Part Type="punktas" Nr="21.2" Abbr="21.2 p." DocPartId="c6bfe23fe8bd444e8062e2b8a76b36fb" PartId="354590d48d11473fbd50962dc3498d68"/>
        <Part Type="punktas" Nr="21.3" Abbr="21.3 p." DocPartId="fdebf96226a14e48ad91583a89c8e924" PartId="d20c6118919e484c811b6f93dbc10fcc"/>
      </Part>
      <Part Type="punktas" Nr="22" Abbr="22 p." DocPartId="9d4eb98011f84349a7237ec7b7daff44" PartId="fb80be2681df441f9687d6b0e9bf9048"/>
      <Part Type="punktas" Nr="23" Abbr="23 p." DocPartId="7604f124fd224b84b7c9b9a4fca6da12" PartId="4e25e172222b4b2aa7de6b3e530b265b"/>
      <Part Type="punktas" Nr="24" Abbr="24 p." DocPartId="9fee0c91370f49718f0d8d9a10a782e4" PartId="4bae755b2bb64be8931b3e0e8ec50192"/>
      <Part Type="punktas" Nr="25" Abbr="25 p." DocPartId="6f37bb729b9b49ba8cf44fa1f52ff55d" PartId="9f37330d78484509b248cc0709fae193"/>
    </Part>
    <Part Type="skyrius" Nr="4" Title="DEGALŲ ĮSIGIJIMAS IŠ NURODYTO SANDĖLIO AR SPECIALAUS SANDĖLIO" DocPartId="efe81b33553c4abbaeea8b93c717353d" PartId="3897774318c64aa5839dc6131f96b892">
      <Part Type="punktas" Nr="26" Abbr="26 p." DocPartId="adabc7a2dc8440b6a324e8a265bbbbc8" PartId="405c5c121ea54ff3a3e6ac82534b0527"/>
      <Part Type="punktas" Nr="27" Abbr="27 p." DocPartId="9ad189b26e8f4097b302831c8d1671a0" PartId="3cf8f85eb71d42448582a59674d32061"/>
      <Part Type="punktas" Nr="28" Abbr="28 p." DocPartId="57bba14b42a041a6a2a6019140a1a61d" PartId="00cfc7c3cd7046db841ac746dfced4ae"/>
      <Part Type="punktas" Nr="29" Abbr="29 p." DocPartId="8297af37a5a54fb797454134abe6787d" PartId="40e40e3138134504bf481dd923624b77"/>
      <Part Type="punktas" Nr="30" Abbr="30 p." DocPartId="950e26051bd442e29cc31b98dd9644c7" PartId="501e6b25cc6a40a1ae8e04b4c5c3426a"/>
      <Part Type="punktas" Nr="31" Abbr="31 p." DocPartId="ddeada3d1f3e43ccb1683264f3c4e419" PartId="9196f3505073407eab516821ed40a0f5"/>
    </Part>
    <Part Type="skyrius" Nr="5" Title="FR0803 FORMOS LEIDIMO TIKSLINIMAS IR IŠDAVIMAS ŪKIO PERLEIDIMO ATVEJU" DocPartId="4eff09cb202445daa1f1f3541145e822" PartId="e3376efa878d4336912129c102a3fa88">
      <Part Type="punktas" Nr="32" Abbr="32 p." DocPartId="4eb93be3754044858c9ed118b10ac3d2" PartId="4bdb4fcf46af495ea582266c18310033"/>
      <Part Type="punktas" Nr="33" Abbr="33 p." DocPartId="ae68319ea8f24afeaca26e6bfa4b3b99" PartId="d83c65cf19644d23baa4b8a6cc53a9ed"/>
      <Part Type="punktas" Nr="34" Abbr="34 p." DocPartId="b42e79dec62c4cb3b580829e0662fba4" PartId="551682db04744c80b033e16ad0a75c72">
        <Part Type="papunktis" Nr="34.1" Abbr="34.1 pp." DocPartId="287e0e37b2364d109012356b6d2090d2" PartId="e350552a966340cca2dd5b1084c98fc9"/>
        <Part Type="papunktis" Nr="34.2" Abbr="34.2 pp." DocPartId="e9f281eb0df2492e8b5f14d2614c6e98" PartId="329c19cc4509439bb4fd95841b0ef752"/>
        <Part Type="papunktis" Nr="34.3" Abbr="34.3 pp." DocPartId="5e3e907a1d9e47eaa97ba1afc898a732" PartId="a75a826f9607430a8e8a11891e812d4c"/>
        <Part Type="papunktis" Nr="34.4" Abbr="34.4 pp." DocPartId="9323e8b3c7bc41c78f2bd72ffbcf15b2" PartId="688e424f03dc4ceb9c1b8a4849b801e3"/>
        <Part Type="papunktis" Nr="34.5" Abbr="34.5 pp." DocPartId="e7c3994f9d1a4c42887a6ac06acd1942" PartId="21647078b0d0416c8961b1763bfa1530"/>
        <Part Type="papunktis" Nr="34.6" Abbr="34.6 pp." DocPartId="c8c77721d6604617af7f483ecb1fc819" PartId="f4908c5b9bf243318a89384105784cca"/>
        <Part Type="papunktis" Nr="34.7" Abbr="34.7 pp." DocPartId="697fb3bf3821418c94a8f382284e456d" PartId="75cd67a5ed4c4e36bb58495d8c39cf52"/>
        <Part Type="papunktis" Nr="34.8" Abbr="34.8 pp." DocPartId="9408a6239a0c45a6aa23d4d0ef82ab72" PartId="fa60161ea516471eb271c8fccfa49d02"/>
        <Part Type="papunktis" Nr="34.9" Abbr="34.9 pp." DocPartId="87159b5b2e944aea86e49c8e049d9468" PartId="60dc3d5c74c9444abdc412da2be06299"/>
        <Part Type="papunktis" Nr="34.10" Abbr="34.10 pp." Title="" DocPartId="e1cfd8ca254842f280c46901d33a2563" PartId="f6a767249fa343e4a394a4182a12f362"/>
        <Part Type="papunktis" Nr="34.11" Abbr="34.11 pp." DocPartId="c8737cb891d441e691f86071c1648b20" PartId="b0860b00799244b6b250511ddf469815">
          <Part Type="papunktis" Nr="34.11.1" Abbr="34.11.1 pp." DocPartId="c8ff3b6d153949f1b9bb79d4d9db7e47" PartId="1f717d58d54b4c8dbf4a947c78680ef9"/>
          <Part Type="papunktis" Nr="34.11.2" Abbr="34.11.2 pp." DocPartId="c67dd616242c4856942a3616fee0abba" PartId="17c0ed8ac2164bd583bf0deccb20500c"/>
          <Part Type="papunktis" Nr="34.11.3" Abbr="34.11.3 pp." DocPartId="047ef21a173e4ae7ba432bffc99c7a6b" PartId="eae6e482c1624f68a6770049104656db"/>
          <Part Type="papunktis" Nr="34.11.4" Abbr="34.11.4 pp." DocPartId="411643dca24146219971425b4904b727" PartId="394f43b69c3c48d5a0631299ab1e8d46"/>
          <Part Type="papunktis" Nr="34.11.5" Abbr="34.11.5 pp." DocPartId="c081e21742734bb2934859dec89e2351" PartId="c23785139db24127967fef6db6cf946a"/>
        </Part>
        <Part Type="papunktis" Nr="34.12" Abbr="34.12 pp." DocPartId="b44eca381a094bebb676598ffac74fb2" PartId="c743023d8ed9492f8f9118481139153b"/>
      </Part>
      <Part Type="punktas" Nr="34-1" Abbr="34-1 p." Title="" DocPartId="db009afcd8874928bad1808ced1687a2" PartId="fb68975d5da34b90bcb4b849d16e3d85"/>
      <Part Type="punktas" Nr="34-2" Abbr="34-2 p." Title="" DocPartId="d797f3b89e9148ed8316924a83e424b9" PartId="64fe3a1ad16043648bfcfc7acab80ecd">
        <Part Type="papunktis" Nr="34-2.1" Abbr="34-2.1 pp." DocPartId="f8bf6205d7ff413fbf8d06478886ef95" PartId="003d8d84867d4e27bd1bcb3c04801696"/>
        <Part Type="papunktis" Nr="34-2.2" Abbr="34-2.2 pp." DocPartId="4feb1fc4b85741339791a5b38ea1d379" PartId="f813683179d4467195fbd75e8126a1f5"/>
        <Part Type="papunktis" Nr="34-2.3" Abbr="34-2.3 pp." DocPartId="2c0ab1f767164d82a39e166e7d8bfc86" PartId="f0effccac0dc456fa14da7b811608da5"/>
        <Part Type="papunktis" Nr="34-2.4" Abbr="34-2.4 pp." DocPartId="9a444c33391e4166a9d0863a19ba4a57" PartId="d09efa3d03104aef98d371acd37dcef0"/>
        <Part Type="papunktis" Nr="34-2.5" Abbr="34-2.5 pp." DocPartId="0dc250d5a3cd4a06b40993641b7c04db" PartId="f66d406f0a464acd9e467a6cf480b858"/>
        <Part Type="papunktis" Nr="34-2.6" Abbr="34-2.6 pp." DocPartId="7734c379f6934eeaaa0dbcc35cbb0324" PartId="f8d61ba1810941d1999dbbf80f5a25be"/>
        <Part Type="papunktis" Nr="34-2.7" Abbr="34-2.7 pp." DocPartId="e800b1d4af3e48249b2eea929ad2f80d" PartId="a721c3ee2bf7421598115ed906269531"/>
        <Part Type="papunktis" Nr="34-2.8" Abbr="34-2.8 pp." DocPartId="604547a68f0e4f20bdc992a5b5aa587c" PartId="71b2e5576b624fb5833a9bae3868247b"/>
        <Part Type="papunktis" Nr="34-2.9" Abbr="34-2.9 pp." DocPartId="afae14fe29b844e6a4f130cfea489c0d" PartId="599375909f1243fd9bab37833507027b"/>
        <Part Type="papunktis" Nr="34-2.10" Abbr="34-2.10 pp." DocPartId="c9d0b65be06e4f38bcd003d019ec948f" PartId="74cb9db1d2be43cba9c545b6c644f3d2"/>
        <Part Type="papunktis" Nr="34-2.11" Abbr="34-2.11 pp." DocPartId="ecee368c4ef34e99a262106ca10dab31" PartId="2e78f5a5cb3b45f5a4aba935a3707120"/>
        <Part Type="papunktis" Nr="34-2.12" Abbr="34-2.12 pp." DocPartId="36816e8a624346d7a6a236a58cfbe9e0" PartId="a08c5baa10b245f3bb5710633f2fb776"/>
        <Part Type="papunktis" Nr="34-2.13" Abbr="34-2.13 pp." DocPartId="438722046825470493735bf266674064" PartId="76967b29df514091b6260b1faca371ca"/>
        <Part Type="papunktis" Nr="34-2.14" Abbr="34-2.14 pp." DocPartId="5d745de80e244b038fecd3f994fae20e" PartId="f077a220263e4ae5b1e27e426a9379f0"/>
        <Part Type="papunktis" Nr="34-2.15" Abbr="34-2.15 pp." DocPartId="aff66a3d4f22401fa185b93bb3da2c6f" PartId="156f723510d1459ba8f4b63c281aba1f"/>
        <Part Type="papunktis" Nr="34-2.16" Abbr="34-2.16 pp." DocPartId="78f7c8099c0849969e59c549071c9217" PartId="341ebbf441b64ab3aeb36a2d284db8b8"/>
        <Part Type="papunktis" Nr="34-2.17" Abbr="34-2.17 pp." DocPartId="dcf9c6ab81ab4a6a9c4c8f067a2ff25a" PartId="464d0b84f30b4beb959be6507a5b08e7"/>
        <Part Type="papunktis" Nr="34-2.18" Abbr="34-2.18 pp." DocPartId="72df41c2a6c643d49991d371e7350215" PartId="ce96bf686d4a4558bde00c85a4df296f"/>
        <Part Type="papunktis" Nr="34-2.19" Abbr="34-2.19 pp." DocPartId="b5d6576a69e84c9a933a97f78caed902" PartId="52a008a868c94423a982f44241284cef"/>
        <Part Type="papunktis" Nr="34-2.20" Abbr="34-2.20 pp." DocPartId="8508e6ea1b47443b85e0e779a0534502" PartId="9c13817b3151402ea891d5729ac05d2d">
          <Part Type="papunktis" Nr="34-2.20.1" Abbr="34-2.20.1 pp." DocPartId="faf4e5b4aecb4e5e8d8ec48e325b5d21" PartId="6faf27f3bc674e67ace87fc2fd8cb38a"/>
          <Part Type="papunktis" Nr="34-2.20.2" Abbr="34-2.20.2 pp." DocPartId="e92835028b6140d3bc5ede1bdffa5264" PartId="42327c9eb7c74e49b105ea797dc38914"/>
          <Part Type="papunktis" Nr="34-2.20.3" Abbr="34-2.20.3 pp." DocPartId="8da4c1c6d7df4e8eb5e4b1efc3c0e6b8" PartId="09e732a9b6614d2db9f3562c445c21b7"/>
          <Part Type="papunktis" Nr="34-2.20.4" Abbr="34-2.20.4 pp." DocPartId="bcb141d3902a46b4846f62c820c5306e" PartId="76540d8a292b459b9c3f2f4d38166899"/>
          <Part Type="papunktis" Nr="34-2.20.5" Abbr="34-2.20.5 pp." DocPartId="bdb30c52afe44b2b982ff29d9aeeeb46" PartId="185b62eda7a4489981715bc973aa785a"/>
        </Part>
        <Part Type="papunktis" Nr="34-2.21" Abbr="34-2.21 pp." DocPartId="33171e8400e840388cf06958ec3d77b2" PartId="0efad76bfdac4f8b9208d575195d1384"/>
      </Part>
      <Part Type="punktas" Nr="34-3" Abbr="34-3 p." Title="" DocPartId="b9cdd387d7304c1f8e2c824c9d112cfe" PartId="95ade2e1ba8a4a01a16e38bd7875acc8"/>
      <Part Type="punktas" Nr="35" Abbr="35 p." DocPartId="fa66768cd8384a44a3c70b50a8e5f38e" PartId="b36b706a1da843ff9823997ce6822774"/>
      <Part Type="punktas" Nr="36" Abbr="36 p." DocPartId="220138c11fe44d58a7e8384413b26bb4" PartId="b06f00ccc74f4a5cb1db9d760bb0c7bd"/>
      <Part Type="punktas" Nr="37" Abbr="37 p." DocPartId="6639572204d44cc98149f01368e598ba" PartId="fb9a625cb90840e394bd61ec6119e02c"/>
    </Part>
    <Part Type="skyrius" Nr="6" Title="BAIGIAMOSIOS NUOSTATOS" DocPartId="3559f74fb1d14999af949474ddd5ae8b" PartId="bb9e652c414347518e08697a88f5c471">
      <Part Type="punktas" Nr="38" Abbr="38 p." DocPartId="679d1e64df9c4b87b2a679d58bd0305b" PartId="a32246fcb3574bae8f84861a3f12b879"/>
      <Part Type="punktas" Nr="38-1" Abbr="38-1 p." Title="" DocPartId="0bfe69af448c4771bcb4d846d97409bb" PartId="aaf1b107189244cba33e05fe8dd4d41d"/>
    </Part>
    <Part Type="pabaiga" DocPartId="d036becb50454f1aa17ea3bad460d1c1" PartId="32623efba78f49c48c84162e063e5a1e"/>
  </Part>
  <Part Type="priedas" Nr="1" Abbr="1 pr." Title="(Prašymo formos pavyzdys)" DocPartId="fc2062a4b4e140d289400532a187e658" PartId="bf9362fa5710448da39b85605d39a0c7"/>
  <Part Type="priedas" Nr="2" Abbr="2 pr." Title="" DocPartId="dbe8a2bc860b4b2d94cf097c28027291" PartId="3c13a8160317441186fd54b37f07acb0"/>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 DocPartId="25cbd595808242c79528227fa3124233" PartId="ed93006393e74b2fbc0139c6a6cb2c16"/>
  <Part Type="forma" Nr="" Abbr="frm." Title="" DocPartId="1adbe7080144436eb4f07b657d8236f7" PartId="2e19bd2c20c2401390e0a0737f1c0f94"/>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BFC463-9A2B-4332-A426-79A0A08DB3DF}">
  <ds:schemaRefs>
    <ds:schemaRef ds:uri="http://lrs.lt/TAIS/DocParts"/>
  </ds:schemaRefs>
</ds:datastoreItem>
</file>

<file path=customXml/itemProps3.xml><?xml version="1.0" encoding="utf-8"?>
<ds:datastoreItem xmlns:ds="http://schemas.openxmlformats.org/officeDocument/2006/customXml" ds:itemID="{5033C5FA-3176-420D-B878-07D9E2E4C83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28</Pages>
  <Words>46861</Words>
  <Characters>26711</Characters>
  <Application>Microsoft Office Word</Application>
  <DocSecurity>0</DocSecurity>
  <Lines>222</Lines>
  <Paragraphs>146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73426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2016-06-21T11:37:00Z</dcterms:modified>
  <revision>22</revision>
</coreProperties>
</file>