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2020-03-28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Pirkimams, kurie Taisyklių nustatyta tvarka paskelbti (kvietimas paskelbtas arba išsiųstas tiekėjams) iki 127 punkto pakeitimo įsigaliojimo, taikoma iki 127 punkto pakeitimo  įsigaliojimo galiojusi Taisyklių redakcija.</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2003 m. kovo 3 d. nutarimo Nr. 277 „Dėl Įmonių, veikiančių energetikos srityje, energijos ar kuro, kurių reikia elektros ir šilumos energijai gaminti, pirkimų taisyklių patvirtinimo“ pakeitimo</w:t>
          </w:r>
        </w:p>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5df84161f0c54a1ebf5664f64cad6740"/>
        <w:lock w:val="sdtLocked"/>
        <w:richText/>
      </w:sdtPr>
      <w:sdtContent>
        <w:p>
          <w:pPr>
            <w:tabs>
              <w:tab w:val="left" w:pos="6804"/>
            </w:tabs>
            <w:ind w:left="4820"/>
          </w:pPr>
        </w:p>
        <w:p>
          <w:pPr>
            <w:tabs>
              <w:tab w:val="left" w:pos="6804"/>
            </w:tabs>
            <w:ind w:left="4820"/>
            <w:rPr>
              <w:szCs w:val="24"/>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5df84161f0c54a1ebf5664f64cad6740"/>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1c4053f6adfa4314afe21ba701098e70"/>
                        <w:lock w:val="sdtLocked"/>
                        <w:richText/>
                      </w:sdtPr>
                      <w:sdtContent>
                        <w:p>
                          <w:pPr>
                            <w:tabs>
                              <w:tab w:val="left" w:pos="1134"/>
                            </w:tabs>
                            <w:ind w:firstLine="709"/>
                            <w:jc w:val="both"/>
                            <w:rPr>
                              <w:szCs w:val="24"/>
                            </w:rPr>
                          </w:pPr>
                          <w:sdt>
                            <w:sdtPr>
                              <w:alias w:val="Numeris"/>
                              <w:tag w:val="nr_1c4053f6adfa4314afe21ba701098e70"/>
                              <w:lock w:val="sdtLocked"/>
                              <w:richText/>
                            </w:sdtPr>
                            <w:sdtContent>
                              <w:r>
                                <w:rPr>
                                  <w:szCs w:val="24"/>
                                </w:rPr>
                                <w:t>21.1.</w:t>
                              </w:r>
                              <w:r>
                                <w:rPr>
                                  <w:bCs/>
                                  <w:szCs w:val="24"/>
                                </w:rPr>
                                <w:t>3</w:t>
                              </w:r>
                            </w:sdtContent>
                          </w:sdt>
                          <w:r>
                            <w:rPr>
                              <w:bCs/>
                              <w:szCs w:val="24"/>
                            </w:rPr>
                            <w:t>.</w:t>
                          </w:r>
                          <w:r>
                            <w:rPr>
                              <w:szCs w:val="24"/>
                            </w:rPr>
                            <w:t xml:space="preserve"> arba laimėjusio pasiūlymo kaina, įskaitant transportavimo išlaidas,</w:t>
                          </w:r>
                          <w:r>
                            <w:rPr>
                              <w:bCs/>
                              <w:szCs w:val="24"/>
                            </w:rPr>
                            <w:t xml:space="preserve"> </w:t>
                          </w:r>
                          <w:r>
                            <w:rPr>
                              <w:szCs w:val="24"/>
                            </w:rPr>
                            <w:t>laimėjusio pasiūlymo nustatymo dieną yra daugiau kaip 5 procentais mažesnė už biržos operatoriaus informacinėje sistemoje pagal energetikos įmonių, energijai gaminti naudojančių biokurą, nurodytus duomenis (biokuro rūšį, tiekimo apskritį ir tiekimo laikotarpį) nustatytą</w:t>
                          </w:r>
                          <w:r>
                            <w:rPr>
                              <w:bCs/>
                              <w:szCs w:val="24"/>
                            </w:rPr>
                            <w:t xml:space="preserve"> </w:t>
                          </w:r>
                          <w:r>
                            <w:rPr>
                              <w:szCs w:val="24"/>
                            </w:rPr>
                            <w:t>vidutinę atitinkamos biokuro</w:t>
                          </w:r>
                          <w:r>
                            <w:rPr>
                              <w:bCs/>
                              <w:szCs w:val="24"/>
                            </w:rPr>
                            <w:t xml:space="preserve"> </w:t>
                          </w:r>
                          <w:r>
                            <w:rPr>
                              <w:szCs w:val="24"/>
                            </w:rPr>
                            <w:t>rūšies, tiektinos atitinkamoje apskrityje ir atitinkamu tiekimo laikotarpiu, biokuro biržos kainą;</w:t>
                          </w:r>
                          <w:r>
                            <w:rPr>
                              <w:bCs/>
                              <w:szCs w:val="24"/>
                            </w:rPr>
                            <w:t xml:space="preserve"> </w:t>
                          </w:r>
                          <w:r>
                            <w:rPr>
                              <w:szCs w:val="24"/>
                            </w:rPr>
                            <w:t>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224040728ee242d098768ad1737802f8"/>
                    <w:lock w:val="sdtLocked"/>
                    <w:richText/>
                  </w:sdtPr>
                  <w:sdtContent>
                    <w:p>
                      <w:pPr>
                        <w:tabs>
                          <w:tab w:val="left" w:pos="1134"/>
                        </w:tabs>
                        <w:ind w:firstLine="709"/>
                        <w:jc w:val="both"/>
                        <w:rPr>
                          <w:szCs w:val="24"/>
                        </w:rPr>
                      </w:pPr>
                      <w:sdt>
                        <w:sdtPr>
                          <w:alias w:val="Numeris"/>
                          <w:tag w:val="nr_224040728ee242d098768ad1737802f8"/>
                          <w:lock w:val="sdtLocked"/>
                          <w:richText/>
                        </w:sdtPr>
                        <w:sdtContent>
                          <w:r>
                            <w:rPr>
                              <w:rFonts w:eastAsia="Calibri"/>
                              <w:szCs w:val="24"/>
                            </w:rPr>
                            <w:t>42</w:t>
                          </w:r>
                        </w:sdtContent>
                      </w:sdt>
                      <w:r>
                        <w:rPr>
                          <w:rFonts w:eastAsia="Calibri"/>
                          <w:szCs w:val="24"/>
                        </w:rPr>
                        <w:t>. Įsigyjančioji organizacija gali nusipirkti energijos išteklių, pakvietusi raštu pateikti pasiūlymą tiekėjus, su kuriais ji gali derėtis dėl pasiūlymo turinio, kainos ir sutarties sąlygų. Taisyklių 43.1, 43.4, 43.5, 43.6</w:t>
                      </w:r>
                      <w:r>
                        <w:rPr>
                          <w:rFonts w:eastAsia="Calibri"/>
                          <w:bCs/>
                          <w:szCs w:val="24"/>
                        </w:rPr>
                        <w:t>,</w:t>
                      </w:r>
                      <w:r>
                        <w:rPr>
                          <w:rFonts w:eastAsia="Calibri"/>
                          <w:szCs w:val="24"/>
                        </w:rPr>
                        <w:t xml:space="preserve"> 43.7</w:t>
                      </w:r>
                      <w:r>
                        <w:rPr>
                          <w:rFonts w:eastAsia="Calibri"/>
                          <w:bCs/>
                          <w:szCs w:val="24"/>
                        </w:rPr>
                        <w:t xml:space="preserve">, 43.8, 43.9 ir 43.10 </w:t>
                      </w:r>
                      <w:r>
                        <w:rPr>
                          <w:rFonts w:eastAsia="Calibri"/>
                          <w:szCs w:val="24"/>
                        </w:rPr>
                        <w:t>papunkčiuose nustatytu atveju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ff32844cb2ba4e2d9f33fe3dca3b37ba"/>
                        <w:lock w:val="sdtLocked"/>
                        <w:richText/>
                      </w:sdtPr>
                      <w:sdtContent>
                        <w:p>
                          <w:pPr>
                            <w:tabs>
                              <w:tab w:val="left" w:pos="1134"/>
                            </w:tabs>
                            <w:ind w:firstLine="709"/>
                            <w:jc w:val="both"/>
                            <w:rPr>
                              <w:szCs w:val="24"/>
                            </w:rPr>
                          </w:pPr>
                          <w:sdt>
                            <w:sdtPr>
                              <w:alias w:val="Numeris"/>
                              <w:tag w:val="nr_ff32844cb2ba4e2d9f33fe3dca3b37ba"/>
                              <w:lock w:val="sdtLocked"/>
                              <w:richText/>
                            </w:sdtPr>
                            <w:sdtContent>
                              <w:r>
                                <w:rPr>
                                  <w:bCs/>
                                  <w:szCs w:val="24"/>
                                </w:rPr>
                                <w:t>43.10</w:t>
                              </w:r>
                            </w:sdtContent>
                          </w:sdt>
                          <w:r>
                            <w:rPr>
                              <w:bCs/>
                              <w:szCs w:val="24"/>
                            </w:rPr>
                            <w:t>. kai biokuras iš tiekėjo perkamas daugiau kaip 15 procentų mažesne kaina už biržos operatoriaus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b06ba236ef174904a4da47b3018ea01e"/>
                    <w:lock w:val="sdtLocked"/>
                    <w:richText/>
                  </w:sdtPr>
                  <w:sdtContent>
                    <w:p>
                      <w:pPr>
                        <w:ind w:firstLine="720"/>
                        <w:jc w:val="both"/>
                        <w:rPr>
                          <w:szCs w:val="24"/>
                        </w:rPr>
                      </w:pPr>
                      <w:sdt>
                        <w:sdtPr>
                          <w:alias w:val="Numeris"/>
                          <w:tag w:val="nr_b06ba236ef174904a4da47b3018ea01e"/>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ir 43.10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a32b2edb68bd48409f6795642000ac11"/>
                <w:lock w:val="sdtLocked"/>
                <w:richText/>
              </w:sdtPr>
              <w:sdtContent>
                <w:p>
                  <w:pPr>
                    <w:tabs>
                      <w:tab w:val="left" w:pos="993"/>
                      <w:tab w:val="left" w:pos="1701"/>
                    </w:tabs>
                    <w:ind w:firstLine="720"/>
                    <w:jc w:val="both"/>
                    <w:rPr>
                      <w:szCs w:val="24"/>
                    </w:rPr>
                  </w:pPr>
                  <w:sdt>
                    <w:sdtPr>
                      <w:alias w:val="Numeris"/>
                      <w:tag w:val="nr_a32b2edb68bd48409f6795642000ac11"/>
                      <w:lock w:val="sdtLocked"/>
                      <w:richText/>
                    </w:sdtPr>
                    <w:sdtContent>
                      <w:r>
                        <w:rPr>
                          <w:color w:val="000000"/>
                          <w:lang w:eastAsia="lt-LT"/>
                        </w:rPr>
                        <w:t>118</w:t>
                      </w:r>
                    </w:sdtContent>
                  </w:sdt>
                  <w:r>
                    <w:rPr>
                      <w:color w:val="000000"/>
                      <w:lang w:eastAsia="lt-LT"/>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biokuro</w:t>
                  </w:r>
                  <w:r>
                    <w:rPr>
                      <w:b/>
                      <w:color w:val="000000"/>
                      <w:lang w:eastAsia="lt-LT"/>
                    </w:rPr>
                    <w:t xml:space="preserve"> </w:t>
                  </w:r>
                  <w:r>
                    <w:rPr>
                      <w:color w:val="000000"/>
                      <w:lang w:eastAsia="lt-LT"/>
                    </w:rPr>
                    <w:t>kiekį už pasiūlyme nurodytą kainą ir sudaromas sandoris. 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7e612a2dd3a04683ae0629be8ce24766"/>
                <w:lock w:val="sdtLocked"/>
                <w:richText/>
              </w:sdtPr>
              <w:sdtContent>
                <w:p>
                  <w:pPr>
                    <w:ind w:firstLine="709"/>
                    <w:jc w:val="both"/>
                    <w:rPr>
                      <w:szCs w:val="24"/>
                    </w:rPr>
                  </w:pPr>
                  <w:sdt>
                    <w:sdtPr>
                      <w:alias w:val="Numeris"/>
                      <w:tag w:val="nr_7e612a2dd3a04683ae0629be8ce24766"/>
                      <w:lock w:val="sdtLocked"/>
                      <w:richText/>
                    </w:sdtPr>
                    <w:sdtContent>
                      <w:r>
                        <w:rPr>
                          <w:szCs w:val="24"/>
                        </w:rPr>
                        <w:t>127</w:t>
                      </w:r>
                    </w:sdtContent>
                  </w:sdt>
                  <w:r>
                    <w:rPr>
                      <w:szCs w:val="24"/>
                    </w:rPr>
                    <w:t xml:space="preserve">. Perkami biokuro produktai privalo būti įsigyjami energetiniais matavimo vienetais (tne), išskyrus kai perkama malkinė mediena. Įsigyto biokuro kiekio apskaita atliekama </w:t>
                  </w:r>
                  <w:r>
                    <w:rPr>
                      <w:bCs/>
                      <w:szCs w:val="24"/>
                    </w:rPr>
                    <w:t>energetikos ministro tvirtinamose</w:t>
                  </w:r>
                  <w:r>
                    <w:rPr>
                      <w:szCs w:val="24"/>
                    </w:rPr>
                    <w:t xml:space="preserv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726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5df84161f0c54a1ebf5664f64cad6740">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1c4053f6adfa4314afe21ba701098e70"/>
        </Part>
        <Part Type="papunktis" Nr="21.2" Abbr="21.2 pp." DocPartId="beabe613d30a49089f3cdfb73b9e0b9f" PartId="e31ef717f25d4d438383b38b35233228"/>
        <Part Type="papunktis" Nr="21.3" Abbr="21.3 pp." DocPartId="0b565f98441e432e829fbcc3a75d8ff8" PartId="2f20379cbaff4ea1b64f831a571bfde5"/>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224040728ee242d098768ad1737802f8"/>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ff32844cb2ba4e2d9f33fe3dca3b37ba"/>
        </Part>
        <Part Type="punktas" Nr="44" Abbr="44 p." DocPartId="1cce292b90504027a651934c1ac8ce7e" PartId="867b0f87c214481c8458512583230eaa"/>
        <Part Type="punktas" Nr="45" Abbr="45 p." DocPartId="0e8b62e81b4c45b2b82bd74cfc7e0fcf" PartId="b06ba236ef174904a4da47b3018ea01e">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a32b2edb68bd48409f6795642000ac11"/>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7e612a2dd3a04683ae0629be8ce24766"/>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7CAD0CC4-B3F7-4B24-AEF6-ED48487471BD}">
  <ds:schemaRefs>
    <ds:schemaRef ds:uri="http://lrs.lt/TAIS/DocParts"/>
  </ds:schemaRefs>
</ds:datastoreItem>
</file>

<file path=docProps/app.xml><?xml version="1.0" encoding="utf-8"?>
<Properties xmlns="http://schemas.openxmlformats.org/officeDocument/2006/extended-properties">
  <Template>Normal.dotm</Template>
  <TotalTime>42</TotalTime>
  <Pages>21</Pages>
  <Words>49674</Words>
  <Characters>28315</Characters>
  <Application>Microsoft Office Word</Application>
  <DocSecurity>0</DocSecurity>
  <Lines>235</Lines>
  <Paragraphs>155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77834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2020-04-01T07:17:00Z</dcterms:modified>
  <revision>17</revision>
</coreProperties>
</file>