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0d4b328ca4d4d0b9b322d9ddbe176df"/>
        <w:lock w:val="sdtLocked"/>
        <w:richText/>
      </w:sdtPr>
      <w:sdtContent>
        <w:p>
          <w:pPr>
            <w:rPr>
              <w:rFonts w:ascii="Times New Roman" w:hAnsi="Times New Roman"/>
              <w:b/>
              <w:i/>
            </w:rPr>
          </w:pPr>
          <w:r>
            <w:rPr>
              <w:rFonts w:ascii="Times New Roman" w:hAnsi="Times New Roman"/>
              <w:b/>
              <w:i/>
            </w:rPr>
            <w:t>Nutarimas netenka galios 2017-07-01: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46a43c005cd411e79198ffdb108a3753">
            <w:r w:rsidRPr="00532B9F">
              <w:rPr>
                <w:rFonts w:ascii="Times New Roman" w:eastAsia="MS Mincho" w:hAnsi="Times New Roman"/>
                <w:sz w:val="20"/>
                <w:i/>
                <w:iCs/>
                <w:color w:val="0000FF" w:themeColor="hyperlink"/>
                <w:u w:val="single"/>
              </w:rPr>
              <w:t>518</w:t>
            </w:r>
          </w:fldSimple>
          <w:r>
            <w:rPr>
              <w:rFonts w:ascii="Times New Roman" w:eastAsia="MS Mincho" w:hAnsi="Times New Roman"/>
              <w:sz w:val="20"/>
              <w:iCs/>
              <w:i/>
            </w:rPr>
            <w:t>,
2017-06-28,
paskelbta TAR 2017-06-29, i. k. 2017-11078                </w:t>
          </w:r>
        </w:p>
        <w:p>
          <w:pPr>
            <w:jc w:val="both"/>
            <w:rPr>
              <w:rFonts w:ascii="Times New Roman" w:hAnsi="Times New Roman"/>
              <w:i/>
            </w:rPr>
          </w:pPr>
          <w:r>
            <w:rPr>
              <w:rFonts w:ascii="Times New Roman" w:hAnsi="Times New Roman"/>
              <w:sz w:val="20"/>
              <w:i/>
            </w:rPr>
            <w:t>Dėl Asmenų iki aštuoniolikos metų įdarbinimo, darbo ir profesinio parengimo organizavimo tvarkos, vaikų įdarbinimo sąlygų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2015-06-01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A57CA999DD08">
            <w:r w:rsidRPr="00532B9F">
              <w:rPr>
                <w:rFonts w:ascii="Times New Roman" w:eastAsia="MS Mincho" w:hAnsi="Times New Roman"/>
                <w:sz w:val="20"/>
                <w:i/>
                <w:iCs/>
                <w:color w:val="0000FF" w:themeColor="hyperlink"/>
                <w:u w:val="single"/>
              </w:rPr>
              <w:t>13-502</w:t>
            </w:r>
          </w:fldSimple>
          <w:r>
            <w:rPr>
              <w:rFonts w:ascii="Times New Roman" w:eastAsia="MS Mincho" w:hAnsi="Times New Roman"/>
              <w:sz w:val="20"/>
              <w:i/>
              <w:iCs/>
            </w:rPr>
            <w:t>, i. k. 1031100NUTA00000138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2014-05-01:</w:t>
          </w:r>
        </w:p>
        <w:p>
          <w:pPr>
            <w:rPr>
              <w:rFonts w:ascii="Times New Roman" w:hAnsi="Times New Roman"/>
              <w:sz w:val="20"/>
              <w:i/>
            </w:rPr>
          </w:pPr>
          <w:r>
            <w:rPr>
              <w:rFonts w:ascii="Times New Roman" w:hAnsi="Times New Roman"/>
              <w:sz w:val="20"/>
              <w:i/>
            </w:rPr>
            <w:t xml:space="preserve">Nr. </w:t>
          </w:r>
          <w:fldSimple w:instr="HYPERLINK https://www.e-tar.lt/portal/legalAct.html?documentId=ee62d8b0723711e3b29084acd991add8">
            <w:r w:rsidRPr="00532B9F">
              <w:rPr>
                <w:rFonts w:ascii="Times New Roman" w:eastAsia="MS Mincho" w:hAnsi="Times New Roman"/>
                <w:sz w:val="20"/>
                <w:i/>
                <w:iCs/>
                <w:color w:val="0000FF" w:themeColor="hyperlink"/>
                <w:u w:val="single"/>
              </w:rPr>
              <w:t>1264</w:t>
            </w:r>
          </w:fldSimple>
          <w:r>
            <w:rPr>
              <w:rFonts w:ascii="Times New Roman" w:eastAsia="MS Mincho" w:hAnsi="Times New Roman"/>
              <w:sz w:val="20"/>
              <w:i/>
              <w:iCs/>
            </w:rPr>
            <w:t>,
2013-12-18,
Žin. 2013,
Nr.
139-7010 (2013-12-30) ; paskelbta TAR 2013-12-31, i. k. 2013-00043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color w:val="000000"/>
              <w:szCs w:val="24"/>
              <w:lang w:eastAsia="lt-LT"/>
            </w:rPr>
          </w:pPr>
        </w:p>
        <w:p>
          <w:pPr>
            <w:jc w:val="center"/>
            <w:rPr>
              <w:b/>
              <w:color w:val="000000"/>
              <w:szCs w:val="24"/>
              <w:lang w:eastAsia="lt-LT"/>
            </w:rPr>
          </w:pPr>
          <w:r>
            <w:rPr>
              <w:b/>
              <w:color w:val="000000"/>
              <w:szCs w:val="24"/>
              <w:lang w:eastAsia="lt-LT"/>
            </w:rPr>
            <w:t>NUTARIMAS</w:t>
          </w:r>
        </w:p>
        <w:p>
          <w:pPr>
            <w:jc w:val="center"/>
            <w:rPr>
              <w:color w:val="000000"/>
              <w:szCs w:val="24"/>
              <w:lang w:eastAsia="lt-LT"/>
            </w:rPr>
          </w:pPr>
          <w:r>
            <w:rPr>
              <w:b/>
              <w:bCs/>
              <w:color w:val="000000"/>
              <w:szCs w:val="24"/>
              <w:lang w:eastAsia="lt-LT"/>
            </w:rPr>
            <w:t>DĖL ASMENŲ IKI AŠTUONIOLIKOS METŲ ĮDARBINIMO, SVEIKATOS PATIKRINIMO IR JŲ GALIMYBIŲ DIRBTI KONKRETŲ DARBĄ NUSTATYMO TVARKOS, DARBO LAIKO APRAŠO, JIEMS DRAUDŽIAMŲ DIRBTI DARBŲ, SVEIKATAI KENKSMINGŲ, PAVOJINGŲ VEIKSNIŲ SĄRAŠO PATVIRTINIMO</w:t>
          </w:r>
        </w:p>
        <w:p>
          <w:pPr>
            <w:tabs>
              <w:tab w:val="left" w:pos="5456"/>
            </w:tabs>
            <w:jc w:val="center"/>
            <w:rPr>
              <w:color w:val="000000"/>
              <w:szCs w:val="24"/>
              <w:lang w:eastAsia="lt-LT"/>
            </w:rPr>
          </w:pPr>
        </w:p>
        <w:p>
          <w:pPr>
            <w:tabs>
              <w:tab w:val="left" w:pos="5456"/>
            </w:tabs>
            <w:jc w:val="center"/>
            <w:rPr>
              <w:color w:val="000000"/>
              <w:szCs w:val="24"/>
              <w:lang w:eastAsia="lt-LT"/>
            </w:rPr>
          </w:pPr>
          <w:r>
            <w:rPr>
              <w:color w:val="000000"/>
            </w:rPr>
            <w:t>2003 m. sausio 29 d. Nr. 138</w:t>
          </w:r>
        </w:p>
        <w:p>
          <w:pPr>
            <w:tabs>
              <w:tab w:val="left" w:pos="5456"/>
            </w:tabs>
            <w:jc w:val="center"/>
            <w:rPr>
              <w:color w:val="000000"/>
              <w:szCs w:val="24"/>
              <w:lang w:eastAsia="lt-LT"/>
            </w:rPr>
          </w:pPr>
          <w:r>
            <w:rPr>
              <w:color w:val="000000"/>
              <w:szCs w:val="24"/>
              <w:lang w:eastAsia="lt-LT"/>
            </w:rPr>
            <w:t>Vilnius</w:t>
          </w:r>
        </w:p>
        <w:p>
          <w:pPr>
            <w:tabs>
              <w:tab w:val="left" w:pos="5456"/>
            </w:tabs>
            <w:jc w:val="center"/>
            <w:rPr>
              <w:color w:val="000000"/>
              <w:szCs w:val="24"/>
              <w:lang w:eastAsia="lt-LT"/>
            </w:rPr>
          </w:pPr>
        </w:p>
        <w:sdt>
          <w:sdtPr>
            <w:alias w:val="preambule"/>
            <w:tag w:val="part_5e3454e51c454a708c03865ce2b783f4"/>
            <w:lock w:val="sdtLocked"/>
            <w:richText/>
          </w:sdtPr>
          <w:sdtContent>
            <w:p>
              <w:pPr>
                <w:spacing w:line="360" w:lineRule="atLeast"/>
                <w:ind w:firstLine="720"/>
                <w:jc w:val="both"/>
                <w:rPr>
                  <w:color w:val="000000"/>
                  <w:szCs w:val="24"/>
                  <w:lang w:eastAsia="lt-LT"/>
                </w:rPr>
              </w:pPr>
              <w:r>
                <w:rPr>
                  <w:szCs w:val="24"/>
                  <w:lang w:eastAsia="lt-LT"/>
                </w:rPr>
                <w:t xml:space="preserve">Vadovaudamasi Lietuvos Respublikos darbo kodekso 277 straipsnio 2 dalimi ir įgyvendindama 1994 m. birželio 22 d. Tarybos direktyvą 94/33/EB dėl dirbančio jaunimo apsaugos (OL </w:t>
              </w:r>
              <w:r>
                <w:rPr>
                  <w:i/>
                  <w:szCs w:val="24"/>
                  <w:lang w:eastAsia="lt-LT"/>
                </w:rPr>
                <w:t>2004 m. specialusis leidimas</w:t>
              </w:r>
              <w:r>
                <w:rPr>
                  <w:szCs w:val="24"/>
                  <w:lang w:eastAsia="lt-LT"/>
                </w:rPr>
                <w:t>, 5 skyrius, 2 tomas, p. 213) su paskutiniais pakeitimais, padarytais Europos Parlamento ir Tarybos direktyva 2014/27/ES (OL 2014 L 65, p. 1), Lietuvos Respublikos Vyriausybė</w:t>
              </w:r>
              <w:r>
                <w:rPr>
                  <w:spacing w:val="80"/>
                  <w:szCs w:val="24"/>
                  <w:lang w:eastAsia="lt-LT"/>
                </w:rPr>
                <w:t xml:space="preserve"> nutari</w:t>
              </w:r>
              <w:r>
                <w:rPr>
                  <w:spacing w:val="100"/>
                  <w:szCs w:val="24"/>
                  <w:lang w:eastAsia="lt-LT"/>
                </w:rPr>
                <w:t>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4a00667811e4b6b89037654e22b1">
                <w:r w:rsidRPr="00532B9F">
                  <w:rPr>
                    <w:rFonts w:ascii="Times New Roman" w:eastAsia="MS Mincho" w:hAnsi="Times New Roman"/>
                    <w:sz w:val="20"/>
                    <w:i/>
                    <w:iCs/>
                    <w:color w:val="0000FF" w:themeColor="hyperlink"/>
                    <w:u w:val="single"/>
                  </w:rPr>
                  <w:t>1207</w:t>
                </w:r>
              </w:fldSimple>
              <w:r>
                <w:rPr>
                  <w:rFonts w:ascii="Times New Roman" w:eastAsia="MS Mincho" w:hAnsi="Times New Roman"/>
                  <w:sz w:val="20"/>
                  <w:i/>
                  <w:iCs/>
                </w:rPr>
                <w:t>,
2014-11-05,
paskelbta TAR 2014-11-07, i. k. 2014-16263            </w:t>
              </w:r>
            </w:p>
            <w:p/>
          </w:sdtContent>
        </w:sdt>
        <w:sdt>
          <w:sdtPr>
            <w:alias w:val="pastraipa"/>
            <w:tag w:val="part_72c0ac0bdfc74a35b9b191cb2b658532"/>
            <w:lock w:val="sdtLocked"/>
            <w:richText/>
          </w:sdtPr>
          <w:sdtContent>
            <w:p>
              <w:pPr>
                <w:spacing w:line="360" w:lineRule="atLeast"/>
                <w:ind w:firstLine="720"/>
                <w:jc w:val="both"/>
              </w:pPr>
              <w:r>
                <w:rPr>
                  <w:color w:val="000000"/>
                  <w:szCs w:val="24"/>
                  <w:lang w:eastAsia="lt-LT"/>
                </w:rPr>
                <w:t>Patvirtinti Asmenų iki aštuoniolikos metų įdarbinimo, sveikatos patikrinimo ir jų galimybių dirbti konkretų darbą nustatymo tvarkos, darbo laiko aprašą, jiems draudžiamų dirbti darbų, sveikatai kenksmingų, pavojingų veiksnių sąrašą (pridedama).</w:t>
              </w:r>
              <w:r>
                <w:t xml:space="preserve"> </w:t>
              </w:r>
            </w:p>
          </w:sdtContent>
        </w:sdt>
        <w:sdt>
          <w:sdtPr>
            <w:alias w:val="signatura"/>
            <w:tag w:val="part_92a61635bca54bbfb9b594178da296d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SOCIALINĖS APSAUGOS IR DARBO MINISTRĖ</w:t>
                <w:tab/>
                <w:t>VILIJA BLINKEVIČIŪTĖ</w:t>
              </w:r>
            </w:p>
          </w:sdtContent>
        </w:sdt>
        <w:p/>
      </w:sdtContent>
    </w:sdt>
    <w:sdt>
      <w:sdtPr>
        <w:alias w:val="patvirtinta"/>
        <w:tag w:val="part_e156ca0699d446a5b34dffc926499963"/>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t>2003 m. sausio 29 d. nutarimu Nr. 138</w:t>
          </w:r>
        </w:p>
        <w:p>
          <w:pPr>
            <w:tabs>
              <w:tab w:val="left" w:pos="6804"/>
            </w:tabs>
            <w:ind w:left="4820"/>
            <w:rPr>
              <w:lang w:eastAsia="ar-SA"/>
            </w:rPr>
          </w:pPr>
          <w:r>
            <w:rPr>
              <w:lang w:eastAsia="ar-SA"/>
            </w:rPr>
            <w:t>(Lietuvos Respublikos Vyriausybės</w:t>
            <w:br/>
          </w:r>
          <w:r>
            <w:rPr>
              <w:lang w:eastAsia="lt-LT"/>
            </w:rPr>
            <w:t>2013 m. gruodžio 18 d.</w:t>
          </w:r>
          <w:r>
            <w:rPr>
              <w:lang w:eastAsia="ar-SA"/>
            </w:rPr>
            <w:t xml:space="preserve"> nutarimo Nr. </w:t>
          </w:r>
          <w:r>
            <w:rPr>
              <w:lang w:eastAsia="lt-LT"/>
            </w:rPr>
            <w:t>1264</w:t>
            <w:br/>
            <w:t>redakcija)</w:t>
          </w:r>
        </w:p>
        <w:p>
          <w:pPr>
            <w:tabs>
              <w:tab w:val="left" w:pos="6804"/>
            </w:tabs>
            <w:rPr>
              <w:lang w:eastAsia="lt-LT"/>
            </w:rPr>
          </w:pPr>
        </w:p>
        <w:p>
          <w:pPr>
            <w:jc w:val="both"/>
            <w:rPr>
              <w:lang w:eastAsia="lt-LT"/>
            </w:rPr>
          </w:pPr>
        </w:p>
        <w:p>
          <w:pPr>
            <w:jc w:val="both"/>
            <w:rPr>
              <w:lang w:eastAsia="lt-LT"/>
            </w:rPr>
          </w:pPr>
        </w:p>
        <w:p>
          <w:pPr>
            <w:jc w:val="center"/>
            <w:rPr>
              <w:b/>
              <w:szCs w:val="24"/>
              <w:lang w:eastAsia="lt-LT"/>
            </w:rPr>
          </w:pPr>
          <w:sdt>
            <w:sdtPr>
              <w:alias w:val="Pavadinimas"/>
              <w:tag w:val="title_e156ca0699d446a5b34dffc926499963"/>
              <w:lock w:val="sdtLocked"/>
              <w:richText/>
            </w:sdtPr>
            <w:sdtContent>
              <w:r>
                <w:rPr>
                  <w:b/>
                  <w:szCs w:val="24"/>
                  <w:lang w:eastAsia="lt-LT"/>
                </w:rPr>
                <w:t xml:space="preserve">ASMENŲ </w:t>
              </w:r>
              <w:r>
                <w:rPr>
                  <w:b/>
                  <w:caps/>
                  <w:szCs w:val="24"/>
                  <w:lang w:eastAsia="lt-LT"/>
                </w:rPr>
                <w:t xml:space="preserve">iki aštuoniolikos metų </w:t>
              </w:r>
              <w:r>
                <w:rPr>
                  <w:b/>
                  <w:szCs w:val="24"/>
                  <w:lang w:eastAsia="lt-LT"/>
                </w:rPr>
                <w:t>ĮDARBINIMO, SVEIKATOS PATIKRINIMO IR JŲ GALIMYBIŲ DIRBTI KONKRETŲ DARBĄ NUSTATYMO TVARKOS, DARBO LAIKO APRAŠAS, JIEMS DRAUDŽIAMŲ DIRBTI DARBŲ, SVEIKATAI KENKSMINGŲ, PAVOJINGŲ VEIKSNIŲ SĄRAŠAS</w:t>
              </w:r>
            </w:sdtContent>
          </w:sdt>
        </w:p>
        <w:p>
          <w:pPr>
            <w:rPr>
              <w:szCs w:val="24"/>
              <w:lang w:eastAsia="lt-LT"/>
            </w:rPr>
          </w:pPr>
        </w:p>
        <w:p>
          <w:pPr>
            <w:rPr>
              <w:szCs w:val="24"/>
              <w:lang w:eastAsia="lt-LT"/>
            </w:rPr>
          </w:pPr>
        </w:p>
        <w:p>
          <w:pPr>
            <w:rPr>
              <w:szCs w:val="24"/>
              <w:lang w:eastAsia="lt-LT"/>
            </w:rPr>
          </w:pPr>
        </w:p>
        <w:sdt>
          <w:sdtPr>
            <w:alias w:val="skyrius"/>
            <w:tag w:val="part_3227acff597a46b5a5f2251818161b82"/>
            <w:lock w:val="sdtLocked"/>
            <w:richText/>
          </w:sdtPr>
          <w:sdtContent>
            <w:p>
              <w:pPr>
                <w:jc w:val="center"/>
                <w:rPr>
                  <w:b/>
                  <w:szCs w:val="24"/>
                  <w:lang w:eastAsia="lt-LT"/>
                </w:rPr>
              </w:pPr>
              <w:sdt>
                <w:sdtPr>
                  <w:alias w:val="Numeris"/>
                  <w:tag w:val="nr_3227acff597a46b5a5f2251818161b82"/>
                  <w:lock w:val="sdtLocked"/>
                  <w:richText/>
                </w:sdtPr>
                <w:sdtContent>
                  <w:r>
                    <w:rPr>
                      <w:b/>
                      <w:szCs w:val="24"/>
                      <w:lang w:eastAsia="lt-LT"/>
                    </w:rPr>
                    <w:t>I</w:t>
                  </w:r>
                </w:sdtContent>
              </w:sdt>
              <w:r>
                <w:rPr>
                  <w:b/>
                  <w:szCs w:val="24"/>
                  <w:lang w:eastAsia="lt-LT"/>
                </w:rPr>
                <w:t xml:space="preserve">. </w:t>
              </w:r>
              <w:sdt>
                <w:sdtPr>
                  <w:alias w:val="Pavadinimas"/>
                  <w:tag w:val="title_3227acff597a46b5a5f2251818161b82"/>
                  <w:lock w:val="sdtLocked"/>
                  <w:richText/>
                </w:sdtPr>
                <w:sdtContent>
                  <w:r>
                    <w:rPr>
                      <w:b/>
                      <w:szCs w:val="24"/>
                      <w:lang w:eastAsia="lt-LT"/>
                    </w:rPr>
                    <w:t>BENDROSIOS NUOSTATOS</w:t>
                  </w:r>
                </w:sdtContent>
              </w:sdt>
            </w:p>
            <w:p>
              <w:pPr>
                <w:rPr>
                  <w:szCs w:val="24"/>
                  <w:lang w:eastAsia="lt-LT"/>
                </w:rPr>
              </w:pPr>
            </w:p>
            <w:sdt>
              <w:sdtPr>
                <w:alias w:val="1 p."/>
                <w:tag w:val="part_b22c8ee4edef43d1a6eee381f5c1cbf6"/>
                <w:lock w:val="sdtLocked"/>
                <w:richText/>
              </w:sdtPr>
              <w:sdtContent>
                <w:p>
                  <w:pPr>
                    <w:spacing w:line="360" w:lineRule="atLeast"/>
                    <w:ind w:firstLine="720"/>
                    <w:jc w:val="both"/>
                    <w:rPr>
                      <w:szCs w:val="24"/>
                      <w:lang w:eastAsia="lt-LT"/>
                    </w:rPr>
                  </w:pPr>
                  <w:sdt>
                    <w:sdtPr>
                      <w:alias w:val="Numeris"/>
                      <w:tag w:val="nr_b22c8ee4edef43d1a6eee381f5c1cbf6"/>
                      <w:lock w:val="sdtLocked"/>
                      <w:richText/>
                    </w:sdtPr>
                    <w:sdtContent>
                      <w:r>
                        <w:rPr>
                          <w:szCs w:val="24"/>
                          <w:lang w:eastAsia="lt-LT"/>
                        </w:rPr>
                        <w:t>1</w:t>
                      </w:r>
                    </w:sdtContent>
                  </w:sdt>
                  <w:r>
                    <w:rPr>
                      <w:szCs w:val="24"/>
                      <w:lang w:eastAsia="lt-LT"/>
                    </w:rPr>
                    <w:t>. Asmenų iki aštuoniolikos metų įdarbinimo, sveikatos patikrinimo ir jų galimybių dirbti konkretų darbą nustatymo tvarkos, darbo laiko apraše, jiems draudžiamų dirbti darbų, sveikatai kenksmingų, pavojingų veiksnių sąraše (toliau – Teisės aktas) nustatoma asmenų iki aštuoniolikos metų (toliau – jauni asmenys) įdarbinimo tvarka, sveikatos patikrinimo tvarka, darbo ir poilsio laikas, jiems draudžiami dirbti darbai, jauniems asmenims sveikatai kenksmingi ir pavojingi veiksniai.</w:t>
                  </w:r>
                </w:p>
              </w:sdtContent>
            </w:sdt>
            <w:sdt>
              <w:sdtPr>
                <w:alias w:val="2 p."/>
                <w:tag w:val="part_87378a17a23a4fd0b3093e7a6a5c9d0f"/>
                <w:lock w:val="sdtLocked"/>
                <w:richText/>
              </w:sdtPr>
              <w:sdtContent>
                <w:p>
                  <w:pPr>
                    <w:spacing w:line="360" w:lineRule="atLeast"/>
                    <w:ind w:firstLine="720"/>
                    <w:jc w:val="both"/>
                    <w:rPr>
                      <w:szCs w:val="24"/>
                      <w:lang w:eastAsia="lt-LT"/>
                    </w:rPr>
                  </w:pPr>
                  <w:sdt>
                    <w:sdtPr>
                      <w:alias w:val="Numeris"/>
                      <w:tag w:val="nr_87378a17a23a4fd0b3093e7a6a5c9d0f"/>
                      <w:lock w:val="sdtLocked"/>
                      <w:richText/>
                    </w:sdtPr>
                    <w:sdtContent>
                      <w:r>
                        <w:rPr>
                          <w:szCs w:val="24"/>
                          <w:lang w:eastAsia="lt-LT"/>
                        </w:rPr>
                        <w:t>2</w:t>
                      </w:r>
                    </w:sdtContent>
                  </w:sdt>
                  <w:r>
                    <w:rPr>
                      <w:szCs w:val="24"/>
                      <w:lang w:eastAsia="lt-LT"/>
                    </w:rPr>
                    <w:t xml:space="preserve">. Darbdavys privalo užtikrinti jauno asmens amžių atitinkančias darbo sąlygas. Jaunas asmuo neturi patirti ekonominio išnaudojimo. Jaunam asmeniui suteikiamas darbas turi būti saugus, nekelti pavojaus sveikatai, fiziniam, psichiniam, moraliniam ir socialiniam vystymuisi, nepakenkti mokymuisi. </w:t>
                  </w:r>
                </w:p>
              </w:sdtContent>
            </w:sdt>
            <w:sdt>
              <w:sdtPr>
                <w:alias w:val="3 p."/>
                <w:tag w:val="part_556836a87aa140aaaeb042446657d6cb"/>
                <w:lock w:val="sdtLocked"/>
                <w:richText/>
              </w:sdtPr>
              <w:sdtContent>
                <w:p>
                  <w:pPr>
                    <w:spacing w:line="360" w:lineRule="atLeast"/>
                    <w:ind w:firstLine="720"/>
                    <w:jc w:val="both"/>
                    <w:rPr>
                      <w:szCs w:val="24"/>
                      <w:lang w:eastAsia="lt-LT"/>
                    </w:rPr>
                  </w:pPr>
                  <w:sdt>
                    <w:sdtPr>
                      <w:alias w:val="Numeris"/>
                      <w:tag w:val="nr_556836a87aa140aaaeb042446657d6cb"/>
                      <w:lock w:val="sdtLocked"/>
                      <w:richText/>
                    </w:sdtPr>
                    <w:sdtContent>
                      <w:r>
                        <w:rPr>
                          <w:szCs w:val="24"/>
                          <w:lang w:eastAsia="lt-LT"/>
                        </w:rPr>
                        <w:t>3</w:t>
                      </w:r>
                    </w:sdtContent>
                  </w:sdt>
                  <w:r>
                    <w:rPr>
                      <w:szCs w:val="24"/>
                      <w:lang w:eastAsia="lt-LT"/>
                    </w:rPr>
                    <w:t>. Vaikų iki šešiolikos metų darbas draudžiamas, išskyrus vaikų nuo keturiolikos iki šešiolikos metų fizines galimybes atitinkančius lengvus darbus.</w:t>
                  </w:r>
                </w:p>
              </w:sdtContent>
            </w:sdt>
            <w:sdt>
              <w:sdtPr>
                <w:alias w:val="4 p."/>
                <w:tag w:val="part_3e038e99c8514eca87628d0d5e873d9b"/>
                <w:lock w:val="sdtLocked"/>
                <w:richText/>
              </w:sdtPr>
              <w:sdtContent>
                <w:p>
                  <w:pPr>
                    <w:spacing w:line="360" w:lineRule="atLeast"/>
                    <w:ind w:firstLine="720"/>
                    <w:jc w:val="both"/>
                    <w:rPr>
                      <w:szCs w:val="24"/>
                      <w:lang w:eastAsia="lt-LT"/>
                    </w:rPr>
                  </w:pPr>
                  <w:sdt>
                    <w:sdtPr>
                      <w:alias w:val="Numeris"/>
                      <w:tag w:val="nr_3e038e99c8514eca87628d0d5e873d9b"/>
                      <w:lock w:val="sdtLocked"/>
                      <w:richText/>
                    </w:sdtPr>
                    <w:sdtContent>
                      <w:r>
                        <w:rPr>
                          <w:szCs w:val="24"/>
                          <w:lang w:eastAsia="lt-LT"/>
                        </w:rPr>
                        <w:t>4</w:t>
                      </w:r>
                    </w:sdtContent>
                  </w:sdt>
                  <w:r>
                    <w:rPr>
                      <w:szCs w:val="24"/>
                      <w:lang w:eastAsia="lt-LT"/>
                    </w:rPr>
                    <w:t xml:space="preserve">. Teisės akte nustatyti reikalavimai taikomi visiems jauniems asmenims, neatsižvelgiant į tai, pagal kokią darbo sutarties rūšį jaunas asmuo įdarbintas. </w:t>
                  </w:r>
                </w:p>
              </w:sdtContent>
            </w:sdt>
            <w:sdt>
              <w:sdtPr>
                <w:alias w:val="5 p."/>
                <w:tag w:val="part_88b1227cfac948ff83f3c3f315b9467f"/>
                <w:lock w:val="sdtLocked"/>
                <w:richText/>
              </w:sdtPr>
              <w:sdtContent>
                <w:p>
                  <w:pPr>
                    <w:spacing w:line="360" w:lineRule="atLeast"/>
                    <w:ind w:firstLine="720"/>
                    <w:jc w:val="both"/>
                    <w:rPr>
                      <w:szCs w:val="24"/>
                      <w:lang w:eastAsia="lt-LT"/>
                    </w:rPr>
                  </w:pPr>
                  <w:sdt>
                    <w:sdtPr>
                      <w:alias w:val="Numeris"/>
                      <w:tag w:val="nr_88b1227cfac948ff83f3c3f315b9467f"/>
                      <w:lock w:val="sdtLocked"/>
                      <w:richText/>
                    </w:sdtPr>
                    <w:sdtContent>
                      <w:r>
                        <w:rPr>
                          <w:szCs w:val="24"/>
                          <w:lang w:eastAsia="lt-LT"/>
                        </w:rPr>
                        <w:t>5</w:t>
                      </w:r>
                    </w:sdtContent>
                  </w:sdt>
                  <w:r>
                    <w:rPr>
                      <w:szCs w:val="24"/>
                      <w:lang w:eastAsia="lt-LT"/>
                    </w:rPr>
                    <w:t>. Teisės akte vartojamos sąvokos:</w:t>
                  </w:r>
                </w:p>
                <w:p>
                  <w:pPr>
                    <w:spacing w:line="360" w:lineRule="atLeast"/>
                    <w:ind w:firstLine="720"/>
                    <w:jc w:val="both"/>
                    <w:rPr>
                      <w:szCs w:val="24"/>
                      <w:lang w:eastAsia="lt-LT"/>
                    </w:rPr>
                  </w:pPr>
                  <w:r>
                    <w:rPr>
                      <w:b/>
                      <w:szCs w:val="24"/>
                      <w:lang w:eastAsia="lt-LT"/>
                    </w:rPr>
                    <w:t xml:space="preserve">Lengvas darbas – </w:t>
                  </w:r>
                  <w:r>
                    <w:rPr>
                      <w:szCs w:val="24"/>
                      <w:lang w:eastAsia="lt-LT"/>
                    </w:rPr>
                    <w:t>darbas, kuris dėl atitinkamų užduočių pobūdžio ir atlikimo sąlygų nekenkia vaikų saugai, sveikatai, vystymuisi, netrukdo lankyti mokyklos ir mokytis pagal privalomojo švietimo ir profesinio mokymo programas, gauti švietimo pagalbą.</w:t>
                  </w:r>
                </w:p>
                <w:p>
                  <w:pPr>
                    <w:spacing w:line="360" w:lineRule="atLeast"/>
                    <w:ind w:firstLine="720"/>
                    <w:jc w:val="both"/>
                    <w:rPr>
                      <w:szCs w:val="24"/>
                      <w:lang w:eastAsia="lt-LT"/>
                    </w:rPr>
                  </w:pPr>
                  <w:r>
                    <w:rPr>
                      <w:b/>
                      <w:szCs w:val="24"/>
                      <w:lang w:eastAsia="lt-LT"/>
                    </w:rPr>
                    <w:t>Paauglys</w:t>
                  </w:r>
                  <w:r>
                    <w:rPr>
                      <w:szCs w:val="24"/>
                      <w:lang w:eastAsia="lt-LT"/>
                    </w:rPr>
                    <w:t xml:space="preserve"> – jaunas asmuo, kuriam yra ne mažiau kaip šešiolika ir ne daugiau kaip aštuoniolika metų.</w:t>
                  </w:r>
                </w:p>
                <w:p>
                  <w:pPr>
                    <w:spacing w:line="360" w:lineRule="atLeast"/>
                    <w:ind w:firstLine="720"/>
                    <w:jc w:val="both"/>
                    <w:rPr>
                      <w:szCs w:val="24"/>
                      <w:lang w:eastAsia="lt-LT"/>
                    </w:rPr>
                  </w:pPr>
                  <w:r>
                    <w:rPr>
                      <w:b/>
                      <w:szCs w:val="24"/>
                      <w:lang w:eastAsia="lt-LT"/>
                    </w:rPr>
                    <w:t>Vaikas</w:t>
                  </w:r>
                  <w:r>
                    <w:rPr>
                      <w:szCs w:val="24"/>
                      <w:lang w:eastAsia="lt-LT"/>
                    </w:rPr>
                    <w:t xml:space="preserve"> – jaunas asmuo iki šešiolikos metų. </w:t>
                  </w:r>
                </w:p>
              </w:sdtContent>
            </w:sdt>
            <w:sdt>
              <w:sdtPr>
                <w:alias w:val="6 p."/>
                <w:tag w:val="part_2b51d316b65d4d4fa3de59bc94339fa6"/>
                <w:lock w:val="sdtLocked"/>
                <w:richText/>
              </w:sdtPr>
              <w:sdtContent>
                <w:p>
                  <w:pPr>
                    <w:spacing w:line="360" w:lineRule="atLeast"/>
                    <w:ind w:firstLine="720"/>
                    <w:jc w:val="both"/>
                    <w:rPr>
                      <w:szCs w:val="24"/>
                      <w:lang w:eastAsia="lt-LT"/>
                    </w:rPr>
                  </w:pPr>
                  <w:sdt>
                    <w:sdtPr>
                      <w:alias w:val="Numeris"/>
                      <w:tag w:val="nr_2b51d316b65d4d4fa3de59bc94339fa6"/>
                      <w:lock w:val="sdtLocked"/>
                      <w:richText/>
                    </w:sdtPr>
                    <w:sdtContent>
                      <w:r>
                        <w:rPr>
                          <w:szCs w:val="24"/>
                          <w:lang w:eastAsia="lt-LT"/>
                        </w:rPr>
                        <w:t>6</w:t>
                      </w:r>
                    </w:sdtContent>
                  </w:sdt>
                  <w:r>
                    <w:rPr>
                      <w:szCs w:val="24"/>
                      <w:lang w:eastAsia="lt-LT"/>
                    </w:rPr>
                    <w:t xml:space="preserve">. Kitos Teisės akte vartojamos sąvokos apibrėžtos Lietuvos Respublikos darbo kodekse (Žin., 2002, Nr. </w:t>
                  </w:r>
                  <w:hyperlink r:id="rId17" w:history="1">
                    <w:r>
                      <w:rPr>
                        <w:rStyle w:val="Hipersaitas"/>
                        <w:szCs w:val="24"/>
                        <w:lang w:eastAsia="lt-LT"/>
                      </w:rPr>
                      <w:t>64-2569</w:t>
                    </w:r>
                  </w:hyperlink>
                  <w:r>
                    <w:rPr>
                      <w:szCs w:val="24"/>
                      <w:lang w:eastAsia="lt-LT"/>
                    </w:rPr>
                    <w:t xml:space="preserve">), Lietuvos Respublikos darbuotojų saugos ir sveikatos įstatyme (Žin., 2003, Nr. </w:t>
                  </w:r>
                  <w:hyperlink r:id="rId18" w:history="1">
                    <w:r>
                      <w:rPr>
                        <w:rStyle w:val="Hipersaitas"/>
                        <w:szCs w:val="24"/>
                        <w:lang w:eastAsia="lt-LT"/>
                      </w:rPr>
                      <w:t>70-3170</w:t>
                    </w:r>
                  </w:hyperlink>
                  <w:r>
                    <w:rPr>
                      <w:szCs w:val="24"/>
                      <w:lang w:eastAsia="lt-LT"/>
                    </w:rPr>
                    <w:t>) ir Lietuvos Respublikos švietimo įstatyme (Žin., 1991, Nr. </w:t>
                  </w:r>
                  <w:hyperlink r:id="rId19" w:history="1">
                    <w:r>
                      <w:rPr>
                        <w:rStyle w:val="Hipersaitas"/>
                        <w:szCs w:val="24"/>
                        <w:lang w:eastAsia="lt-LT"/>
                      </w:rPr>
                      <w:t>23-593</w:t>
                    </w:r>
                  </w:hyperlink>
                  <w:r>
                    <w:rPr>
                      <w:szCs w:val="24"/>
                      <w:lang w:eastAsia="lt-LT"/>
                    </w:rPr>
                    <w:t xml:space="preserve">; 2011, Nr. </w:t>
                  </w:r>
                  <w:hyperlink r:id="rId20" w:history="1">
                    <w:r>
                      <w:rPr>
                        <w:rStyle w:val="Hipersaitas"/>
                        <w:szCs w:val="24"/>
                        <w:lang w:eastAsia="lt-LT"/>
                      </w:rPr>
                      <w:t>38-1804</w:t>
                    </w:r>
                  </w:hyperlink>
                  <w:r>
                    <w:rPr>
                      <w:szCs w:val="24"/>
                      <w:lang w:eastAsia="lt-LT"/>
                    </w:rPr>
                    <w:t xml:space="preserve">). </w:t>
                  </w:r>
                </w:p>
                <w:p>
                  <w:pPr>
                    <w:spacing w:line="360" w:lineRule="atLeast"/>
                    <w:ind w:firstLine="720"/>
                    <w:jc w:val="both"/>
                    <w:rPr>
                      <w:b/>
                      <w:szCs w:val="24"/>
                      <w:lang w:eastAsia="lt-LT"/>
                    </w:rPr>
                  </w:pPr>
                </w:p>
              </w:sdtContent>
            </w:sdt>
          </w:sdtContent>
        </w:sdt>
        <w:sdt>
          <w:sdtPr>
            <w:alias w:val="skyrius"/>
            <w:tag w:val="part_778ebf55ed974c6bae38f864f48ab248"/>
            <w:lock w:val="sdtLocked"/>
            <w:richText/>
          </w:sdtPr>
          <w:sdtContent>
            <w:p>
              <w:pPr>
                <w:jc w:val="center"/>
                <w:rPr>
                  <w:b/>
                  <w:szCs w:val="24"/>
                  <w:lang w:eastAsia="lt-LT"/>
                </w:rPr>
              </w:pPr>
              <w:r>
                <w:rPr>
                  <w:b/>
                  <w:szCs w:val="24"/>
                  <w:lang w:eastAsia="lt-LT"/>
                </w:rPr>
                <w:br w:type="page"/>
              </w:r>
              <w:sdt>
                <w:sdtPr>
                  <w:alias w:val="Numeris"/>
                  <w:tag w:val="nr_778ebf55ed974c6bae38f864f48ab248"/>
                  <w:lock w:val="sdtLocked"/>
                  <w:richText/>
                </w:sdtPr>
                <w:sdtContent>
                  <w:r>
                    <w:rPr>
                      <w:b/>
                      <w:szCs w:val="24"/>
                      <w:lang w:eastAsia="lt-LT"/>
                    </w:rPr>
                    <w:t>II</w:t>
                  </w:r>
                </w:sdtContent>
              </w:sdt>
              <w:r>
                <w:rPr>
                  <w:b/>
                  <w:szCs w:val="24"/>
                  <w:lang w:eastAsia="lt-LT"/>
                </w:rPr>
                <w:t xml:space="preserve">. </w:t>
              </w:r>
              <w:sdt>
                <w:sdtPr>
                  <w:alias w:val="Pavadinimas"/>
                  <w:tag w:val="title_778ebf55ed974c6bae38f864f48ab248"/>
                  <w:lock w:val="sdtLocked"/>
                  <w:richText/>
                </w:sdtPr>
                <w:sdtContent>
                  <w:r>
                    <w:rPr>
                      <w:b/>
                      <w:szCs w:val="24"/>
                      <w:lang w:eastAsia="lt-LT"/>
                    </w:rPr>
                    <w:t>ĮDARBINIMO TVARKA</w:t>
                  </w:r>
                </w:sdtContent>
              </w:sdt>
            </w:p>
            <w:p>
              <w:pPr>
                <w:jc w:val="center"/>
                <w:rPr>
                  <w:szCs w:val="24"/>
                  <w:lang w:eastAsia="lt-LT"/>
                </w:rPr>
              </w:pPr>
            </w:p>
            <w:sdt>
              <w:sdtPr>
                <w:alias w:val="7 p."/>
                <w:tag w:val="part_f09c6ff0b4994749adb4379a676d2d37"/>
                <w:lock w:val="sdtLocked"/>
                <w:richText/>
              </w:sdtPr>
              <w:sdtContent>
                <w:p>
                  <w:pPr>
                    <w:spacing w:line="360" w:lineRule="atLeast"/>
                    <w:ind w:firstLine="720"/>
                    <w:jc w:val="both"/>
                    <w:rPr>
                      <w:szCs w:val="24"/>
                      <w:lang w:eastAsia="lt-LT"/>
                    </w:rPr>
                  </w:pPr>
                  <w:sdt>
                    <w:sdtPr>
                      <w:alias w:val="Numeris"/>
                      <w:tag w:val="nr_f09c6ff0b4994749adb4379a676d2d37"/>
                      <w:lock w:val="sdtLocked"/>
                      <w:richText/>
                    </w:sdtPr>
                    <w:sdtContent>
                      <w:r>
                        <w:rPr>
                          <w:szCs w:val="24"/>
                          <w:lang w:eastAsia="lt-LT"/>
                        </w:rPr>
                        <w:t>7</w:t>
                      </w:r>
                    </w:sdtContent>
                  </w:sdt>
                  <w:r>
                    <w:rPr>
                      <w:szCs w:val="24"/>
                      <w:lang w:eastAsia="lt-LT"/>
                    </w:rPr>
                    <w:t>. Prieš įdarbindamas jauną asmenį, darbdavys patvirtina priemones, būtinas jauno asmens saugai ir sveikatai apsaugoti, atsižvelgdamas į Teisės akto 28 punkte nurodytą riziką.</w:t>
                  </w:r>
                </w:p>
              </w:sdtContent>
            </w:sdt>
            <w:sdt>
              <w:sdtPr>
                <w:alias w:val="8 p."/>
                <w:tag w:val="part_69137279191142ddb741b0ba24470776"/>
                <w:lock w:val="sdtLocked"/>
                <w:richText/>
              </w:sdtPr>
              <w:sdtContent>
                <w:p>
                  <w:pPr>
                    <w:spacing w:line="360" w:lineRule="atLeast"/>
                    <w:ind w:firstLine="720"/>
                    <w:jc w:val="both"/>
                    <w:rPr>
                      <w:szCs w:val="24"/>
                      <w:lang w:eastAsia="lt-LT"/>
                    </w:rPr>
                  </w:pPr>
                  <w:sdt>
                    <w:sdtPr>
                      <w:alias w:val="Numeris"/>
                      <w:tag w:val="nr_69137279191142ddb741b0ba24470776"/>
                      <w:lock w:val="sdtLocked"/>
                      <w:richText/>
                    </w:sdtPr>
                    <w:sdtContent>
                      <w:r>
                        <w:rPr>
                          <w:szCs w:val="24"/>
                          <w:lang w:eastAsia="lt-LT"/>
                        </w:rPr>
                        <w:t>8</w:t>
                      </w:r>
                    </w:sdtContent>
                  </w:sdt>
                  <w:r>
                    <w:rPr>
                      <w:szCs w:val="24"/>
                      <w:lang w:eastAsia="lt-LT"/>
                    </w:rPr>
                    <w:t xml:space="preserve">. Darbdavys, įvertinęs jaunam asmeniui kylančią profesinę riziką, įgyvendina Teisės akto 7 punkte nurodytas priemones. Profesinė rizika vertinama vadovaujantis socialinės apsaugos ir darbo ministro ir sveikatos apsaugos ministro 2012 m. spalio 25 d. įsakymu Nr. A1-457/V-961 „Dėl Profesinės rizikos vertinimo bendrųjų nuostatų patvirtinimo“ (Žin., 2012, Nr. </w:t>
                  </w:r>
                  <w:hyperlink r:id="rId21" w:history="1">
                    <w:r>
                      <w:rPr>
                        <w:rStyle w:val="Hipersaitas"/>
                        <w:szCs w:val="24"/>
                        <w:lang w:eastAsia="lt-LT"/>
                      </w:rPr>
                      <w:t>126-6350</w:t>
                    </w:r>
                  </w:hyperlink>
                  <w:r>
                    <w:rPr>
                      <w:szCs w:val="24"/>
                      <w:lang w:eastAsia="lt-LT"/>
                    </w:rPr>
                    <w:t>). Įvertinimas atliekamas prieš jaunam asmeniui gaunant medicininę pažymą apie jo tinkamumą dirbti, taip pat įdarbinus jauną asmenį, įvykus svarbiems darbo sąlygų pokyčiams. Įvertinimo metu ypač turi būti atsižvelgiama į:</w:t>
                  </w:r>
                </w:p>
                <w:sdt>
                  <w:sdtPr>
                    <w:alias w:val="8.1 p."/>
                    <w:tag w:val="part_fa75f1ef16d34a4c8f31186273620630"/>
                    <w:lock w:val="sdtLocked"/>
                    <w:richText/>
                  </w:sdtPr>
                  <w:sdtContent>
                    <w:p>
                      <w:pPr>
                        <w:spacing w:line="360" w:lineRule="atLeast"/>
                        <w:ind w:firstLine="720"/>
                        <w:jc w:val="both"/>
                        <w:rPr>
                          <w:szCs w:val="24"/>
                          <w:lang w:eastAsia="lt-LT"/>
                        </w:rPr>
                      </w:pPr>
                      <w:sdt>
                        <w:sdtPr>
                          <w:alias w:val="Numeris"/>
                          <w:tag w:val="nr_fa75f1ef16d34a4c8f31186273620630"/>
                          <w:lock w:val="sdtLocked"/>
                          <w:richText/>
                        </w:sdtPr>
                        <w:sdtContent>
                          <w:r>
                            <w:rPr>
                              <w:szCs w:val="24"/>
                              <w:lang w:eastAsia="lt-LT"/>
                            </w:rPr>
                            <w:t>8.1</w:t>
                          </w:r>
                        </w:sdtContent>
                      </w:sdt>
                      <w:r>
                        <w:rPr>
                          <w:szCs w:val="24"/>
                          <w:lang w:eastAsia="lt-LT"/>
                        </w:rPr>
                        <w:t>. darbo vietų ir darbovietės pritaikymą ir išplanavimą;</w:t>
                      </w:r>
                    </w:p>
                  </w:sdtContent>
                </w:sdt>
                <w:sdt>
                  <w:sdtPr>
                    <w:alias w:val="8.2 p."/>
                    <w:tag w:val="part_709421b591944d18a2a73943b6879dac"/>
                    <w:lock w:val="sdtLocked"/>
                    <w:richText/>
                  </w:sdtPr>
                  <w:sdtContent>
                    <w:p>
                      <w:pPr>
                        <w:spacing w:line="360" w:lineRule="atLeast"/>
                        <w:ind w:firstLine="720"/>
                        <w:jc w:val="both"/>
                        <w:rPr>
                          <w:szCs w:val="24"/>
                          <w:lang w:eastAsia="lt-LT"/>
                        </w:rPr>
                      </w:pPr>
                      <w:sdt>
                        <w:sdtPr>
                          <w:alias w:val="Numeris"/>
                          <w:tag w:val="nr_709421b591944d18a2a73943b6879dac"/>
                          <w:lock w:val="sdtLocked"/>
                          <w:richText/>
                        </w:sdtPr>
                        <w:sdtContent>
                          <w:r>
                            <w:rPr>
                              <w:szCs w:val="24"/>
                              <w:lang w:eastAsia="lt-LT"/>
                            </w:rPr>
                            <w:t>8.2</w:t>
                          </w:r>
                        </w:sdtContent>
                      </w:sdt>
                      <w:r>
                        <w:rPr>
                          <w:szCs w:val="24"/>
                          <w:lang w:eastAsia="lt-LT"/>
                        </w:rPr>
                        <w:t>. fizikinių, biologinių ir cheminių veiksnių veikimo prigimtį, laipsnį ir trukmę;</w:t>
                      </w:r>
                    </w:p>
                  </w:sdtContent>
                </w:sdt>
                <w:sdt>
                  <w:sdtPr>
                    <w:alias w:val="8.3 p."/>
                    <w:tag w:val="part_b61754fd3e774e1589e614cb36e0cd52"/>
                    <w:lock w:val="sdtLocked"/>
                    <w:richText/>
                  </w:sdtPr>
                  <w:sdtContent>
                    <w:p>
                      <w:pPr>
                        <w:spacing w:line="360" w:lineRule="atLeast"/>
                        <w:ind w:firstLine="720"/>
                        <w:jc w:val="both"/>
                        <w:rPr>
                          <w:szCs w:val="24"/>
                          <w:lang w:eastAsia="lt-LT"/>
                        </w:rPr>
                      </w:pPr>
                      <w:sdt>
                        <w:sdtPr>
                          <w:alias w:val="Numeris"/>
                          <w:tag w:val="nr_b61754fd3e774e1589e614cb36e0cd52"/>
                          <w:lock w:val="sdtLocked"/>
                          <w:richText/>
                        </w:sdtPr>
                        <w:sdtContent>
                          <w:r>
                            <w:rPr>
                              <w:szCs w:val="24"/>
                              <w:lang w:eastAsia="lt-LT"/>
                            </w:rPr>
                            <w:t>8.3</w:t>
                          </w:r>
                        </w:sdtContent>
                      </w:sdt>
                      <w:r>
                        <w:rPr>
                          <w:szCs w:val="24"/>
                          <w:lang w:eastAsia="lt-LT"/>
                        </w:rPr>
                        <w:t>. darbo priemonių, ypač medžiagų, mašinų, aparatų ir prietaisų, formą, įvairovę, naudojimą ir naudojimo būdus;</w:t>
                      </w:r>
                    </w:p>
                  </w:sdtContent>
                </w:sdt>
                <w:sdt>
                  <w:sdtPr>
                    <w:alias w:val="8.4 p."/>
                    <w:tag w:val="part_4ca8bc0e05cc48e2b25a333f334004b7"/>
                    <w:lock w:val="sdtLocked"/>
                    <w:richText/>
                  </w:sdtPr>
                  <w:sdtContent>
                    <w:p>
                      <w:pPr>
                        <w:spacing w:line="360" w:lineRule="atLeast"/>
                        <w:ind w:firstLine="720"/>
                        <w:jc w:val="both"/>
                        <w:rPr>
                          <w:szCs w:val="24"/>
                          <w:lang w:eastAsia="lt-LT"/>
                        </w:rPr>
                      </w:pPr>
                      <w:sdt>
                        <w:sdtPr>
                          <w:alias w:val="Numeris"/>
                          <w:tag w:val="nr_4ca8bc0e05cc48e2b25a333f334004b7"/>
                          <w:lock w:val="sdtLocked"/>
                          <w:richText/>
                        </w:sdtPr>
                        <w:sdtContent>
                          <w:r>
                            <w:rPr>
                              <w:szCs w:val="24"/>
                              <w:lang w:eastAsia="lt-LT"/>
                            </w:rPr>
                            <w:t>8.4</w:t>
                          </w:r>
                        </w:sdtContent>
                      </w:sdt>
                      <w:r>
                        <w:rPr>
                          <w:szCs w:val="24"/>
                          <w:lang w:eastAsia="lt-LT"/>
                        </w:rPr>
                        <w:t>. darbo procesų ir veiksmų tvarką bei jų derinimo būdus (darbo organizavimą);</w:t>
                      </w:r>
                    </w:p>
                  </w:sdtContent>
                </w:sdt>
                <w:sdt>
                  <w:sdtPr>
                    <w:alias w:val="8.5 p."/>
                    <w:tag w:val="part_6d3146fcdf544327bcc92de64ec2e13c"/>
                    <w:lock w:val="sdtLocked"/>
                    <w:richText/>
                  </w:sdtPr>
                  <w:sdtContent>
                    <w:p>
                      <w:pPr>
                        <w:spacing w:line="360" w:lineRule="atLeast"/>
                        <w:ind w:firstLine="720"/>
                        <w:jc w:val="both"/>
                        <w:rPr>
                          <w:szCs w:val="24"/>
                          <w:lang w:eastAsia="lt-LT"/>
                        </w:rPr>
                      </w:pPr>
                      <w:sdt>
                        <w:sdtPr>
                          <w:alias w:val="Numeris"/>
                          <w:tag w:val="nr_6d3146fcdf544327bcc92de64ec2e13c"/>
                          <w:lock w:val="sdtLocked"/>
                          <w:richText/>
                        </w:sdtPr>
                        <w:sdtContent>
                          <w:r>
                            <w:rPr>
                              <w:szCs w:val="24"/>
                              <w:lang w:eastAsia="lt-LT"/>
                            </w:rPr>
                            <w:t>8.5</w:t>
                          </w:r>
                        </w:sdtContent>
                      </w:sdt>
                      <w:r>
                        <w:rPr>
                          <w:szCs w:val="24"/>
                          <w:lang w:eastAsia="lt-LT"/>
                        </w:rPr>
                        <w:t>. jaunų asmenų apmokymo ir instruktavimo lygį.</w:t>
                      </w:r>
                      <w:r>
                        <w:rPr>
                          <w:i/>
                          <w:szCs w:val="24"/>
                          <w:lang w:eastAsia="lt-LT"/>
                        </w:rPr>
                        <w:t xml:space="preserve"> </w:t>
                      </w:r>
                    </w:p>
                  </w:sdtContent>
                </w:sdt>
              </w:sdtContent>
            </w:sdt>
            <w:sdt>
              <w:sdtPr>
                <w:alias w:val="9 p."/>
                <w:tag w:val="part_fe1be774894842778b135b4b4ea89bfe"/>
                <w:lock w:val="sdtLocked"/>
                <w:richText/>
              </w:sdtPr>
              <w:sdtContent>
                <w:p>
                  <w:pPr>
                    <w:spacing w:line="360" w:lineRule="atLeast"/>
                    <w:ind w:firstLine="720"/>
                    <w:jc w:val="both"/>
                    <w:rPr>
                      <w:szCs w:val="24"/>
                      <w:lang w:eastAsia="lt-LT"/>
                    </w:rPr>
                  </w:pPr>
                  <w:sdt>
                    <w:sdtPr>
                      <w:alias w:val="Numeris"/>
                      <w:tag w:val="nr_fe1be774894842778b135b4b4ea89bfe"/>
                      <w:lock w:val="sdtLocked"/>
                      <w:richText/>
                    </w:sdtPr>
                    <w:sdtContent>
                      <w:r>
                        <w:rPr>
                          <w:szCs w:val="24"/>
                          <w:lang w:eastAsia="lt-LT"/>
                        </w:rPr>
                        <w:t>9</w:t>
                      </w:r>
                    </w:sdtContent>
                  </w:sdt>
                  <w:r>
                    <w:rPr>
                      <w:szCs w:val="24"/>
                      <w:lang w:eastAsia="lt-LT"/>
                    </w:rPr>
                    <w:t xml:space="preserve">. Jeigu vertinant profesinę riziką nustatoma, kad esama rizikos jauno asmens saugai, fizinei ar psichikos sveikatai arba vystymuisi, būtina reguliariai tikrinti jauno asmens sveikatą, kaip nurodyta Teisės akto 18 ir 19 punktuose. </w:t>
                  </w:r>
                </w:p>
              </w:sdtContent>
            </w:sdt>
            <w:sdt>
              <w:sdtPr>
                <w:alias w:val="10 p."/>
                <w:tag w:val="part_0424073dd7b64adfa95b310ecdeb3632"/>
                <w:lock w:val="sdtLocked"/>
                <w:richText/>
              </w:sdtPr>
              <w:sdtContent>
                <w:p>
                  <w:pPr>
                    <w:spacing w:line="360" w:lineRule="atLeast"/>
                    <w:ind w:firstLine="720"/>
                    <w:jc w:val="both"/>
                    <w:rPr>
                      <w:szCs w:val="24"/>
                      <w:lang w:eastAsia="lt-LT"/>
                    </w:rPr>
                  </w:pPr>
                  <w:sdt>
                    <w:sdtPr>
                      <w:alias w:val="Numeris"/>
                      <w:tag w:val="nr_0424073dd7b64adfa95b310ecdeb3632"/>
                      <w:lock w:val="sdtLocked"/>
                      <w:richText/>
                    </w:sdtPr>
                    <w:sdtContent>
                      <w:r>
                        <w:rPr>
                          <w:szCs w:val="24"/>
                          <w:lang w:eastAsia="lt-LT"/>
                        </w:rPr>
                        <w:t>10</w:t>
                      </w:r>
                    </w:sdtContent>
                  </w:sdt>
                  <w:r>
                    <w:rPr>
                      <w:szCs w:val="24"/>
                      <w:lang w:eastAsia="lt-LT"/>
                    </w:rPr>
                    <w:t>. Apie galinčią kilti profesinę riziką ir visas jauno asmens saugos ir sveikatos apsaugos priemones darbdavys informuoja jauną asmenį jį įdarbindamas ir prieš pasikeičiant jo darbo sąlygoms. Be to, darbdavys raštu informuoja vaiko tėvus ar kitą vaiko atstovą pagal įstatymą apie vaikui galinčią kilti profesinę riziką, jo saugos ir sveikatos apsaugos priemones.</w:t>
                  </w:r>
                </w:p>
              </w:sdtContent>
            </w:sdt>
            <w:sdt>
              <w:sdtPr>
                <w:alias w:val="11 p."/>
                <w:tag w:val="part_de67a57f67a94323896d68e78dd1fcdc"/>
                <w:lock w:val="sdtLocked"/>
                <w:richText/>
              </w:sdtPr>
              <w:sdtContent>
                <w:p>
                  <w:pPr>
                    <w:spacing w:line="360" w:lineRule="atLeast"/>
                    <w:ind w:firstLine="720"/>
                    <w:jc w:val="both"/>
                    <w:rPr>
                      <w:szCs w:val="24"/>
                      <w:lang w:eastAsia="lt-LT"/>
                    </w:rPr>
                  </w:pPr>
                  <w:sdt>
                    <w:sdtPr>
                      <w:alias w:val="Numeris"/>
                      <w:tag w:val="nr_de67a57f67a94323896d68e78dd1fcdc"/>
                      <w:lock w:val="sdtLocked"/>
                      <w:richText/>
                    </w:sdtPr>
                    <w:sdtContent>
                      <w:r>
                        <w:rPr>
                          <w:szCs w:val="24"/>
                          <w:lang w:eastAsia="lt-LT"/>
                        </w:rPr>
                        <w:t>11</w:t>
                      </w:r>
                    </w:sdtContent>
                  </w:sdt>
                  <w:r>
                    <w:rPr>
                      <w:szCs w:val="24"/>
                      <w:lang w:eastAsia="lt-LT"/>
                    </w:rPr>
                    <w:t>. Darbdavys, sudarydamas darbo sutartį su jaunu asmeniu, pasirašytinai supažindina priimamą dirbti jauną asmenį su būsimo darbo sąlygomis, darbo tvarkos taisyklėmis, kitais įmonės vietiniais (lokaliniais) norminiais teisės aktais, reglamentuojančiais jo darbo sąlygas, o prieš leisdamas pradėti darbą instruktuoja saugos darbe klausimais.</w:t>
                  </w:r>
                </w:p>
              </w:sdtContent>
            </w:sdt>
            <w:sdt>
              <w:sdtPr>
                <w:alias w:val="12 p."/>
                <w:tag w:val="part_20c21d1baac048ae9ed13a594eb0362a"/>
                <w:lock w:val="sdtLocked"/>
                <w:richText/>
              </w:sdtPr>
              <w:sdtContent>
                <w:p>
                  <w:pPr>
                    <w:spacing w:line="360" w:lineRule="atLeast"/>
                    <w:ind w:firstLine="720"/>
                    <w:jc w:val="both"/>
                    <w:rPr>
                      <w:szCs w:val="24"/>
                      <w:lang w:eastAsia="lt-LT"/>
                    </w:rPr>
                  </w:pPr>
                  <w:sdt>
                    <w:sdtPr>
                      <w:alias w:val="Numeris"/>
                      <w:tag w:val="nr_20c21d1baac048ae9ed13a594eb0362a"/>
                      <w:lock w:val="sdtLocked"/>
                      <w:richText/>
                    </w:sdtPr>
                    <w:sdtContent>
                      <w:r>
                        <w:rPr>
                          <w:szCs w:val="24"/>
                          <w:lang w:eastAsia="lt-LT"/>
                        </w:rPr>
                        <w:t>12</w:t>
                      </w:r>
                    </w:sdtContent>
                  </w:sdt>
                  <w:r>
                    <w:rPr>
                      <w:szCs w:val="24"/>
                      <w:lang w:eastAsia="lt-LT"/>
                    </w:rPr>
                    <w:t xml:space="preserve">. Darbdavys, planuodamas, įgyvendindamas ir kontroliuodamas saugias ir sveikas jauno asmens darbo sąlygas, taiko Lietuvos Respublikos darbuotojų saugos ir sveikatos įstatymo 12 </w:t>
                  </w:r>
                  <w:r>
                    <w:rPr>
                      <w:bCs/>
                      <w:szCs w:val="24"/>
                      <w:lang w:eastAsia="lt-LT"/>
                    </w:rPr>
                    <w:t>straipsnyje</w:t>
                  </w:r>
                  <w:r>
                    <w:rPr>
                      <w:b/>
                      <w:bCs/>
                      <w:szCs w:val="24"/>
                      <w:lang w:eastAsia="lt-LT"/>
                    </w:rPr>
                    <w:t xml:space="preserve"> </w:t>
                  </w:r>
                  <w:r>
                    <w:rPr>
                      <w:szCs w:val="24"/>
                      <w:lang w:eastAsia="lt-LT"/>
                    </w:rPr>
                    <w:t>ir kituose straipsniuose nurodytas darbuotojų saugos ir sveikatos prevencines priemones.</w:t>
                  </w:r>
                </w:p>
              </w:sdtContent>
            </w:sdt>
            <w:sdt>
              <w:sdtPr>
                <w:alias w:val="13 p."/>
                <w:tag w:val="part_773b9be0e28c4170888326802707df2b"/>
                <w:lock w:val="sdtLocked"/>
                <w:richText/>
              </w:sdtPr>
              <w:sdtContent>
                <w:p>
                  <w:pPr>
                    <w:spacing w:line="360" w:lineRule="atLeast"/>
                    <w:ind w:firstLine="720"/>
                    <w:jc w:val="both"/>
                    <w:rPr>
                      <w:szCs w:val="24"/>
                      <w:lang w:eastAsia="lt-LT"/>
                    </w:rPr>
                  </w:pPr>
                  <w:sdt>
                    <w:sdtPr>
                      <w:alias w:val="Numeris"/>
                      <w:tag w:val="nr_773b9be0e28c4170888326802707df2b"/>
                      <w:lock w:val="sdtLocked"/>
                      <w:richText/>
                    </w:sdtPr>
                    <w:sdtContent>
                      <w:r>
                        <w:rPr>
                          <w:szCs w:val="24"/>
                          <w:lang w:eastAsia="lt-LT"/>
                        </w:rPr>
                        <w:t>13</w:t>
                      </w:r>
                    </w:sdtContent>
                  </w:sdt>
                  <w:r>
                    <w:rPr>
                      <w:szCs w:val="24"/>
                      <w:lang w:eastAsia="lt-LT"/>
                    </w:rPr>
                    <w:t>. Vaikams nuo 14 metų leidžiama dirbti lengvus darbus kultūros, meno, sporto, reklamos, prekybos, apgyvendinimo ir maitinimo, paslaugų, informacijos ir ryšių, finansinėje ir draudimo, administracinėje ir aptarnavimo, namų ūkio, žemės ūkio srityse, jei yra vieno iš tėvų ar kito vaiko atstovo pagal įstatymą raštiškas sutikimas, vaiko sveikatą prižiūrintis gydytojas išdavė Teisės akto 19 punkte nurodytą pažymą su išvada, kad vaikas tinkamas dirbti tokį darbą, ir mokslo metų laikotarpiu duotas mokyklos, kurioje vaikas mokosi, raštiškas sutikimas.</w:t>
                  </w:r>
                </w:p>
              </w:sdtContent>
            </w:sdt>
            <w:sdt>
              <w:sdtPr>
                <w:alias w:val="14 p."/>
                <w:tag w:val="part_f0c5dac7a8b5479288557b5f922d8109"/>
                <w:lock w:val="sdtLocked"/>
                <w:richText/>
              </w:sdtPr>
              <w:sdtContent>
                <w:p>
                  <w:pPr>
                    <w:spacing w:line="360" w:lineRule="atLeast"/>
                    <w:ind w:firstLine="720"/>
                    <w:jc w:val="both"/>
                    <w:rPr>
                      <w:szCs w:val="24"/>
                      <w:lang w:eastAsia="lt-LT"/>
                    </w:rPr>
                  </w:pPr>
                  <w:sdt>
                    <w:sdtPr>
                      <w:alias w:val="Numeris"/>
                      <w:tag w:val="nr_f0c5dac7a8b5479288557b5f922d8109"/>
                      <w:lock w:val="sdtLocked"/>
                      <w:richText/>
                    </w:sdtPr>
                    <w:sdtContent>
                      <w:r>
                        <w:rPr>
                          <w:szCs w:val="24"/>
                          <w:lang w:eastAsia="lt-LT"/>
                        </w:rPr>
                        <w:t>14</w:t>
                      </w:r>
                    </w:sdtContent>
                  </w:sdt>
                  <w:r>
                    <w:rPr>
                      <w:szCs w:val="24"/>
                      <w:lang w:eastAsia="lt-LT"/>
                    </w:rPr>
                    <w:t>. Darbdavys sudaro darbo sutartį su vaiku nuo keturiolikos iki šešiolikos metų dirbti leidžiamus lengvus darbus taip:</w:t>
                  </w:r>
                </w:p>
                <w:sdt>
                  <w:sdtPr>
                    <w:alias w:val="14.1 p."/>
                    <w:tag w:val="part_a60e764e5dbe411db4916fef88749d90"/>
                    <w:lock w:val="sdtLocked"/>
                    <w:richText/>
                  </w:sdtPr>
                  <w:sdtContent>
                    <w:p>
                      <w:pPr>
                        <w:spacing w:line="360" w:lineRule="atLeast"/>
                        <w:ind w:firstLine="720"/>
                        <w:jc w:val="both"/>
                        <w:rPr>
                          <w:szCs w:val="24"/>
                          <w:lang w:eastAsia="lt-LT"/>
                        </w:rPr>
                      </w:pPr>
                      <w:sdt>
                        <w:sdtPr>
                          <w:alias w:val="Numeris"/>
                          <w:tag w:val="nr_a60e764e5dbe411db4916fef88749d90"/>
                          <w:lock w:val="sdtLocked"/>
                          <w:richText/>
                        </w:sdtPr>
                        <w:sdtContent>
                          <w:r>
                            <w:rPr>
                              <w:szCs w:val="24"/>
                              <w:lang w:eastAsia="lt-LT"/>
                            </w:rPr>
                            <w:t>14.1</w:t>
                          </w:r>
                        </w:sdtContent>
                      </w:sdt>
                      <w:r>
                        <w:rPr>
                          <w:szCs w:val="24"/>
                          <w:lang w:eastAsia="lt-LT"/>
                        </w:rPr>
                        <w:t>. pateikia vienam iš tėvų ar kitam vaiko atstovui pagal įstatymą ir vaiko sveikatą prižiūrinčiam gydytojui numatomų darbo sąlygų aprašymą, nurodydamas galimą profesinę riziką, o mokslo metų laikotarpiu – taip pat ir mokyklai, kurioje vaikas mokosi;</w:t>
                      </w:r>
                    </w:p>
                  </w:sdtContent>
                </w:sdt>
                <w:sdt>
                  <w:sdtPr>
                    <w:alias w:val="14.2 p."/>
                    <w:tag w:val="part_1fa70b2fe01349828efc82960d0da090"/>
                    <w:lock w:val="sdtLocked"/>
                    <w:richText/>
                  </w:sdtPr>
                  <w:sdtContent>
                    <w:p>
                      <w:pPr>
                        <w:spacing w:line="360" w:lineRule="atLeast"/>
                        <w:ind w:firstLine="720"/>
                        <w:jc w:val="both"/>
                        <w:rPr>
                          <w:szCs w:val="24"/>
                          <w:lang w:eastAsia="lt-LT"/>
                        </w:rPr>
                      </w:pPr>
                      <w:sdt>
                        <w:sdtPr>
                          <w:alias w:val="Numeris"/>
                          <w:tag w:val="nr_1fa70b2fe01349828efc82960d0da090"/>
                          <w:lock w:val="sdtLocked"/>
                          <w:richText/>
                        </w:sdtPr>
                        <w:sdtContent>
                          <w:r>
                            <w:rPr>
                              <w:szCs w:val="24"/>
                              <w:lang w:eastAsia="lt-LT"/>
                            </w:rPr>
                            <w:t>14.2</w:t>
                          </w:r>
                        </w:sdtContent>
                      </w:sdt>
                      <w:r>
                        <w:rPr>
                          <w:szCs w:val="24"/>
                          <w:lang w:eastAsia="lt-LT"/>
                        </w:rPr>
                        <w:t>. gauna vieno iš tėvų ar kito vaiko atstovo pagal įstatymą raštišką sutikimą, vaiko sveikatą prižiūrinčio gydytojo pažymą, nurodytą Teisės akto 19 punkte, su išvada apie vaiko sveikatą ir tinkamumą dirbti konkrečius darbus, numatytus darbo sutarties sąlygų aprašyme, o mokslo metų laikotarpiu – taip pat ir mokyklos, kurioje vaikas mokosi, raštišką sutikimą.</w:t>
                      </w:r>
                    </w:p>
                  </w:sdtContent>
                </w:sdt>
              </w:sdtContent>
            </w:sdt>
            <w:sdt>
              <w:sdtPr>
                <w:alias w:val="15 p."/>
                <w:tag w:val="part_fa4440fed42c49e8a60d779688ae500e"/>
                <w:lock w:val="sdtLocked"/>
                <w:richText/>
              </w:sdtPr>
              <w:sdtContent>
                <w:p>
                  <w:pPr>
                    <w:spacing w:line="360" w:lineRule="atLeast"/>
                    <w:ind w:firstLine="720"/>
                    <w:jc w:val="both"/>
                    <w:rPr>
                      <w:szCs w:val="24"/>
                      <w:lang w:eastAsia="lt-LT"/>
                    </w:rPr>
                  </w:pPr>
                  <w:sdt>
                    <w:sdtPr>
                      <w:alias w:val="Numeris"/>
                      <w:tag w:val="nr_fa4440fed42c49e8a60d779688ae500e"/>
                      <w:lock w:val="sdtLocked"/>
                      <w:richText/>
                    </w:sdtPr>
                    <w:sdtContent>
                      <w:r>
                        <w:rPr>
                          <w:szCs w:val="24"/>
                          <w:lang w:eastAsia="lt-LT"/>
                        </w:rPr>
                        <w:t>15</w:t>
                      </w:r>
                    </w:sdtContent>
                  </w:sdt>
                  <w:r>
                    <w:rPr>
                      <w:szCs w:val="24"/>
                      <w:lang w:eastAsia="lt-LT"/>
                    </w:rPr>
                    <w:t>. Vaiko gimimo liudijimo kopija ir Teisės akto 14 punkte</w:t>
                  </w:r>
                  <w:r>
                    <w:rPr>
                      <w:b/>
                      <w:szCs w:val="24"/>
                      <w:lang w:eastAsia="lt-LT"/>
                    </w:rPr>
                    <w:t xml:space="preserve"> </w:t>
                  </w:r>
                  <w:r>
                    <w:rPr>
                      <w:szCs w:val="24"/>
                      <w:lang w:eastAsia="lt-LT"/>
                    </w:rPr>
                    <w:t>nurodyti dokumentai pridedami prie darbo sutarties. Darbdavys turi teisę pareikalauti ir kitų įstatymuose nustatytų dokumentų.</w:t>
                  </w:r>
                </w:p>
              </w:sdtContent>
            </w:sdt>
            <w:sdt>
              <w:sdtPr>
                <w:alias w:val="16 p."/>
                <w:tag w:val="part_2c93c0f908b1462cb199ba8dbf6952e9"/>
                <w:lock w:val="sdtLocked"/>
                <w:richText/>
              </w:sdtPr>
              <w:sdtContent>
                <w:p>
                  <w:pPr>
                    <w:spacing w:line="360" w:lineRule="atLeast"/>
                    <w:ind w:firstLine="720"/>
                    <w:jc w:val="both"/>
                    <w:rPr>
                      <w:szCs w:val="24"/>
                      <w:lang w:eastAsia="lt-LT"/>
                    </w:rPr>
                  </w:pPr>
                  <w:sdt>
                    <w:sdtPr>
                      <w:alias w:val="Numeris"/>
                      <w:tag w:val="nr_2c93c0f908b1462cb199ba8dbf6952e9"/>
                      <w:lock w:val="sdtLocked"/>
                      <w:richText/>
                    </w:sdtPr>
                    <w:sdtContent>
                      <w:r>
                        <w:rPr>
                          <w:szCs w:val="24"/>
                          <w:lang w:eastAsia="lt-LT"/>
                        </w:rPr>
                        <w:t>16</w:t>
                      </w:r>
                    </w:sdtContent>
                  </w:sdt>
                  <w:r>
                    <w:rPr>
                      <w:szCs w:val="24"/>
                      <w:lang w:eastAsia="lt-LT"/>
                    </w:rPr>
                    <w:t xml:space="preserve">. Darbdavys, sudaręs ar pakeitęs darbo sutartį su jaunu asmeniu, per 3 darbo dienas praneša apie tai Valstybinės darbo inspekcijos teritoriniam skyriui, nurodo asmenis, iš kurių gauti Teisės akto 14 punkte nurodyti dokumentai, informaciją apie darbo sutarties sąlygas – darbovietę (įmonę, įstaigą, organizaciją), padalinį, taip pat kitas darbo sutarties sąlygas (leidžiamo dirbti lengvo darbo pobūdį, sudaromas saugias ir sveikas darbo sąlygas, </w:t>
                  </w:r>
                  <w:r>
                    <w:rPr>
                      <w:color w:val="000000"/>
                      <w:szCs w:val="24"/>
                      <w:lang w:eastAsia="lt-LT"/>
                    </w:rPr>
                    <w:t xml:space="preserve">darbo funkcijas, </w:t>
                  </w:r>
                  <w:r>
                    <w:rPr>
                      <w:szCs w:val="24"/>
                      <w:lang w:eastAsia="lt-LT"/>
                    </w:rPr>
                    <w:t>darbo trukmę valandomis, poilsio pertraukų trukmę ir skaičių, darbo apmokėjimą, kuriuo paros metu ir kokiomis savaitės dienomis bus dirbama). Nutraukus darbo sutartį, darbdavys per 3 darbo dienas praneša apie tai Valstybinės darbo inspekcijos teritoriniam skyriui, nurodo asmenis, iš kurių gautas reikalavimas nutraukti darbo sutartį, ir darbo sutarties nutraukimo priežastis.</w:t>
                  </w:r>
                </w:p>
              </w:sdtContent>
            </w:sdt>
            <w:sdt>
              <w:sdtPr>
                <w:alias w:val="17 p."/>
                <w:tag w:val="part_46dc5c14b1bf46e1b665e90c23b2fb8b"/>
                <w:lock w:val="sdtLocked"/>
                <w:richText/>
              </w:sdtPr>
              <w:sdtContent>
                <w:p>
                  <w:pPr>
                    <w:spacing w:line="360" w:lineRule="atLeast"/>
                    <w:ind w:firstLine="720"/>
                    <w:jc w:val="both"/>
                    <w:rPr>
                      <w:szCs w:val="24"/>
                      <w:lang w:eastAsia="lt-LT"/>
                    </w:rPr>
                  </w:pPr>
                  <w:sdt>
                    <w:sdtPr>
                      <w:alias w:val="Numeris"/>
                      <w:tag w:val="nr_46dc5c14b1bf46e1b665e90c23b2fb8b"/>
                      <w:lock w:val="sdtLocked"/>
                      <w:richText/>
                    </w:sdtPr>
                    <w:sdtContent>
                      <w:r>
                        <w:rPr>
                          <w:szCs w:val="24"/>
                          <w:lang w:eastAsia="lt-LT"/>
                        </w:rPr>
                        <w:t>17</w:t>
                      </w:r>
                    </w:sdtContent>
                  </w:sdt>
                  <w:r>
                    <w:rPr>
                      <w:szCs w:val="24"/>
                      <w:lang w:eastAsia="lt-LT"/>
                    </w:rPr>
                    <w:t xml:space="preserve">. Darbdavys, keisdamas darbo sutartį su vaiku, privalo laikytis </w:t>
                  </w:r>
                  <w:r>
                    <w:rPr>
                      <w:bCs/>
                      <w:szCs w:val="24"/>
                      <w:lang w:eastAsia="lt-LT"/>
                    </w:rPr>
                    <w:t>šio Teisės akto</w:t>
                  </w:r>
                  <w:r>
                    <w:rPr>
                      <w:b/>
                      <w:bCs/>
                      <w:szCs w:val="24"/>
                      <w:lang w:eastAsia="lt-LT"/>
                    </w:rPr>
                    <w:t xml:space="preserve"> </w:t>
                  </w:r>
                  <w:r>
                    <w:rPr>
                      <w:szCs w:val="24"/>
                      <w:lang w:eastAsia="lt-LT"/>
                    </w:rPr>
                    <w:t>14 punkte nustatytos tvarkos.</w:t>
                  </w:r>
                </w:p>
                <w:p>
                  <w:pPr>
                    <w:jc w:val="center"/>
                    <w:rPr>
                      <w:b/>
                      <w:szCs w:val="24"/>
                      <w:lang w:eastAsia="lt-LT"/>
                    </w:rPr>
                  </w:pPr>
                </w:p>
              </w:sdtContent>
            </w:sdt>
          </w:sdtContent>
        </w:sdt>
        <w:sdt>
          <w:sdtPr>
            <w:alias w:val="skyrius"/>
            <w:tag w:val="part_1f86c5b2b4de492faba59f81f3cefbff"/>
            <w:lock w:val="sdtLocked"/>
            <w:richText/>
          </w:sdtPr>
          <w:sdtContent>
            <w:p>
              <w:pPr>
                <w:jc w:val="center"/>
                <w:rPr>
                  <w:b/>
                  <w:szCs w:val="24"/>
                  <w:lang w:eastAsia="lt-LT"/>
                </w:rPr>
              </w:pPr>
              <w:sdt>
                <w:sdtPr>
                  <w:alias w:val="Numeris"/>
                  <w:tag w:val="nr_1f86c5b2b4de492faba59f81f3cefbff"/>
                  <w:lock w:val="sdtLocked"/>
                  <w:richText/>
                </w:sdtPr>
                <w:sdtContent>
                  <w:r>
                    <w:rPr>
                      <w:b/>
                      <w:szCs w:val="24"/>
                      <w:lang w:eastAsia="lt-LT"/>
                    </w:rPr>
                    <w:t>III</w:t>
                  </w:r>
                </w:sdtContent>
              </w:sdt>
              <w:r>
                <w:rPr>
                  <w:b/>
                  <w:szCs w:val="24"/>
                  <w:lang w:eastAsia="lt-LT"/>
                </w:rPr>
                <w:t xml:space="preserve">. </w:t>
              </w:r>
              <w:sdt>
                <w:sdtPr>
                  <w:alias w:val="Pavadinimas"/>
                  <w:tag w:val="title_1f86c5b2b4de492faba59f81f3cefbff"/>
                  <w:lock w:val="sdtLocked"/>
                  <w:richText/>
                </w:sdtPr>
                <w:sdtContent>
                  <w:r>
                    <w:rPr>
                      <w:b/>
                      <w:szCs w:val="24"/>
                      <w:lang w:eastAsia="lt-LT"/>
                    </w:rPr>
                    <w:t>SVEIKATOS PATIKRINIMO IR GALIMYBIŲ DIRBTI KONKRETŲ DARBĄ NUSTATYMO TVARKA</w:t>
                  </w:r>
                </w:sdtContent>
              </w:sdt>
            </w:p>
            <w:p>
              <w:pPr>
                <w:jc w:val="center"/>
                <w:rPr>
                  <w:b/>
                  <w:szCs w:val="24"/>
                  <w:lang w:eastAsia="lt-LT"/>
                </w:rPr>
              </w:pPr>
            </w:p>
            <w:sdt>
              <w:sdtPr>
                <w:alias w:val="18 p."/>
                <w:tag w:val="part_861b07cca435474fa345097578bfed33"/>
                <w:lock w:val="sdtLocked"/>
                <w:richText/>
              </w:sdtPr>
              <w:sdtContent>
                <w:p>
                  <w:pPr>
                    <w:spacing w:line="360" w:lineRule="atLeast"/>
                    <w:ind w:firstLine="720"/>
                    <w:jc w:val="both"/>
                    <w:rPr>
                      <w:szCs w:val="24"/>
                      <w:lang w:eastAsia="lt-LT"/>
                    </w:rPr>
                  </w:pPr>
                  <w:sdt>
                    <w:sdtPr>
                      <w:alias w:val="Numeris"/>
                      <w:tag w:val="nr_861b07cca435474fa345097578bfed33"/>
                      <w:lock w:val="sdtLocked"/>
                      <w:richText/>
                    </w:sdtPr>
                    <w:sdtContent>
                      <w:r>
                        <w:rPr>
                          <w:szCs w:val="24"/>
                          <w:lang w:eastAsia="lt-LT"/>
                        </w:rPr>
                        <w:t>18</w:t>
                      </w:r>
                    </w:sdtContent>
                  </w:sdt>
                  <w:r>
                    <w:rPr>
                      <w:szCs w:val="24"/>
                      <w:lang w:eastAsia="lt-LT"/>
                    </w:rPr>
                    <w:t>. Jaunas asmuo privalo tikrintis sveikatą Lietuvos Respublikos darbo kodekso 265 straipsnyje nustatyta tvarka. Darbdavys, siųsdamas jauną asmenį tikrintis sveikatą, pateikia jam numatomų darbo sąlygų aprašymą, nurodydamas galimą profesinę riziką.</w:t>
                  </w:r>
                </w:p>
              </w:sdtContent>
            </w:sdt>
            <w:sdt>
              <w:sdtPr>
                <w:alias w:val="19 p."/>
                <w:tag w:val="part_2ca25a75f36b4877812a6f52c28bfed9"/>
                <w:lock w:val="sdtLocked"/>
                <w:richText/>
              </w:sdtPr>
              <w:sdtContent>
                <w:p>
                  <w:pPr>
                    <w:spacing w:line="360" w:lineRule="atLeast"/>
                    <w:ind w:firstLine="720"/>
                    <w:jc w:val="both"/>
                    <w:rPr>
                      <w:color w:val="000000"/>
                      <w:szCs w:val="24"/>
                      <w:lang w:eastAsia="lt-LT"/>
                    </w:rPr>
                  </w:pPr>
                  <w:sdt>
                    <w:sdtPr>
                      <w:alias w:val="Numeris"/>
                      <w:tag w:val="nr_2ca25a75f36b4877812a6f52c28bfed9"/>
                      <w:lock w:val="sdtLocked"/>
                      <w:richText/>
                    </w:sdtPr>
                    <w:sdtContent>
                      <w:r>
                        <w:rPr>
                          <w:color w:val="000000"/>
                          <w:szCs w:val="24"/>
                          <w:lang w:eastAsia="lt-LT"/>
                        </w:rPr>
                        <w:t>19</w:t>
                      </w:r>
                    </w:sdtContent>
                  </w:sdt>
                  <w:r>
                    <w:rPr>
                      <w:color w:val="000000"/>
                      <w:szCs w:val="24"/>
                      <w:lang w:eastAsia="lt-LT"/>
                    </w:rPr>
                    <w:t xml:space="preserve">. Jauno asmens sveikatos būklę ir tinkamumą dirbti konkretų darbą nustato jo sveikatą prižiūrintys gydytojai, vadovaudamiesi </w:t>
                  </w:r>
                  <w:r>
                    <w:rPr>
                      <w:szCs w:val="24"/>
                      <w:lang w:eastAsia="lt-LT"/>
                    </w:rPr>
                    <w:t>sveikatos apsaugos ministro 2000 m. gegužės 31 d. įsakyme Nr. 301 „Dėl profilaktinių sveikatos tikrinimų sveikatos priežiūros įstaigose“ (Žin., 2000, Nr. </w:t>
                  </w:r>
                  <w:hyperlink r:id="rId22" w:history="1">
                    <w:r>
                      <w:rPr>
                        <w:rStyle w:val="Hipersaitas"/>
                        <w:szCs w:val="24"/>
                        <w:lang w:eastAsia="lt-LT"/>
                      </w:rPr>
                      <w:t>47-1365</w:t>
                    </w:r>
                  </w:hyperlink>
                  <w:r>
                    <w:rPr>
                      <w:szCs w:val="24"/>
                      <w:lang w:eastAsia="lt-LT"/>
                    </w:rPr>
                    <w:t>) nustatyta tvarka</w:t>
                  </w:r>
                  <w:r>
                    <w:rPr>
                      <w:color w:val="000000"/>
                      <w:szCs w:val="24"/>
                      <w:lang w:eastAsia="lt-LT"/>
                    </w:rPr>
                    <w:t>. Išvada apie tinkamumą dirbti konkrečius darbus įrašoma stojančio į mokymo įstaigą ir įdarbinamo nepilnamečio medicininėje pažymoje</w:t>
                    <w:br/>
                    <w:t>(F 086/a).</w:t>
                  </w:r>
                </w:p>
              </w:sdtContent>
            </w:sdt>
            <w:sdt>
              <w:sdtPr>
                <w:alias w:val="20 p."/>
                <w:tag w:val="part_83746eef2b564529bf92e4dac1ee5008"/>
                <w:lock w:val="sdtLocked"/>
                <w:richText/>
              </w:sdtPr>
              <w:sdtContent>
                <w:p>
                  <w:pPr>
                    <w:spacing w:line="360" w:lineRule="atLeast"/>
                    <w:ind w:firstLine="720"/>
                    <w:jc w:val="both"/>
                    <w:rPr>
                      <w:szCs w:val="24"/>
                      <w:lang w:eastAsia="lt-LT"/>
                    </w:rPr>
                  </w:pPr>
                  <w:sdt>
                    <w:sdtPr>
                      <w:alias w:val="Numeris"/>
                      <w:tag w:val="nr_83746eef2b564529bf92e4dac1ee5008"/>
                      <w:lock w:val="sdtLocked"/>
                      <w:richText/>
                    </w:sdtPr>
                    <w:sdtContent>
                      <w:r>
                        <w:rPr>
                          <w:color w:val="000000"/>
                          <w:szCs w:val="24"/>
                          <w:lang w:eastAsia="lt-LT"/>
                        </w:rPr>
                        <w:t>20</w:t>
                      </w:r>
                    </w:sdtContent>
                  </w:sdt>
                  <w:r>
                    <w:rPr>
                      <w:color w:val="000000"/>
                      <w:szCs w:val="24"/>
                      <w:lang w:eastAsia="lt-LT"/>
                    </w:rPr>
                    <w:t>. </w:t>
                  </w:r>
                  <w:r>
                    <w:rPr>
                      <w:szCs w:val="24"/>
                      <w:lang w:eastAsia="lt-LT"/>
                    </w:rPr>
                    <w:t>Jaunas asmuo privalo prieš sudarant darbo sutartį pateikti darbdaviui Teisės akto 19 punkte nurodytą pažymą su išvada apie jo sveikatos būklę ir tinkamumą dirbti konkrečius darbus, numatytus darbo sutarties sąlygų aprašyme.</w:t>
                  </w:r>
                </w:p>
              </w:sdtContent>
            </w:sdt>
            <w:sdt>
              <w:sdtPr>
                <w:alias w:val="21 p."/>
                <w:tag w:val="part_cffbf65a7ef442f5a73dc35ff63829ad"/>
                <w:lock w:val="sdtLocked"/>
                <w:richText/>
              </w:sdtPr>
              <w:sdtContent>
                <w:p>
                  <w:pPr>
                    <w:spacing w:line="360" w:lineRule="atLeast"/>
                    <w:ind w:firstLine="720"/>
                    <w:jc w:val="both"/>
                    <w:rPr>
                      <w:szCs w:val="24"/>
                      <w:lang w:eastAsia="lt-LT"/>
                    </w:rPr>
                  </w:pPr>
                  <w:sdt>
                    <w:sdtPr>
                      <w:alias w:val="Numeris"/>
                      <w:tag w:val="nr_cffbf65a7ef442f5a73dc35ff63829ad"/>
                      <w:lock w:val="sdtLocked"/>
                      <w:richText/>
                    </w:sdtPr>
                    <w:sdtContent>
                      <w:r>
                        <w:rPr>
                          <w:szCs w:val="24"/>
                          <w:lang w:eastAsia="lt-LT"/>
                        </w:rPr>
                        <w:t>21</w:t>
                      </w:r>
                    </w:sdtContent>
                  </w:sdt>
                  <w:r>
                    <w:rPr>
                      <w:szCs w:val="24"/>
                      <w:lang w:eastAsia="lt-LT"/>
                    </w:rPr>
                    <w:t>. Įdarbindamas jauną asmenį, darbdavys privalo vadovautis Teisės akto 19 punkte nurodytoje pažymoje pateikta išvada.</w:t>
                  </w:r>
                </w:p>
                <w:p>
                  <w:pPr>
                    <w:jc w:val="center"/>
                    <w:rPr>
                      <w:b/>
                      <w:szCs w:val="24"/>
                      <w:lang w:eastAsia="lt-LT"/>
                    </w:rPr>
                  </w:pPr>
                </w:p>
              </w:sdtContent>
            </w:sdt>
          </w:sdtContent>
        </w:sdt>
        <w:sdt>
          <w:sdtPr>
            <w:alias w:val="skyrius"/>
            <w:tag w:val="part_2b158daa6f494cf1be702920ca531679"/>
            <w:lock w:val="sdtLocked"/>
            <w:richText/>
          </w:sdtPr>
          <w:sdtContent>
            <w:p>
              <w:pPr>
                <w:jc w:val="center"/>
                <w:rPr>
                  <w:b/>
                  <w:szCs w:val="24"/>
                  <w:lang w:eastAsia="lt-LT"/>
                </w:rPr>
              </w:pPr>
              <w:sdt>
                <w:sdtPr>
                  <w:alias w:val="Numeris"/>
                  <w:tag w:val="nr_2b158daa6f494cf1be702920ca531679"/>
                  <w:lock w:val="sdtLocked"/>
                  <w:richText/>
                </w:sdtPr>
                <w:sdtContent>
                  <w:r>
                    <w:rPr>
                      <w:b/>
                      <w:szCs w:val="24"/>
                      <w:lang w:eastAsia="lt-LT"/>
                    </w:rPr>
                    <w:t>IV</w:t>
                  </w:r>
                </w:sdtContent>
              </w:sdt>
              <w:r>
                <w:rPr>
                  <w:b/>
                  <w:szCs w:val="24"/>
                  <w:lang w:eastAsia="lt-LT"/>
                </w:rPr>
                <w:t xml:space="preserve">. </w:t>
              </w:r>
              <w:sdt>
                <w:sdtPr>
                  <w:alias w:val="Pavadinimas"/>
                  <w:tag w:val="title_2b158daa6f494cf1be702920ca531679"/>
                  <w:lock w:val="sdtLocked"/>
                  <w:richText/>
                </w:sdtPr>
                <w:sdtContent>
                  <w:r>
                    <w:rPr>
                      <w:b/>
                      <w:szCs w:val="24"/>
                      <w:lang w:eastAsia="lt-LT"/>
                    </w:rPr>
                    <w:t>DARBO LAIKAS</w:t>
                  </w:r>
                </w:sdtContent>
              </w:sdt>
            </w:p>
            <w:p>
              <w:pPr>
                <w:jc w:val="center"/>
                <w:rPr>
                  <w:b/>
                  <w:szCs w:val="24"/>
                  <w:lang w:eastAsia="lt-LT"/>
                </w:rPr>
              </w:pPr>
            </w:p>
            <w:sdt>
              <w:sdtPr>
                <w:alias w:val="22 p."/>
                <w:tag w:val="part_b7387881ca10447184f1d0c609780a7c"/>
                <w:lock w:val="sdtLocked"/>
                <w:richText/>
              </w:sdtPr>
              <w:sdtContent>
                <w:p>
                  <w:pPr>
                    <w:spacing w:line="360" w:lineRule="atLeast"/>
                    <w:ind w:firstLine="720"/>
                    <w:jc w:val="both"/>
                    <w:rPr>
                      <w:szCs w:val="24"/>
                      <w:lang w:eastAsia="lt-LT"/>
                    </w:rPr>
                  </w:pPr>
                  <w:sdt>
                    <w:sdtPr>
                      <w:alias w:val="Numeris"/>
                      <w:tag w:val="nr_b7387881ca10447184f1d0c609780a7c"/>
                      <w:lock w:val="sdtLocked"/>
                      <w:richText/>
                    </w:sdtPr>
                    <w:sdtContent>
                      <w:r>
                        <w:rPr>
                          <w:szCs w:val="24"/>
                          <w:lang w:eastAsia="lt-LT"/>
                        </w:rPr>
                        <w:t>22</w:t>
                      </w:r>
                    </w:sdtContent>
                  </w:sdt>
                  <w:r>
                    <w:rPr>
                      <w:szCs w:val="24"/>
                      <w:lang w:eastAsia="lt-LT"/>
                    </w:rPr>
                    <w:t>. Jaunų asmenų darbo laiko trukmė nustatoma vadovaujantis Lietuvos Respublikos darbuotojų saugos ir sveikatos įstatymo 36 straipsnio 7 dalimi.</w:t>
                  </w:r>
                </w:p>
              </w:sdtContent>
            </w:sdt>
            <w:sdt>
              <w:sdtPr>
                <w:alias w:val="23 p."/>
                <w:tag w:val="part_a518e13c1abf470e8bfb058926bd45a3"/>
                <w:lock w:val="sdtLocked"/>
                <w:richText/>
              </w:sdtPr>
              <w:sdtContent>
                <w:p>
                  <w:pPr>
                    <w:spacing w:line="360" w:lineRule="atLeast"/>
                    <w:ind w:firstLine="720"/>
                    <w:jc w:val="both"/>
                    <w:rPr>
                      <w:szCs w:val="24"/>
                      <w:lang w:eastAsia="lt-LT"/>
                    </w:rPr>
                  </w:pPr>
                  <w:sdt>
                    <w:sdtPr>
                      <w:alias w:val="Numeris"/>
                      <w:tag w:val="nr_a518e13c1abf470e8bfb058926bd45a3"/>
                      <w:lock w:val="sdtLocked"/>
                      <w:richText/>
                    </w:sdtPr>
                    <w:sdtContent>
                      <w:r>
                        <w:rPr>
                          <w:szCs w:val="24"/>
                          <w:lang w:eastAsia="lt-LT"/>
                        </w:rPr>
                        <w:t>23</w:t>
                      </w:r>
                    </w:sdtContent>
                  </w:sdt>
                  <w:r>
                    <w:rPr>
                      <w:szCs w:val="24"/>
                      <w:lang w:eastAsia="lt-LT"/>
                    </w:rPr>
                    <w:t xml:space="preserve">. Paaugliams, dirbantiems laivuose, naktis yra devynių valandų laiko tarpas, kuris prasideda ne vėliau kaip </w:t>
                  </w:r>
                  <w:r>
                    <w:rPr>
                      <w:bCs/>
                      <w:szCs w:val="24"/>
                      <w:lang w:eastAsia="lt-LT"/>
                    </w:rPr>
                    <w:t>22 valandą</w:t>
                  </w:r>
                  <w:r>
                    <w:rPr>
                      <w:szCs w:val="24"/>
                      <w:lang w:eastAsia="lt-LT"/>
                    </w:rPr>
                    <w:t xml:space="preserve"> ir baigiasi ne anksčiau kaip 6 valandą</w:t>
                  </w:r>
                  <w:r>
                    <w:rPr>
                      <w:i/>
                      <w:szCs w:val="24"/>
                      <w:lang w:eastAsia="lt-LT"/>
                    </w:rPr>
                    <w:t xml:space="preserve">. </w:t>
                  </w:r>
                </w:p>
              </w:sdtContent>
            </w:sdt>
            <w:sdt>
              <w:sdtPr>
                <w:alias w:val="24 p."/>
                <w:tag w:val="part_863346309f9d4c1d84fdd9c65957ab74"/>
                <w:lock w:val="sdtLocked"/>
                <w:richText/>
              </w:sdtPr>
              <w:sdtContent>
                <w:p>
                  <w:pPr>
                    <w:spacing w:line="360" w:lineRule="atLeast"/>
                    <w:ind w:firstLine="720"/>
                    <w:jc w:val="both"/>
                    <w:rPr>
                      <w:szCs w:val="24"/>
                      <w:lang w:eastAsia="lt-LT"/>
                    </w:rPr>
                  </w:pPr>
                  <w:sdt>
                    <w:sdtPr>
                      <w:alias w:val="Numeris"/>
                      <w:tag w:val="nr_863346309f9d4c1d84fdd9c65957ab74"/>
                      <w:lock w:val="sdtLocked"/>
                      <w:richText/>
                    </w:sdtPr>
                    <w:sdtContent>
                      <w:r>
                        <w:rPr>
                          <w:szCs w:val="24"/>
                          <w:lang w:eastAsia="lt-LT"/>
                        </w:rPr>
                        <w:t>24</w:t>
                      </w:r>
                    </w:sdtContent>
                  </w:sdt>
                  <w:r>
                    <w:rPr>
                      <w:szCs w:val="24"/>
                      <w:lang w:eastAsia="lt-LT"/>
                    </w:rPr>
                    <w:t>. Vaikai gali dirbti leidžiamus lengvus darbus laisvu nuo mokymosi metu, išskyrus Teisės akto 25 ir 26 punktuose nurodytus draudimus.</w:t>
                  </w:r>
                </w:p>
              </w:sdtContent>
            </w:sdt>
            <w:sdt>
              <w:sdtPr>
                <w:alias w:val="25 p."/>
                <w:tag w:val="part_6caadab2532a4c5582ceefb338f31c1d"/>
                <w:lock w:val="sdtLocked"/>
                <w:richText/>
              </w:sdtPr>
              <w:sdtContent>
                <w:p>
                  <w:pPr>
                    <w:spacing w:line="360" w:lineRule="atLeast"/>
                    <w:ind w:firstLine="720"/>
                    <w:jc w:val="both"/>
                    <w:rPr>
                      <w:szCs w:val="24"/>
                      <w:lang w:eastAsia="lt-LT"/>
                    </w:rPr>
                  </w:pPr>
                  <w:sdt>
                    <w:sdtPr>
                      <w:alias w:val="Numeris"/>
                      <w:tag w:val="nr_6caadab2532a4c5582ceefb338f31c1d"/>
                      <w:lock w:val="sdtLocked"/>
                      <w:richText/>
                    </w:sdtPr>
                    <w:sdtContent>
                      <w:r>
                        <w:rPr>
                          <w:szCs w:val="24"/>
                          <w:lang w:eastAsia="lt-LT"/>
                        </w:rPr>
                        <w:t>25</w:t>
                      </w:r>
                    </w:sdtContent>
                  </w:sdt>
                  <w:r>
                    <w:rPr>
                      <w:szCs w:val="24"/>
                      <w:lang w:eastAsia="lt-LT"/>
                    </w:rPr>
                    <w:t>. Vaikų darbas rytais nuo 6 iki 7 valandos prieš pamokas draudžiamas.</w:t>
                  </w:r>
                </w:p>
              </w:sdtContent>
            </w:sdt>
            <w:sdt>
              <w:sdtPr>
                <w:alias w:val="26 p."/>
                <w:tag w:val="part_aa94f8f67ade463d843ce7d38af22982"/>
                <w:lock w:val="sdtLocked"/>
                <w:richText/>
              </w:sdtPr>
              <w:sdtContent>
                <w:p>
                  <w:pPr>
                    <w:spacing w:line="360" w:lineRule="atLeast"/>
                    <w:ind w:firstLine="720"/>
                    <w:jc w:val="both"/>
                    <w:rPr>
                      <w:i/>
                      <w:szCs w:val="24"/>
                      <w:lang w:eastAsia="lt-LT"/>
                    </w:rPr>
                  </w:pPr>
                  <w:sdt>
                    <w:sdtPr>
                      <w:alias w:val="Numeris"/>
                      <w:tag w:val="nr_aa94f8f67ade463d843ce7d38af22982"/>
                      <w:lock w:val="sdtLocked"/>
                      <w:richText/>
                    </w:sdtPr>
                    <w:sdtContent>
                      <w:r>
                        <w:rPr>
                          <w:szCs w:val="24"/>
                          <w:lang w:eastAsia="lt-LT"/>
                        </w:rPr>
                        <w:t>26</w:t>
                      </w:r>
                    </w:sdtContent>
                  </w:sdt>
                  <w:r>
                    <w:rPr>
                      <w:szCs w:val="24"/>
                      <w:lang w:eastAsia="lt-LT"/>
                    </w:rPr>
                    <w:t>. Vaikų, dirbančių lengvus darbus prekybos, apgyvendinimo ir maitinimo, paslaugų, informacijos ir ryšių, finansinėje ir draudimo, administracinėje ir aptarnavimo, namų ūkio, žemės ūkio srityse, darbas nuo 20 iki 6 valandos draudžiamas.</w:t>
                  </w:r>
                  <w:r>
                    <w:rPr>
                      <w:i/>
                      <w:szCs w:val="24"/>
                      <w:lang w:eastAsia="lt-LT"/>
                    </w:rPr>
                    <w:t xml:space="preserve"> </w:t>
                  </w:r>
                </w:p>
              </w:sdtContent>
            </w:sdt>
            <w:sdt>
              <w:sdtPr>
                <w:alias w:val="27 p."/>
                <w:tag w:val="part_74da611663d14df9821272142dd9067a"/>
                <w:lock w:val="sdtLocked"/>
                <w:richText/>
              </w:sdtPr>
              <w:sdtContent>
                <w:p>
                  <w:pPr>
                    <w:spacing w:line="360" w:lineRule="atLeast"/>
                    <w:ind w:firstLine="720"/>
                    <w:jc w:val="both"/>
                    <w:rPr>
                      <w:bCs/>
                      <w:szCs w:val="24"/>
                      <w:lang w:eastAsia="lt-LT"/>
                    </w:rPr>
                  </w:pPr>
                  <w:sdt>
                    <w:sdtPr>
                      <w:alias w:val="Numeris"/>
                      <w:tag w:val="nr_74da611663d14df9821272142dd9067a"/>
                      <w:lock w:val="sdtLocked"/>
                      <w:richText/>
                    </w:sdtPr>
                    <w:sdtContent>
                      <w:r>
                        <w:rPr>
                          <w:bCs/>
                          <w:szCs w:val="24"/>
                          <w:lang w:eastAsia="lt-LT"/>
                        </w:rPr>
                        <w:t>27</w:t>
                      </w:r>
                    </w:sdtContent>
                  </w:sdt>
                  <w:r>
                    <w:rPr>
                      <w:bCs/>
                      <w:szCs w:val="24"/>
                      <w:lang w:eastAsia="lt-LT"/>
                    </w:rPr>
                    <w:t>. Vaikams jų pageidavimu suteikiamos</w:t>
                  </w:r>
                  <w:r>
                    <w:rPr>
                      <w:szCs w:val="24"/>
                      <w:lang w:eastAsia="lt-LT"/>
                    </w:rPr>
                    <w:t xml:space="preserve"> k</w:t>
                  </w:r>
                  <w:r>
                    <w:rPr>
                      <w:bCs/>
                      <w:szCs w:val="24"/>
                      <w:lang w:eastAsia="lt-LT"/>
                    </w:rPr>
                    <w:t xml:space="preserve">asmetinės atostogos arba nemokamos atostogos </w:t>
                  </w:r>
                  <w:r>
                    <w:rPr>
                      <w:szCs w:val="24"/>
                      <w:lang w:eastAsia="lt-LT"/>
                    </w:rPr>
                    <w:t>per mokinių atostogas.</w:t>
                  </w:r>
                  <w:r>
                    <w:rPr>
                      <w:bCs/>
                      <w:szCs w:val="24"/>
                      <w:lang w:eastAsia="lt-LT"/>
                    </w:rPr>
                    <w:t xml:space="preserve"> Vaikams turi būti užtikrintas 14 kalendorinių dienų iš eilės poilsis per mokinių vasaros atostogas. Vaikams suteikiama ne mažiau kaip 14 kalendorinių dienų iš eilės kasmetinių atostogų arba nemokamų atostogų per mokinių vasaros atostogas, jei</w:t>
                  </w:r>
                  <w:r>
                    <w:rPr>
                      <w:b/>
                      <w:bCs/>
                      <w:szCs w:val="24"/>
                      <w:lang w:eastAsia="lt-LT"/>
                    </w:rPr>
                    <w:t xml:space="preserve"> </w:t>
                  </w:r>
                  <w:r>
                    <w:rPr>
                      <w:bCs/>
                      <w:szCs w:val="24"/>
                      <w:lang w:eastAsia="lt-LT"/>
                    </w:rPr>
                    <w:t xml:space="preserve">dirbama per visas tų metų mokinių vasaros atostogas. </w:t>
                  </w:r>
                </w:p>
                <w:p>
                  <w:pPr>
                    <w:jc w:val="center"/>
                    <w:rPr>
                      <w:b/>
                      <w:szCs w:val="24"/>
                      <w:lang w:eastAsia="lt-LT"/>
                    </w:rPr>
                  </w:pPr>
                </w:p>
              </w:sdtContent>
            </w:sdt>
          </w:sdtContent>
        </w:sdt>
        <w:sdt>
          <w:sdtPr>
            <w:alias w:val="skyrius"/>
            <w:tag w:val="part_3da51b9a5999431bb8b98143cea84717"/>
            <w:lock w:val="sdtLocked"/>
            <w:richText/>
          </w:sdtPr>
          <w:sdtContent>
            <w:p>
              <w:pPr>
                <w:jc w:val="center"/>
                <w:rPr>
                  <w:b/>
                  <w:szCs w:val="24"/>
                  <w:lang w:eastAsia="lt-LT"/>
                </w:rPr>
              </w:pPr>
              <w:sdt>
                <w:sdtPr>
                  <w:alias w:val="Numeris"/>
                  <w:tag w:val="nr_3da51b9a5999431bb8b98143cea84717"/>
                  <w:lock w:val="sdtLocked"/>
                  <w:richText/>
                </w:sdtPr>
                <w:sdtContent>
                  <w:r>
                    <w:rPr>
                      <w:b/>
                      <w:szCs w:val="24"/>
                      <w:lang w:eastAsia="lt-LT"/>
                    </w:rPr>
                    <w:t>V</w:t>
                  </w:r>
                </w:sdtContent>
              </w:sdt>
              <w:r>
                <w:rPr>
                  <w:b/>
                  <w:szCs w:val="24"/>
                  <w:lang w:eastAsia="lt-LT"/>
                </w:rPr>
                <w:t xml:space="preserve">. </w:t>
              </w:r>
              <w:sdt>
                <w:sdtPr>
                  <w:alias w:val="Pavadinimas"/>
                  <w:tag w:val="title_3da51b9a5999431bb8b98143cea84717"/>
                  <w:lock w:val="sdtLocked"/>
                  <w:richText/>
                </w:sdtPr>
                <w:sdtContent>
                  <w:r>
                    <w:rPr>
                      <w:b/>
                      <w:szCs w:val="24"/>
                      <w:lang w:eastAsia="lt-LT"/>
                    </w:rPr>
                    <w:t>NEGALUTINIS DRAUDŽIAMŲ DIRBTI DARBŲ, SVEIKATAI KENKSMINGŲ IR PAVOJINGŲ VEIKSNIŲ SĄRAŠAS</w:t>
                  </w:r>
                </w:sdtContent>
              </w:sdt>
            </w:p>
            <w:p>
              <w:pPr>
                <w:jc w:val="center"/>
                <w:rPr>
                  <w:szCs w:val="24"/>
                  <w:lang w:eastAsia="lt-LT"/>
                </w:rPr>
              </w:pPr>
            </w:p>
            <w:sdt>
              <w:sdtPr>
                <w:alias w:val="28 p."/>
                <w:tag w:val="part_4fffa6fcb32c47ea88961eb82233a8fd"/>
                <w:lock w:val="sdtLocked"/>
                <w:richText/>
              </w:sdtPr>
              <w:sdtContent>
                <w:p>
                  <w:pPr>
                    <w:spacing w:line="360" w:lineRule="atLeast"/>
                    <w:ind w:firstLine="720"/>
                    <w:jc w:val="both"/>
                    <w:rPr>
                      <w:szCs w:val="24"/>
                      <w:lang w:eastAsia="lt-LT"/>
                    </w:rPr>
                  </w:pPr>
                  <w:sdt>
                    <w:sdtPr>
                      <w:alias w:val="Numeris"/>
                      <w:tag w:val="nr_4fffa6fcb32c47ea88961eb82233a8fd"/>
                      <w:lock w:val="sdtLocked"/>
                      <w:richText/>
                    </w:sdtPr>
                    <w:sdtContent>
                      <w:r>
                        <w:rPr>
                          <w:szCs w:val="24"/>
                          <w:lang w:eastAsia="lt-LT"/>
                        </w:rPr>
                        <w:t>28</w:t>
                      </w:r>
                    </w:sdtContent>
                  </w:sdt>
                  <w:r>
                    <w:rPr>
                      <w:szCs w:val="24"/>
                      <w:lang w:eastAsia="lt-LT"/>
                    </w:rPr>
                    <w:t>. Jauni asmenys turi būti apsaugoti nuo bet kokios konkrečios rizikos jų saugai, sveikatai ar vystymuisi, galinčios atsirasti dėl jaunų asmenų patirties stokos, nežinojimo, kokia yra arba kokia gali kilti rizika, arba dėl jaunų asmenų nesubrendimo.</w:t>
                  </w:r>
                  <w:r>
                    <w:rPr>
                      <w:b/>
                      <w:i/>
                      <w:szCs w:val="24"/>
                      <w:lang w:eastAsia="lt-LT"/>
                    </w:rPr>
                    <w:t xml:space="preserve"> </w:t>
                  </w:r>
                </w:p>
              </w:sdtContent>
            </w:sdt>
            <w:sdt>
              <w:sdtPr>
                <w:alias w:val="29 p."/>
                <w:tag w:val="part_f7bdbfa45e564750a8a8891254bc9c75"/>
                <w:lock w:val="sdtLocked"/>
                <w:richText/>
              </w:sdtPr>
              <w:sdtContent>
                <w:p>
                  <w:pPr>
                    <w:spacing w:line="360" w:lineRule="atLeast"/>
                    <w:ind w:firstLine="720"/>
                    <w:jc w:val="both"/>
                    <w:rPr>
                      <w:szCs w:val="24"/>
                      <w:lang w:eastAsia="lt-LT"/>
                    </w:rPr>
                  </w:pPr>
                  <w:sdt>
                    <w:sdtPr>
                      <w:alias w:val="Numeris"/>
                      <w:tag w:val="nr_f7bdbfa45e564750a8a8891254bc9c75"/>
                      <w:lock w:val="sdtLocked"/>
                      <w:richText/>
                    </w:sdtPr>
                    <w:sdtContent>
                      <w:r>
                        <w:rPr>
                          <w:szCs w:val="24"/>
                          <w:lang w:eastAsia="lt-LT"/>
                        </w:rPr>
                        <w:t>29</w:t>
                      </w:r>
                    </w:sdtContent>
                  </w:sdt>
                  <w:r>
                    <w:rPr>
                      <w:szCs w:val="24"/>
                      <w:lang w:eastAsia="lt-LT"/>
                    </w:rPr>
                    <w:t>. Siekiant apsaugoti jaunus asmenis nuo bet kokios konkrečios rizikos, nurodytos Teisės akto 28 punkte, jauni asmenys negali būti įdarbinti, jeigu:</w:t>
                  </w:r>
                </w:p>
                <w:sdt>
                  <w:sdtPr>
                    <w:alias w:val="29.1 p."/>
                    <w:tag w:val="part_332318c9939147de8b1a23e89222f254"/>
                    <w:lock w:val="sdtLocked"/>
                    <w:richText/>
                  </w:sdtPr>
                  <w:sdtContent>
                    <w:p>
                      <w:pPr>
                        <w:spacing w:line="360" w:lineRule="atLeast"/>
                        <w:ind w:firstLine="720"/>
                        <w:jc w:val="both"/>
                        <w:rPr>
                          <w:szCs w:val="24"/>
                          <w:lang w:eastAsia="lt-LT"/>
                        </w:rPr>
                      </w:pPr>
                      <w:sdt>
                        <w:sdtPr>
                          <w:alias w:val="Numeris"/>
                          <w:tag w:val="nr_332318c9939147de8b1a23e89222f254"/>
                          <w:lock w:val="sdtLocked"/>
                          <w:richText/>
                        </w:sdtPr>
                        <w:sdtContent>
                          <w:r>
                            <w:rPr>
                              <w:szCs w:val="24"/>
                              <w:lang w:eastAsia="lt-LT"/>
                            </w:rPr>
                            <w:t>29.1</w:t>
                          </w:r>
                        </w:sdtContent>
                      </w:sdt>
                      <w:r>
                        <w:rPr>
                          <w:szCs w:val="24"/>
                          <w:lang w:eastAsia="lt-LT"/>
                        </w:rPr>
                        <w:t>. dėl objektyvių ar subjektyvių priežasčių jie nėra fiziškai ar psichologiškai pajėgūs dirbti darbo;</w:t>
                      </w:r>
                    </w:p>
                  </w:sdtContent>
                </w:sdt>
                <w:sdt>
                  <w:sdtPr>
                    <w:alias w:val="29.2 p."/>
                    <w:tag w:val="part_34fe630a2b6840049ce547102eec4713"/>
                    <w:lock w:val="sdtLocked"/>
                    <w:richText/>
                  </w:sdtPr>
                  <w:sdtContent>
                    <w:p>
                      <w:pPr>
                        <w:spacing w:line="360" w:lineRule="atLeast"/>
                        <w:ind w:firstLine="720"/>
                        <w:jc w:val="both"/>
                        <w:rPr>
                          <w:szCs w:val="24"/>
                          <w:lang w:eastAsia="lt-LT"/>
                        </w:rPr>
                      </w:pPr>
                      <w:sdt>
                        <w:sdtPr>
                          <w:alias w:val="Numeris"/>
                          <w:tag w:val="nr_34fe630a2b6840049ce547102eec4713"/>
                          <w:lock w:val="sdtLocked"/>
                          <w:richText/>
                        </w:sdtPr>
                        <w:sdtContent>
                          <w:r>
                            <w:rPr>
                              <w:szCs w:val="24"/>
                              <w:lang w:eastAsia="lt-LT"/>
                            </w:rPr>
                            <w:t>29.2</w:t>
                          </w:r>
                        </w:sdtContent>
                      </w:sdt>
                      <w:r>
                        <w:rPr>
                          <w:szCs w:val="24"/>
                          <w:lang w:eastAsia="lt-LT"/>
                        </w:rPr>
                        <w:t>. darbas susijęs su kenksmingų veiksnių poveikiu, įskaitant toksiškus ir kancerogeninius, mutageninius veiksnius, taip pat veiksnius, galinčius pakenkti dar negimusiam vaikui, taip pat kokiu nors kitu būdu visam gyvenimui pakenkti žmogaus sveikatai;</w:t>
                      </w:r>
                    </w:p>
                  </w:sdtContent>
                </w:sdt>
                <w:sdt>
                  <w:sdtPr>
                    <w:alias w:val="29.3 p."/>
                    <w:tag w:val="part_a6230693ce7744e4921e4d1a73cd21ad"/>
                    <w:lock w:val="sdtLocked"/>
                    <w:richText/>
                  </w:sdtPr>
                  <w:sdtContent>
                    <w:p>
                      <w:pPr>
                        <w:spacing w:line="360" w:lineRule="atLeast"/>
                        <w:ind w:firstLine="720"/>
                        <w:jc w:val="both"/>
                        <w:rPr>
                          <w:szCs w:val="24"/>
                          <w:lang w:eastAsia="lt-LT"/>
                        </w:rPr>
                      </w:pPr>
                      <w:sdt>
                        <w:sdtPr>
                          <w:alias w:val="Numeris"/>
                          <w:tag w:val="nr_a6230693ce7744e4921e4d1a73cd21ad"/>
                          <w:lock w:val="sdtLocked"/>
                          <w:richText/>
                        </w:sdtPr>
                        <w:sdtContent>
                          <w:r>
                            <w:rPr>
                              <w:szCs w:val="24"/>
                              <w:lang w:eastAsia="lt-LT"/>
                            </w:rPr>
                            <w:t>29.3</w:t>
                          </w:r>
                        </w:sdtContent>
                      </w:sdt>
                      <w:r>
                        <w:rPr>
                          <w:szCs w:val="24"/>
                          <w:lang w:eastAsia="lt-LT"/>
                        </w:rPr>
                        <w:t>. darbas susijęs su kenksmingu spinduliuotės poveikiu;</w:t>
                      </w:r>
                    </w:p>
                  </w:sdtContent>
                </w:sdt>
                <w:sdt>
                  <w:sdtPr>
                    <w:alias w:val="29.4 p."/>
                    <w:tag w:val="part_20abdbb4076b4a7d95883f57e49b93f1"/>
                    <w:lock w:val="sdtLocked"/>
                    <w:richText/>
                  </w:sdtPr>
                  <w:sdtContent>
                    <w:p>
                      <w:pPr>
                        <w:spacing w:line="360" w:lineRule="atLeast"/>
                        <w:ind w:firstLine="720"/>
                        <w:jc w:val="both"/>
                        <w:rPr>
                          <w:szCs w:val="24"/>
                          <w:lang w:eastAsia="lt-LT"/>
                        </w:rPr>
                      </w:pPr>
                      <w:sdt>
                        <w:sdtPr>
                          <w:alias w:val="Numeris"/>
                          <w:tag w:val="nr_20abdbb4076b4a7d95883f57e49b93f1"/>
                          <w:lock w:val="sdtLocked"/>
                          <w:richText/>
                        </w:sdtPr>
                        <w:sdtContent>
                          <w:r>
                            <w:rPr>
                              <w:szCs w:val="24"/>
                              <w:lang w:eastAsia="lt-LT"/>
                            </w:rPr>
                            <w:t>29.4</w:t>
                          </w:r>
                        </w:sdtContent>
                      </w:sdt>
                      <w:r>
                        <w:rPr>
                          <w:szCs w:val="24"/>
                          <w:lang w:eastAsia="lt-LT"/>
                        </w:rPr>
                        <w:t xml:space="preserve">. darbas susijęs su nelaimingų atsitikimų rizika, kuri gali būti neatpažinta ar jos neišvengta dėl jaunų asmenų nepakankamo dėmesio saugai arba patirties ar mokymo trūkumo; </w:t>
                      </w:r>
                    </w:p>
                  </w:sdtContent>
                </w:sdt>
                <w:sdt>
                  <w:sdtPr>
                    <w:alias w:val="29.5 p."/>
                    <w:tag w:val="part_995fc07d65eb41dbb55193141f0c95e3"/>
                    <w:lock w:val="sdtLocked"/>
                    <w:richText/>
                  </w:sdtPr>
                  <w:sdtContent>
                    <w:p>
                      <w:pPr>
                        <w:spacing w:line="360" w:lineRule="atLeast"/>
                        <w:ind w:firstLine="720"/>
                        <w:jc w:val="both"/>
                        <w:rPr>
                          <w:szCs w:val="24"/>
                          <w:lang w:eastAsia="lt-LT"/>
                        </w:rPr>
                      </w:pPr>
                      <w:sdt>
                        <w:sdtPr>
                          <w:alias w:val="Numeris"/>
                          <w:tag w:val="nr_995fc07d65eb41dbb55193141f0c95e3"/>
                          <w:lock w:val="sdtLocked"/>
                          <w:richText/>
                        </w:sdtPr>
                        <w:sdtContent>
                          <w:r>
                            <w:rPr>
                              <w:szCs w:val="24"/>
                              <w:lang w:eastAsia="lt-LT"/>
                            </w:rPr>
                            <w:t>29.5</w:t>
                          </w:r>
                        </w:sdtContent>
                      </w:sdt>
                      <w:r>
                        <w:rPr>
                          <w:szCs w:val="24"/>
                          <w:lang w:eastAsia="lt-LT"/>
                        </w:rPr>
                        <w:t>. darbas susijęs su rizika sveikatai dėl labai didelio šalčio ar karščio arba dėl triukšmo, vibracijos, ergonominių veiksnių.</w:t>
                      </w:r>
                      <w:r>
                        <w:rPr>
                          <w:b/>
                          <w:i/>
                          <w:szCs w:val="24"/>
                          <w:lang w:eastAsia="lt-LT"/>
                        </w:rPr>
                        <w:t xml:space="preserve"> </w:t>
                      </w:r>
                    </w:p>
                  </w:sdtContent>
                </w:sdt>
              </w:sdtContent>
            </w:sdt>
            <w:sdt>
              <w:sdtPr>
                <w:alias w:val="30 p."/>
                <w:tag w:val="part_2071269c7a91401596239a4e4965b612"/>
                <w:lock w:val="sdtLocked"/>
                <w:richText/>
              </w:sdtPr>
              <w:sdtContent>
                <w:p>
                  <w:pPr>
                    <w:spacing w:line="360" w:lineRule="atLeast"/>
                    <w:ind w:firstLine="720"/>
                    <w:jc w:val="both"/>
                    <w:rPr>
                      <w:szCs w:val="24"/>
                      <w:lang w:eastAsia="lt-LT"/>
                    </w:rPr>
                  </w:pPr>
                  <w:sdt>
                    <w:sdtPr>
                      <w:alias w:val="Numeris"/>
                      <w:tag w:val="nr_2071269c7a91401596239a4e4965b612"/>
                      <w:lock w:val="sdtLocked"/>
                      <w:richText/>
                    </w:sdtPr>
                    <w:sdtContent>
                      <w:r>
                        <w:rPr>
                          <w:szCs w:val="24"/>
                          <w:lang w:eastAsia="lt-LT"/>
                        </w:rPr>
                        <w:t>30</w:t>
                      </w:r>
                    </w:sdtContent>
                  </w:sdt>
                  <w:r>
                    <w:rPr>
                      <w:szCs w:val="24"/>
                      <w:lang w:eastAsia="lt-LT"/>
                    </w:rPr>
                    <w:t>. Darbai, kurie gali būti susiję su Teisės akto 28 punkte nurodyta konkrečia rizika jauniems asmenims, apima:</w:t>
                  </w:r>
                </w:p>
                <w:sdt>
                  <w:sdtPr>
                    <w:alias w:val="30.1 p."/>
                    <w:tag w:val="part_3b693fcc3b324904b866d392c15c8200"/>
                    <w:lock w:val="sdtLocked"/>
                    <w:richText/>
                  </w:sdtPr>
                  <w:sdtContent>
                    <w:p>
                      <w:pPr>
                        <w:spacing w:line="360" w:lineRule="atLeast"/>
                        <w:ind w:firstLine="720"/>
                        <w:jc w:val="both"/>
                        <w:rPr>
                          <w:szCs w:val="24"/>
                          <w:lang w:eastAsia="lt-LT"/>
                        </w:rPr>
                      </w:pPr>
                      <w:sdt>
                        <w:sdtPr>
                          <w:alias w:val="Numeris"/>
                          <w:tag w:val="nr_3b693fcc3b324904b866d392c15c8200"/>
                          <w:lock w:val="sdtLocked"/>
                          <w:richText/>
                        </w:sdtPr>
                        <w:sdtContent>
                          <w:r>
                            <w:rPr>
                              <w:szCs w:val="24"/>
                              <w:lang w:eastAsia="lt-LT"/>
                            </w:rPr>
                            <w:t>30.1</w:t>
                          </w:r>
                        </w:sdtContent>
                      </w:sdt>
                      <w:r>
                        <w:rPr>
                          <w:szCs w:val="24"/>
                          <w:lang w:eastAsia="lt-LT"/>
                        </w:rPr>
                        <w:t xml:space="preserve">. procesus ir darbus, išvardytus Teisės akto 31 punkte; </w:t>
                      </w:r>
                    </w:p>
                  </w:sdtContent>
                </w:sdt>
                <w:sdt>
                  <w:sdtPr>
                    <w:alias w:val="30.2 p."/>
                    <w:tag w:val="part_c18af2329c3d47f88749ca24050a15a4"/>
                    <w:lock w:val="sdtLocked"/>
                    <w:richText/>
                  </w:sdtPr>
                  <w:sdtContent>
                    <w:p>
                      <w:pPr>
                        <w:spacing w:line="360" w:lineRule="atLeast"/>
                        <w:ind w:firstLine="720"/>
                        <w:jc w:val="both"/>
                        <w:rPr>
                          <w:b/>
                          <w:szCs w:val="24"/>
                          <w:lang w:eastAsia="lt-LT"/>
                        </w:rPr>
                      </w:pPr>
                      <w:sdt>
                        <w:sdtPr>
                          <w:alias w:val="Numeris"/>
                          <w:tag w:val="nr_c18af2329c3d47f88749ca24050a15a4"/>
                          <w:lock w:val="sdtLocked"/>
                          <w:richText/>
                        </w:sdtPr>
                        <w:sdtContent>
                          <w:r>
                            <w:rPr>
                              <w:szCs w:val="24"/>
                              <w:lang w:eastAsia="lt-LT"/>
                            </w:rPr>
                            <w:t>30.2</w:t>
                          </w:r>
                        </w:sdtContent>
                      </w:sdt>
                      <w:r>
                        <w:rPr>
                          <w:szCs w:val="24"/>
                          <w:lang w:eastAsia="lt-LT"/>
                        </w:rPr>
                        <w:t>. darbą, susijusį su sveikatai kenksmingu ar pavojingu fizikinių, biologinių, cheminių veiksnių, išvardytų Teisės akto 32 punkte, poveikiu.</w:t>
                      </w:r>
                      <w:r>
                        <w:rPr>
                          <w:b/>
                          <w:szCs w:val="24"/>
                          <w:lang w:eastAsia="lt-LT"/>
                        </w:rPr>
                        <w:t xml:space="preserve"> </w:t>
                      </w:r>
                    </w:p>
                  </w:sdtContent>
                </w:sdt>
              </w:sdtContent>
            </w:sdt>
            <w:sdt>
              <w:sdtPr>
                <w:alias w:val="31 p."/>
                <w:tag w:val="part_1471894af9f543ee8ef2d94c2acb0db3"/>
                <w:lock w:val="sdtLocked"/>
                <w:richText/>
              </w:sdtPr>
              <w:sdtContent>
                <w:p>
                  <w:pPr>
                    <w:spacing w:line="360" w:lineRule="atLeast"/>
                    <w:ind w:firstLine="720"/>
                    <w:jc w:val="both"/>
                    <w:rPr>
                      <w:szCs w:val="24"/>
                      <w:lang w:eastAsia="lt-LT"/>
                    </w:rPr>
                  </w:pPr>
                  <w:sdt>
                    <w:sdtPr>
                      <w:alias w:val="Numeris"/>
                      <w:tag w:val="nr_1471894af9f543ee8ef2d94c2acb0db3"/>
                      <w:lock w:val="sdtLocked"/>
                      <w:richText/>
                    </w:sdtPr>
                    <w:sdtContent>
                      <w:r>
                        <w:rPr>
                          <w:szCs w:val="24"/>
                          <w:lang w:eastAsia="lt-LT"/>
                        </w:rPr>
                        <w:t>31</w:t>
                      </w:r>
                    </w:sdtContent>
                  </w:sdt>
                  <w:r>
                    <w:rPr>
                      <w:szCs w:val="24"/>
                      <w:lang w:eastAsia="lt-LT"/>
                    </w:rPr>
                    <w:t>. Draudžiama skirti jaunus asmenis dirbti:</w:t>
                  </w:r>
                </w:p>
                <w:sdt>
                  <w:sdtPr>
                    <w:alias w:val="31.1 p."/>
                    <w:tag w:val="part_fd4b5e2cd52f43c9910393e1c97c9dfb"/>
                    <w:lock w:val="sdtLocked"/>
                    <w:richText/>
                  </w:sdtPr>
                  <w:sdtContent>
                    <w:p>
                      <w:pPr>
                        <w:spacing w:line="360" w:lineRule="atLeast"/>
                        <w:ind w:firstLine="720"/>
                        <w:jc w:val="both"/>
                        <w:rPr>
                          <w:szCs w:val="24"/>
                          <w:lang w:eastAsia="lt-LT"/>
                        </w:rPr>
                      </w:pPr>
                      <w:sdt>
                        <w:sdtPr>
                          <w:alias w:val="Numeris"/>
                          <w:tag w:val="nr_fd4b5e2cd52f43c9910393e1c97c9dfb"/>
                          <w:lock w:val="sdtLocked"/>
                          <w:richText/>
                        </w:sdtPr>
                        <w:sdtContent>
                          <w:r>
                            <w:rPr>
                              <w:szCs w:val="24"/>
                              <w:lang w:eastAsia="lt-LT"/>
                            </w:rPr>
                            <w:t>31.1</w:t>
                          </w:r>
                        </w:sdtContent>
                      </w:sdt>
                      <w:r>
                        <w:rPr>
                          <w:szCs w:val="24"/>
                          <w:lang w:eastAsia="lt-LT"/>
                        </w:rPr>
                        <w:t>. auramino (geltonų organinių dažų, kuriais dažomas medis, popierius ir oda) gamyboje;</w:t>
                      </w:r>
                    </w:p>
                  </w:sdtContent>
                </w:sdt>
                <w:sdt>
                  <w:sdtPr>
                    <w:alias w:val="31.2 p."/>
                    <w:tag w:val="part_62e653def7fb44c0aa72e39bfb17f3eb"/>
                    <w:lock w:val="sdtLocked"/>
                    <w:richText/>
                  </w:sdtPr>
                  <w:sdtContent>
                    <w:p>
                      <w:pPr>
                        <w:spacing w:line="360" w:lineRule="atLeast"/>
                        <w:ind w:firstLine="720"/>
                        <w:jc w:val="both"/>
                        <w:rPr>
                          <w:szCs w:val="24"/>
                          <w:lang w:eastAsia="lt-LT"/>
                        </w:rPr>
                      </w:pPr>
                      <w:sdt>
                        <w:sdtPr>
                          <w:alias w:val="Numeris"/>
                          <w:tag w:val="nr_62e653def7fb44c0aa72e39bfb17f3eb"/>
                          <w:lock w:val="sdtLocked"/>
                          <w:richText/>
                        </w:sdtPr>
                        <w:sdtContent>
                          <w:r>
                            <w:rPr>
                              <w:szCs w:val="24"/>
                              <w:lang w:eastAsia="lt-LT"/>
                            </w:rPr>
                            <w:t>31.2</w:t>
                          </w:r>
                        </w:sdtContent>
                      </w:sdt>
                      <w:r>
                        <w:rPr>
                          <w:szCs w:val="24"/>
                          <w:lang w:eastAsia="lt-LT"/>
                        </w:rPr>
                        <w:t>. darbą, kurio metu darbuotojai veikiami aromatinių policiklinių angliavandenilių, esančių anglių suodžiuose, dervoje, degute, dūmuose arba dulkėse;</w:t>
                      </w:r>
                    </w:p>
                  </w:sdtContent>
                </w:sdt>
                <w:sdt>
                  <w:sdtPr>
                    <w:alias w:val="31.3 p."/>
                    <w:tag w:val="part_d8ca89e1e4764c6fbdf6603c20791cfb"/>
                    <w:lock w:val="sdtLocked"/>
                    <w:richText/>
                  </w:sdtPr>
                  <w:sdtContent>
                    <w:p>
                      <w:pPr>
                        <w:spacing w:line="360" w:lineRule="atLeast"/>
                        <w:ind w:firstLine="720"/>
                        <w:jc w:val="both"/>
                        <w:rPr>
                          <w:szCs w:val="24"/>
                          <w:lang w:eastAsia="lt-LT"/>
                        </w:rPr>
                      </w:pPr>
                      <w:sdt>
                        <w:sdtPr>
                          <w:alias w:val="Numeris"/>
                          <w:tag w:val="nr_d8ca89e1e4764c6fbdf6603c20791cfb"/>
                          <w:lock w:val="sdtLocked"/>
                          <w:richText/>
                        </w:sdtPr>
                        <w:sdtContent>
                          <w:r>
                            <w:rPr>
                              <w:szCs w:val="24"/>
                              <w:lang w:eastAsia="lt-LT"/>
                            </w:rPr>
                            <w:t>31.3</w:t>
                          </w:r>
                        </w:sdtContent>
                      </w:sdt>
                      <w:r>
                        <w:rPr>
                          <w:szCs w:val="24"/>
                          <w:lang w:eastAsia="lt-LT"/>
                        </w:rPr>
                        <w:t>. darbą, kurio metu darbuotojai veikiami dulkių, dūmų ir purslų, susidariusių kaitinant ir elektriniu būdu valant vario-nikelio šteinus (spalvotųjų metalų rūdų lydymo tarpinius arba šalutinius produktus);</w:t>
                      </w:r>
                    </w:p>
                  </w:sdtContent>
                </w:sdt>
                <w:sdt>
                  <w:sdtPr>
                    <w:alias w:val="31.4 p."/>
                    <w:tag w:val="part_46d8b8ba37c54654af06236cb34cb625"/>
                    <w:lock w:val="sdtLocked"/>
                    <w:richText/>
                  </w:sdtPr>
                  <w:sdtContent>
                    <w:p>
                      <w:pPr>
                        <w:spacing w:line="360" w:lineRule="atLeast"/>
                        <w:ind w:firstLine="720"/>
                        <w:jc w:val="both"/>
                        <w:rPr>
                          <w:szCs w:val="24"/>
                          <w:lang w:eastAsia="lt-LT"/>
                        </w:rPr>
                      </w:pPr>
                      <w:sdt>
                        <w:sdtPr>
                          <w:alias w:val="Numeris"/>
                          <w:tag w:val="nr_46d8b8ba37c54654af06236cb34cb625"/>
                          <w:lock w:val="sdtLocked"/>
                          <w:richText/>
                        </w:sdtPr>
                        <w:sdtContent>
                          <w:r>
                            <w:rPr>
                              <w:szCs w:val="24"/>
                              <w:lang w:eastAsia="lt-LT"/>
                            </w:rPr>
                            <w:t>31.4</w:t>
                          </w:r>
                        </w:sdtContent>
                      </w:sdt>
                      <w:r>
                        <w:rPr>
                          <w:szCs w:val="24"/>
                          <w:lang w:eastAsia="lt-LT"/>
                        </w:rPr>
                        <w:t>. stipriuose rūgštiniuose izopropilo alkoholio gamybos procesuose;</w:t>
                      </w:r>
                    </w:p>
                  </w:sdtContent>
                </w:sdt>
                <w:sdt>
                  <w:sdtPr>
                    <w:alias w:val="31.5 p."/>
                    <w:tag w:val="part_06f06350e5674dc395ff7cf43c86bd47"/>
                    <w:lock w:val="sdtLocked"/>
                    <w:richText/>
                  </w:sdtPr>
                  <w:sdtContent>
                    <w:p>
                      <w:pPr>
                        <w:spacing w:line="360" w:lineRule="atLeast"/>
                        <w:ind w:firstLine="720"/>
                        <w:jc w:val="both"/>
                        <w:rPr>
                          <w:szCs w:val="24"/>
                          <w:lang w:eastAsia="lt-LT"/>
                        </w:rPr>
                      </w:pPr>
                      <w:sdt>
                        <w:sdtPr>
                          <w:alias w:val="Numeris"/>
                          <w:tag w:val="nr_06f06350e5674dc395ff7cf43c86bd47"/>
                          <w:lock w:val="sdtLocked"/>
                          <w:richText/>
                        </w:sdtPr>
                        <w:sdtContent>
                          <w:r>
                            <w:rPr>
                              <w:szCs w:val="24"/>
                              <w:lang w:eastAsia="lt-LT"/>
                            </w:rPr>
                            <w:t>31.5</w:t>
                          </w:r>
                        </w:sdtContent>
                      </w:sdt>
                      <w:r>
                        <w:rPr>
                          <w:szCs w:val="24"/>
                          <w:lang w:eastAsia="lt-LT"/>
                        </w:rPr>
                        <w:t>. darbą, kurio metu darbuotojai veikiami kietosios medienos dulkių;</w:t>
                      </w:r>
                    </w:p>
                  </w:sdtContent>
                </w:sdt>
                <w:sdt>
                  <w:sdtPr>
                    <w:alias w:val="31.6 p."/>
                    <w:tag w:val="part_6cb4098f54094056966fdc33da4e4e92"/>
                    <w:lock w:val="sdtLocked"/>
                    <w:richText/>
                  </w:sdtPr>
                  <w:sdtContent>
                    <w:p>
                      <w:pPr>
                        <w:spacing w:line="360" w:lineRule="atLeast"/>
                        <w:ind w:firstLine="720"/>
                        <w:jc w:val="both"/>
                        <w:rPr>
                          <w:szCs w:val="24"/>
                          <w:lang w:eastAsia="lt-LT"/>
                        </w:rPr>
                      </w:pPr>
                      <w:sdt>
                        <w:sdtPr>
                          <w:alias w:val="Numeris"/>
                          <w:tag w:val="nr_6cb4098f54094056966fdc33da4e4e92"/>
                          <w:lock w:val="sdtLocked"/>
                          <w:richText/>
                        </w:sdtPr>
                        <w:sdtContent>
                          <w:r>
                            <w:rPr>
                              <w:szCs w:val="24"/>
                              <w:lang w:eastAsia="lt-LT"/>
                            </w:rPr>
                            <w:t>31.6</w:t>
                          </w:r>
                        </w:sdtContent>
                      </w:sdt>
                      <w:r>
                        <w:rPr>
                          <w:szCs w:val="24"/>
                          <w:lang w:eastAsia="lt-LT"/>
                        </w:rPr>
                        <w:t xml:space="preserve">. darbą, susijusį su sprogiųjų medžiagų turinčių įrenginių, fejerverkų ar kitų gaminių gamyba ir tvarkymu; </w:t>
                      </w:r>
                    </w:p>
                  </w:sdtContent>
                </w:sdt>
                <w:sdt>
                  <w:sdtPr>
                    <w:alias w:val="31.7 p."/>
                    <w:tag w:val="part_b0176ea593fe47c28eda85f6ebaf72d7"/>
                    <w:lock w:val="sdtLocked"/>
                    <w:richText/>
                  </w:sdtPr>
                  <w:sdtContent>
                    <w:p>
                      <w:pPr>
                        <w:spacing w:line="360" w:lineRule="atLeast"/>
                        <w:ind w:firstLine="720"/>
                        <w:jc w:val="both"/>
                        <w:rPr>
                          <w:szCs w:val="24"/>
                          <w:lang w:eastAsia="lt-LT"/>
                        </w:rPr>
                      </w:pPr>
                      <w:sdt>
                        <w:sdtPr>
                          <w:alias w:val="Numeris"/>
                          <w:tag w:val="nr_b0176ea593fe47c28eda85f6ebaf72d7"/>
                          <w:lock w:val="sdtLocked"/>
                          <w:richText/>
                        </w:sdtPr>
                        <w:sdtContent>
                          <w:r>
                            <w:rPr>
                              <w:szCs w:val="24"/>
                              <w:lang w:eastAsia="lt-LT"/>
                            </w:rPr>
                            <w:t>31.7</w:t>
                          </w:r>
                        </w:sdtContent>
                      </w:sdt>
                      <w:r>
                        <w:rPr>
                          <w:szCs w:val="24"/>
                          <w:lang w:eastAsia="lt-LT"/>
                        </w:rPr>
                        <w:t>. darbą su plėšriaisiais ir (ar) nuodingaisiais gyvūnais;</w:t>
                      </w:r>
                    </w:p>
                  </w:sdtContent>
                </w:sdt>
                <w:sdt>
                  <w:sdtPr>
                    <w:alias w:val="31.8 p."/>
                    <w:tag w:val="part_f647e5cd11a34288a6d8c1ca1aa749ef"/>
                    <w:lock w:val="sdtLocked"/>
                    <w:richText/>
                  </w:sdtPr>
                  <w:sdtContent>
                    <w:p>
                      <w:pPr>
                        <w:spacing w:line="360" w:lineRule="atLeast"/>
                        <w:ind w:firstLine="720"/>
                        <w:jc w:val="both"/>
                        <w:rPr>
                          <w:szCs w:val="24"/>
                          <w:lang w:eastAsia="lt-LT"/>
                        </w:rPr>
                      </w:pPr>
                      <w:sdt>
                        <w:sdtPr>
                          <w:alias w:val="Numeris"/>
                          <w:tag w:val="nr_f647e5cd11a34288a6d8c1ca1aa749ef"/>
                          <w:lock w:val="sdtLocked"/>
                          <w:richText/>
                        </w:sdtPr>
                        <w:sdtContent>
                          <w:r>
                            <w:rPr>
                              <w:szCs w:val="24"/>
                              <w:lang w:eastAsia="lt-LT"/>
                            </w:rPr>
                            <w:t>31.8</w:t>
                          </w:r>
                        </w:sdtContent>
                      </w:sdt>
                      <w:r>
                        <w:rPr>
                          <w:szCs w:val="24"/>
                          <w:lang w:eastAsia="lt-LT"/>
                        </w:rPr>
                        <w:t>. skerdyklose;</w:t>
                      </w:r>
                    </w:p>
                  </w:sdtContent>
                </w:sdt>
                <w:sdt>
                  <w:sdtPr>
                    <w:alias w:val="31.9 p."/>
                    <w:tag w:val="part_21faac0db62d42569457df65644acbbc"/>
                    <w:lock w:val="sdtLocked"/>
                    <w:richText/>
                  </w:sdtPr>
                  <w:sdtContent>
                    <w:p>
                      <w:pPr>
                        <w:spacing w:line="360" w:lineRule="atLeast"/>
                        <w:ind w:firstLine="720"/>
                        <w:jc w:val="both"/>
                        <w:rPr>
                          <w:szCs w:val="24"/>
                          <w:lang w:eastAsia="lt-LT"/>
                        </w:rPr>
                      </w:pPr>
                      <w:sdt>
                        <w:sdtPr>
                          <w:alias w:val="Numeris"/>
                          <w:tag w:val="nr_21faac0db62d42569457df65644acbbc"/>
                          <w:lock w:val="sdtLocked"/>
                          <w:richText/>
                        </w:sdtPr>
                        <w:sdtContent>
                          <w:r>
                            <w:rPr>
                              <w:szCs w:val="24"/>
                              <w:lang w:eastAsia="lt-LT"/>
                            </w:rPr>
                            <w:t>31.9</w:t>
                          </w:r>
                        </w:sdtContent>
                      </w:sdt>
                      <w:r>
                        <w:rPr>
                          <w:szCs w:val="24"/>
                          <w:lang w:eastAsia="lt-LT"/>
                        </w:rPr>
                        <w:t>. darbą su suslėgtų, suskystintų ar išretintų dujų gamybos, laikymo ar naudojimo įrenginiais;</w:t>
                      </w:r>
                    </w:p>
                  </w:sdtContent>
                </w:sdt>
                <w:sdt>
                  <w:sdtPr>
                    <w:alias w:val="31.10 p."/>
                    <w:tag w:val="part_1ffe46f20b2d4439bb63baea1e52242b"/>
                    <w:lock w:val="sdtLocked"/>
                    <w:richText/>
                  </w:sdtPr>
                  <w:sdtContent>
                    <w:p>
                      <w:pPr>
                        <w:spacing w:line="360" w:lineRule="atLeast"/>
                        <w:ind w:firstLine="720"/>
                        <w:jc w:val="both"/>
                        <w:rPr>
                          <w:szCs w:val="24"/>
                          <w:lang w:eastAsia="lt-LT"/>
                        </w:rPr>
                      </w:pPr>
                      <w:sdt>
                        <w:sdtPr>
                          <w:alias w:val="Numeris"/>
                          <w:tag w:val="nr_1ffe46f20b2d4439bb63baea1e52242b"/>
                          <w:lock w:val="sdtLocked"/>
                          <w:richText/>
                        </w:sdtPr>
                        <w:sdtContent>
                          <w:r>
                            <w:rPr>
                              <w:szCs w:val="24"/>
                              <w:lang w:eastAsia="lt-LT"/>
                            </w:rPr>
                            <w:t>31.10</w:t>
                          </w:r>
                        </w:sdtContent>
                      </w:sdt>
                      <w:r>
                        <w:rPr>
                          <w:szCs w:val="24"/>
                          <w:lang w:eastAsia="lt-LT"/>
                        </w:rPr>
                        <w:t xml:space="preserve">. darbą su įvairiomis talpyklomis ar talpomis, kuriose laikomos </w:t>
                      </w:r>
                      <w:r>
                        <w:rPr>
                          <w:bCs/>
                          <w:szCs w:val="24"/>
                          <w:lang w:eastAsia="lt-LT"/>
                        </w:rPr>
                        <w:t>Teisės akto</w:t>
                      </w:r>
                      <w:r>
                        <w:rPr>
                          <w:b/>
                          <w:bCs/>
                          <w:szCs w:val="24"/>
                          <w:lang w:eastAsia="lt-LT"/>
                        </w:rPr>
                        <w:t xml:space="preserve"> </w:t>
                      </w:r>
                      <w:r>
                        <w:rPr>
                          <w:szCs w:val="24"/>
                          <w:lang w:eastAsia="lt-LT"/>
                        </w:rPr>
                        <w:t>32.3 punkte nurodytos cheminės medžiagos ir preparatai;</w:t>
                      </w:r>
                    </w:p>
                  </w:sdtContent>
                </w:sdt>
                <w:sdt>
                  <w:sdtPr>
                    <w:alias w:val="31.11 p."/>
                    <w:tag w:val="part_efc7fee0c3164d049543e4b8c60d09f1"/>
                    <w:lock w:val="sdtLocked"/>
                    <w:richText/>
                  </w:sdtPr>
                  <w:sdtContent>
                    <w:p>
                      <w:pPr>
                        <w:spacing w:line="360" w:lineRule="atLeast"/>
                        <w:ind w:firstLine="720"/>
                        <w:jc w:val="both"/>
                        <w:rPr>
                          <w:szCs w:val="24"/>
                          <w:lang w:eastAsia="lt-LT"/>
                        </w:rPr>
                      </w:pPr>
                      <w:sdt>
                        <w:sdtPr>
                          <w:alias w:val="Numeris"/>
                          <w:tag w:val="nr_efc7fee0c3164d049543e4b8c60d09f1"/>
                          <w:lock w:val="sdtLocked"/>
                          <w:richText/>
                        </w:sdtPr>
                        <w:sdtContent>
                          <w:r>
                            <w:rPr>
                              <w:szCs w:val="24"/>
                              <w:lang w:eastAsia="lt-LT"/>
                            </w:rPr>
                            <w:t>31.11</w:t>
                          </w:r>
                        </w:sdtContent>
                      </w:sdt>
                      <w:r>
                        <w:rPr>
                          <w:szCs w:val="24"/>
                          <w:lang w:eastAsia="lt-LT"/>
                        </w:rPr>
                        <w:t>. darbą, kai galimas konstrukcijų griūties pavojus;</w:t>
                      </w:r>
                    </w:p>
                  </w:sdtContent>
                </w:sdt>
                <w:sdt>
                  <w:sdtPr>
                    <w:alias w:val="31.12 p."/>
                    <w:tag w:val="part_4e220e63dd2c45199d3ffaacc398bdac"/>
                    <w:lock w:val="sdtLocked"/>
                    <w:richText/>
                  </w:sdtPr>
                  <w:sdtContent>
                    <w:p>
                      <w:pPr>
                        <w:spacing w:line="360" w:lineRule="atLeast"/>
                        <w:ind w:firstLine="720"/>
                        <w:jc w:val="both"/>
                        <w:rPr>
                          <w:szCs w:val="24"/>
                          <w:lang w:eastAsia="lt-LT"/>
                        </w:rPr>
                      </w:pPr>
                      <w:sdt>
                        <w:sdtPr>
                          <w:alias w:val="Numeris"/>
                          <w:tag w:val="nr_4e220e63dd2c45199d3ffaacc398bdac"/>
                          <w:lock w:val="sdtLocked"/>
                          <w:richText/>
                        </w:sdtPr>
                        <w:sdtContent>
                          <w:r>
                            <w:rPr>
                              <w:szCs w:val="24"/>
                              <w:lang w:eastAsia="lt-LT"/>
                            </w:rPr>
                            <w:t>31.12</w:t>
                          </w:r>
                        </w:sdtContent>
                      </w:sdt>
                      <w:r>
                        <w:rPr>
                          <w:szCs w:val="24"/>
                          <w:lang w:eastAsia="lt-LT"/>
                        </w:rPr>
                        <w:t>. darbą, keliantį elektros poveikio pavojų;</w:t>
                      </w:r>
                    </w:p>
                  </w:sdtContent>
                </w:sdt>
                <w:sdt>
                  <w:sdtPr>
                    <w:alias w:val="31.13 p."/>
                    <w:tag w:val="part_81e7f2eba1034cfd80d5c9a8d766e858"/>
                    <w:lock w:val="sdtLocked"/>
                    <w:richText/>
                  </w:sdtPr>
                  <w:sdtContent>
                    <w:p>
                      <w:pPr>
                        <w:spacing w:line="360" w:lineRule="atLeast"/>
                        <w:ind w:firstLine="720"/>
                        <w:jc w:val="both"/>
                        <w:rPr>
                          <w:szCs w:val="24"/>
                          <w:lang w:eastAsia="lt-LT"/>
                        </w:rPr>
                      </w:pPr>
                      <w:sdt>
                        <w:sdtPr>
                          <w:alias w:val="Numeris"/>
                          <w:tag w:val="nr_81e7f2eba1034cfd80d5c9a8d766e858"/>
                          <w:lock w:val="sdtLocked"/>
                          <w:richText/>
                        </w:sdtPr>
                        <w:sdtContent>
                          <w:r>
                            <w:rPr>
                              <w:szCs w:val="24"/>
                              <w:lang w:eastAsia="lt-LT"/>
                            </w:rPr>
                            <w:t>31.13</w:t>
                          </w:r>
                        </w:sdtContent>
                      </w:sdt>
                      <w:r>
                        <w:rPr>
                          <w:szCs w:val="24"/>
                          <w:lang w:eastAsia="lt-LT"/>
                        </w:rPr>
                        <w:t>. darbą, kurio spartą lemia mechanizmai ir kuris apmokamas pagal kiekybinius rezultatus;</w:t>
                      </w:r>
                    </w:p>
                  </w:sdtContent>
                </w:sdt>
                <w:sdt>
                  <w:sdtPr>
                    <w:alias w:val="31.14 p."/>
                    <w:tag w:val="part_c57998e988fc44218b374e749c558149"/>
                    <w:lock w:val="sdtLocked"/>
                    <w:richText/>
                  </w:sdtPr>
                  <w:sdtContent>
                    <w:p>
                      <w:pPr>
                        <w:spacing w:line="360" w:lineRule="atLeast"/>
                        <w:ind w:firstLine="720"/>
                        <w:jc w:val="both"/>
                        <w:rPr>
                          <w:szCs w:val="24"/>
                          <w:lang w:eastAsia="lt-LT"/>
                        </w:rPr>
                      </w:pPr>
                      <w:sdt>
                        <w:sdtPr>
                          <w:alias w:val="Numeris"/>
                          <w:tag w:val="nr_c57998e988fc44218b374e749c558149"/>
                          <w:lock w:val="sdtLocked"/>
                          <w:richText/>
                        </w:sdtPr>
                        <w:sdtContent>
                          <w:r>
                            <w:rPr>
                              <w:szCs w:val="24"/>
                              <w:lang w:eastAsia="lt-LT"/>
                            </w:rPr>
                            <w:t>31.14</w:t>
                          </w:r>
                        </w:sdtContent>
                      </w:sdt>
                      <w:r>
                        <w:rPr>
                          <w:szCs w:val="24"/>
                          <w:lang w:eastAsia="lt-LT"/>
                        </w:rPr>
                        <w:t xml:space="preserve">. darbą, įrašytą į pavojingų darbų sąrašą, patvirtintą Lietuvos Respublikos Vyriausybės 2002 m. rugsėjo 3 d. nutarimu Nr. 1386 (Žin., 2002, Nr. </w:t>
                      </w:r>
                      <w:hyperlink r:id="rId23" w:history="1">
                        <w:r>
                          <w:rPr>
                            <w:rStyle w:val="Hipersaitas"/>
                            <w:szCs w:val="24"/>
                            <w:lang w:eastAsia="lt-LT"/>
                          </w:rPr>
                          <w:t>87-3751</w:t>
                        </w:r>
                      </w:hyperlink>
                      <w:r>
                        <w:rPr>
                          <w:szCs w:val="24"/>
                          <w:lang w:eastAsia="lt-LT"/>
                        </w:rPr>
                        <w:t xml:space="preserve">), išskyrus darbą laivuose. </w:t>
                      </w:r>
                    </w:p>
                  </w:sdtContent>
                </w:sdt>
              </w:sdtContent>
            </w:sdt>
            <w:sdt>
              <w:sdtPr>
                <w:alias w:val="32 p."/>
                <w:tag w:val="part_a0622013731746a78a245f7316a09237"/>
                <w:lock w:val="sdtLocked"/>
                <w:richText/>
              </w:sdtPr>
              <w:sdtContent>
                <w:p>
                  <w:pPr>
                    <w:spacing w:line="360" w:lineRule="atLeast"/>
                    <w:ind w:firstLine="720"/>
                    <w:jc w:val="both"/>
                    <w:rPr>
                      <w:szCs w:val="24"/>
                      <w:lang w:eastAsia="lt-LT"/>
                    </w:rPr>
                  </w:pPr>
                  <w:sdt>
                    <w:sdtPr>
                      <w:alias w:val="Numeris"/>
                      <w:tag w:val="nr_a0622013731746a78a245f7316a09237"/>
                      <w:lock w:val="sdtLocked"/>
                      <w:richText/>
                    </w:sdtPr>
                    <w:sdtContent>
                      <w:r>
                        <w:rPr>
                          <w:szCs w:val="24"/>
                          <w:lang w:eastAsia="lt-LT"/>
                        </w:rPr>
                        <w:t>32</w:t>
                      </w:r>
                    </w:sdtContent>
                  </w:sdt>
                  <w:r>
                    <w:rPr>
                      <w:szCs w:val="24"/>
                      <w:lang w:eastAsia="lt-LT"/>
                    </w:rPr>
                    <w:t>. Draudžiama skirti jaunus asmenis dirbti darbus, kurių aplinkoje yra šie sveikatai kenksmingi ir pavojingi veiksniai:</w:t>
                  </w:r>
                </w:p>
                <w:sdt>
                  <w:sdtPr>
                    <w:alias w:val="32.1 p."/>
                    <w:tag w:val="part_0049d4888c6a435cb5463fd8d49894ff"/>
                    <w:lock w:val="sdtLocked"/>
                    <w:richText/>
                  </w:sdtPr>
                  <w:sdtContent>
                    <w:p>
                      <w:pPr>
                        <w:spacing w:line="360" w:lineRule="atLeast"/>
                        <w:ind w:firstLine="720"/>
                        <w:jc w:val="both"/>
                        <w:rPr>
                          <w:szCs w:val="24"/>
                          <w:lang w:eastAsia="lt-LT"/>
                        </w:rPr>
                      </w:pPr>
                      <w:sdt>
                        <w:sdtPr>
                          <w:alias w:val="Numeris"/>
                          <w:tag w:val="nr_0049d4888c6a435cb5463fd8d49894ff"/>
                          <w:lock w:val="sdtLocked"/>
                          <w:richText/>
                        </w:sdtPr>
                        <w:sdtContent>
                          <w:r>
                            <w:rPr>
                              <w:szCs w:val="24"/>
                              <w:lang w:eastAsia="lt-LT"/>
                            </w:rPr>
                            <w:t>32.1</w:t>
                          </w:r>
                        </w:sdtContent>
                      </w:sdt>
                      <w:r>
                        <w:rPr>
                          <w:szCs w:val="24"/>
                          <w:lang w:eastAsia="lt-LT"/>
                        </w:rPr>
                        <w:t>. fizikiniai veiksniai:</w:t>
                      </w:r>
                    </w:p>
                    <w:sdt>
                      <w:sdtPr>
                        <w:alias w:val="32.1.1 p."/>
                        <w:tag w:val="part_c56844e99ebf48b2aef0ff9ad8f6f6b3"/>
                        <w:lock w:val="sdtLocked"/>
                        <w:richText/>
                      </w:sdtPr>
                      <w:sdtContent>
                        <w:p>
                          <w:pPr>
                            <w:spacing w:line="360" w:lineRule="atLeast"/>
                            <w:ind w:firstLine="720"/>
                            <w:jc w:val="both"/>
                            <w:rPr>
                              <w:szCs w:val="24"/>
                              <w:lang w:eastAsia="lt-LT"/>
                            </w:rPr>
                          </w:pPr>
                          <w:sdt>
                            <w:sdtPr>
                              <w:alias w:val="Numeris"/>
                              <w:tag w:val="nr_c56844e99ebf48b2aef0ff9ad8f6f6b3"/>
                              <w:lock w:val="sdtLocked"/>
                              <w:richText/>
                            </w:sdtPr>
                            <w:sdtContent>
                              <w:r>
                                <w:rPr>
                                  <w:szCs w:val="24"/>
                                  <w:lang w:eastAsia="lt-LT"/>
                                </w:rPr>
                                <w:t>32.1.1</w:t>
                              </w:r>
                            </w:sdtContent>
                          </w:sdt>
                          <w:r>
                            <w:rPr>
                              <w:szCs w:val="24"/>
                              <w:lang w:eastAsia="lt-LT"/>
                            </w:rPr>
                            <w:t>. jonizuojančioji spinduliuotė;</w:t>
                          </w:r>
                        </w:p>
                      </w:sdtContent>
                    </w:sdt>
                    <w:sdt>
                      <w:sdtPr>
                        <w:alias w:val="32.1.2 p."/>
                        <w:tag w:val="part_9a50b3dfb4d24baab19c021981c443ac"/>
                        <w:lock w:val="sdtLocked"/>
                        <w:richText/>
                      </w:sdtPr>
                      <w:sdtContent>
                        <w:p>
                          <w:pPr>
                            <w:spacing w:line="360" w:lineRule="atLeast"/>
                            <w:ind w:firstLine="720"/>
                            <w:jc w:val="both"/>
                            <w:rPr>
                              <w:szCs w:val="24"/>
                              <w:lang w:eastAsia="lt-LT"/>
                            </w:rPr>
                          </w:pPr>
                          <w:sdt>
                            <w:sdtPr>
                              <w:alias w:val="Numeris"/>
                              <w:tag w:val="nr_9a50b3dfb4d24baab19c021981c443ac"/>
                              <w:lock w:val="sdtLocked"/>
                              <w:richText/>
                            </w:sdtPr>
                            <w:sdtContent>
                              <w:r>
                                <w:rPr>
                                  <w:szCs w:val="24"/>
                                  <w:lang w:eastAsia="lt-LT"/>
                                </w:rPr>
                                <w:t>32.1.2</w:t>
                              </w:r>
                            </w:sdtContent>
                          </w:sdt>
                          <w:r>
                            <w:rPr>
                              <w:szCs w:val="24"/>
                              <w:lang w:eastAsia="lt-LT"/>
                            </w:rPr>
                            <w:t>. aukštas atmosferos slėgis (pvz., darbai slėginėse talpyklose, narų darbas);</w:t>
                          </w:r>
                        </w:p>
                      </w:sdtContent>
                    </w:sdt>
                  </w:sdtContent>
                </w:sdt>
                <w:sdt>
                  <w:sdtPr>
                    <w:alias w:val="32.2 p."/>
                    <w:tag w:val="part_e3b33148e2ae4771b01099924ea4e762"/>
                    <w:lock w:val="sdtLocked"/>
                    <w:richText/>
                  </w:sdtPr>
                  <w:sdtContent>
                    <w:p>
                      <w:pPr>
                        <w:spacing w:line="360" w:lineRule="atLeast"/>
                        <w:ind w:firstLine="720"/>
                        <w:jc w:val="both"/>
                        <w:rPr>
                          <w:szCs w:val="24"/>
                          <w:lang w:eastAsia="lt-LT"/>
                        </w:rPr>
                      </w:pPr>
                      <w:sdt>
                        <w:sdtPr>
                          <w:alias w:val="Numeris"/>
                          <w:tag w:val="nr_e3b33148e2ae4771b01099924ea4e762"/>
                          <w:lock w:val="sdtLocked"/>
                          <w:richText/>
                        </w:sdtPr>
                        <w:sdtContent>
                          <w:r>
                            <w:rPr>
                              <w:szCs w:val="24"/>
                              <w:lang w:eastAsia="lt-LT"/>
                            </w:rPr>
                            <w:t>32.2</w:t>
                          </w:r>
                        </w:sdtContent>
                      </w:sdt>
                      <w:r>
                        <w:rPr>
                          <w:szCs w:val="24"/>
                          <w:lang w:eastAsia="lt-LT"/>
                        </w:rPr>
                        <w:t xml:space="preserve">. biologiniai veiksniai – tai biologinės medžiagos, kurios pagal Darbuotojų apsaugos nuo biologinių medžiagų poveikio darbe nuostatus, patvirtintus socialinės apsaugos ir darbo ministro ir sveikatos apsaugos ministro 2001 m. birželio 21 d. įsakymu Nr. 80/353 (Žin., 2001, Nr. </w:t>
                      </w:r>
                      <w:hyperlink r:id="rId24" w:history="1">
                        <w:r>
                          <w:rPr>
                            <w:rStyle w:val="Hipersaitas"/>
                            <w:szCs w:val="24"/>
                            <w:lang w:eastAsia="lt-LT"/>
                          </w:rPr>
                          <w:t>56-1999</w:t>
                        </w:r>
                      </w:hyperlink>
                      <w:r>
                        <w:rPr>
                          <w:szCs w:val="24"/>
                          <w:lang w:eastAsia="lt-LT"/>
                        </w:rPr>
                        <w:t>), priskiriamos prie trečiosios ir ketvirtosios rizikos grupių;</w:t>
                      </w:r>
                    </w:p>
                  </w:sdtContent>
                </w:sdt>
                <w:sdt>
                  <w:sdtPr>
                    <w:alias w:val="32.3 p."/>
                    <w:tag w:val="part_c13834dfdada4dda8d5f05af77cc74a5"/>
                    <w:lock w:val="sdtLocked"/>
                    <w:richText/>
                  </w:sdtPr>
                  <w:sdtContent>
                    <w:p>
                      <w:pPr>
                        <w:spacing w:line="360" w:lineRule="atLeast"/>
                        <w:ind w:firstLine="720"/>
                        <w:jc w:val="both"/>
                        <w:rPr>
                          <w:szCs w:val="24"/>
                          <w:lang w:eastAsia="lt-LT"/>
                        </w:rPr>
                      </w:pPr>
                      <w:sdt>
                        <w:sdtPr>
                          <w:alias w:val="Numeris"/>
                          <w:tag w:val="nr_c13834dfdada4dda8d5f05af77cc74a5"/>
                          <w:lock w:val="sdtLocked"/>
                          <w:richText/>
                        </w:sdtPr>
                        <w:sdtContent>
                          <w:r>
                            <w:rPr>
                              <w:szCs w:val="24"/>
                              <w:lang w:eastAsia="lt-LT"/>
                            </w:rPr>
                            <w:t>32.3</w:t>
                          </w:r>
                        </w:sdtContent>
                      </w:sdt>
                      <w:r>
                        <w:rPr>
                          <w:szCs w:val="24"/>
                          <w:lang w:eastAsia="lt-LT"/>
                        </w:rPr>
                        <w:t>. cheminiai veiksniai:</w:t>
                      </w:r>
                    </w:p>
                    <w:sdt>
                      <w:sdtPr>
                        <w:alias w:val="32.3.1 p."/>
                        <w:tag w:val="part_78a27f6509e34def8cd90e18a452b566"/>
                        <w:lock w:val="sdtLocked"/>
                        <w:richText/>
                      </w:sdtPr>
                      <w:sdtContent>
                        <w:p>
                          <w:pPr>
                            <w:spacing w:line="360" w:lineRule="atLeast"/>
                            <w:ind w:firstLine="720"/>
                            <w:jc w:val="both"/>
                            <w:rPr>
                              <w:szCs w:val="24"/>
                              <w:lang w:eastAsia="lt-LT"/>
                            </w:rPr>
                          </w:pPr>
                          <w:sdt>
                            <w:sdtPr>
                              <w:alias w:val="Numeris"/>
                              <w:tag w:val="nr_78a27f6509e34def8cd90e18a452b566"/>
                              <w:lock w:val="sdtLocked"/>
                              <w:richText/>
                            </w:sdtPr>
                            <w:sdtContent>
                              <w:r>
                                <w:rPr>
                                  <w:szCs w:val="24"/>
                                  <w:lang w:eastAsia="lt-LT"/>
                                </w:rPr>
                                <w:t>32.3.1</w:t>
                              </w:r>
                            </w:sdtContent>
                          </w:sdt>
                          <w:r>
                            <w:rPr>
                              <w:szCs w:val="24"/>
                              <w:lang w:eastAsia="lt-LT"/>
                            </w:rPr>
                            <w:t>. cheminės medžiagos ir mišiniai, atitinkantys 2008 m. gruodžio 16 d. Europos Parlamento ir Tarybos reglamente (EB) Nr. 1272/2008 dėl cheminių medžiagų ir mišinių klasifikavimo, ženklinimo ir pakavimo, iš dalies keičiančiame ir panaikinančiame direktyvas 67/548/EEB bei 1999/45/EB ir iš dalies keičiančiame Reglamentą (EB) Nr. 1907/2006 (OL</w:t>
                          </w:r>
                          <w:r>
                            <w:rPr>
                              <w:color w:val="000000"/>
                              <w:szCs w:val="24"/>
                              <w:lang w:eastAsia="lt-LT"/>
                            </w:rPr>
                            <w:t> </w:t>
                          </w:r>
                          <w:r>
                            <w:rPr>
                              <w:szCs w:val="24"/>
                              <w:lang w:eastAsia="lt-LT"/>
                            </w:rPr>
                            <w:t>2008 L 353, p. 1), nustatytus klasifikavimo kriterijus ir pagal juos priskiriami vienai ar kelioms iš toliau nurodytų pavojingumo klasių ir pavojingumo kategorijų, kurioms apibūdinti taikoma viena ar kelios pavojingumo frazės:</w:t>
                          </w:r>
                        </w:p>
                        <w:sdt>
                          <w:sdtPr>
                            <w:alias w:val="32.3.1.1 p."/>
                            <w:tag w:val="part_1d66317251f247b19e5d8cf9e39f26e1"/>
                            <w:lock w:val="sdtLocked"/>
                            <w:richText/>
                          </w:sdtPr>
                          <w:sdtContent>
                            <w:p>
                              <w:pPr>
                                <w:spacing w:line="360" w:lineRule="atLeast"/>
                                <w:ind w:firstLine="720"/>
                                <w:jc w:val="both"/>
                                <w:rPr>
                                  <w:szCs w:val="24"/>
                                  <w:lang w:eastAsia="lt-LT"/>
                                </w:rPr>
                              </w:pPr>
                              <w:sdt>
                                <w:sdtPr>
                                  <w:alias w:val="Numeris"/>
                                  <w:tag w:val="nr_1d66317251f247b19e5d8cf9e39f26e1"/>
                                  <w:lock w:val="sdtLocked"/>
                                  <w:richText/>
                                </w:sdtPr>
                                <w:sdtContent>
                                  <w:r>
                                    <w:rPr>
                                      <w:szCs w:val="24"/>
                                      <w:lang w:eastAsia="lt-LT"/>
                                    </w:rPr>
                                    <w:t>32.3.1.1</w:t>
                                  </w:r>
                                </w:sdtContent>
                              </w:sdt>
                              <w:r>
                                <w:rPr>
                                  <w:szCs w:val="24"/>
                                  <w:lang w:eastAsia="lt-LT"/>
                                </w:rPr>
                                <w:t>. 1, 2 arba 3 pavojingumo kategorijos ūmus toksiškumas (H300, H301, H310, H311, H330, H331);</w:t>
                              </w:r>
                            </w:p>
                          </w:sdtContent>
                        </w:sdt>
                        <w:sdt>
                          <w:sdtPr>
                            <w:alias w:val="32.3.1.2 p."/>
                            <w:tag w:val="part_606e62a8129343a0910d52acfda48f8f"/>
                            <w:lock w:val="sdtLocked"/>
                            <w:richText/>
                          </w:sdtPr>
                          <w:sdtContent>
                            <w:p>
                              <w:pPr>
                                <w:spacing w:line="360" w:lineRule="atLeast"/>
                                <w:ind w:firstLine="720"/>
                                <w:jc w:val="both"/>
                                <w:rPr>
                                  <w:szCs w:val="24"/>
                                  <w:lang w:eastAsia="lt-LT"/>
                                </w:rPr>
                              </w:pPr>
                              <w:sdt>
                                <w:sdtPr>
                                  <w:alias w:val="Numeris"/>
                                  <w:tag w:val="nr_606e62a8129343a0910d52acfda48f8f"/>
                                  <w:lock w:val="sdtLocked"/>
                                  <w:richText/>
                                </w:sdtPr>
                                <w:sdtContent>
                                  <w:r>
                                    <w:rPr>
                                      <w:szCs w:val="24"/>
                                      <w:lang w:eastAsia="lt-LT"/>
                                    </w:rPr>
                                    <w:t>32.3.1.2</w:t>
                                  </w:r>
                                </w:sdtContent>
                              </w:sdt>
                              <w:r>
                                <w:rPr>
                                  <w:szCs w:val="24"/>
                                  <w:lang w:eastAsia="lt-LT"/>
                                </w:rPr>
                                <w:t xml:space="preserve">. 1A, 1B arba 1C pavojingumo kategorijos odos ėsdinimas (H314); </w:t>
                              </w:r>
                            </w:p>
                          </w:sdtContent>
                        </w:sdt>
                        <w:sdt>
                          <w:sdtPr>
                            <w:alias w:val="32.3.1.3 p."/>
                            <w:tag w:val="part_248ccee9be4943cfab964758719c7540"/>
                            <w:lock w:val="sdtLocked"/>
                            <w:richText/>
                          </w:sdtPr>
                          <w:sdtContent>
                            <w:p>
                              <w:pPr>
                                <w:spacing w:line="360" w:lineRule="atLeast"/>
                                <w:ind w:firstLine="720"/>
                                <w:jc w:val="both"/>
                                <w:rPr>
                                  <w:szCs w:val="24"/>
                                  <w:lang w:eastAsia="lt-LT"/>
                                </w:rPr>
                              </w:pPr>
                              <w:sdt>
                                <w:sdtPr>
                                  <w:alias w:val="Numeris"/>
                                  <w:tag w:val="nr_248ccee9be4943cfab964758719c7540"/>
                                  <w:lock w:val="sdtLocked"/>
                                  <w:richText/>
                                </w:sdtPr>
                                <w:sdtContent>
                                  <w:r>
                                    <w:rPr>
                                      <w:szCs w:val="24"/>
                                      <w:lang w:eastAsia="lt-LT"/>
                                    </w:rPr>
                                    <w:t>32.3.1.3</w:t>
                                  </w:r>
                                </w:sdtContent>
                              </w:sdt>
                              <w:r>
                                <w:rPr>
                                  <w:szCs w:val="24"/>
                                  <w:lang w:eastAsia="lt-LT"/>
                                </w:rPr>
                                <w:t>. 1 arba 2 pavojingumo kategorijos degiosios dujos (H220, H221);</w:t>
                              </w:r>
                            </w:p>
                          </w:sdtContent>
                        </w:sdt>
                        <w:sdt>
                          <w:sdtPr>
                            <w:alias w:val="32.3.1.4 p."/>
                            <w:tag w:val="part_b356c8afede14cc084fe1be6d3c3845a"/>
                            <w:lock w:val="sdtLocked"/>
                            <w:richText/>
                          </w:sdtPr>
                          <w:sdtContent>
                            <w:p>
                              <w:pPr>
                                <w:spacing w:line="360" w:lineRule="atLeast"/>
                                <w:ind w:firstLine="720"/>
                                <w:jc w:val="both"/>
                                <w:rPr>
                                  <w:szCs w:val="24"/>
                                  <w:lang w:eastAsia="lt-LT"/>
                                </w:rPr>
                              </w:pPr>
                              <w:sdt>
                                <w:sdtPr>
                                  <w:alias w:val="Numeris"/>
                                  <w:tag w:val="nr_b356c8afede14cc084fe1be6d3c3845a"/>
                                  <w:lock w:val="sdtLocked"/>
                                  <w:richText/>
                                </w:sdtPr>
                                <w:sdtContent>
                                  <w:r>
                                    <w:rPr>
                                      <w:szCs w:val="24"/>
                                      <w:lang w:eastAsia="lt-LT"/>
                                    </w:rPr>
                                    <w:t>32.3.1.4</w:t>
                                  </w:r>
                                </w:sdtContent>
                              </w:sdt>
                              <w:r>
                                <w:rPr>
                                  <w:szCs w:val="24"/>
                                  <w:lang w:eastAsia="lt-LT"/>
                                </w:rPr>
                                <w:t>. 1 pavojingumo kategorijos degusis aerozolis (H222);</w:t>
                              </w:r>
                            </w:p>
                          </w:sdtContent>
                        </w:sdt>
                        <w:sdt>
                          <w:sdtPr>
                            <w:alias w:val="32.3.1.5 p."/>
                            <w:tag w:val="part_a33e21b94f0b43db92cd7776491bcf8f"/>
                            <w:lock w:val="sdtLocked"/>
                            <w:richText/>
                          </w:sdtPr>
                          <w:sdtContent>
                            <w:p>
                              <w:pPr>
                                <w:spacing w:line="360" w:lineRule="atLeast"/>
                                <w:ind w:firstLine="720"/>
                                <w:jc w:val="both"/>
                                <w:rPr>
                                  <w:szCs w:val="24"/>
                                  <w:lang w:eastAsia="lt-LT"/>
                                </w:rPr>
                              </w:pPr>
                              <w:sdt>
                                <w:sdtPr>
                                  <w:alias w:val="Numeris"/>
                                  <w:tag w:val="nr_a33e21b94f0b43db92cd7776491bcf8f"/>
                                  <w:lock w:val="sdtLocked"/>
                                  <w:richText/>
                                </w:sdtPr>
                                <w:sdtContent>
                                  <w:r>
                                    <w:rPr>
                                      <w:szCs w:val="24"/>
                                      <w:lang w:eastAsia="lt-LT"/>
                                    </w:rPr>
                                    <w:t>32.3.1.5</w:t>
                                  </w:r>
                                </w:sdtContent>
                              </w:sdt>
                              <w:r>
                                <w:rPr>
                                  <w:szCs w:val="24"/>
                                  <w:lang w:eastAsia="lt-LT"/>
                                </w:rPr>
                                <w:t>. 1 arba 2 pavojingumo kategorijos degusis skystis (H224, H225);</w:t>
                              </w:r>
                            </w:p>
                          </w:sdtContent>
                        </w:sdt>
                        <w:sdt>
                          <w:sdtPr>
                            <w:alias w:val="32.3.1.6 p."/>
                            <w:tag w:val="part_587870b43be643fdb92e56605c586652"/>
                            <w:lock w:val="sdtLocked"/>
                            <w:richText/>
                          </w:sdtPr>
                          <w:sdtContent>
                            <w:p>
                              <w:pPr>
                                <w:spacing w:line="360" w:lineRule="atLeast"/>
                                <w:ind w:firstLine="720"/>
                                <w:jc w:val="both"/>
                                <w:rPr>
                                  <w:szCs w:val="24"/>
                                  <w:lang w:eastAsia="lt-LT"/>
                                </w:rPr>
                              </w:pPr>
                              <w:sdt>
                                <w:sdtPr>
                                  <w:alias w:val="Numeris"/>
                                  <w:tag w:val="nr_587870b43be643fdb92e56605c586652"/>
                                  <w:lock w:val="sdtLocked"/>
                                  <w:richText/>
                                </w:sdtPr>
                                <w:sdtContent>
                                  <w:r>
                                    <w:rPr>
                                      <w:szCs w:val="24"/>
                                      <w:lang w:eastAsia="lt-LT"/>
                                    </w:rPr>
                                    <w:t>32.3.1.6</w:t>
                                  </w:r>
                                </w:sdtContent>
                              </w:sdt>
                              <w:r>
                                <w:rPr>
                                  <w:szCs w:val="24"/>
                                  <w:lang w:eastAsia="lt-LT"/>
                                </w:rPr>
                                <w:t>. pavojingumo kategorijos „nestabilusis sprogmuo“ sprogmuo arba 1.1, 1.2, 1.3, 1.4, 1.5 poklasių sprogmenys (H200, H201, H202, H203, H204, H205);</w:t>
                              </w:r>
                            </w:p>
                          </w:sdtContent>
                        </w:sdt>
                        <w:sdt>
                          <w:sdtPr>
                            <w:alias w:val="32.3.1.7 p."/>
                            <w:tag w:val="part_a7a0958fce3e431eb5168ea17f0102a5"/>
                            <w:lock w:val="sdtLocked"/>
                            <w:richText/>
                          </w:sdtPr>
                          <w:sdtContent>
                            <w:p>
                              <w:pPr>
                                <w:spacing w:line="360" w:lineRule="atLeast"/>
                                <w:ind w:firstLine="720"/>
                                <w:jc w:val="both"/>
                                <w:rPr>
                                  <w:szCs w:val="24"/>
                                  <w:lang w:eastAsia="lt-LT"/>
                                </w:rPr>
                              </w:pPr>
                              <w:sdt>
                                <w:sdtPr>
                                  <w:alias w:val="Numeris"/>
                                  <w:tag w:val="nr_a7a0958fce3e431eb5168ea17f0102a5"/>
                                  <w:lock w:val="sdtLocked"/>
                                  <w:richText/>
                                </w:sdtPr>
                                <w:sdtContent>
                                  <w:r>
                                    <w:rPr>
                                      <w:szCs w:val="24"/>
                                      <w:lang w:eastAsia="lt-LT"/>
                                    </w:rPr>
                                    <w:t>32.3.1.7</w:t>
                                  </w:r>
                                </w:sdtContent>
                              </w:sdt>
                              <w:r>
                                <w:rPr>
                                  <w:szCs w:val="24"/>
                                  <w:lang w:eastAsia="lt-LT"/>
                                </w:rPr>
                                <w:t>. A, B, C arba D tipo savaime reaguojanti medžiaga ar mišinys (H240, H241, H242);</w:t>
                              </w:r>
                            </w:p>
                          </w:sdtContent>
                        </w:sdt>
                        <w:sdt>
                          <w:sdtPr>
                            <w:alias w:val="32.3.1.8 p."/>
                            <w:tag w:val="part_821d3a516a9b4fcaa671120c31bb7c4b"/>
                            <w:lock w:val="sdtLocked"/>
                            <w:richText/>
                          </w:sdtPr>
                          <w:sdtContent>
                            <w:p>
                              <w:pPr>
                                <w:spacing w:line="360" w:lineRule="atLeast"/>
                                <w:ind w:firstLine="720"/>
                                <w:jc w:val="both"/>
                                <w:rPr>
                                  <w:szCs w:val="24"/>
                                  <w:lang w:eastAsia="lt-LT"/>
                                </w:rPr>
                              </w:pPr>
                              <w:sdt>
                                <w:sdtPr>
                                  <w:alias w:val="Numeris"/>
                                  <w:tag w:val="nr_821d3a516a9b4fcaa671120c31bb7c4b"/>
                                  <w:lock w:val="sdtLocked"/>
                                  <w:richText/>
                                </w:sdtPr>
                                <w:sdtContent>
                                  <w:r>
                                    <w:rPr>
                                      <w:szCs w:val="24"/>
                                      <w:lang w:eastAsia="lt-LT"/>
                                    </w:rPr>
                                    <w:t>32.3.1.8</w:t>
                                  </w:r>
                                </w:sdtContent>
                              </w:sdt>
                              <w:r>
                                <w:rPr>
                                  <w:szCs w:val="24"/>
                                  <w:lang w:eastAsia="lt-LT"/>
                                </w:rPr>
                                <w:t>. A arba B tipo organinis peroksidas (H240, H241);</w:t>
                              </w:r>
                            </w:p>
                          </w:sdtContent>
                        </w:sdt>
                        <w:sdt>
                          <w:sdtPr>
                            <w:alias w:val="32.3.1.9 p."/>
                            <w:tag w:val="part_9a4465dad5184509bf6f9cb1d1e89bb0"/>
                            <w:lock w:val="sdtLocked"/>
                            <w:richText/>
                          </w:sdtPr>
                          <w:sdtContent>
                            <w:p>
                              <w:pPr>
                                <w:spacing w:line="360" w:lineRule="atLeast"/>
                                <w:ind w:firstLine="720"/>
                                <w:jc w:val="both"/>
                                <w:rPr>
                                  <w:szCs w:val="24"/>
                                  <w:lang w:eastAsia="lt-LT"/>
                                </w:rPr>
                              </w:pPr>
                              <w:sdt>
                                <w:sdtPr>
                                  <w:alias w:val="Numeris"/>
                                  <w:tag w:val="nr_9a4465dad5184509bf6f9cb1d1e89bb0"/>
                                  <w:lock w:val="sdtLocked"/>
                                  <w:richText/>
                                </w:sdtPr>
                                <w:sdtContent>
                                  <w:r>
                                    <w:rPr>
                                      <w:szCs w:val="24"/>
                                      <w:lang w:eastAsia="lt-LT"/>
                                    </w:rPr>
                                    <w:t>32.3.1.9</w:t>
                                  </w:r>
                                </w:sdtContent>
                              </w:sdt>
                              <w:r>
                                <w:rPr>
                                  <w:szCs w:val="24"/>
                                  <w:lang w:eastAsia="lt-LT"/>
                                </w:rPr>
                                <w:t>. 1 arba 2 pavojingumo kategorijos specifinis toksiškumas konkrečiam organui po vienkartinio poveikio (H370, H371);</w:t>
                              </w:r>
                            </w:p>
                          </w:sdtContent>
                        </w:sdt>
                        <w:sdt>
                          <w:sdtPr>
                            <w:alias w:val="32.3.1.10 p."/>
                            <w:tag w:val="part_0f670de89d22477b90e761d99133a344"/>
                            <w:lock w:val="sdtLocked"/>
                            <w:richText/>
                          </w:sdtPr>
                          <w:sdtContent>
                            <w:p>
                              <w:pPr>
                                <w:spacing w:line="360" w:lineRule="atLeast"/>
                                <w:ind w:firstLine="720"/>
                                <w:jc w:val="both"/>
                                <w:rPr>
                                  <w:szCs w:val="24"/>
                                  <w:lang w:eastAsia="lt-LT"/>
                                </w:rPr>
                              </w:pPr>
                              <w:sdt>
                                <w:sdtPr>
                                  <w:alias w:val="Numeris"/>
                                  <w:tag w:val="nr_0f670de89d22477b90e761d99133a344"/>
                                  <w:lock w:val="sdtLocked"/>
                                  <w:richText/>
                                </w:sdtPr>
                                <w:sdtContent>
                                  <w:r>
                                    <w:rPr>
                                      <w:szCs w:val="24"/>
                                      <w:lang w:eastAsia="lt-LT"/>
                                    </w:rPr>
                                    <w:t>32.3.1.10</w:t>
                                  </w:r>
                                </w:sdtContent>
                              </w:sdt>
                              <w:r>
                                <w:rPr>
                                  <w:szCs w:val="24"/>
                                  <w:lang w:eastAsia="lt-LT"/>
                                </w:rPr>
                                <w:t>. 1 arba 2 pavojingumo kategorijos specifinis toksiškumas konkrečiam organui po kartotinio poveikio (H372, H373);</w:t>
                              </w:r>
                            </w:p>
                          </w:sdtContent>
                        </w:sdt>
                        <w:sdt>
                          <w:sdtPr>
                            <w:alias w:val="32.3.1.11 p."/>
                            <w:tag w:val="part_732a30acf2784e6aaac37ffd233431dd"/>
                            <w:lock w:val="sdtLocked"/>
                            <w:richText/>
                          </w:sdtPr>
                          <w:sdtContent>
                            <w:p>
                              <w:pPr>
                                <w:spacing w:line="360" w:lineRule="atLeast"/>
                                <w:ind w:firstLine="720"/>
                                <w:jc w:val="both"/>
                                <w:rPr>
                                  <w:szCs w:val="24"/>
                                  <w:lang w:eastAsia="lt-LT"/>
                                </w:rPr>
                              </w:pPr>
                              <w:sdt>
                                <w:sdtPr>
                                  <w:alias w:val="Numeris"/>
                                  <w:tag w:val="nr_732a30acf2784e6aaac37ffd233431dd"/>
                                  <w:lock w:val="sdtLocked"/>
                                  <w:richText/>
                                </w:sdtPr>
                                <w:sdtContent>
                                  <w:r>
                                    <w:rPr>
                                      <w:szCs w:val="24"/>
                                      <w:lang w:eastAsia="lt-LT"/>
                                    </w:rPr>
                                    <w:t>32.3.1.11</w:t>
                                  </w:r>
                                </w:sdtContent>
                              </w:sdt>
                              <w:r>
                                <w:rPr>
                                  <w:szCs w:val="24"/>
                                  <w:lang w:eastAsia="lt-LT"/>
                                </w:rPr>
                                <w:t>. 1 pavojingumo kategorijos, 1A arba 1B pakategorės kvėpavimo takų jautrinimas (H334);</w:t>
                              </w:r>
                            </w:p>
                          </w:sdtContent>
                        </w:sdt>
                        <w:sdt>
                          <w:sdtPr>
                            <w:alias w:val="32.3.1.12 p."/>
                            <w:tag w:val="part_96a051c2aaab45358f27088341d2d7ea"/>
                            <w:lock w:val="sdtLocked"/>
                            <w:richText/>
                          </w:sdtPr>
                          <w:sdtContent>
                            <w:p>
                              <w:pPr>
                                <w:spacing w:line="360" w:lineRule="atLeast"/>
                                <w:ind w:firstLine="720"/>
                                <w:jc w:val="both"/>
                                <w:rPr>
                                  <w:szCs w:val="24"/>
                                  <w:lang w:eastAsia="lt-LT"/>
                                </w:rPr>
                              </w:pPr>
                              <w:sdt>
                                <w:sdtPr>
                                  <w:alias w:val="Numeris"/>
                                  <w:tag w:val="nr_96a051c2aaab45358f27088341d2d7ea"/>
                                  <w:lock w:val="sdtLocked"/>
                                  <w:richText/>
                                </w:sdtPr>
                                <w:sdtContent>
                                  <w:r>
                                    <w:rPr>
                                      <w:szCs w:val="24"/>
                                      <w:lang w:eastAsia="lt-LT"/>
                                    </w:rPr>
                                    <w:t>32.3.1.12</w:t>
                                  </w:r>
                                </w:sdtContent>
                              </w:sdt>
                              <w:r>
                                <w:rPr>
                                  <w:szCs w:val="24"/>
                                  <w:lang w:eastAsia="lt-LT"/>
                                </w:rPr>
                                <w:t>. 1 pavojingumo kategorijos, 1A arba 1B pakategorės odos jautrinimas (H317);</w:t>
                              </w:r>
                            </w:p>
                          </w:sdtContent>
                        </w:sdt>
                        <w:sdt>
                          <w:sdtPr>
                            <w:alias w:val="32.3.1.13 p."/>
                            <w:tag w:val="part_6289ce44d3f2444f9eb533bd9d8ee248"/>
                            <w:lock w:val="sdtLocked"/>
                            <w:richText/>
                          </w:sdtPr>
                          <w:sdtContent>
                            <w:p>
                              <w:pPr>
                                <w:spacing w:line="360" w:lineRule="atLeast"/>
                                <w:ind w:firstLine="720"/>
                                <w:jc w:val="both"/>
                                <w:rPr>
                                  <w:szCs w:val="24"/>
                                  <w:lang w:eastAsia="lt-LT"/>
                                </w:rPr>
                              </w:pPr>
                              <w:sdt>
                                <w:sdtPr>
                                  <w:alias w:val="Numeris"/>
                                  <w:tag w:val="nr_6289ce44d3f2444f9eb533bd9d8ee248"/>
                                  <w:lock w:val="sdtLocked"/>
                                  <w:richText/>
                                </w:sdtPr>
                                <w:sdtContent>
                                  <w:r>
                                    <w:rPr>
                                      <w:szCs w:val="24"/>
                                      <w:lang w:eastAsia="lt-LT"/>
                                    </w:rPr>
                                    <w:t>32.3.1.13</w:t>
                                  </w:r>
                                </w:sdtContent>
                              </w:sdt>
                              <w:r>
                                <w:rPr>
                                  <w:szCs w:val="24"/>
                                  <w:lang w:eastAsia="lt-LT"/>
                                </w:rPr>
                                <w:t>. 1A, 1B arba 2 pavojingumo kategorijos kancerogeniškumas (H350, H350i, H351);</w:t>
                              </w:r>
                            </w:p>
                          </w:sdtContent>
                        </w:sdt>
                        <w:sdt>
                          <w:sdtPr>
                            <w:alias w:val="32.3.1.14 p."/>
                            <w:tag w:val="part_e56f9ed0fc604308a3805df12b27224a"/>
                            <w:lock w:val="sdtLocked"/>
                            <w:richText/>
                          </w:sdtPr>
                          <w:sdtContent>
                            <w:p>
                              <w:pPr>
                                <w:spacing w:line="360" w:lineRule="atLeast"/>
                                <w:ind w:firstLine="720"/>
                                <w:jc w:val="both"/>
                                <w:rPr>
                                  <w:szCs w:val="24"/>
                                  <w:lang w:eastAsia="lt-LT"/>
                                </w:rPr>
                              </w:pPr>
                              <w:sdt>
                                <w:sdtPr>
                                  <w:alias w:val="Numeris"/>
                                  <w:tag w:val="nr_e56f9ed0fc604308a3805df12b27224a"/>
                                  <w:lock w:val="sdtLocked"/>
                                  <w:richText/>
                                </w:sdtPr>
                                <w:sdtContent>
                                  <w:r>
                                    <w:rPr>
                                      <w:szCs w:val="24"/>
                                      <w:lang w:eastAsia="lt-LT"/>
                                    </w:rPr>
                                    <w:t>32.3.1.14</w:t>
                                  </w:r>
                                </w:sdtContent>
                              </w:sdt>
                              <w:r>
                                <w:rPr>
                                  <w:szCs w:val="24"/>
                                  <w:lang w:eastAsia="lt-LT"/>
                                </w:rPr>
                                <w:t>. 1A, 1B arba 2 pavojingumo kategorijos mutageninis poveikis lytinėms ląstelėms (H340, H341);</w:t>
                              </w:r>
                            </w:p>
                          </w:sdtContent>
                        </w:sdt>
                        <w:sdt>
                          <w:sdtPr>
                            <w:alias w:val="32.3.1.15 p."/>
                            <w:tag w:val="part_bf687532c88543ad9c1fedd1fe2d2e62"/>
                            <w:lock w:val="sdtLocked"/>
                            <w:richText/>
                          </w:sdtPr>
                          <w:sdtContent>
                            <w:p>
                              <w:pPr>
                                <w:spacing w:line="360" w:lineRule="atLeast"/>
                                <w:ind w:firstLine="720"/>
                                <w:jc w:val="both"/>
                                <w:rPr>
                                  <w:szCs w:val="24"/>
                                  <w:lang w:eastAsia="lt-LT"/>
                                </w:rPr>
                              </w:pPr>
                              <w:sdt>
                                <w:sdtPr>
                                  <w:alias w:val="Numeris"/>
                                  <w:tag w:val="nr_bf687532c88543ad9c1fedd1fe2d2e62"/>
                                  <w:lock w:val="sdtLocked"/>
                                  <w:richText/>
                                </w:sdtPr>
                                <w:sdtContent>
                                  <w:r>
                                    <w:rPr>
                                      <w:szCs w:val="24"/>
                                      <w:lang w:eastAsia="lt-LT"/>
                                    </w:rPr>
                                    <w:t>32.3.1.15</w:t>
                                  </w:r>
                                </w:sdtContent>
                              </w:sdt>
                              <w:r>
                                <w:rPr>
                                  <w:szCs w:val="24"/>
                                  <w:lang w:eastAsia="lt-LT"/>
                                </w:rPr>
                                <w:t>. 1A arba 1B pavojingumo kategorijos toksinis poveikis reprodukcijai (H360, H360F, H360FD, H360Fd, H360D, H360Df);</w:t>
                              </w:r>
                            </w:p>
                          </w:sdtContent>
                        </w:sdt>
                      </w:sdtContent>
                    </w:sdt>
                    <w:sdt>
                      <w:sdtPr>
                        <w:alias w:val="32.3.2 p."/>
                        <w:tag w:val="part_1004ce2975504a828d64f2d8464a1d57"/>
                        <w:lock w:val="sdtLocked"/>
                        <w:richText/>
                      </w:sdtPr>
                      <w:sdtContent>
                        <w:p>
                          <w:pPr>
                            <w:spacing w:line="360" w:lineRule="atLeast"/>
                            <w:ind w:firstLine="720"/>
                            <w:jc w:val="both"/>
                            <w:rPr>
                              <w:strike/>
                              <w:szCs w:val="24"/>
                              <w:lang w:eastAsia="lt-LT"/>
                            </w:rPr>
                          </w:pPr>
                          <w:sdt>
                            <w:sdtPr>
                              <w:alias w:val="Numeris"/>
                              <w:tag w:val="nr_1004ce2975504a828d64f2d8464a1d57"/>
                              <w:lock w:val="sdtLocked"/>
                              <w:richText/>
                            </w:sdtPr>
                            <w:sdtContent>
                              <w:r>
                                <w:rPr>
                                  <w:szCs w:val="24"/>
                                  <w:lang w:eastAsia="lt-LT"/>
                                </w:rPr>
                                <w:t>32.3.2</w:t>
                              </w:r>
                            </w:sdtContent>
                          </w:sdt>
                          <w:r>
                            <w:rPr>
                              <w:szCs w:val="24"/>
                              <w:lang w:eastAsia="lt-LT"/>
                            </w:rPr>
                            <w:t>. cheminės medžiagos ir mišiniai, galintys sukelti vėžį, nurodyti Darbuotojų apsaugos nuo kancerogenų ir mutagenų poveikio darbe nuostatuose, patvirtintuose socialinės apsaugos ir darbo ministro ir sveikatos apsaugos ministro įsakymu;</w:t>
                          </w:r>
                        </w:p>
                      </w:sdtContent>
                    </w:sdt>
                    <w:sdt>
                      <w:sdtPr>
                        <w:alias w:val="32.3.3 p."/>
                        <w:tag w:val="part_30aecfa7fb274b028150bf9ef6820070"/>
                        <w:lock w:val="sdtLocked"/>
                        <w:richText/>
                      </w:sdtPr>
                      <w:sdtContent>
                        <w:p>
                          <w:pPr>
                            <w:spacing w:line="360" w:lineRule="atLeast"/>
                            <w:ind w:firstLine="720"/>
                            <w:jc w:val="both"/>
                            <w:rPr>
                              <w:szCs w:val="24"/>
                              <w:lang w:eastAsia="lt-LT"/>
                            </w:rPr>
                          </w:pPr>
                          <w:sdt>
                            <w:sdtPr>
                              <w:alias w:val="Numeris"/>
                              <w:tag w:val="nr_30aecfa7fb274b028150bf9ef6820070"/>
                              <w:lock w:val="sdtLocked"/>
                              <w:richText/>
                            </w:sdtPr>
                            <w:sdtContent>
                              <w:r>
                                <w:rPr>
                                  <w:szCs w:val="24"/>
                                  <w:lang w:eastAsia="lt-LT"/>
                                </w:rPr>
                                <w:t>32.3.3</w:t>
                              </w:r>
                            </w:sdtContent>
                          </w:sdt>
                          <w:r>
                            <w:rPr>
                              <w:szCs w:val="24"/>
                              <w:lang w:eastAsia="lt-LT"/>
                            </w:rPr>
                            <w:t>. švinas ir jo junginiai;</w:t>
                          </w:r>
                        </w:p>
                      </w:sdtContent>
                    </w:sdt>
                    <w:sdt>
                      <w:sdtPr>
                        <w:alias w:val="32.3.4 p."/>
                        <w:tag w:val="part_75ba89fed57f4ff1916277114d802dfd"/>
                        <w:lock w:val="sdtLocked"/>
                        <w:richText/>
                      </w:sdtPr>
                      <w:sdtContent>
                        <w:p>
                          <w:pPr>
                            <w:spacing w:line="360" w:lineRule="atLeast"/>
                            <w:ind w:firstLine="720"/>
                            <w:jc w:val="both"/>
                            <w:rPr>
                              <w:szCs w:val="24"/>
                              <w:lang w:eastAsia="lt-LT"/>
                            </w:rPr>
                          </w:pPr>
                          <w:sdt>
                            <w:sdtPr>
                              <w:alias w:val="Numeris"/>
                              <w:tag w:val="nr_75ba89fed57f4ff1916277114d802dfd"/>
                              <w:lock w:val="sdtLocked"/>
                              <w:richText/>
                            </w:sdtPr>
                            <w:sdtContent>
                              <w:r>
                                <w:rPr>
                                  <w:szCs w:val="24"/>
                                  <w:lang w:eastAsia="lt-LT"/>
                                </w:rPr>
                                <w:t>32.3.4</w:t>
                              </w:r>
                            </w:sdtContent>
                          </w:sdt>
                          <w:r>
                            <w:rPr>
                              <w:szCs w:val="24"/>
                              <w:lang w:eastAsia="lt-LT"/>
                            </w:rPr>
                            <w:t>. asbestas.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b14a00667811e4b6b89037654e22b1">
                        <w:r w:rsidRPr="00532B9F">
                          <w:rPr>
                            <w:rFonts w:ascii="Times New Roman" w:eastAsia="MS Mincho" w:hAnsi="Times New Roman"/>
                            <w:sz w:val="20"/>
                            <w:i/>
                            <w:iCs/>
                            <w:color w:val="0000FF" w:themeColor="hyperlink"/>
                            <w:u w:val="single"/>
                          </w:rPr>
                          <w:t>1207</w:t>
                        </w:r>
                      </w:fldSimple>
                      <w:r>
                        <w:rPr>
                          <w:rFonts w:ascii="Times New Roman" w:eastAsia="MS Mincho" w:hAnsi="Times New Roman"/>
                          <w:sz w:val="20"/>
                          <w:i/>
                          <w:iCs/>
                        </w:rPr>
                        <w:t>,
2014-11-05,
paskelbta TAR 2014-11-07, i. k. 2014-16263            </w:t>
                      </w:r>
                    </w:p>
                    <w:p/>
                  </w:sdtContent>
                </w:sdt>
              </w:sdtContent>
            </w:sdt>
          </w:sdtContent>
        </w:sdt>
        <w:sdt>
          <w:sdtPr>
            <w:alias w:val="skyrius"/>
            <w:tag w:val="part_8b44be29ac4e41f18d993c3e5173a897"/>
            <w:lock w:val="sdtLocked"/>
            <w:richText/>
          </w:sdtPr>
          <w:sdtContent>
            <w:p>
              <w:pPr>
                <w:keepNext/>
                <w:jc w:val="center"/>
              </w:pPr>
            </w:p>
            <w:p>
              <w:pPr>
                <w:keepNext/>
                <w:jc w:val="center"/>
                <w:rPr>
                  <w:b/>
                  <w:caps/>
                  <w:szCs w:val="24"/>
                  <w:lang w:eastAsia="lt-LT"/>
                </w:rPr>
              </w:pPr>
              <w:sdt>
                <w:sdtPr>
                  <w:alias w:val="Numeris"/>
                  <w:tag w:val="nr_8b44be29ac4e41f18d993c3e5173a897"/>
                  <w:lock w:val="sdtLocked"/>
                  <w:richText/>
                </w:sdtPr>
                <w:sdtContent>
                  <w:r>
                    <w:rPr>
                      <w:b/>
                      <w:caps/>
                      <w:szCs w:val="24"/>
                      <w:lang w:eastAsia="lt-LT"/>
                    </w:rPr>
                    <w:t>VI</w:t>
                  </w:r>
                </w:sdtContent>
              </w:sdt>
              <w:r>
                <w:rPr>
                  <w:b/>
                  <w:caps/>
                  <w:szCs w:val="24"/>
                  <w:lang w:eastAsia="lt-LT"/>
                </w:rPr>
                <w:t xml:space="preserve">. </w:t>
              </w:r>
              <w:sdt>
                <w:sdtPr>
                  <w:alias w:val="Pavadinimas"/>
                  <w:tag w:val="title_8b44be29ac4e41f18d993c3e5173a897"/>
                  <w:lock w:val="sdtLocked"/>
                  <w:richText/>
                </w:sdtPr>
                <w:sdtContent>
                  <w:r>
                    <w:rPr>
                      <w:b/>
                      <w:caps/>
                      <w:szCs w:val="24"/>
                      <w:lang w:eastAsia="lt-LT"/>
                    </w:rPr>
                    <w:t>BAIGIAMOSIOS NUOSTATOS</w:t>
                  </w:r>
                </w:sdtContent>
              </w:sdt>
            </w:p>
            <w:p>
              <w:pPr>
                <w:jc w:val="center"/>
                <w:rPr>
                  <w:szCs w:val="24"/>
                  <w:lang w:eastAsia="lt-LT"/>
                </w:rPr>
              </w:pPr>
            </w:p>
            <w:sdt>
              <w:sdtPr>
                <w:alias w:val="33 p."/>
                <w:tag w:val="part_5db0293074514e48b097777373f124ab"/>
                <w:lock w:val="sdtLocked"/>
                <w:richText/>
              </w:sdtPr>
              <w:sdtContent>
                <w:p>
                  <w:pPr>
                    <w:spacing w:line="360" w:lineRule="atLeast"/>
                    <w:ind w:firstLine="720"/>
                    <w:jc w:val="both"/>
                    <w:rPr>
                      <w:szCs w:val="24"/>
                      <w:lang w:eastAsia="lt-LT"/>
                    </w:rPr>
                  </w:pPr>
                  <w:sdt>
                    <w:sdtPr>
                      <w:alias w:val="Numeris"/>
                      <w:tag w:val="nr_5db0293074514e48b097777373f124ab"/>
                      <w:lock w:val="sdtLocked"/>
                      <w:richText/>
                    </w:sdtPr>
                    <w:sdtContent>
                      <w:r>
                        <w:rPr>
                          <w:szCs w:val="24"/>
                          <w:lang w:eastAsia="lt-LT"/>
                        </w:rPr>
                        <w:t>33</w:t>
                      </w:r>
                    </w:sdtContent>
                  </w:sdt>
                  <w:r>
                    <w:rPr>
                      <w:szCs w:val="24"/>
                      <w:lang w:eastAsia="lt-LT"/>
                    </w:rPr>
                    <w:t>. Darbdaviai privalo užtikrinti, kad būtų laikomasi jaunų asmenų įdarbinimo tvarkos, paisoma jiems nustatyto darbo ir poilsio laiko, sudaryti jiems saugias ir sveikas darbo sąlygas.</w:t>
                  </w:r>
                </w:p>
              </w:sdtContent>
            </w:sdt>
            <w:sdt>
              <w:sdtPr>
                <w:alias w:val="34 p."/>
                <w:tag w:val="part_dd97405ef5a6458494147b5740b8a1d6"/>
                <w:lock w:val="sdtLocked"/>
                <w:richText/>
              </w:sdtPr>
              <w:sdtContent>
                <w:p>
                  <w:pPr>
                    <w:spacing w:line="360" w:lineRule="atLeast"/>
                    <w:ind w:firstLine="720"/>
                    <w:jc w:val="both"/>
                    <w:rPr>
                      <w:lang w:eastAsia="lt-LT"/>
                    </w:rPr>
                  </w:pPr>
                  <w:sdt>
                    <w:sdtPr>
                      <w:alias w:val="Numeris"/>
                      <w:tag w:val="nr_dd97405ef5a6458494147b5740b8a1d6"/>
                      <w:lock w:val="sdtLocked"/>
                      <w:richText/>
                    </w:sdtPr>
                    <w:sdtContent>
                      <w:r>
                        <w:rPr>
                          <w:szCs w:val="24"/>
                          <w:lang w:eastAsia="lt-LT"/>
                        </w:rPr>
                        <w:t>34</w:t>
                      </w:r>
                    </w:sdtContent>
                  </w:sdt>
                  <w:r>
                    <w:rPr>
                      <w:szCs w:val="24"/>
                      <w:lang w:eastAsia="lt-LT"/>
                    </w:rPr>
                    <w:t>. Darbdavys privalo saugoti Teisės akto 19 punkte nurodytas pažymas l</w:t>
                  </w:r>
                  <w:r>
                    <w:rPr>
                      <w:color w:val="000000"/>
                      <w:szCs w:val="24"/>
                      <w:lang w:eastAsia="lt-LT"/>
                    </w:rPr>
                    <w:t xml:space="preserve">aikydamasis dokumentų saugojimo terminų, nustatytų </w:t>
                  </w:r>
                  <w:r>
                    <w:rPr>
                      <w:szCs w:val="24"/>
                      <w:lang w:eastAsia="lt-LT"/>
                    </w:rPr>
                    <w:t xml:space="preserve">Bendrųjų dokumentų saugojimo terminų rodyklėje, patvirtintoje </w:t>
                  </w:r>
                  <w:r>
                    <w:rPr>
                      <w:color w:val="000000"/>
                      <w:szCs w:val="24"/>
                      <w:lang w:eastAsia="lt-LT"/>
                    </w:rPr>
                    <w:t xml:space="preserve">Lietuvos vyriausiojo archyvaro </w:t>
                  </w:r>
                  <w:r>
                    <w:rPr>
                      <w:szCs w:val="24"/>
                      <w:lang w:eastAsia="lt-LT"/>
                    </w:rPr>
                    <w:t xml:space="preserve">2011 m. kovo 9 d. įsakymu Nr. V-100 (Žin., 2011, Nr. </w:t>
                  </w:r>
                  <w:hyperlink r:id="rId25" w:history="1">
                    <w:r>
                      <w:rPr>
                        <w:rStyle w:val="Hipersaitas"/>
                        <w:szCs w:val="24"/>
                        <w:lang w:eastAsia="lt-LT"/>
                      </w:rPr>
                      <w:t>32-1534</w:t>
                    </w:r>
                  </w:hyperlink>
                  <w:r>
                    <w:rPr>
                      <w:szCs w:val="24"/>
                      <w:lang w:eastAsia="lt-LT"/>
                    </w:rPr>
                    <w:t>).</w:t>
                  </w:r>
                </w:p>
              </w:sdtContent>
            </w:sdt>
          </w:sdtContent>
        </w:sdt>
        <w:sdt>
          <w:sdtPr>
            <w:alias w:val="pabaiga"/>
            <w:tag w:val="part_c88ecea15486432aa361c148a7f738c5"/>
            <w:lock w:val="sdtLocked"/>
            <w:richText/>
          </w:sdtPr>
          <w:sdtContent>
            <w:p>
              <w:pPr>
                <w:tabs>
                  <w:tab w:val="left" w:pos="6237"/>
                </w:tabs>
                <w:spacing w:line="360" w:lineRule="atLeast"/>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62d8b0723711e3b29084acd991add8">
            <w:r w:rsidRPr="00532B9F">
              <w:rPr>
                <w:rFonts w:ascii="Times New Roman" w:eastAsia="MS Mincho" w:hAnsi="Times New Roman"/>
                <w:sz w:val="20"/>
                <w:i/>
                <w:iCs/>
                <w:color w:val="0000FF" w:themeColor="hyperlink"/>
                <w:u w:val="single"/>
              </w:rPr>
              <w:t>1264</w:t>
            </w:r>
          </w:fldSimple>
          <w:r>
            <w:rPr>
              <w:rFonts w:ascii="Times New Roman" w:eastAsia="MS Mincho" w:hAnsi="Times New Roman"/>
              <w:sz w:val="20"/>
              <w:i/>
              <w:iCs/>
            </w:rPr>
            <w:t>,
2013-12-18,
Žin., 2013, Nr.
139-7010 (2013-12-30); paskelbta TAR 2013-12-31, i. k. 2013-00043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1986CD35923">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2008-09-03,
Žin., 2008, Nr.
104-3987 (2008-09-11), i. k. 1081100NUTA00000844                </w:t>
          </w:r>
        </w:p>
        <w:p>
          <w:pPr>
            <w:jc w:val="both"/>
            <w:rPr>
              <w:rFonts w:ascii="Times New Roman" w:hAnsi="Times New Roman"/>
            </w:rPr>
          </w:pPr>
          <w:r>
            <w:rPr>
              <w:rFonts w:ascii="Times New Roman" w:hAnsi="Times New Roman"/>
              <w:sz w:val="20"/>
            </w:rPr>
            <w:t>Dėl Lietuvos Respublikos Vyriausybės 2003 m. sausio 29 d. nutarimo Nr. 138 "Dėl asmenų iki aštuoniolikos metų įdarbinimo, sveikatos patikrinimo ir jų galimybių dirbti konkretų darbą nustatymo tvarkos, darbo laiko, jiems draudžiamų dirbti darbų, sveikatai kenksmingų, pavojingų veiksnių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5D249F5C449">
            <w:r w:rsidRPr="00532B9F">
              <w:rPr>
                <w:rFonts w:ascii="Times New Roman" w:eastAsia="MS Mincho" w:hAnsi="Times New Roman"/>
                <w:sz w:val="20"/>
                <w:iCs/>
                <w:color w:val="0000FF" w:themeColor="hyperlink"/>
                <w:u w:val="single"/>
              </w:rPr>
              <w:t>1736</w:t>
            </w:r>
          </w:fldSimple>
          <w:r>
            <w:rPr>
              <w:rFonts w:ascii="Times New Roman" w:eastAsia="MS Mincho" w:hAnsi="Times New Roman"/>
              <w:sz w:val="20"/>
              <w:iCs/>
            </w:rPr>
            <w:t>,
2010-12-08,
Žin., 2010, Nr.
145-7452 (2010-12-11), i. k. 1101100NUTA00001736                </w:t>
          </w:r>
        </w:p>
        <w:p>
          <w:pPr>
            <w:jc w:val="both"/>
            <w:rPr>
              <w:rFonts w:ascii="Times New Roman" w:hAnsi="Times New Roman"/>
            </w:rPr>
          </w:pPr>
          <w:r>
            <w:rPr>
              <w:rFonts w:ascii="Times New Roman" w:hAnsi="Times New Roman"/>
              <w:sz w:val="20"/>
            </w:rPr>
            <w:t>Dėl Lietuvos Respublikos Vyriausybės 2003 m. sausio 29 d. nutarimo Nr. 138 "Dėl Asmenų iki aštuoniolikos metų įdarbinimo, sveikatos patikrinimo ir jų galimybių dirbti konkretų darbą nustatymo tvarkos, darbo laiko, jiems draudžiamų dirbti darbų, sveikatai kenksmingų, pavojingų veiksnių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e62d8b0723711e3b29084acd991add8">
            <w:r w:rsidRPr="00532B9F">
              <w:rPr>
                <w:rFonts w:ascii="Times New Roman" w:eastAsia="MS Mincho" w:hAnsi="Times New Roman"/>
                <w:sz w:val="20"/>
                <w:iCs/>
                <w:color w:val="0000FF" w:themeColor="hyperlink"/>
                <w:u w:val="single"/>
              </w:rPr>
              <w:t>1264</w:t>
            </w:r>
          </w:fldSimple>
          <w:r>
            <w:rPr>
              <w:rFonts w:ascii="Times New Roman" w:eastAsia="MS Mincho" w:hAnsi="Times New Roman"/>
              <w:sz w:val="20"/>
              <w:iCs/>
            </w:rPr>
            <w:t>,
2013-12-18,
Žin., 2013, Nr.
139-7010 (2013-12-30); paskelbta TAR 2013-12-31, i. k. 2013-00043                </w:t>
          </w:r>
        </w:p>
        <w:p>
          <w:pPr>
            <w:jc w:val="both"/>
            <w:rPr>
              <w:rFonts w:ascii="Times New Roman" w:hAnsi="Times New Roman"/>
            </w:rPr>
          </w:pPr>
          <w:r>
            <w:rPr>
              <w:rFonts w:ascii="Times New Roman" w:hAnsi="Times New Roman"/>
              <w:sz w:val="20"/>
            </w:rPr>
            <w:t>Dėl Lietuvos Respublikos Vyriausybės 2003 m. sausio 29 d. nutarimo Nr. 138 "Dėl Asmenų iki aštuoniolikos metų įdarbinimo, sveikatos patikrinimo ir jų galimybių dirbti konkretų darbą nustatymo tvarkos, darbo laiko, jiems draudžiamų dirbti darbų, sveikatai kenksmingų, pavojingų veiksnių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8b14a00667811e4b6b89037654e22b1">
            <w:r w:rsidRPr="00532B9F">
              <w:rPr>
                <w:rFonts w:ascii="Times New Roman" w:eastAsia="MS Mincho" w:hAnsi="Times New Roman"/>
                <w:sz w:val="20"/>
                <w:iCs/>
                <w:color w:val="0000FF" w:themeColor="hyperlink"/>
                <w:u w:val="single"/>
              </w:rPr>
              <w:t>1207</w:t>
            </w:r>
          </w:fldSimple>
          <w:r>
            <w:rPr>
              <w:rFonts w:ascii="Times New Roman" w:eastAsia="MS Mincho" w:hAnsi="Times New Roman"/>
              <w:sz w:val="20"/>
              <w:iCs/>
            </w:rPr>
            <w:t>,
2014-11-05,
paskelbta TAR 2014-11-07, i. k. 2014-16263                </w:t>
          </w:r>
        </w:p>
        <w:p>
          <w:pPr>
            <w:jc w:val="both"/>
            <w:rPr>
              <w:rFonts w:ascii="Times New Roman" w:hAnsi="Times New Roman"/>
            </w:rPr>
          </w:pPr>
          <w:r>
            <w:rPr>
              <w:rFonts w:ascii="Times New Roman" w:hAnsi="Times New Roman"/>
              <w:sz w:val="20"/>
            </w:rPr>
            <w:t>Dėl Lietuvos Respublikos Vyriausybės 2003 m. sausio 29 d. nutarimo Nr. 138 „Dėl Asmenų iki aštuoniolikos metų įdarbinimo, sveikatos patikrinimo ir jų galimybių dirbti konkretų darbą nustatymo tvarkos, darbo laiko aprašo, jiems draudžiamų dirbti darbų, sveikatai kenksmingų, pavojingų veiksnių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74C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79EC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04598">
      <w:bodyDiv w:val="1"/>
      <w:marLeft w:val="0"/>
      <w:marRight w:val="0"/>
      <w:marTop w:val="0"/>
      <w:marBottom w:val="0"/>
      <w:divBdr>
        <w:top w:val="none" w:sz="0" w:space="0" w:color="auto"/>
        <w:left w:val="none" w:sz="0" w:space="0" w:color="auto"/>
        <w:bottom w:val="none" w:sz="0" w:space="0" w:color="auto"/>
        <w:right w:val="none" w:sz="0" w:space="0" w:color="auto"/>
      </w:divBdr>
    </w:div>
    <w:div w:id="64107601">
      <w:bodyDiv w:val="1"/>
      <w:marLeft w:val="0"/>
      <w:marRight w:val="0"/>
      <w:marTop w:val="0"/>
      <w:marBottom w:val="0"/>
      <w:divBdr>
        <w:top w:val="none" w:sz="0" w:space="0" w:color="auto"/>
        <w:left w:val="none" w:sz="0" w:space="0" w:color="auto"/>
        <w:bottom w:val="none" w:sz="0" w:space="0" w:color="auto"/>
        <w:right w:val="none" w:sz="0" w:space="0" w:color="auto"/>
      </w:divBdr>
    </w:div>
    <w:div w:id="734281097">
      <w:bodyDiv w:val="1"/>
      <w:marLeft w:val="0"/>
      <w:marRight w:val="0"/>
      <w:marTop w:val="0"/>
      <w:marBottom w:val="0"/>
      <w:divBdr>
        <w:top w:val="none" w:sz="0" w:space="0" w:color="auto"/>
        <w:left w:val="none" w:sz="0" w:space="0" w:color="auto"/>
        <w:bottom w:val="none" w:sz="0" w:space="0" w:color="auto"/>
        <w:right w:val="none" w:sz="0" w:space="0" w:color="auto"/>
      </w:divBdr>
    </w:div>
    <w:div w:id="879517484">
      <w:bodyDiv w:val="1"/>
      <w:marLeft w:val="0"/>
      <w:marRight w:val="0"/>
      <w:marTop w:val="0"/>
      <w:marBottom w:val="0"/>
      <w:divBdr>
        <w:top w:val="none" w:sz="0" w:space="0" w:color="auto"/>
        <w:left w:val="none" w:sz="0" w:space="0" w:color="auto"/>
        <w:bottom w:val="none" w:sz="0" w:space="0" w:color="auto"/>
        <w:right w:val="none" w:sz="0" w:space="0" w:color="auto"/>
      </w:divBdr>
    </w:div>
    <w:div w:id="1355620153">
      <w:bodyDiv w:val="1"/>
      <w:marLeft w:val="0"/>
      <w:marRight w:val="0"/>
      <w:marTop w:val="0"/>
      <w:marBottom w:val="0"/>
      <w:divBdr>
        <w:top w:val="none" w:sz="0" w:space="0" w:color="auto"/>
        <w:left w:val="none" w:sz="0" w:space="0" w:color="auto"/>
        <w:bottom w:val="none" w:sz="0" w:space="0" w:color="auto"/>
        <w:right w:val="none" w:sz="0" w:space="0" w:color="auto"/>
      </w:divBdr>
    </w:div>
    <w:div w:id="1580748087">
      <w:bodyDiv w:val="1"/>
      <w:marLeft w:val="0"/>
      <w:marRight w:val="0"/>
      <w:marTop w:val="0"/>
      <w:marBottom w:val="0"/>
      <w:divBdr>
        <w:top w:val="none" w:sz="0" w:space="0" w:color="auto"/>
        <w:left w:val="none" w:sz="0" w:space="0" w:color="auto"/>
        <w:bottom w:val="none" w:sz="0" w:space="0" w:color="auto"/>
        <w:right w:val="none" w:sz="0" w:space="0" w:color="auto"/>
      </w:divBdr>
    </w:div>
    <w:div w:id="2037190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www3.lrs.lt/pls/inter/dokpaieska.showdoc_l?p_id=121371"/>
  <Relationship Id="rId11" Type="http://schemas.openxmlformats.org/officeDocument/2006/relationships/hyperlink" TargetMode="External" Target="http://www3.lrs.lt/pls/inter/dokpaieska.showdoc_l?p_id=169334"/>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www3.lrs.lt/pls/inter/dokpaieska.showdoc_l?p_id=169334"/>
  <Relationship Id="rId18" Type="http://schemas.openxmlformats.org/officeDocument/2006/relationships/hyperlink" TargetMode="External" Target="http://www3.lrs.lt/pls/inter/dokpaieska.showdoc_l?p_id=215253"/>
  <Relationship Id="rId19" Type="http://schemas.openxmlformats.org/officeDocument/2006/relationships/hyperlink" TargetMode="External" Target="http://www3.lrs.lt/pls/inter/dokpaieska.showdoc_l?p_id=1480"/>
  <Relationship Id="rId2" Type="http://schemas.openxmlformats.org/officeDocument/2006/relationships/header" Target="header2.xml"/>
  <Relationship Id="rId20" Type="http://schemas.openxmlformats.org/officeDocument/2006/relationships/hyperlink" TargetMode="External" Target="http://www3.lrs.lt/pls/inter/dokpaieska.showdoc_l?p_id=395105"/>
  <Relationship Id="rId21" Type="http://schemas.openxmlformats.org/officeDocument/2006/relationships/hyperlink" TargetMode="External" Target="http://www3.lrs.lt/pls/inter/dokpaieska.showdoc_l?p_id=435935"/>
  <Relationship Id="rId22" Type="http://schemas.openxmlformats.org/officeDocument/2006/relationships/hyperlink" TargetMode="External" Target="http://www3.lrs.lt/pls/inter/dokpaieska.showdoc_l?p_id=102647"/>
  <Relationship Id="rId23" Type="http://schemas.openxmlformats.org/officeDocument/2006/relationships/hyperlink" TargetMode="External" Target="http://www3.lrs.lt/pls/inter/dokpaieska.showdoc_l?p_id=181485"/>
  <Relationship Id="rId24" Type="http://schemas.openxmlformats.org/officeDocument/2006/relationships/hyperlink" TargetMode="External" Target="http://www3.lrs.lt/pls/inter/dokpaieska.showdoc_l?p_id=140647"/>
  <Relationship Id="rId25" Type="http://schemas.openxmlformats.org/officeDocument/2006/relationships/hyperlink" TargetMode="External" Target="http://www3.lrs.lt/pls/inter/dokpaieska.showdoc_l?p_id=394402"/>
  <Relationship Id="rId26"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abea36b428d475c9ac2330af85a9db3" PartId="70d4b328ca4d4d0b9b322d9ddbe176df">
    <Part Type="preambule" DocPartId="eef7cd1f16bd49838b3482ee48bec540" PartId="5e3454e51c454a708c03865ce2b783f4"/>
    <Part Type="pastraipa" DocPartId="c2825164c4274cf788127811782ba995" PartId="72c0ac0bdfc74a35b9b191cb2b658532"/>
    <Part Type="signatura" DocPartId="2c523e429b8e4b86b47831c82b927355" PartId="92a61635bca54bbfb9b594178da296d6"/>
  </Part>
  <Part Type="patvirtinta" Title="ASMENŲ IKI AŠTUONIOLIKOS METŲ ĮDARBINIMO, SVEIKATOS PATIKRINIMO IR JŲ GALIMYBIŲ DIRBTI KONKRETŲ DARBĄ NUSTATYMO TVARKOS, DARBO LAIKO APRAŠAS, JIEMS DRAUDŽIAMŲ DIRBTI DARBŲ, SVEIKATAI KENKSMINGŲ, PAVOJINGŲ VEIKSNIŲ SĄRAŠAS" DocPartId="900a6c49e5cd4a528d448f1ef6db35b8" PartId="e156ca0699d446a5b34dffc926499963">
    <Part Type="skyrius" Nr="1" Title="BENDROSIOS NUOSTATOS" DocPartId="5456f631b3b04f4a912de3d5962ce734" PartId="3227acff597a46b5a5f2251818161b82">
      <Part Type="punktas" Nr="1" Abbr="1 p." DocPartId="7594193fdf9a44cdb9eeab509bd5176d" PartId="b22c8ee4edef43d1a6eee381f5c1cbf6"/>
      <Part Type="punktas" Nr="2" Abbr="2 p." DocPartId="7371606b8514476bb038ecd0a58161d3" PartId="87378a17a23a4fd0b3093e7a6a5c9d0f"/>
      <Part Type="punktas" Nr="3" Abbr="3 p." DocPartId="92550879eed84b4e82e1a9e6f232cee4" PartId="556836a87aa140aaaeb042446657d6cb"/>
      <Part Type="punktas" Nr="4" Abbr="4 p." DocPartId="a26d1e843e0048e7b904b1ae789e9833" PartId="3e038e99c8514eca87628d0d5e873d9b"/>
      <Part Type="punktas" Nr="5" Abbr="5 p." DocPartId="075bcaa5ad084d75ac4c47ca2ac748d8" PartId="88b1227cfac948ff83f3c3f315b9467f"/>
      <Part Type="punktas" Nr="6" Abbr="6 p." DocPartId="9c4d2b1dd2f94662ab20abd5ead6393e" PartId="2b51d316b65d4d4fa3de59bc94339fa6"/>
    </Part>
    <Part Type="skyrius" Nr="2" Title="ĮDARBINIMO TVARKA" DocPartId="e962b0d18c7f42b98a8907a0a9f56558" PartId="778ebf55ed974c6bae38f864f48ab248">
      <Part Type="punktas" Nr="7" Abbr="7 p." DocPartId="0c8d02ff33614931979f4760fc58a4c0" PartId="f09c6ff0b4994749adb4379a676d2d37"/>
      <Part Type="punktas" Nr="8" Abbr="8 p." DocPartId="6ca7ef7f3dd84b33bb4ada7da5a12d60" PartId="69137279191142ddb741b0ba24470776">
        <Part Type="punktas" Nr="8.1" Abbr="8.1 p." DocPartId="af841e30a6b3403ebe394d00fbbaaf2f" PartId="fa75f1ef16d34a4c8f31186273620630"/>
        <Part Type="punktas" Nr="8.2" Abbr="8.2 p." DocPartId="a3e6c802957a4700ac7b9759d83da44b" PartId="709421b591944d18a2a73943b6879dac"/>
        <Part Type="punktas" Nr="8.3" Abbr="8.3 p." DocPartId="01aa07fec54e4d749f99c709ea92bfde" PartId="b61754fd3e774e1589e614cb36e0cd52"/>
        <Part Type="punktas" Nr="8.4" Abbr="8.4 p." DocPartId="31dcf854f3ac4292bf6c0f15c78e7717" PartId="4ca8bc0e05cc48e2b25a333f334004b7"/>
        <Part Type="punktas" Nr="8.5" Abbr="8.5 p." DocPartId="d3f3d67eecbc44f0926202f5400a3bd2" PartId="6d3146fcdf544327bcc92de64ec2e13c"/>
      </Part>
      <Part Type="punktas" Nr="9" Abbr="9 p." DocPartId="58f6f8c21b4847929e4981fa4d409156" PartId="fe1be774894842778b135b4b4ea89bfe"/>
      <Part Type="punktas" Nr="10" Abbr="10 p." DocPartId="c2e2cd1c1c7843dda42b34c8dbd85ad1" PartId="0424073dd7b64adfa95b310ecdeb3632"/>
      <Part Type="punktas" Nr="11" Abbr="11 p." DocPartId="9820b4c72f7340f195ecc50feea5b7fb" PartId="de67a57f67a94323896d68e78dd1fcdc"/>
      <Part Type="punktas" Nr="12" Abbr="12 p." DocPartId="93fce2123ac441bfbf057c8f960555fe" PartId="20c21d1baac048ae9ed13a594eb0362a"/>
      <Part Type="punktas" Nr="13" Abbr="13 p." DocPartId="5836576a829d4947a8c102c63ce691d2" PartId="773b9be0e28c4170888326802707df2b"/>
      <Part Type="punktas" Nr="14" Abbr="14 p." DocPartId="0313bc6163534247826a4de555ff6075" PartId="f0c5dac7a8b5479288557b5f922d8109">
        <Part Type="punktas" Nr="14.1" Abbr="14.1 p." DocPartId="71e7e318c6ef48049036800a2a10f56e" PartId="a60e764e5dbe411db4916fef88749d90"/>
        <Part Type="punktas" Nr="14.2" Abbr="14.2 p." DocPartId="e5ab57bd282f426a83f5cf71c2910cd8" PartId="1fa70b2fe01349828efc82960d0da090"/>
      </Part>
      <Part Type="punktas" Nr="15" Abbr="15 p." DocPartId="fcd783dde9db4a7db07b6fb9bffb4d41" PartId="fa4440fed42c49e8a60d779688ae500e"/>
      <Part Type="punktas" Nr="16" Abbr="16 p." DocPartId="101dac46660440f8a18dec38bc0c3071" PartId="2c93c0f908b1462cb199ba8dbf6952e9"/>
      <Part Type="punktas" Nr="17" Abbr="17 p." DocPartId="12c088f44b1f4d559ac38e6e1ffa814d" PartId="46dc5c14b1bf46e1b665e90c23b2fb8b"/>
    </Part>
    <Part Type="skyrius" Nr="3" Title="SVEIKATOS PATIKRINIMO IR GALIMYBIŲ DIRBTI KONKRETŲ DARBĄ NUSTATYMO TVARKA" DocPartId="247bef9ea5644450b1e743f574220261" PartId="1f86c5b2b4de492faba59f81f3cefbff">
      <Part Type="punktas" Nr="18" Abbr="18 p." DocPartId="56e9f7c531f144a4966acd037deba850" PartId="861b07cca435474fa345097578bfed33"/>
      <Part Type="punktas" Nr="19" Abbr="19 p." DocPartId="d65f21a6df714535a493c71a8e8c8f09" PartId="2ca25a75f36b4877812a6f52c28bfed9"/>
      <Part Type="punktas" Nr="20" Abbr="20 p." DocPartId="d98eeb6428ca458f8fbcfd76bbef1d16" PartId="83746eef2b564529bf92e4dac1ee5008"/>
      <Part Type="punktas" Nr="21" Abbr="21 p." DocPartId="82dc8cbcc08c4f988505fa20e1f9eba0" PartId="cffbf65a7ef442f5a73dc35ff63829ad"/>
    </Part>
    <Part Type="skyrius" Nr="4" Title="DARBO LAIKAS" DocPartId="350251ce44ac40b59c389d7d421f99ab" PartId="2b158daa6f494cf1be702920ca531679">
      <Part Type="punktas" Nr="22" Abbr="22 p." DocPartId="0243a5c229bc4222988b17dafc757c3b" PartId="b7387881ca10447184f1d0c609780a7c"/>
      <Part Type="punktas" Nr="23" Abbr="23 p." DocPartId="892f932bf97e444ba4eaf22a5cb5587a" PartId="a518e13c1abf470e8bfb058926bd45a3"/>
      <Part Type="punktas" Nr="24" Abbr="24 p." DocPartId="7389d87197564e0da2818c0bb65bb1a8" PartId="863346309f9d4c1d84fdd9c65957ab74"/>
      <Part Type="punktas" Nr="25" Abbr="25 p." DocPartId="0471a7584d5a4433a945ff24b6a0b0e2" PartId="6caadab2532a4c5582ceefb338f31c1d"/>
      <Part Type="punktas" Nr="26" Abbr="26 p." DocPartId="be0f5cff3b674e308fb7afc6167b06a5" PartId="aa94f8f67ade463d843ce7d38af22982"/>
      <Part Type="punktas" Nr="27" Abbr="27 p." DocPartId="2e4a21fb4f984f1fb125649a4424e455" PartId="74da611663d14df9821272142dd9067a"/>
    </Part>
    <Part Type="skyrius" Nr="5" Title="NEGALUTINIS DRAUDŽIAMŲ DIRBTI DARBŲ, SVEIKATAI KENKSMINGŲ IR PAVOJINGŲ VEIKSNIŲ SĄRAŠAS" DocPartId="5706ca1796af41498ed243513b5f0820" PartId="3da51b9a5999431bb8b98143cea84717">
      <Part Type="punktas" Nr="28" Abbr="28 p." DocPartId="b0995f9f0d4846109af6eacc52b859b0" PartId="4fffa6fcb32c47ea88961eb82233a8fd"/>
      <Part Type="punktas" Nr="29" Abbr="29 p." DocPartId="d92c8ca69f0b4ee983376ae88f2eed85" PartId="f7bdbfa45e564750a8a8891254bc9c75">
        <Part Type="punktas" Nr="29.1" Abbr="29.1 p." DocPartId="e5e043ce800e4f16bb2ba52fc2ff51c5" PartId="332318c9939147de8b1a23e89222f254"/>
        <Part Type="punktas" Nr="29.2" Abbr="29.2 p." DocPartId="e1404333b4334ff681f4d1d963de6e92" PartId="34fe630a2b6840049ce547102eec4713"/>
        <Part Type="punktas" Nr="29.3" Abbr="29.3 p." DocPartId="1df67a3564a44d37bd3acd0bf7418bd8" PartId="a6230693ce7744e4921e4d1a73cd21ad"/>
        <Part Type="punktas" Nr="29.4" Abbr="29.4 p." DocPartId="e6e4966b1f6044539413f4a84f1bf322" PartId="20abdbb4076b4a7d95883f57e49b93f1"/>
        <Part Type="punktas" Nr="29.5" Abbr="29.5 p." DocPartId="3b9673024b1d41a39047304688c55ae1" PartId="995fc07d65eb41dbb55193141f0c95e3"/>
      </Part>
      <Part Type="punktas" Nr="30" Abbr="30 p." DocPartId="cd842251838e4d67b018bbb6f431d26c" PartId="2071269c7a91401596239a4e4965b612">
        <Part Type="punktas" Nr="30.1" Abbr="30.1 p." DocPartId="c29adb82c03840aebe75c8c970d27e9b" PartId="3b693fcc3b324904b866d392c15c8200"/>
        <Part Type="punktas" Nr="30.2" Abbr="30.2 p." DocPartId="77128b62afee4d4087c1591fd14e86c3" PartId="c18af2329c3d47f88749ca24050a15a4"/>
      </Part>
      <Part Type="punktas" Nr="31" Abbr="31 p." DocPartId="06662b4765cd45f592c18280ba37a06c" PartId="1471894af9f543ee8ef2d94c2acb0db3">
        <Part Type="punktas" Nr="31.1" Abbr="31.1 p." DocPartId="c155cbed21b344dea37c879deb4424f9" PartId="fd4b5e2cd52f43c9910393e1c97c9dfb"/>
        <Part Type="punktas" Nr="31.2" Abbr="31.2 p." DocPartId="492d643719834d8bacc07694ae0c7e36" PartId="62e653def7fb44c0aa72e39bfb17f3eb"/>
        <Part Type="punktas" Nr="31.3" Abbr="31.3 p." DocPartId="9eb7bd861482428a95682a15146619f0" PartId="d8ca89e1e4764c6fbdf6603c20791cfb"/>
        <Part Type="punktas" Nr="31.4" Abbr="31.4 p." DocPartId="97da8fec8744450b8ac5f3f5ed47caa1" PartId="46d8b8ba37c54654af06236cb34cb625"/>
        <Part Type="punktas" Nr="31.5" Abbr="31.5 p." DocPartId="da3a5b9333a447aba5dec207e5773760" PartId="06f06350e5674dc395ff7cf43c86bd47"/>
        <Part Type="punktas" Nr="31.6" Abbr="31.6 p." DocPartId="2f67a3b8ff904c079ef4cd69c85073dc" PartId="6cb4098f54094056966fdc33da4e4e92"/>
        <Part Type="punktas" Nr="31.7" Abbr="31.7 p." DocPartId="0b7902e0f1354d8baafea791839e36e0" PartId="b0176ea593fe47c28eda85f6ebaf72d7"/>
        <Part Type="punktas" Nr="31.8" Abbr="31.8 p." DocPartId="4c20da4da217466a9c894d9952aa9eed" PartId="f647e5cd11a34288a6d8c1ca1aa749ef"/>
        <Part Type="punktas" Nr="31.9" Abbr="31.9 p." DocPartId="6b2f9fc0e7a7471e8c225eb832a92e46" PartId="21faac0db62d42569457df65644acbbc"/>
        <Part Type="punktas" Nr="31.10" Abbr="31.10 p." DocPartId="2bd8328e381c4475b12e169ff70204c3" PartId="1ffe46f20b2d4439bb63baea1e52242b"/>
        <Part Type="punktas" Nr="31.11" Abbr="31.11 p." DocPartId="8a2ef30bd0874eb5a462aa778501150e" PartId="efc7fee0c3164d049543e4b8c60d09f1"/>
        <Part Type="punktas" Nr="31.12" Abbr="31.12 p." DocPartId="f96bdc26e8864ca885b177252877b63c" PartId="4e220e63dd2c45199d3ffaacc398bdac"/>
        <Part Type="punktas" Nr="31.13" Abbr="31.13 p." DocPartId="70ea801f2d0e4c638c7e59f970267cf2" PartId="81e7f2eba1034cfd80d5c9a8d766e858"/>
        <Part Type="punktas" Nr="31.14" Abbr="31.14 p." DocPartId="c4f9cb33b5c741389c216098036cca07" PartId="c57998e988fc44218b374e749c558149"/>
      </Part>
      <Part Type="punktas" Nr="32" Abbr="32 p." DocPartId="352ad57724f8447f851cc2f376694b1a" PartId="a0622013731746a78a245f7316a09237">
        <Part Type="punktas" Nr="32.1" Abbr="32.1 p." DocPartId="265c71ad133c41ce86c63d51d46c2abe" PartId="0049d4888c6a435cb5463fd8d49894ff">
          <Part Type="punktas" Nr="32.1.1" Abbr="32.1.1 p." DocPartId="8a096cf7385544c183b59d8a9de4f320" PartId="c56844e99ebf48b2aef0ff9ad8f6f6b3"/>
          <Part Type="punktas" Nr="32.1.2" Abbr="32.1.2 p." DocPartId="cf80e7ed6fa648288adf16a28b4cae10" PartId="9a50b3dfb4d24baab19c021981c443ac"/>
        </Part>
        <Part Type="punktas" Nr="32.2" Abbr="32.2 p." DocPartId="0bc4b4647b6a43ed8d4f0b80f70a5e77" PartId="e3b33148e2ae4771b01099924ea4e762"/>
        <Part Type="punktas" Nr="32.3" Abbr="32.3 p." DocPartId="5bb5debd9b1547f781b39f0d74789fbc" PartId="c13834dfdada4dda8d5f05af77cc74a5">
          <Part Type="punktas" Nr="32.3.1" Abbr="32.3.1 p." DocPartId="0bc15cba14444c9aa987e1758997834f" PartId="78a27f6509e34def8cd90e18a452b566">
            <Part Type="punktas" Nr="32.3.1.1" Abbr="32.3.1.1 p." DocPartId="e0009326e3574ae9999cc8d2555a59db" PartId="1d66317251f247b19e5d8cf9e39f26e1"/>
            <Part Type="punktas" Nr="32.3.1.2" Abbr="32.3.1.2 p." DocPartId="7c47c820c1ac49ec8735ca00cd023f33" PartId="606e62a8129343a0910d52acfda48f8f"/>
            <Part Type="punktas" Nr="32.3.1.3" Abbr="32.3.1.3 p." DocPartId="7b6f9be5f10c4384ad9bcecbeb8496c6" PartId="248ccee9be4943cfab964758719c7540"/>
            <Part Type="punktas" Nr="32.3.1.4" Abbr="32.3.1.4 p." DocPartId="eccbf6009d6348da98f37132d203d989" PartId="b356c8afede14cc084fe1be6d3c3845a"/>
            <Part Type="punktas" Nr="32.3.1.5" Abbr="32.3.1.5 p." DocPartId="77dafa9bd7674168bf1a25f085376d47" PartId="a33e21b94f0b43db92cd7776491bcf8f"/>
            <Part Type="punktas" Nr="32.3.1.6" Abbr="32.3.1.6 p." DocPartId="73fc72df0d424719a416c2b40af86df3" PartId="587870b43be643fdb92e56605c586652"/>
            <Part Type="punktas" Nr="32.3.1.7" Abbr="32.3.1.7 p." DocPartId="c22f26285e43429ba817cf9a87a2ae9b" PartId="a7a0958fce3e431eb5168ea17f0102a5"/>
            <Part Type="punktas" Nr="32.3.1.8" Abbr="32.3.1.8 p." DocPartId="d2ed3146c7b34970ac037966e35fae4a" PartId="821d3a516a9b4fcaa671120c31bb7c4b"/>
            <Part Type="punktas" Nr="32.3.1.9" Abbr="32.3.1.9 p." DocPartId="3c581a09331a4178b0691fa028a223e0" PartId="9a4465dad5184509bf6f9cb1d1e89bb0"/>
            <Part Type="punktas" Nr="32.3.1.10" Abbr="32.3.1.10 p." DocPartId="fe7a2828ab8649c59d082a844169ab84" PartId="0f670de89d22477b90e761d99133a344"/>
            <Part Type="punktas" Nr="32.3.1.11" Abbr="32.3.1.11 p." DocPartId="1d97c451eb114caabc63e14b80a24157" PartId="732a30acf2784e6aaac37ffd233431dd"/>
            <Part Type="punktas" Nr="32.3.1.12" Abbr="32.3.1.12 p." DocPartId="8e44ea0d3e4e4bceb3683ca3db0504e5" PartId="96a051c2aaab45358f27088341d2d7ea"/>
            <Part Type="punktas" Nr="32.3.1.13" Abbr="32.3.1.13 p." DocPartId="8192303164554f32acf311d62aebb391" PartId="6289ce44d3f2444f9eb533bd9d8ee248"/>
            <Part Type="punktas" Nr="32.3.1.14" Abbr="32.3.1.14 p." DocPartId="a119af4210024492800f51f4e11ebcdc" PartId="e56f9ed0fc604308a3805df12b27224a"/>
            <Part Type="punktas" Nr="32.3.1.15" Abbr="32.3.1.15 p." DocPartId="fd074684577c4c29af927b9273361d0e" PartId="bf687532c88543ad9c1fedd1fe2d2e62"/>
          </Part>
          <Part Type="punktas" Nr="32.3.2" Abbr="32.3.2 p." DocPartId="364a37cf36d348bab3bf5484d80a33f1" PartId="1004ce2975504a828d64f2d8464a1d57"/>
          <Part Type="punktas" Nr="32.3.3" Abbr="32.3.3 p." DocPartId="8b57f161b95e4f519e6db94833475b1b" PartId="30aecfa7fb274b028150bf9ef6820070"/>
          <Part Type="punktas" Nr="32.3.4" Abbr="32.3.4 p." DocPartId="147e268805654462823ee80b521e5e6e" PartId="75ba89fed57f4ff1916277114d802dfd"/>
        </Part>
      </Part>
    </Part>
    <Part Type="skyrius" Nr="6" Title="BAIGIAMOSIOS NUOSTATOS" DocPartId="55ece9cc5ab14625b97faf350d7ebbf3" PartId="8b44be29ac4e41f18d993c3e5173a897">
      <Part Type="punktas" Nr="33" Abbr="33 p." DocPartId="7e5fad2c7f2b448caaa94d71ca718765" PartId="5db0293074514e48b097777373f124ab"/>
      <Part Type="punktas" Nr="34" Abbr="34 p." DocPartId="af27c1905dcd4cf9bcceb750fe8f921c" PartId="dd97405ef5a6458494147b5740b8a1d6"/>
    </Part>
    <Part Type="pabaiga" DocPartId="1b815480257745f3995d72f1120af161" PartId="c88ecea15486432aa361c148a7f738c5"/>
  </Part>
</Parts>
</file>

<file path=customXml/itemProps1.xml><?xml version="1.0" encoding="utf-8"?>
<ds:datastoreItem xmlns:ds="http://schemas.openxmlformats.org/officeDocument/2006/customXml" ds:itemID="{8EE174AB-4A2A-428E-A52A-71417263A507}">
  <ds:schemaRefs>
    <ds:schemaRef ds:uri="http://lrs.lt/TAIS/DocParts"/>
  </ds:schemaRefs>
</ds:datastoreItem>
</file>

<file path=docProps/app.xml><?xml version="1.0" encoding="utf-8"?>
<Properties xmlns="http://schemas.openxmlformats.org/officeDocument/2006/extended-properties">
  <Template>Normal.dotm</Template>
  <TotalTime>5</TotalTime>
  <Pages>9</Pages>
  <Words>15149</Words>
  <Characters>8635</Characters>
  <Application>Microsoft Office Word</Application>
  <DocSecurity>0</DocSecurity>
  <Lines>71</Lines>
  <Paragraphs>47</Paragraphs>
  <ScaleCrop>false</ScaleCrop>
  <Company/>
  <LinksUpToDate>false</LinksUpToDate>
  <CharactersWithSpaces>23737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2014-12-09T12:02:00Z</dcterms:created>
  <dc:creator>User</dc:creator>
  <lastModifiedBy>BODIN Aušra</lastModifiedBy>
  <dcterms:modified xsi:type="dcterms:W3CDTF">2014-12-09T12:29:00Z</dcterms:modified>
  <revision>8</revision>
</coreProperties>
</file>