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84808FEFD7E8">
        <w:r w:rsidRPr="00532B9F">
          <w:rPr>
            <w:rFonts w:ascii="Times New Roman" w:eastAsia="MS Mincho" w:hAnsi="Times New Roman"/>
            <w:sz w:val="20"/>
            <w:i/>
            <w:iCs/>
            <w:color w:val="0000FF" w:themeColor="hyperlink"/>
            <w:u w:val="single"/>
          </w:rPr>
          <w:t>98-4390</w:t>
        </w:r>
      </w:fldSimple>
      <w:r>
        <w:rPr>
          <w:rFonts w:ascii="Times New Roman" w:eastAsia="MS Mincho" w:hAnsi="Times New Roman"/>
          <w:sz w:val="20"/>
          <w:i/>
          <w:iCs/>
        </w:rPr>
        <w:t>, i. k. 1022055ISAK00000286</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w14:anchorId="6568EB1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color w:val="000000"/>
        </w:rPr>
        <w:t>VALSTYBINĖS MOKESČIŲ INSPEKCIJOS PRIE LIETUVOS RESPUBLIKOS FINANSŲ MINISTERIJOS VIRŠININKO</w:t>
      </w:r>
    </w:p>
    <w:p>
      <w:pPr>
        <w:snapToGrid w:val="0"/>
        <w:jc w:val="center"/>
        <w:rPr>
          <w:color w:val="000000"/>
        </w:rPr>
      </w:pPr>
    </w:p>
    <w:p>
      <w:pPr>
        <w:snapToGrid w:val="0"/>
        <w:jc w:val="center"/>
        <w:rPr>
          <w:b/>
          <w:color w:val="000000"/>
        </w:rPr>
      </w:pPr>
      <w:r>
        <w:rPr>
          <w:b/>
          <w:color w:val="000000"/>
        </w:rPr>
        <w:t>Į S A K Y M A S</w:t>
      </w:r>
    </w:p>
    <w:p>
      <w:pPr>
        <w:snapToGrid w:val="0"/>
        <w:jc w:val="center"/>
        <w:rPr>
          <w:b/>
          <w:color w:val="000000"/>
        </w:rPr>
      </w:pPr>
      <w:r>
        <w:rPr>
          <w:b/>
          <w:color w:val="000000"/>
        </w:rPr>
        <w:t>DĖL VALSTYBINĖS MOKESČIŲ INSPEKCIJOS PRIE LIETUVOS RESPUBLIKOS FINANSŲ MINISTERIJOS VIRŠININKO 2002 M. BIRŽELIO 17 D. ĮSAKYMO NR. 157 „DĖL AKCIZAIS APMOKESTINAMŲ PREKIŲ SANDĖLIŲ REGISTRAVIMO“ PAKEITIMO IR PAPILDYMO</w:t>
      </w:r>
    </w:p>
    <w:p>
      <w:pPr>
        <w:snapToGrid w:val="0"/>
        <w:jc w:val="center"/>
        <w:rPr>
          <w:color w:val="000000"/>
        </w:rPr>
      </w:pPr>
    </w:p>
    <w:p>
      <w:pPr>
        <w:snapToGrid w:val="0"/>
        <w:jc w:val="center"/>
        <w:rPr>
          <w:color w:val="000000"/>
        </w:rPr>
      </w:pPr>
      <w:r>
        <w:rPr>
          <w:color w:val="000000"/>
        </w:rPr>
        <w:t>2002 m. spalio 4 d. Nr. 286</w:t>
      </w:r>
    </w:p>
    <w:p>
      <w:pPr>
        <w:snapToGrid w:val="0"/>
        <w:jc w:val="center"/>
        <w:rPr>
          <w:color w:val="000000"/>
        </w:rPr>
      </w:pPr>
      <w:r>
        <w:rPr>
          <w:color w:val="000000"/>
        </w:rPr>
        <w:t>Vilnius</w:t>
      </w:r>
    </w:p>
    <w:p>
      <w:pPr>
        <w:snapToGrid w:val="0"/>
        <w:ind w:firstLine="709"/>
        <w:jc w:val="both"/>
        <w:rPr>
          <w:color w:val="000000"/>
        </w:rPr>
      </w:pPr>
    </w:p>
    <w:p>
      <w:pPr>
        <w:snapToGrid w:val="0"/>
        <w:ind w:firstLine="709"/>
        <w:jc w:val="both"/>
        <w:rPr>
          <w:color w:val="000000"/>
        </w:rPr>
      </w:pPr>
    </w:p>
    <w:p>
      <w:pPr>
        <w:snapToGrid w:val="0"/>
        <w:ind w:firstLine="709"/>
        <w:jc w:val="both"/>
        <w:rPr>
          <w:color w:val="000000"/>
        </w:rPr>
      </w:pPr>
      <w:r>
        <w:rPr>
          <w:color w:val="000000"/>
        </w:rPr>
        <w:t xml:space="preserve">Vadovaudamasi Valstybinės mokesčių inspekcijos prie Finansų ministerijos nuostatais, patvirtintais Lietuvos Respublikos finansų ministro </w:t>
      </w:r>
      <w:smartTag w:uri="urn:schemas-microsoft-com:office:smarttags" w:element="metricconverter">
        <w:smartTagPr>
          <w:attr w:name="ProductID" w:val="1997 m"/>
        </w:smartTagPr>
        <w:r>
          <w:rPr>
            <w:color w:val="000000"/>
          </w:rPr>
          <w:t>1997 m</w:t>
        </w:r>
      </w:smartTag>
      <w:r>
        <w:rPr>
          <w:color w:val="000000"/>
        </w:rPr>
        <w:t xml:space="preserve">. liepos 29 d. įsakymu Nr. 110 (Žin., 1997, Nr. </w:t>
      </w:r>
      <w:r>
        <w:rPr>
          <w:color w:val="0000FF" w:themeColor="hyperlink"/>
          <w:u w:val="single"/>
        </w:rPr>
        <w:t>87-2212</w:t>
      </w:r>
      <w:r>
        <w:rPr>
          <w:color w:val="000000"/>
        </w:rPr>
        <w:t xml:space="preserve">; 2001, Nr. </w:t>
      </w:r>
      <w:r>
        <w:rPr>
          <w:color w:val="0000FF" w:themeColor="hyperlink"/>
          <w:u w:val="single"/>
        </w:rPr>
        <w:t>85-2991</w:t>
      </w:r>
      <w:r>
        <w:rPr>
          <w:color w:val="000000"/>
        </w:rPr>
        <w:t xml:space="preserve">; 2002, Nr. </w:t>
      </w:r>
      <w:r>
        <w:rPr>
          <w:color w:val="0000FF" w:themeColor="hyperlink"/>
          <w:u w:val="single"/>
        </w:rPr>
        <w:t>20-786</w:t>
      </w:r>
      <w:r>
        <w:rPr>
          <w:color w:val="000000"/>
        </w:rPr>
        <w:t>) ir siekdama užtikrinti tinkamą akcizais apmokestinamų prekių sandėlių (toliau – Sandėlis) registravimo procesą:</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214847496C">
        <w:r w:rsidRPr="00532B9F">
          <w:rPr>
            <w:rFonts w:ascii="Times New Roman" w:eastAsia="MS Mincho" w:hAnsi="Times New Roman"/>
            <w:sz w:val="20"/>
            <w:i/>
            <w:iCs/>
            <w:color w:val="0000FF" w:themeColor="hyperlink"/>
            <w:u w:val="single"/>
          </w:rPr>
          <w:t>VA-65</w:t>
        </w:r>
      </w:fldSimple>
      <w:r>
        <w:rPr>
          <w:rFonts w:ascii="Times New Roman" w:eastAsia="MS Mincho" w:hAnsi="Times New Roman"/>
          <w:sz w:val="20"/>
          <w:i/>
          <w:iCs/>
        </w:rPr>
        <w:t>,
2004-04-28,
Žin. 2004,
Nr.
72-2509 (2004-04-30), i. k. 1042055ISAK000VA-65        </w:t>
      </w:r>
    </w:p>
    <w:p/>
    <w:p>
      <w:pPr>
        <w:snapToGrid w:val="0"/>
        <w:ind w:firstLine="709"/>
        <w:jc w:val="both"/>
        <w:rPr>
          <w:color w:val="000000"/>
        </w:rPr>
      </w:pPr>
      <w:r>
        <w:rPr>
          <w:color w:val="000000"/>
        </w:rPr>
        <w:t>2</w:t>
      </w:r>
      <w:r>
        <w:rPr>
          <w:color w:val="000000"/>
        </w:rPr>
        <w:t xml:space="preserve">. </w:t>
      </w:r>
      <w:r>
        <w:rPr>
          <w:color w:val="000000"/>
          <w:spacing w:val="60"/>
        </w:rPr>
        <w:t>Pakeiči</w:t>
      </w:r>
      <w:r>
        <w:rPr>
          <w:color w:val="000000"/>
          <w:spacing w:val="20"/>
        </w:rPr>
        <w:t>u:</w:t>
      </w:r>
    </w:p>
    <w:p>
      <w:pPr>
        <w:snapToGrid w:val="0"/>
        <w:ind w:firstLine="709"/>
        <w:jc w:val="both"/>
        <w:rPr>
          <w:color w:val="000000"/>
        </w:rPr>
      </w:pPr>
      <w:r>
        <w:rPr>
          <w:color w:val="000000"/>
        </w:rPr>
        <w:t>2.1</w:t>
      </w:r>
      <w:r>
        <w:rPr>
          <w:color w:val="000000"/>
        </w:rPr>
        <w:t xml:space="preserve">. Valstybinės mokesčių inspekcijos prie Lietuvos Respublikos finansų ministerijos viršininko </w:t>
      </w:r>
      <w:smartTag w:uri="urn:schemas-microsoft-com:office:smarttags" w:element="metricconverter">
        <w:smartTagPr>
          <w:attr w:name="ProductID" w:val="2002 M"/>
        </w:smartTagPr>
        <w:r>
          <w:rPr>
            <w:color w:val="000000"/>
          </w:rPr>
          <w:t>2002 m</w:t>
        </w:r>
      </w:smartTag>
      <w:r>
        <w:rPr>
          <w:color w:val="000000"/>
        </w:rPr>
        <w:t>. birželio 17 d. įsakymu Nr. 157 „Dėl akcizais apmokestinamų prekių sandėlių registravimo“ (toliau – Įsakymas) patvirtintą Prašymo leisti steigti akcizais apmokestinamų prekių sandėlį FR0356 formą ir ją išdėstau nauja redakcija (pridedama).</w:t>
      </w:r>
    </w:p>
    <w:p>
      <w:pPr>
        <w:snapToGrid w:val="0"/>
        <w:ind w:firstLine="709"/>
        <w:jc w:val="both"/>
        <w:rPr>
          <w:color w:val="000000"/>
        </w:rPr>
      </w:pPr>
      <w:r>
        <w:rPr>
          <w:color w:val="000000"/>
        </w:rPr>
        <w:t>2.2</w:t>
      </w:r>
      <w:r>
        <w:rPr>
          <w:color w:val="000000"/>
        </w:rPr>
        <w:t>. Įsakymu patvirtintą Išvados dėl leidimo steigti akcizais apmokestinamų prekių sandėlį FR0366 formą ir ją išdėstau nauja redakcija (pridedama).</w:t>
      </w:r>
    </w:p>
    <w:p>
      <w:pPr>
        <w:snapToGrid w:val="0"/>
        <w:ind w:firstLine="709"/>
        <w:jc w:val="both"/>
        <w:rPr>
          <w:color w:val="000000"/>
        </w:rPr>
      </w:pPr>
      <w:r>
        <w:rPr>
          <w:color w:val="000000"/>
        </w:rPr>
        <w:t>2.3</w:t>
      </w:r>
      <w:r>
        <w:rPr>
          <w:color w:val="000000"/>
        </w:rPr>
        <w:t>. Įsakymo 2.3.3 papunktį ir jį išdėstau taip:</w:t>
      </w:r>
    </w:p>
    <w:p>
      <w:pPr>
        <w:snapToGrid w:val="0"/>
        <w:ind w:firstLine="709"/>
        <w:jc w:val="both"/>
        <w:rPr>
          <w:i/>
          <w:color w:val="000000"/>
        </w:rPr>
      </w:pPr>
      <w:r>
        <w:rPr>
          <w:color w:val="000000"/>
        </w:rPr>
        <w:t>„</w:t>
      </w:r>
      <w:r>
        <w:rPr>
          <w:color w:val="000000"/>
        </w:rPr>
        <w:t>2.3.3</w:t>
      </w:r>
      <w:r>
        <w:rPr>
          <w:color w:val="000000"/>
        </w:rPr>
        <w:t xml:space="preserve">. visus šiuo įsakymu patvirtintose taisyklėse nurodytus pranešimus, siunčiamus elektroniniu paštu VMI prie FM Akcizų administravimo skyriui, siųsti elektroniniu paštu adresu: </w:t>
      </w:r>
      <w:r>
        <w:rPr>
          <w:i/>
          <w:color w:val="000000"/>
        </w:rPr>
        <w:t>clnt.ais.cma@vmi lt“</w:t>
      </w:r>
    </w:p>
    <w:p>
      <w:pPr>
        <w:snapToGrid w:val="0"/>
        <w:ind w:firstLine="709"/>
        <w:jc w:val="both"/>
        <w:rPr>
          <w:color w:val="000000"/>
        </w:rPr>
      </w:pPr>
      <w:r>
        <w:rPr>
          <w:color w:val="000000"/>
        </w:rPr>
        <w:t>2.4</w:t>
      </w:r>
      <w:r>
        <w:rPr>
          <w:color w:val="000000"/>
        </w:rPr>
        <w:t>. Įsakymu patvirtintų Akcizais apmokestinamų prekių sandėlių registravimo taisyklių (toliau – Registravimo taisyklės):</w:t>
      </w:r>
    </w:p>
    <w:p>
      <w:pPr>
        <w:snapToGrid w:val="0"/>
        <w:ind w:firstLine="709"/>
        <w:jc w:val="both"/>
        <w:rPr>
          <w:color w:val="000000"/>
        </w:rPr>
      </w:pPr>
      <w:r>
        <w:rPr>
          <w:color w:val="000000"/>
        </w:rPr>
        <w:t>2.4.1</w:t>
      </w:r>
      <w:r>
        <w:rPr>
          <w:color w:val="000000"/>
        </w:rPr>
        <w:t>. II skyriaus 5 punkto 2 papunktį ir jį išdėstau taip:</w:t>
      </w:r>
    </w:p>
    <w:p>
      <w:pPr>
        <w:snapToGrid w:val="0"/>
        <w:ind w:firstLine="709"/>
        <w:jc w:val="both"/>
        <w:rPr>
          <w:color w:val="000000"/>
        </w:rPr>
      </w:pPr>
      <w:r>
        <w:rPr>
          <w:color w:val="000000"/>
        </w:rPr>
        <w:t>„</w:t>
      </w:r>
      <w:r>
        <w:rPr>
          <w:color w:val="000000"/>
        </w:rPr>
        <w:t>5.2</w:t>
      </w:r>
      <w:r>
        <w:rPr>
          <w:color w:val="000000"/>
        </w:rPr>
        <w:t>. prašymą patenkinti (arba patenkinti iš dalies). Šiuo atveju surašoma išvada (FR0366 forma), kuri kartu su lydraščiu, Prašymu ir kitais dokumentais pateikiama VMI prie FM“.</w:t>
      </w:r>
    </w:p>
    <w:p>
      <w:pPr>
        <w:snapToGrid w:val="0"/>
        <w:ind w:firstLine="709"/>
        <w:jc w:val="both"/>
        <w:rPr>
          <w:color w:val="000000"/>
        </w:rPr>
      </w:pPr>
      <w:r>
        <w:rPr>
          <w:color w:val="000000"/>
        </w:rPr>
        <w:t>2.4.2</w:t>
      </w:r>
      <w:r>
        <w:rPr>
          <w:color w:val="000000"/>
        </w:rPr>
        <w:t>. Registravimo taisyklių II skyriaus 11 punktą ir jį išdėstau taip:</w:t>
      </w:r>
    </w:p>
    <w:p>
      <w:pPr>
        <w:snapToGrid w:val="0"/>
        <w:ind w:firstLine="709"/>
        <w:jc w:val="both"/>
        <w:rPr>
          <w:color w:val="000000"/>
        </w:rPr>
      </w:pPr>
      <w:r>
        <w:rPr>
          <w:color w:val="000000"/>
        </w:rPr>
        <w:t>„</w:t>
      </w:r>
      <w:r>
        <w:rPr>
          <w:color w:val="000000"/>
        </w:rPr>
        <w:t>11</w:t>
      </w:r>
      <w:r>
        <w:rPr>
          <w:color w:val="000000"/>
        </w:rPr>
        <w:t>. Suteikus Sandėliui identifikacinį numerį, specialiame blanke techninėmis priemonėmis išrašomas Leidimas (FR0373 forma)“.</w:t>
      </w:r>
    </w:p>
    <w:p>
      <w:pPr>
        <w:snapToGrid w:val="0"/>
        <w:ind w:firstLine="709"/>
        <w:jc w:val="both"/>
        <w:rPr>
          <w:color w:val="000000"/>
        </w:rPr>
      </w:pPr>
      <w:r>
        <w:rPr>
          <w:color w:val="000000"/>
        </w:rPr>
        <w:t>2.4.3</w:t>
      </w:r>
      <w:r>
        <w:rPr>
          <w:color w:val="000000"/>
        </w:rPr>
        <w:t>. Registravimo taisyklių IV skyriaus 16 punktą ir jį išdėstau taip:</w:t>
      </w:r>
    </w:p>
    <w:p>
      <w:pPr>
        <w:snapToGrid w:val="0"/>
        <w:ind w:firstLine="709"/>
        <w:jc w:val="both"/>
        <w:rPr>
          <w:color w:val="000000"/>
        </w:rPr>
      </w:pPr>
      <w:r>
        <w:rPr>
          <w:color w:val="000000"/>
        </w:rPr>
        <w:t>„</w:t>
      </w:r>
      <w:r>
        <w:rPr>
          <w:color w:val="000000"/>
        </w:rPr>
        <w:t>16</w:t>
      </w:r>
      <w:r>
        <w:rPr>
          <w:color w:val="000000"/>
        </w:rPr>
        <w:t>. Jei pasikeičia tik Sandėlio savininko pavadinimas arba vardas, pavardė (bet ne pats savininkas), mokesčių mokėtojo buveinės ar Sandėlio adresas (bet ne Sandėlio vieta), Sandėlio savininkas per 5 darbo dienas nuo tokių duomenų pasikeitimo su prašymu išduoti pakeistą Leidimą (FR0360 formą) ir dokumentais, įrodančiais minėtų duomenų pasikeitimo faktą, turi kreiptis į AVMI AAS. AVMI AAS, gavęs prašymą, turi įsitikinti, ar yra pateikti visi reikalaujami duomenys ir dokumentai, o jeigu jų trūksta, prašymo teikėjui raštu turi nurodyti trūkumus, kuriuos šis privalo ištaisyti. AVMI AAS per 2 darbo dienas nuo prašymo gavimo, o jei buvo pareikalauta papildomų duomenų, – nuo tokių duomenų pateikimo, surašo išvadą, kurią kartu su prašymu ir jo priedais privalo persiųsti VMI prie FM. VMI prie FM viršininkas ar jo įgaliotas asmuo per 5 darbo dienas nuo prašymo gavimo priima sprendimą pakeisti Leidimą steigti Sandėlį (FR0447 forma). VMI prie FM AAS išrašo patikslintą Leidimą (Sandėlio identifikacinis numeris lieka tas pats), kurį kartu su prašymu ir kitais kartu pateiktais dokumentais siunčia AVMI AAS, o Sandėlio savininkui siunčia pranešimą, kuriame nurodo, kurios AVMI AAS asmuo galės atsiimti patikslintą Leidimą, grąžinęs senąjį Leidimą“.</w:t>
      </w:r>
    </w:p>
    <w:p>
      <w:pPr>
        <w:snapToGrid w:val="0"/>
        <w:ind w:firstLine="709"/>
        <w:jc w:val="both"/>
        <w:rPr>
          <w:color w:val="000000"/>
        </w:rPr>
      </w:pPr>
      <w:r>
        <w:rPr>
          <w:color w:val="000000"/>
        </w:rPr>
        <w:t>2.4.4</w:t>
      </w:r>
      <w:r>
        <w:rPr>
          <w:color w:val="000000"/>
        </w:rPr>
        <w:t>. Registravimo taisyklių IV skyriaus 24 punktą ir jį išdėstau taip:</w:t>
      </w:r>
    </w:p>
    <w:p>
      <w:pPr>
        <w:snapToGrid w:val="0"/>
        <w:ind w:firstLine="709"/>
        <w:jc w:val="both"/>
        <w:rPr>
          <w:color w:val="000000"/>
        </w:rPr>
      </w:pPr>
      <w:r>
        <w:rPr>
          <w:color w:val="000000"/>
        </w:rPr>
        <w:t>„</w:t>
      </w:r>
      <w:r>
        <w:rPr>
          <w:color w:val="000000"/>
        </w:rPr>
        <w:t>24</w:t>
      </w:r>
      <w:r>
        <w:rPr>
          <w:color w:val="000000"/>
        </w:rPr>
        <w:t>. Kai asmuo nusprendžia Sandėlyje nebevykdyti tam tikros veiklos arba nebelaikyti tam tikrų prekių grupių, jis turi pateikti pašymą AVMI AAS, kuris įsitikinęs, kad nėra priežasčių tokio prašymo netenkinti (mokestinės prievolės, susijusios su veikla ar prekių grupėmis, kurių atsisakoma, yra įvykdytos ir pan.) ir surašęs išvadą, šią išvadą, asmens prašymą, kartu su juo pateiktus dokumentus siunčia VMI prie FM. VMI prie FM viršininkas ar jo įgaliotas asmuo per 10 darbo dienų nuo tokio prašymo gavimo priima sprendimą pakeisti Leidimą steigti Sandėlį (FR0447 forma), o VMI prie FM AAS išrašo pakeistą Leidimą (Sandėlio identifikacinis numeris lieka tas pats), apie tai informuoja Sandėlio savininką, o pakeistą Leidimą, prašymą ir kartu su prašymu pateiktus dokumentus išsiunčia AVMI AAS. Kai Sandėlio savininkas grąžina senąjį Leidimą, jam išduodamas ir įsigalioja pakeistas Leidimas“.</w:t>
      </w:r>
    </w:p>
    <w:p>
      <w:pPr>
        <w:snapToGrid w:val="0"/>
        <w:ind w:firstLine="709"/>
        <w:jc w:val="both"/>
        <w:rPr>
          <w:color w:val="000000"/>
        </w:rPr>
      </w:pPr>
      <w:r>
        <w:rPr>
          <w:color w:val="000000"/>
        </w:rPr>
        <w:t>2.4.5</w:t>
      </w:r>
      <w:r>
        <w:rPr>
          <w:color w:val="000000"/>
        </w:rPr>
        <w:t>. Registravimo taisyklių V skyriaus 25 punktą ir jį išdėstau taip:</w:t>
      </w:r>
    </w:p>
    <w:p>
      <w:pPr>
        <w:snapToGrid w:val="0"/>
        <w:ind w:firstLine="709"/>
        <w:jc w:val="both"/>
        <w:rPr>
          <w:color w:val="000000"/>
        </w:rPr>
      </w:pPr>
      <w:r>
        <w:rPr>
          <w:color w:val="000000"/>
        </w:rPr>
        <w:t>„</w:t>
      </w:r>
      <w:r>
        <w:rPr>
          <w:color w:val="000000"/>
        </w:rPr>
        <w:t>25</w:t>
      </w:r>
      <w:r>
        <w:rPr>
          <w:color w:val="000000"/>
        </w:rPr>
        <w:t>. Atsiradus aplinkybėms, nurodytoms Akcizų įstatymo 6 str. 6 dalies 1–5 punktuose ir/ar Kituose atvejuose, kada Leidimas gali būti panaikinamas, AVMI išvadą dėl Leidimo steigti Sandėlį panaikinimo ir ją pagrindžiančius dokumentus siunčia VMI prie FM.</w:t>
      </w:r>
    </w:p>
    <w:p>
      <w:pPr>
        <w:snapToGrid w:val="0"/>
        <w:ind w:firstLine="709"/>
        <w:jc w:val="both"/>
        <w:rPr>
          <w:color w:val="000000"/>
        </w:rPr>
      </w:pPr>
      <w:r>
        <w:rPr>
          <w:color w:val="000000"/>
        </w:rPr>
        <w:t>VMI prie FM viršininkas ar jo įgaliotas asmuo priima sprendimą panaikinti Leidimą steigti Sandėlį (FR0448 forma), o VMI prie FM AAS išregistruoja Sandėlį“.</w:t>
      </w:r>
    </w:p>
    <w:p>
      <w:pPr>
        <w:snapToGrid w:val="0"/>
        <w:ind w:firstLine="709"/>
        <w:jc w:val="both"/>
        <w:rPr>
          <w:color w:val="000000"/>
        </w:rPr>
      </w:pPr>
      <w:r>
        <w:rPr>
          <w:color w:val="000000"/>
        </w:rPr>
        <w:t>2.4.6</w:t>
      </w:r>
      <w:r>
        <w:rPr>
          <w:color w:val="000000"/>
        </w:rPr>
        <w:t>. Registravimo taisyklių V skyriaus 26 punktą ir jį išdėstau taip:</w:t>
      </w:r>
    </w:p>
    <w:p>
      <w:pPr>
        <w:snapToGrid w:val="0"/>
        <w:ind w:firstLine="709"/>
        <w:jc w:val="both"/>
        <w:rPr>
          <w:color w:val="000000"/>
        </w:rPr>
      </w:pPr>
      <w:r>
        <w:rPr>
          <w:color w:val="000000"/>
        </w:rPr>
        <w:t>„</w:t>
      </w:r>
      <w:r>
        <w:rPr>
          <w:color w:val="000000"/>
        </w:rPr>
        <w:t>26</w:t>
      </w:r>
      <w:r>
        <w:rPr>
          <w:color w:val="000000"/>
        </w:rPr>
        <w:t>. Per 5 darbo dienas apie priimtą sprendimą VMI prie FM praneša išregistruoto Sandėlio savininkui, kuris per 15 darbo dienų nuo pranešimo išsiuntimo turi grąžinti Leidimą jį išdavusios AVMI AAS“.</w:t>
      </w:r>
    </w:p>
    <w:p>
      <w:pPr>
        <w:snapToGrid w:val="0"/>
        <w:ind w:firstLine="709"/>
        <w:jc w:val="both"/>
        <w:rPr>
          <w:color w:val="000000"/>
        </w:rPr>
      </w:pPr>
      <w:r>
        <w:rPr>
          <w:color w:val="000000"/>
        </w:rPr>
        <w:t>2.4.7</w:t>
      </w:r>
      <w:r>
        <w:rPr>
          <w:color w:val="000000"/>
        </w:rPr>
        <w:t>. Registravimo taisyklių IX skyriaus 40 punktą ir jį išdėstau taip:</w:t>
      </w:r>
    </w:p>
    <w:p>
      <w:pPr>
        <w:snapToGrid w:val="0"/>
        <w:ind w:firstLine="709"/>
        <w:jc w:val="both"/>
        <w:rPr>
          <w:color w:val="000000"/>
        </w:rPr>
      </w:pPr>
      <w:r>
        <w:rPr>
          <w:color w:val="000000"/>
        </w:rPr>
        <w:t>„</w:t>
      </w:r>
      <w:r>
        <w:rPr>
          <w:color w:val="000000"/>
        </w:rPr>
        <w:t>40</w:t>
      </w:r>
      <w:r>
        <w:rPr>
          <w:color w:val="000000"/>
        </w:rPr>
        <w:t>. Visi šiose Taisyklėse nurodyti pranešimai asmeniui, steigiančiam Sandėlį, ir AVMI AAS turi būti siunčiami paštu. Taisyklių 13 punkte nurodytas pranešimas VMI prie FM AAS siunčiamas tik elektroniniu paštu“.</w:t>
      </w:r>
    </w:p>
    <w:p>
      <w:pPr>
        <w:snapToGrid w:val="0"/>
        <w:ind w:firstLine="709"/>
        <w:jc w:val="both"/>
        <w:rPr>
          <w:color w:val="000000"/>
        </w:rPr>
      </w:pPr>
      <w:r>
        <w:rPr>
          <w:color w:val="000000"/>
        </w:rPr>
        <w:t>2.5</w:t>
      </w:r>
      <w:r>
        <w:rPr>
          <w:color w:val="000000"/>
        </w:rPr>
        <w:t>. Įsakymu patvirtintų FR0356, FR0357, FR0358, FR0359, FR0360, FR0383 formų prašymų užpildymo taisyklių (toliau – Užpildymo taisyklės):</w:t>
      </w:r>
    </w:p>
    <w:p>
      <w:pPr>
        <w:snapToGrid w:val="0"/>
        <w:ind w:firstLine="709"/>
        <w:jc w:val="both"/>
        <w:rPr>
          <w:color w:val="000000"/>
        </w:rPr>
      </w:pPr>
      <w:r>
        <w:rPr>
          <w:color w:val="000000"/>
        </w:rPr>
        <w:t>2.5.1</w:t>
      </w:r>
      <w:r>
        <w:rPr>
          <w:color w:val="000000"/>
        </w:rPr>
        <w:t>. II skyriaus 14 punktą ir jį išdėstau taip:</w:t>
      </w:r>
    </w:p>
    <w:p>
      <w:pPr>
        <w:snapToGrid w:val="0"/>
        <w:ind w:firstLine="709"/>
        <w:jc w:val="both"/>
        <w:rPr>
          <w:color w:val="000000"/>
        </w:rPr>
      </w:pPr>
      <w:r>
        <w:rPr>
          <w:color w:val="000000"/>
        </w:rPr>
        <w:t>„</w:t>
      </w:r>
      <w:r>
        <w:rPr>
          <w:color w:val="000000"/>
        </w:rPr>
        <w:t>14</w:t>
      </w:r>
      <w:r>
        <w:rPr>
          <w:color w:val="000000"/>
        </w:rPr>
        <w:t xml:space="preserve">. 15 ir 16 langeliuose esančių lentelių stulpeliuose </w:t>
      </w:r>
      <w:r>
        <w:rPr>
          <w:i/>
          <w:color w:val="000000"/>
        </w:rPr>
        <w:t>„Kodas“</w:t>
      </w:r>
      <w:r>
        <w:rPr>
          <w:color w:val="000000"/>
        </w:rPr>
        <w:t xml:space="preserve"> yra nurodyti veiklos, kuria pageidaujama užsiimti Sandėlyje, kodai, patvirtinti VMI prie FM viršininko </w:t>
      </w:r>
      <w:smartTag w:uri="urn:schemas-microsoft-com:office:smarttags" w:element="metricconverter">
        <w:smartTagPr>
          <w:attr w:name="ProductID" w:val="2002 M"/>
        </w:smartTagPr>
        <w:r>
          <w:rPr>
            <w:color w:val="000000"/>
          </w:rPr>
          <w:t>2002 m</w:t>
        </w:r>
      </w:smartTag>
      <w:r>
        <w:rPr>
          <w:color w:val="000000"/>
        </w:rPr>
        <w:t xml:space="preserve">. birželio 28 d. įsakymu Nr. 194 „Dėl klasifikatorių patvirtinimo“ (Žin., 2002, Nr. </w:t>
      </w:r>
      <w:r>
        <w:rPr>
          <w:color w:val="0000FF" w:themeColor="hyperlink"/>
          <w:u w:val="single"/>
        </w:rPr>
        <w:t>90-3885</w:t>
      </w:r>
      <w:r>
        <w:rPr>
          <w:color w:val="000000"/>
        </w:rPr>
        <w:t>, toliau – Veiklos klasifikatorius)“.</w:t>
      </w:r>
    </w:p>
    <w:p>
      <w:pPr>
        <w:snapToGrid w:val="0"/>
        <w:ind w:firstLine="709"/>
        <w:jc w:val="both"/>
        <w:rPr>
          <w:color w:val="000000"/>
        </w:rPr>
      </w:pPr>
      <w:r>
        <w:rPr>
          <w:color w:val="000000"/>
        </w:rPr>
        <w:t>2.5.2</w:t>
      </w:r>
      <w:r>
        <w:rPr>
          <w:color w:val="000000"/>
        </w:rPr>
        <w:t>. Užpildymo taisyklių II skyriaus 15 punktą ir jį išdėstau taip:</w:t>
      </w:r>
    </w:p>
    <w:p>
      <w:pPr>
        <w:snapToGrid w:val="0"/>
        <w:ind w:firstLine="709"/>
        <w:jc w:val="both"/>
        <w:rPr>
          <w:color w:val="000000"/>
        </w:rPr>
      </w:pPr>
      <w:r>
        <w:rPr>
          <w:color w:val="000000"/>
        </w:rPr>
        <w:t>„</w:t>
      </w:r>
      <w:r>
        <w:rPr>
          <w:color w:val="000000"/>
        </w:rPr>
        <w:t>15</w:t>
      </w:r>
      <w:r>
        <w:rPr>
          <w:color w:val="000000"/>
        </w:rPr>
        <w:t xml:space="preserve">. </w:t>
      </w:r>
      <w:r>
        <w:rPr>
          <w:b/>
          <w:color w:val="000000"/>
        </w:rPr>
        <w:t>15 langelyje</w:t>
      </w:r>
      <w:r>
        <w:rPr>
          <w:color w:val="000000"/>
        </w:rPr>
        <w:t xml:space="preserve"> esančios lentelės stulpelyje </w:t>
      </w:r>
      <w:r>
        <w:rPr>
          <w:i/>
          <w:color w:val="000000"/>
        </w:rPr>
        <w:t>„Grupės kodas</w:t>
      </w:r>
      <w:r>
        <w:rPr>
          <w:color w:val="000000"/>
        </w:rPr>
        <w:t xml:space="preserve">“ įrašomi prekių grupių, kurias pageidaujama laikyti Sandėlyje, kodai pagal VMI prie FM viršininko </w:t>
      </w:r>
      <w:smartTag w:uri="urn:schemas-microsoft-com:office:smarttags" w:element="metricconverter">
        <w:smartTagPr>
          <w:attr w:name="ProductID" w:val="2002 M"/>
        </w:smartTagPr>
        <w:r>
          <w:rPr>
            <w:color w:val="000000"/>
          </w:rPr>
          <w:t>2002 m</w:t>
        </w:r>
      </w:smartTag>
      <w:r>
        <w:rPr>
          <w:color w:val="000000"/>
        </w:rPr>
        <w:t xml:space="preserve">. birželio 14 d. įsakymu Nr. 156 patvirtintą Akcizų įstatyme nurodytų Akcizais apmokestinamų prekių tarifinių grupių kodų klasifikatorių (Žin., 2002, Nr. </w:t>
      </w:r>
      <w:r>
        <w:rPr>
          <w:color w:val="0000FF" w:themeColor="hyperlink"/>
          <w:u w:val="single"/>
        </w:rPr>
        <w:t>61-2489</w:t>
      </w:r>
      <w:r>
        <w:rPr>
          <w:color w:val="000000"/>
        </w:rPr>
        <w:t>, toliau – Tarifinių grupių klasifikatorius)“.</w:t>
      </w:r>
    </w:p>
    <w:p>
      <w:pPr>
        <w:snapToGrid w:val="0"/>
        <w:ind w:firstLine="709"/>
        <w:jc w:val="both"/>
        <w:rPr>
          <w:color w:val="000000"/>
        </w:rPr>
      </w:pPr>
      <w:r>
        <w:rPr>
          <w:color w:val="000000"/>
        </w:rPr>
        <w:t>2.5.3</w:t>
      </w:r>
      <w:r>
        <w:rPr>
          <w:color w:val="000000"/>
        </w:rPr>
        <w:t>. Užpildymo taisyklių II skyriaus 16 punktą ir jį išdėstau taip:</w:t>
      </w:r>
    </w:p>
    <w:p>
      <w:pPr>
        <w:snapToGrid w:val="0"/>
        <w:ind w:firstLine="709"/>
        <w:jc w:val="both"/>
        <w:rPr>
          <w:color w:val="000000"/>
        </w:rPr>
      </w:pPr>
      <w:r>
        <w:rPr>
          <w:color w:val="000000"/>
        </w:rPr>
        <w:t>„</w:t>
      </w:r>
      <w:r>
        <w:rPr>
          <w:color w:val="000000"/>
        </w:rPr>
        <w:t>16</w:t>
      </w:r>
      <w:r>
        <w:rPr>
          <w:color w:val="000000"/>
        </w:rPr>
        <w:t>. Asmenys, steigiantys Sandėlį Nutarimu patvirtintų Atvejų, kai gali būti leidžiama steigti akcizais apmokestinamų prekių sandėlį, II skyriuje išvardytais atvejais, užpildę 15 langelyje esančią lentelę, turi pildyti 16 langelyje esančią lentelę.</w:t>
      </w:r>
    </w:p>
    <w:p>
      <w:pPr>
        <w:snapToGrid w:val="0"/>
        <w:ind w:firstLine="709"/>
        <w:jc w:val="both"/>
        <w:rPr>
          <w:color w:val="000000"/>
        </w:rPr>
      </w:pPr>
      <w:r>
        <w:rPr>
          <w:color w:val="000000"/>
        </w:rPr>
        <w:t>16 langelyje esančios lentelės stulpelyje „</w:t>
      </w:r>
      <w:r>
        <w:rPr>
          <w:i/>
          <w:color w:val="000000"/>
        </w:rPr>
        <w:t>Grupės kodas“</w:t>
      </w:r>
      <w:r>
        <w:rPr>
          <w:color w:val="000000"/>
        </w:rPr>
        <w:t xml:space="preserve"> įrašomi prekių grupių, su kuriomis Sandėlyje bus vykdoma atitinkama veikla, kodai pagal Tarifinių grupių klasifikatorių.</w:t>
      </w:r>
    </w:p>
    <w:p>
      <w:pPr>
        <w:snapToGrid w:val="0"/>
        <w:ind w:firstLine="709"/>
        <w:jc w:val="both"/>
        <w:rPr>
          <w:color w:val="000000"/>
        </w:rPr>
      </w:pPr>
      <w:r>
        <w:rPr>
          <w:color w:val="000000"/>
        </w:rPr>
        <w:t>Šios lentelės nepildo asmenys, steigiantys Sandėlį tik Akcizų įstatymo 4 str. 1 d. nustatytais pagrindais“.</w:t>
      </w:r>
    </w:p>
    <w:p>
      <w:pPr>
        <w:snapToGrid w:val="0"/>
        <w:ind w:firstLine="709"/>
        <w:jc w:val="both"/>
        <w:rPr>
          <w:color w:val="000000"/>
        </w:rPr>
      </w:pPr>
      <w:r>
        <w:rPr>
          <w:color w:val="000000"/>
        </w:rPr>
        <w:t>2.5.4</w:t>
      </w:r>
      <w:r>
        <w:rPr>
          <w:color w:val="000000"/>
        </w:rPr>
        <w:t>. Užpildymo taisyklių II skyriaus 22 punktą ir jį išdėstau taip:</w:t>
      </w:r>
    </w:p>
    <w:p>
      <w:pPr>
        <w:snapToGrid w:val="0"/>
        <w:ind w:firstLine="709"/>
        <w:jc w:val="both"/>
        <w:rPr>
          <w:color w:val="000000"/>
        </w:rPr>
      </w:pPr>
      <w:r>
        <w:rPr>
          <w:color w:val="000000"/>
        </w:rPr>
        <w:t>„</w:t>
      </w:r>
      <w:r>
        <w:rPr>
          <w:color w:val="000000"/>
        </w:rPr>
        <w:t>22</w:t>
      </w:r>
      <w:r>
        <w:rPr>
          <w:color w:val="000000"/>
        </w:rPr>
        <w:t xml:space="preserve">. </w:t>
      </w:r>
      <w:r>
        <w:rPr>
          <w:b/>
          <w:color w:val="000000"/>
        </w:rPr>
        <w:t>23–24 langelius</w:t>
      </w:r>
      <w:r>
        <w:rPr>
          <w:color w:val="000000"/>
        </w:rPr>
        <w:t xml:space="preserve"> pildo asmenys, vykdę iki prašymo pateikimo su Prekėmis susijusią veiklą, kurią numatoma vykdyti steigiamame Sandėlyje, </w:t>
      </w:r>
      <w:r>
        <w:rPr>
          <w:b/>
          <w:color w:val="000000"/>
        </w:rPr>
        <w:t>23 langelyje</w:t>
      </w:r>
      <w:r>
        <w:rPr>
          <w:color w:val="000000"/>
        </w:rPr>
        <w:t xml:space="preserve"> rašoma tokios veiklos pradžia (metai, mėnuo), </w:t>
      </w:r>
      <w:r>
        <w:rPr>
          <w:b/>
          <w:color w:val="000000"/>
        </w:rPr>
        <w:t>24 langelyje</w:t>
      </w:r>
      <w:r>
        <w:rPr>
          <w:color w:val="000000"/>
        </w:rPr>
        <w:t xml:space="preserve"> – iki kada (metai, mėnuo) tokia veikla vykdyta (vykdoma)“.</w:t>
      </w:r>
    </w:p>
    <w:p>
      <w:pPr>
        <w:snapToGrid w:val="0"/>
        <w:ind w:firstLine="709"/>
        <w:jc w:val="both"/>
        <w:rPr>
          <w:color w:val="000000"/>
        </w:rPr>
      </w:pPr>
      <w:r>
        <w:rPr>
          <w:color w:val="000000"/>
        </w:rPr>
        <w:t>2.5.5</w:t>
      </w:r>
      <w:r>
        <w:rPr>
          <w:color w:val="000000"/>
        </w:rPr>
        <w:t>. Užpildymo taisyklių III skyriaus 26 punktą ir jį išdėstau taip:</w:t>
      </w:r>
    </w:p>
    <w:p>
      <w:pPr>
        <w:snapToGrid w:val="0"/>
        <w:ind w:firstLine="709"/>
        <w:jc w:val="both"/>
        <w:rPr>
          <w:color w:val="000000"/>
        </w:rPr>
      </w:pPr>
      <w:r>
        <w:rPr>
          <w:color w:val="000000"/>
        </w:rPr>
        <w:t>„</w:t>
      </w:r>
      <w:r>
        <w:rPr>
          <w:color w:val="000000"/>
        </w:rPr>
        <w:t>26</w:t>
      </w:r>
      <w:r>
        <w:rPr>
          <w:color w:val="000000"/>
        </w:rPr>
        <w:t>. Asmuo, steigiantis Sandėlį, kuriame taikant akcizų mokėjimo laikino atidėjimo režimą bus laikomos tik degalams (variklių kurui) naudotinos angliavandenilių bei naftos dujos ir kuriame bus vykdoma tik šių dujų mažmeninė prekyba, pildydamas FR0357 formos</w:t>
      </w:r>
      <w:r>
        <w:rPr>
          <w:b/>
          <w:color w:val="000000"/>
        </w:rPr>
        <w:t xml:space="preserve"> 1–15 langelius,</w:t>
      </w:r>
      <w:r>
        <w:rPr>
          <w:color w:val="000000"/>
        </w:rPr>
        <w:t xml:space="preserve"> vadovaujasi šių Taisyklių 5–14 punktuose išdėstytomis nuostatomis, o 15 langelyje esančios lentelės stulpelyje </w:t>
      </w:r>
      <w:r>
        <w:rPr>
          <w:i/>
          <w:color w:val="000000"/>
        </w:rPr>
        <w:t>„</w:t>
      </w:r>
      <w:r>
        <w:rPr>
          <w:color w:val="000000"/>
          <w:bdr w:val="single" w:sz="2" w:space="0" w:color="auto"/>
        </w:rPr>
        <w:t>x</w:t>
      </w:r>
      <w:r>
        <w:rPr>
          <w:i/>
          <w:color w:val="000000"/>
        </w:rPr>
        <w:t>“</w:t>
      </w:r>
      <w:r>
        <w:rPr>
          <w:color w:val="000000"/>
        </w:rPr>
        <w:t xml:space="preserve">nurodytu būdu pažymima, kokia veikla pageidaujama užsiimti Sandėlyje su degalams (variklių kurui) naudotinomis angliavandenilių bei naftos dujomis. Jeigu asmuo, steigiantis Sandėlius, kuriuose taikant laikiną akcizų mokėjimo atidėjimo režimą bus laikomos tik degalams (variklių kurui) naudotinos angliavandenilių bei naftos dujos ir kuriuose bus vykdoma tik šių dujų mažmeninė prekyba, pasinaudoja teise teikti vieną bendrą prašymą, tai Sandėlių adresus jis rašo priede prie prašymo pagal kiekvieną AVMI atskirame lape. Kad toks priedas bus pildomas, pažymima po </w:t>
      </w:r>
      <w:r>
        <w:rPr>
          <w:b/>
          <w:color w:val="000000"/>
        </w:rPr>
        <w:t>11 langeliu</w:t>
      </w:r>
      <w:r>
        <w:rPr>
          <w:color w:val="000000"/>
        </w:rPr>
        <w:t xml:space="preserve"> šalia užrašo „jei reikia papildomo lapo“. </w:t>
      </w:r>
      <w:r>
        <w:rPr>
          <w:b/>
          <w:color w:val="000000"/>
        </w:rPr>
        <w:t>16–17</w:t>
      </w:r>
      <w:r>
        <w:rPr>
          <w:color w:val="000000"/>
        </w:rPr>
        <w:t xml:space="preserve"> </w:t>
      </w:r>
      <w:r>
        <w:rPr>
          <w:b/>
          <w:color w:val="000000"/>
        </w:rPr>
        <w:t xml:space="preserve">langeliai </w:t>
      </w:r>
      <w:r>
        <w:rPr>
          <w:color w:val="000000"/>
        </w:rPr>
        <w:t xml:space="preserve">turi būti užpildyti laikantis Taisyklių 20–21 punktuose, </w:t>
      </w:r>
      <w:r>
        <w:rPr>
          <w:b/>
          <w:color w:val="000000"/>
        </w:rPr>
        <w:t>18–19 langeliai</w:t>
      </w:r>
      <w:r>
        <w:rPr>
          <w:color w:val="000000"/>
        </w:rPr>
        <w:t xml:space="preserve"> – 23–25 punktuose išdėstytų nuostatų“.</w:t>
      </w:r>
    </w:p>
    <w:p>
      <w:pPr>
        <w:snapToGrid w:val="0"/>
        <w:ind w:firstLine="709"/>
        <w:jc w:val="both"/>
        <w:rPr>
          <w:color w:val="000000"/>
        </w:rPr>
      </w:pPr>
      <w:r>
        <w:rPr>
          <w:color w:val="000000"/>
        </w:rPr>
        <w:t>3</w:t>
      </w:r>
      <w:r>
        <w:rPr>
          <w:color w:val="000000"/>
        </w:rPr>
        <w:t xml:space="preserve">. </w:t>
      </w:r>
      <w:r>
        <w:rPr>
          <w:color w:val="000000"/>
          <w:spacing w:val="60"/>
        </w:rPr>
        <w:t>Papilda</w:t>
      </w:r>
      <w:r>
        <w:rPr>
          <w:color w:val="000000"/>
          <w:spacing w:val="20"/>
        </w:rPr>
        <w:t>u:</w:t>
      </w:r>
    </w:p>
    <w:p>
      <w:pPr>
        <w:snapToGrid w:val="0"/>
        <w:ind w:firstLine="709"/>
        <w:jc w:val="both"/>
        <w:rPr>
          <w:color w:val="000000"/>
        </w:rPr>
      </w:pPr>
      <w:r>
        <w:rPr>
          <w:color w:val="000000"/>
        </w:rPr>
        <w:t>3.1</w:t>
      </w:r>
      <w:r>
        <w:rPr>
          <w:color w:val="000000"/>
        </w:rPr>
        <w:t>. Registravimo taisyklių IV skyriaus 17 punktą antra pastraipa „Po sprendimo priėmimo VMI prie FM AAS išrašo papildytą Leidimą (Sandėlio identifikacinis numeris lieka tas pats), apie tai praneša Sandėlio savininkui, o Leidimą, prašymą ir kartu su juo pateiktus dokumentus siunčia AVMI AAS. Kai Sandėlio savininkas grąžina senąjį Leidimą, pateikia mokestinių prievolių užtikrinimo dokumentą (jei reikia), jam išduodamas ir įsigalioja papildytas Leidimas“.</w:t>
      </w:r>
    </w:p>
    <w:p>
      <w:pPr>
        <w:snapToGrid w:val="0"/>
        <w:ind w:firstLine="709"/>
        <w:jc w:val="both"/>
        <w:rPr>
          <w:color w:val="000000"/>
        </w:rPr>
      </w:pPr>
      <w:r>
        <w:rPr>
          <w:color w:val="000000"/>
        </w:rPr>
        <w:t>3.2</w:t>
      </w:r>
      <w:r>
        <w:rPr>
          <w:color w:val="000000"/>
        </w:rPr>
        <w:t>. Registravimo taisyklių IV skyriaus 18 punktą žodžiais „įmonės pirkimo-pardavimo sutartis“ ir šį punktą išdėstau taip:</w:t>
      </w:r>
    </w:p>
    <w:p>
      <w:pPr>
        <w:snapToGrid w:val="0"/>
        <w:ind w:firstLine="709"/>
        <w:jc w:val="both"/>
        <w:rPr>
          <w:color w:val="000000"/>
        </w:rPr>
      </w:pPr>
      <w:r>
        <w:rPr>
          <w:color w:val="000000"/>
        </w:rPr>
        <w:t>„</w:t>
      </w:r>
      <w:r>
        <w:rPr>
          <w:color w:val="000000"/>
        </w:rPr>
        <w:t>18</w:t>
      </w:r>
      <w:r>
        <w:rPr>
          <w:color w:val="000000"/>
        </w:rPr>
        <w:t>. Jeigu keičiasi Sandėlio savininkas (sudaroma įmonės pirkimo-pardavimo sutartis, reorganizuojama įmonė ir pan.), naujasis Sandėlio savininkas arba jo įgaliotas asmuo AVMI AAS privalo teikti prašymą supaprastinta tvarka išduoti Leidimą steigti Sandėlį (FR0358 formą) ir dokumentus, patvirtinančius Sandėlio savininko pasikeitimo faktą, bei Leidimo išdavimo tvarkos I skyriaus 3 punkte nurodytus dokumentus, jeigu jų duomenys keičiasi dėl Sandėlio savininko pasikeitimo“.</w:t>
      </w:r>
    </w:p>
    <w:p>
      <w:pPr>
        <w:snapToGrid w:val="0"/>
        <w:ind w:firstLine="709"/>
        <w:jc w:val="both"/>
        <w:rPr>
          <w:color w:val="000000"/>
        </w:rPr>
      </w:pPr>
      <w:r>
        <w:rPr>
          <w:color w:val="000000"/>
        </w:rPr>
        <w:t>3.3</w:t>
      </w:r>
      <w:r>
        <w:rPr>
          <w:color w:val="000000"/>
        </w:rPr>
        <w:t>. Registravimo taisyklių VI skyriaus 30 punktą tokiu 30.6 papunkčiu:</w:t>
      </w:r>
    </w:p>
    <w:p>
      <w:pPr>
        <w:snapToGrid w:val="0"/>
        <w:ind w:firstLine="709"/>
        <w:jc w:val="both"/>
        <w:rPr>
          <w:color w:val="000000"/>
        </w:rPr>
      </w:pPr>
      <w:r>
        <w:rPr>
          <w:color w:val="000000"/>
        </w:rPr>
        <w:t>„</w:t>
      </w:r>
      <w:r>
        <w:rPr>
          <w:color w:val="000000"/>
        </w:rPr>
        <w:t>30.6</w:t>
      </w:r>
      <w:r>
        <w:rPr>
          <w:color w:val="000000"/>
        </w:rPr>
        <w:t>. veikla vykdoma Sandėlyje ir prekių grupės, su kuriomis ta veikla vykdoma, nurodant veiklų kodus pagal Veiklos klasifikatorių ir prekių grupių kodus pagal Tarifinių grupių klasifikatorių“, o 30.6 papunktį laikau 30.7 papunkčiu.</w:t>
      </w:r>
    </w:p>
    <w:p>
      <w:pPr>
        <w:snapToGrid w:val="0"/>
        <w:ind w:firstLine="709"/>
        <w:jc w:val="both"/>
        <w:rPr>
          <w:color w:val="000000"/>
        </w:rPr>
      </w:pPr>
      <w:r>
        <w:rPr>
          <w:color w:val="000000"/>
        </w:rPr>
        <w:t>4</w:t>
      </w:r>
      <w:r>
        <w:rPr>
          <w:color w:val="000000"/>
        </w:rPr>
        <w:t xml:space="preserve">. </w:t>
      </w:r>
      <w:r>
        <w:rPr>
          <w:color w:val="000000"/>
          <w:spacing w:val="60"/>
        </w:rPr>
        <w:t>Įsaka</w:t>
      </w:r>
      <w:r>
        <w:rPr>
          <w:color w:val="000000"/>
        </w:rPr>
        <w:t>u:</w:t>
      </w:r>
    </w:p>
    <w:p>
      <w:pPr>
        <w:snapToGrid w:val="0"/>
        <w:ind w:firstLine="709"/>
        <w:jc w:val="both"/>
        <w:rPr>
          <w:color w:val="000000"/>
        </w:rPr>
      </w:pPr>
      <w:r>
        <w:rPr>
          <w:color w:val="000000"/>
        </w:rPr>
        <w:t>4.1</w:t>
      </w:r>
      <w:r>
        <w:rPr>
          <w:color w:val="000000"/>
        </w:rPr>
        <w:t>. VMI prie FM Duomenų valdymo skyriui pagal nustatytą tvarką FR0356, FR0366, FR0447, FR0448 formas įtraukti į Dokumentų formų registrą, o FR0367 formą iš šio registro išbraukti.</w:t>
      </w:r>
    </w:p>
    <w:p>
      <w:pPr>
        <w:snapToGrid w:val="0"/>
        <w:ind w:firstLine="709"/>
        <w:jc w:val="both"/>
        <w:rPr>
          <w:color w:val="000000"/>
        </w:rPr>
      </w:pPr>
      <w:r>
        <w:rPr>
          <w:color w:val="000000"/>
        </w:rPr>
        <w:t>4.2</w:t>
      </w:r>
      <w:r>
        <w:rPr>
          <w:color w:val="000000"/>
        </w:rPr>
        <w:t>. VMI prie FM viršininko pavaduotojui, kuruojančiam Akcizų administravimo skyrių, ir AVMI viršininkų pavaduotojams, kuruojantiems akcizų administravimo skyrius, kontroliuoti šio įsakymo vykdymą.</w:t>
      </w:r>
    </w:p>
    <w:p>
      <w:pPr>
        <w:snapToGrid w:val="0"/>
        <w:ind w:firstLine="709"/>
        <w:jc w:val="both"/>
        <w:rPr>
          <w:color w:val="000000"/>
        </w:rPr>
      </w:pPr>
      <w:r>
        <w:rPr>
          <w:color w:val="000000"/>
        </w:rPr>
        <w:t>5</w:t>
      </w:r>
      <w:r>
        <w:rPr>
          <w:color w:val="000000"/>
        </w:rPr>
        <w:t xml:space="preserve">. </w:t>
      </w:r>
      <w:r>
        <w:rPr>
          <w:color w:val="000000"/>
          <w:spacing w:val="60"/>
        </w:rPr>
        <w:t>Pripažįstu</w:t>
      </w:r>
      <w:r>
        <w:rPr>
          <w:color w:val="000000"/>
        </w:rPr>
        <w:t xml:space="preserve"> netekusiais galios:</w:t>
      </w:r>
    </w:p>
    <w:p>
      <w:pPr>
        <w:snapToGrid w:val="0"/>
        <w:ind w:firstLine="709"/>
        <w:jc w:val="both"/>
        <w:rPr>
          <w:color w:val="000000"/>
        </w:rPr>
      </w:pPr>
      <w:r>
        <w:rPr>
          <w:color w:val="000000"/>
        </w:rPr>
        <w:t>5.1</w:t>
      </w:r>
      <w:r>
        <w:rPr>
          <w:color w:val="000000"/>
        </w:rPr>
        <w:t>. Įsakymo 2 punkto 4 papunktį.</w:t>
      </w:r>
    </w:p>
    <w:p>
      <w:pPr>
        <w:snapToGrid w:val="0"/>
        <w:ind w:firstLine="709"/>
        <w:jc w:val="both"/>
        <w:rPr>
          <w:color w:val="000000"/>
        </w:rPr>
      </w:pPr>
      <w:r>
        <w:rPr>
          <w:color w:val="000000"/>
        </w:rPr>
        <w:t>5.2</w:t>
      </w:r>
      <w:r>
        <w:rPr>
          <w:color w:val="000000"/>
        </w:rPr>
        <w:t>. Registravimo taisyklių 5 punkto 2 papunkčio 2 pastraipą, 6 punkto 2 papunkčio 2 pastraipą, 8 punktą.</w:t>
      </w:r>
    </w:p>
    <w:p>
      <w:pPr>
        <w:snapToGrid w:val="0"/>
        <w:ind w:firstLine="709"/>
        <w:jc w:val="both"/>
        <w:rPr>
          <w:color w:val="000000"/>
        </w:rPr>
      </w:pPr>
      <w:r>
        <w:rPr>
          <w:color w:val="000000"/>
        </w:rPr>
        <w:t>5.3</w:t>
      </w:r>
      <w:r>
        <w:rPr>
          <w:color w:val="000000"/>
        </w:rPr>
        <w:t>. Užpildymo taisyklių II skyriaus 20 punkto antrą pastraipą ir 28 punktą.</w:t>
      </w:r>
    </w:p>
    <w:p>
      <w:pPr>
        <w:snapToGrid w:val="0"/>
        <w:ind w:firstLine="709"/>
        <w:jc w:val="both"/>
        <w:rPr>
          <w:color w:val="000000"/>
        </w:rPr>
      </w:pPr>
      <w:r>
        <w:rPr>
          <w:color w:val="000000"/>
        </w:rPr>
        <w:t>5.4</w:t>
      </w:r>
      <w:r>
        <w:rPr>
          <w:color w:val="000000"/>
        </w:rPr>
        <w:t>. Įsakymo 1 punkto 14 papunktyje nurodytą Prašymo leisti steigti akcizais apmokestinamų prekių sandėlį nagrinėjimo pažymos FR0367 formą.</w:t>
      </w:r>
    </w:p>
    <w:p>
      <w:pPr>
        <w:snapToGrid w:val="0"/>
        <w:ind w:firstLine="709"/>
        <w:jc w:val="both"/>
        <w:rPr>
          <w:color w:val="000000"/>
        </w:rPr>
      </w:pPr>
    </w:p>
    <w:p>
      <w:pPr>
        <w:snapToGrid w:val="0"/>
        <w:ind w:firstLine="709"/>
        <w:jc w:val="both"/>
        <w:rPr>
          <w:color w:val="000000"/>
        </w:rPr>
      </w:pPr>
    </w:p>
    <w:p>
      <w:pPr>
        <w:snapToGrid w:val="0"/>
        <w:ind w:firstLine="709"/>
        <w:jc w:val="both"/>
        <w:rPr>
          <w:color w:val="000000"/>
        </w:rPr>
      </w:pPr>
    </w:p>
    <w:p>
      <w:pPr>
        <w:tabs>
          <w:tab w:val="right" w:pos="9639"/>
        </w:tabs>
        <w:rPr>
          <w:caps/>
        </w:rPr>
      </w:pPr>
      <w:r>
        <w:rPr>
          <w:caps/>
        </w:rPr>
        <w:t>VIRŠININKĖ</w:t>
        <w:tab/>
        <w:t>VIOLETA LATVIENĖ</w:t>
      </w:r>
    </w:p>
    <w:p>
      <w:pPr>
        <w:ind w:firstLine="5102"/>
        <w:rPr>
          <w:color w:val="000000"/>
        </w:rPr>
      </w:pPr>
      <w:r>
        <w:rPr>
          <w:color w:val="000000"/>
        </w:rPr>
        <w:br w:type="page"/>
      </w:r>
    </w:p>
    <w:p>
      <w:pPr>
        <w:ind w:firstLine="5102"/>
      </w:pPr>
      <w:r>
        <w:t>FR0366 forma patvirtinta</w:t>
      </w:r>
    </w:p>
    <w:p>
      <w:pPr>
        <w:ind w:firstLine="5102"/>
      </w:pPr>
      <w:r>
        <w:t>Valstybinės mokesčių inspekcijos prie</w:t>
      </w:r>
    </w:p>
    <w:p>
      <w:pPr>
        <w:ind w:firstLine="5102"/>
      </w:pPr>
      <w:r>
        <w:t>Lietuvos Respublikos finansų ministerijos</w:t>
      </w:r>
    </w:p>
    <w:p>
      <w:pPr>
        <w:ind w:firstLine="5102"/>
      </w:pPr>
      <w:r>
        <w:t>viršininko 2002 m. birželio 17 d. įsakymu</w:t>
      </w:r>
    </w:p>
    <w:p>
      <w:pPr>
        <w:ind w:firstLine="5102"/>
      </w:pPr>
      <w:r>
        <w:t>Nr. 157</w:t>
      </w:r>
    </w:p>
    <w:p>
      <w:pPr>
        <w:ind w:firstLine="5102"/>
      </w:pPr>
      <w:r>
        <w:t>(2002 m. spalio 4 d. įsakymo Nr. 286</w:t>
      </w:r>
    </w:p>
    <w:p>
      <w:pPr>
        <w:ind w:firstLine="5102"/>
      </w:pPr>
      <w:r>
        <w:t>redakcija)</w:t>
      </w:r>
    </w:p>
    <w:p>
      <w:pPr>
        <w:ind w:firstLine="709"/>
      </w:pPr>
    </w:p>
    <w:p>
      <w:pPr>
        <w:ind w:firstLine="709"/>
        <w:jc w:val="center"/>
      </w:pPr>
      <w:r>
        <w:rPr>
          <w:lang w:eastAsia="lt-LT"/>
        </w:rPr>
        <w:drawing>
          <wp:inline distT="0" distB="0" distL="0" distR="0">
            <wp:extent cx="63817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p>
    <w:p>
      <w:pPr>
        <w:ind w:firstLine="709"/>
      </w:pPr>
    </w:p>
    <w:p>
      <w:pPr>
        <w:jc w:val="center"/>
        <w:rPr>
          <w:b/>
        </w:rPr>
      </w:pPr>
      <w:r>
        <w:rPr>
          <w:b/>
        </w:rPr>
        <w:t>VALSTYBINĖ MOKESČIŲ INSPEKCIJA</w:t>
      </w:r>
    </w:p>
    <w:p>
      <w:pPr>
        <w:jc w:val="center"/>
        <w:rPr>
          <w:b/>
        </w:rPr>
      </w:pPr>
      <w:r>
        <w:rPr>
          <w:b/>
        </w:rPr>
        <w:t>PRIE LIETUVOS RESPUBLIKOS FINANSŲ MINISTERIJOS</w:t>
      </w:r>
    </w:p>
    <w:p>
      <w:pPr>
        <w:jc w:val="center"/>
        <w:rPr>
          <w:b/>
        </w:rPr>
      </w:pPr>
      <w:r>
        <w:rPr>
          <w:b/>
        </w:rPr>
        <w:t>________________ APSKRITIES VALSTYBINĖ MOKESČIŲ INSPEKCIJA</w:t>
      </w:r>
    </w:p>
    <w:p>
      <w:pPr>
        <w:jc w:val="center"/>
        <w:rPr>
          <w:sz w:val="20"/>
        </w:rPr>
      </w:pPr>
      <w:r>
        <w:rPr>
          <w:sz w:val="20"/>
        </w:rPr>
        <w:t>Įstaigos duomenys</w:t>
      </w:r>
    </w:p>
    <w:p>
      <w:pPr>
        <w:ind w:firstLine="709"/>
      </w:pPr>
    </w:p>
    <w:p>
      <w:pPr>
        <w:tabs>
          <w:tab w:val="left" w:pos="5040"/>
        </w:tabs>
        <w:ind w:firstLine="5760"/>
      </w:pPr>
      <w:r>
        <w:t>TVIRTINU</w:t>
      </w:r>
    </w:p>
    <w:p>
      <w:pPr>
        <w:tabs>
          <w:tab w:val="left" w:pos="3960"/>
          <w:tab w:val="left" w:pos="5040"/>
        </w:tabs>
        <w:ind w:firstLine="3960"/>
      </w:pPr>
      <w:r>
        <w:t>A. V.</w:t>
        <w:tab/>
        <w:t>________________</w:t>
      </w:r>
    </w:p>
    <w:p>
      <w:pPr>
        <w:tabs>
          <w:tab w:val="center" w:pos="5880"/>
        </w:tabs>
        <w:ind w:firstLine="709"/>
        <w:rPr>
          <w:sz w:val="20"/>
        </w:rPr>
      </w:pPr>
      <w:r>
        <w:rPr>
          <w:sz w:val="20"/>
        </w:rPr>
        <w:tab/>
        <w:t>(pareigos)</w:t>
      </w:r>
    </w:p>
    <w:p>
      <w:pPr>
        <w:tabs>
          <w:tab w:val="left" w:pos="5040"/>
        </w:tabs>
        <w:ind w:firstLine="5040"/>
      </w:pPr>
      <w:r>
        <w:t>________________</w:t>
      </w:r>
    </w:p>
    <w:p>
      <w:pPr>
        <w:tabs>
          <w:tab w:val="center" w:pos="5880"/>
        </w:tabs>
        <w:ind w:firstLine="709"/>
        <w:rPr>
          <w:sz w:val="20"/>
        </w:rPr>
      </w:pPr>
      <w:r>
        <w:rPr>
          <w:sz w:val="20"/>
        </w:rPr>
        <w:tab/>
        <w:t>(parašas)</w:t>
      </w:r>
    </w:p>
    <w:p>
      <w:pPr>
        <w:tabs>
          <w:tab w:val="left" w:pos="5040"/>
        </w:tabs>
        <w:ind w:firstLine="5040"/>
      </w:pPr>
      <w:r>
        <w:t>________________</w:t>
      </w:r>
    </w:p>
    <w:p>
      <w:pPr>
        <w:tabs>
          <w:tab w:val="center" w:pos="6000"/>
        </w:tabs>
        <w:ind w:firstLine="709"/>
        <w:rPr>
          <w:sz w:val="20"/>
        </w:rPr>
      </w:pPr>
      <w:r>
        <w:rPr>
          <w:sz w:val="20"/>
        </w:rPr>
        <w:tab/>
        <w:t>(vardas, pavardė)</w:t>
      </w:r>
    </w:p>
    <w:p>
      <w:pPr>
        <w:tabs>
          <w:tab w:val="left" w:pos="5040"/>
        </w:tabs>
        <w:ind w:firstLine="709"/>
      </w:pPr>
    </w:p>
    <w:p>
      <w:pPr>
        <w:tabs>
          <w:tab w:val="left" w:pos="4680"/>
        </w:tabs>
        <w:ind w:firstLine="4680"/>
      </w:pPr>
      <w:r>
        <w:t>Į _____ Nr. _____</w:t>
      </w:r>
    </w:p>
    <w:p>
      <w:pPr>
        <w:ind w:firstLine="709"/>
      </w:pPr>
    </w:p>
    <w:p>
      <w:pPr>
        <w:jc w:val="center"/>
        <w:rPr>
          <w:b/>
          <w:spacing w:val="60"/>
        </w:rPr>
      </w:pPr>
      <w:r>
        <w:rPr>
          <w:b/>
          <w:spacing w:val="60"/>
        </w:rPr>
        <w:t>IŠVADA</w:t>
      </w:r>
    </w:p>
    <w:p>
      <w:pPr>
        <w:jc w:val="center"/>
        <w:rPr>
          <w:b/>
        </w:rPr>
      </w:pPr>
      <w:r>
        <w:rPr>
          <w:b/>
        </w:rPr>
        <w:t>VALSTYBINEI MOKESČIŲ INSPEKCIJAI PRIE LIETUVOS RESPUBLIKOS</w:t>
      </w:r>
    </w:p>
    <w:p>
      <w:pPr>
        <w:jc w:val="center"/>
        <w:rPr>
          <w:b/>
        </w:rPr>
      </w:pPr>
      <w:r>
        <w:rPr>
          <w:b/>
        </w:rPr>
        <w:t>FINANSŲ MINISTERIJOS DĖL LEIDIMO STEIGTI AKCIZAIS APMOKESTINAMŲ</w:t>
      </w:r>
    </w:p>
    <w:p>
      <w:pPr>
        <w:jc w:val="center"/>
        <w:rPr>
          <w:b/>
        </w:rPr>
      </w:pPr>
      <w:r>
        <w:rPr>
          <w:b/>
        </w:rPr>
        <w:t>PREKIŲ SANDĖLĮ</w:t>
      </w:r>
    </w:p>
    <w:p>
      <w:pPr>
        <w:ind w:firstLine="709"/>
      </w:pPr>
    </w:p>
    <w:p>
      <w:pPr>
        <w:ind w:firstLine="709"/>
        <w:jc w:val="center"/>
      </w:pPr>
      <w:r>
        <w:t>______________ ______________</w:t>
      </w:r>
    </w:p>
    <w:p>
      <w:pPr>
        <w:tabs>
          <w:tab w:val="center" w:pos="4320"/>
          <w:tab w:val="center" w:pos="6120"/>
        </w:tabs>
        <w:ind w:firstLine="709"/>
        <w:rPr>
          <w:sz w:val="20"/>
        </w:rPr>
      </w:pPr>
      <w:r>
        <w:rPr>
          <w:sz w:val="20"/>
        </w:rPr>
        <w:tab/>
        <w:t>(data)</w:t>
        <w:tab/>
        <w:t>(numeris)</w:t>
      </w:r>
    </w:p>
    <w:p>
      <w:pPr>
        <w:ind w:firstLine="709"/>
      </w:pPr>
    </w:p>
    <w:p>
      <w:pPr>
        <w:ind w:firstLine="709"/>
      </w:pPr>
      <w:r>
        <w:t>_______________ apskrities valstybinė mokesčių inspekcija (toliau – AVMI), išnagrinėjusi</w:t>
      </w:r>
    </w:p>
    <w:p>
      <w:pPr>
        <w:tabs>
          <w:tab w:val="right" w:leader="underscore" w:pos="9638"/>
        </w:tabs>
      </w:pPr>
      <w:r>
        <w:t xml:space="preserve">______ m. ________ ____ d. gautą </w:t>
        <w:tab/>
      </w:r>
    </w:p>
    <w:p>
      <w:pPr>
        <w:tabs>
          <w:tab w:val="center" w:pos="6600"/>
        </w:tabs>
        <w:ind w:firstLine="709"/>
        <w:rPr>
          <w:sz w:val="20"/>
        </w:rPr>
      </w:pPr>
      <w:r>
        <w:rPr>
          <w:sz w:val="20"/>
        </w:rPr>
        <w:tab/>
        <w:t>(juridinio asmens pavadinimas, įmonės kodas arba fizinio asmens vardas, pavardė, asmens kodas)</w:t>
      </w:r>
    </w:p>
    <w:p>
      <w:pPr>
        <w:tabs>
          <w:tab w:val="right" w:leader="underscore" w:pos="9638"/>
        </w:tabs>
      </w:pPr>
      <w:r>
        <w:tab/>
      </w:r>
    </w:p>
    <w:p>
      <w:pPr>
        <w:tabs>
          <w:tab w:val="right" w:leader="underscore" w:pos="9638"/>
        </w:tabs>
      </w:pPr>
      <w:r>
        <w:t>prašymą leisti</w:t>
        <w:tab/>
      </w:r>
    </w:p>
    <w:p>
      <w:pPr>
        <w:tabs>
          <w:tab w:val="center" w:pos="5520"/>
        </w:tabs>
        <w:ind w:firstLine="709"/>
        <w:rPr>
          <w:sz w:val="20"/>
        </w:rPr>
      </w:pPr>
      <w:r>
        <w:rPr>
          <w:sz w:val="20"/>
        </w:rPr>
        <w:tab/>
        <w:t>(adresas)</w:t>
      </w:r>
    </w:p>
    <w:p>
      <w:pPr>
        <w:jc w:val="both"/>
      </w:pPr>
      <w:r>
        <w:t xml:space="preserve">steigti akcizais apmokestinamų prekių sandėlį ir patikrinusi pateiktą informaciją bei Vyriausybės 2002 m. birželio 4 d. nutarimu Nr. 821 „Dėl Akcizų įstatymo nuostatų įgyvendinimo“ patvirtintos Leidimo steigti akcizais apmokestinamų prekių sandėlį tvarkos (toliau – Tvarka) II skyriuje išvardytas aplinkybes, NUSTATĖ, kad: </w:t>
      </w:r>
    </w:p>
    <w:p>
      <w:pPr>
        <w:ind w:firstLine="709"/>
      </w:pPr>
    </w:p>
    <w:p>
      <w:pPr>
        <w:ind w:firstLine="709"/>
        <w:rPr>
          <w:b/>
        </w:rPr>
      </w:pPr>
      <w:r>
        <w:rPr>
          <w:b/>
        </w:rPr>
        <w:t xml:space="preserve">1. Asmuo, pageidaujantis steigti akcizais apmokestinamų prekių sandėlį: </w:t>
      </w:r>
    </w:p>
    <w:p>
      <w:pPr>
        <w:ind w:firstLine="709"/>
      </w:pPr>
    </w:p>
    <w:p>
      <w:pPr>
        <w:ind w:firstLine="709"/>
      </w:pPr>
      <w:r>
        <w:t xml:space="preserve">1.1. Mokestinių nepriemokų biudžetams ir (arba) fondams, į kuriuos mokamus mokesčius administruoja Valstybinė mokesčių inspekcija, </w:t>
      </w:r>
      <w:r>
        <w:rPr>
          <w:u w:val="single"/>
        </w:rPr>
        <w:t>neturi ⁪</w:t>
      </w:r>
      <w:r>
        <w:t>/</w:t>
      </w:r>
      <w:r>
        <w:rPr>
          <w:u w:val="single"/>
        </w:rPr>
        <w:t>turi ⁪</w:t>
      </w:r>
    </w:p>
    <w:p>
      <w:pPr>
        <w:tabs>
          <w:tab w:val="right" w:leader="underscore" w:pos="9638"/>
        </w:tabs>
      </w:pPr>
      <w:r>
        <w:tab/>
      </w:r>
    </w:p>
    <w:p>
      <w:pPr>
        <w:jc w:val="both"/>
        <w:rPr>
          <w:sz w:val="20"/>
        </w:rPr>
      </w:pPr>
      <w:r>
        <w:rPr>
          <w:sz w:val="20"/>
        </w:rPr>
        <w:t>(nurodyti, kuo remiantis tokia informacija nustatyta, o jei asmuo nepriemokų turi, rašyti, kada, kokia ir pan. nepriemoka atsirado)</w:t>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ind w:firstLine="709"/>
      </w:pPr>
      <w:r>
        <w:t xml:space="preserve">1.2. Nepriemokų Valstybinio socialinio draudimo fondo biudžetui </w:t>
      </w:r>
      <w:r>
        <w:rPr>
          <w:u w:val="single"/>
        </w:rPr>
        <w:t>neturi ⁪</w:t>
      </w:r>
      <w:r>
        <w:t>/</w:t>
      </w:r>
      <w:r>
        <w:rPr>
          <w:u w:val="single"/>
        </w:rPr>
        <w:t>turi ⁪</w:t>
      </w:r>
    </w:p>
    <w:p>
      <w:pPr>
        <w:tabs>
          <w:tab w:val="right" w:leader="underscore" w:pos="9638"/>
        </w:tabs>
      </w:pPr>
      <w:r>
        <w:tab/>
      </w:r>
    </w:p>
    <w:p>
      <w:pPr>
        <w:rPr>
          <w:sz w:val="20"/>
        </w:rPr>
      </w:pPr>
      <w:r>
        <w:rPr>
          <w:sz w:val="20"/>
        </w:rPr>
        <w:t>(nurodyti, kuo remiantis tokia informacija nustatyta, o jei asmuo nepriemokų turi, rašyti, kada, kokia ir pan. nepriemoka atsirado)</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ind w:firstLine="709"/>
      </w:pPr>
      <w:r>
        <w:t xml:space="preserve">1.3. Įsipareigojimus muitinei </w:t>
      </w:r>
      <w:r>
        <w:rPr>
          <w:u w:val="single"/>
        </w:rPr>
        <w:t>vykdo ⁪</w:t>
      </w:r>
      <w:r>
        <w:t>/</w:t>
      </w:r>
      <w:r>
        <w:rPr>
          <w:u w:val="single"/>
        </w:rPr>
        <w:t>nevykdo ⁪</w:t>
      </w:r>
    </w:p>
    <w:p>
      <w:pPr>
        <w:tabs>
          <w:tab w:val="right" w:leader="underscore" w:pos="9638"/>
        </w:tabs>
      </w:pPr>
      <w:r>
        <w:tab/>
      </w:r>
    </w:p>
    <w:p>
      <w:pPr>
        <w:rPr>
          <w:sz w:val="20"/>
        </w:rPr>
      </w:pPr>
      <w:r>
        <w:rPr>
          <w:sz w:val="20"/>
        </w:rPr>
        <w:t xml:space="preserve">(nurodyti, kuo remiantis tokia informacija nustatyta, o jei asmuo įsipareigojimų nevykdo, rašyti, kokių, nuo kada ir pan.) </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ind w:firstLine="709"/>
      </w:pPr>
      <w:r>
        <w:t xml:space="preserve">1.4. Lietuvos Respublikos mokesčių administravimo įstatyme nurodytų piktybinių pažeidimų </w:t>
      </w:r>
      <w:r>
        <w:rPr>
          <w:u w:val="single"/>
        </w:rPr>
        <w:t>nepadarė ⁪</w:t>
      </w:r>
      <w:r>
        <w:t>/</w:t>
      </w:r>
      <w:r>
        <w:rPr>
          <w:u w:val="single"/>
        </w:rPr>
        <w:t>padarė ⁪</w:t>
      </w:r>
    </w:p>
    <w:p>
      <w:pPr>
        <w:tabs>
          <w:tab w:val="right" w:leader="underscore" w:pos="9638"/>
        </w:tabs>
      </w:pPr>
      <w:r>
        <w:tab/>
      </w:r>
    </w:p>
    <w:p>
      <w:pPr>
        <w:jc w:val="both"/>
        <w:rPr>
          <w:sz w:val="20"/>
        </w:rPr>
      </w:pPr>
      <w:r>
        <w:rPr>
          <w:sz w:val="20"/>
        </w:rPr>
        <w:t>(nurodyti, kuo remiantis tokia informacija nustatyta, o jei asmuo yra padaręs tokių pažeidimų, rašyti, kokie tai pažeidimai, kada padaryti, kas juos nustatė, kokia poveikio priemonė pritaikyta ir pan. Jei nuo tokio pažeidimo praėjo 5 m., žymėti langelį „nepadarė“)</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ind w:firstLine="709"/>
      </w:pPr>
      <w:r>
        <w:rPr>
          <w:b/>
        </w:rPr>
        <w:t xml:space="preserve">2. Prašymą pateikęs fizinis asmuo/juridinio asmens vadovas už </w:t>
      </w:r>
      <w:r>
        <w:t xml:space="preserve">(jei prašymą yra pateikęs juridinis asmuo): </w:t>
      </w:r>
    </w:p>
    <w:p>
      <w:pPr>
        <w:tabs>
          <w:tab w:val="left" w:pos="6240"/>
        </w:tabs>
        <w:ind w:firstLine="709"/>
      </w:pPr>
      <w:r>
        <w:t>įmonės privedimą prie bankroto</w:t>
        <w:tab/>
      </w:r>
      <w:r>
        <w:rPr>
          <w:u w:val="single"/>
        </w:rPr>
        <w:t>neteistas ⁪</w:t>
      </w:r>
      <w:r>
        <w:t>/</w:t>
      </w:r>
      <w:r>
        <w:rPr>
          <w:u w:val="single"/>
        </w:rPr>
        <w:t>teistas ⁪</w:t>
      </w:r>
    </w:p>
    <w:p>
      <w:pPr>
        <w:tabs>
          <w:tab w:val="left" w:pos="6240"/>
        </w:tabs>
        <w:ind w:firstLine="709"/>
      </w:pPr>
      <w:r>
        <w:t xml:space="preserve">finansinius nusikaltimus </w:t>
        <w:tab/>
      </w:r>
      <w:r>
        <w:rPr>
          <w:u w:val="single"/>
        </w:rPr>
        <w:t>neteistas ⁪</w:t>
      </w:r>
      <w:r>
        <w:t>/</w:t>
      </w:r>
      <w:r>
        <w:rPr>
          <w:u w:val="single"/>
        </w:rPr>
        <w:t>teistas ⁪</w:t>
      </w:r>
    </w:p>
    <w:p>
      <w:pPr>
        <w:tabs>
          <w:tab w:val="left" w:pos="6240"/>
        </w:tabs>
        <w:ind w:firstLine="709"/>
      </w:pPr>
      <w:r>
        <w:t xml:space="preserve">dokumentų klastojimą </w:t>
        <w:tab/>
      </w:r>
      <w:r>
        <w:rPr>
          <w:u w:val="single"/>
        </w:rPr>
        <w:t>neteistas ⁪</w:t>
      </w:r>
      <w:r>
        <w:t>/</w:t>
      </w:r>
      <w:r>
        <w:rPr>
          <w:u w:val="single"/>
        </w:rPr>
        <w:t>teistas ⁪</w:t>
      </w:r>
    </w:p>
    <w:p>
      <w:pPr>
        <w:tabs>
          <w:tab w:val="left" w:pos="6240"/>
        </w:tabs>
        <w:ind w:firstLine="709"/>
      </w:pPr>
      <w:r>
        <w:t xml:space="preserve">sukčiavimą </w:t>
        <w:tab/>
      </w:r>
      <w:r>
        <w:rPr>
          <w:u w:val="single"/>
        </w:rPr>
        <w:t>neteistas ⁪</w:t>
      </w:r>
      <w:r>
        <w:t>/</w:t>
      </w:r>
      <w:r>
        <w:rPr>
          <w:u w:val="single"/>
        </w:rPr>
        <w:t>teistas ⁪</w:t>
      </w:r>
    </w:p>
    <w:p>
      <w:pPr>
        <w:tabs>
          <w:tab w:val="left" w:pos="6240"/>
        </w:tabs>
        <w:ind w:firstLine="709"/>
      </w:pPr>
      <w:r>
        <w:t xml:space="preserve">akcizais apmokestinamų prekių neteisėtą laikymą, gabenimą ar realizavimą pažeidžiant nustatytą tvarką </w:t>
        <w:tab/>
      </w:r>
      <w:r>
        <w:rPr>
          <w:u w:val="single"/>
        </w:rPr>
        <w:t>neteistas ⁪</w:t>
      </w:r>
      <w:r>
        <w:t>/</w:t>
      </w:r>
      <w:r>
        <w:rPr>
          <w:u w:val="single"/>
        </w:rPr>
        <w:t>teistas ⁪</w:t>
      </w:r>
    </w:p>
    <w:p>
      <w:r>
        <w:t>_________________________________________________________________</w:t>
      </w:r>
    </w:p>
    <w:p>
      <w:pPr>
        <w:jc w:val="both"/>
        <w:rPr>
          <w:sz w:val="20"/>
        </w:rPr>
      </w:pPr>
      <w:r>
        <w:rPr>
          <w:sz w:val="20"/>
        </w:rPr>
        <w:t xml:space="preserve">(nurodyti, kuo remiantis tokia informacija nustatyta, o jei asmuo yra teistas, nurodyti, kada (metai, mėnuo, diena), pagal kokį Lietuvos Respublikos baudžiamojo kodekso straipsnį, ar teistumas išnykęs) </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ind w:firstLine="709"/>
      </w:pPr>
      <w:r>
        <w:rPr>
          <w:b/>
        </w:rPr>
        <w:t>2.1. Apskaitos tarnybos vadovas arba vyr. finansininkas</w:t>
      </w:r>
      <w:r>
        <w:t xml:space="preserve"> (buhalteris) (rašyti, jei prašymą pateikė juridinis asmuo) </w:t>
      </w:r>
      <w:r>
        <w:rPr>
          <w:b/>
        </w:rPr>
        <w:t>už:</w:t>
      </w:r>
    </w:p>
    <w:p>
      <w:pPr>
        <w:tabs>
          <w:tab w:val="left" w:pos="6240"/>
        </w:tabs>
        <w:ind w:firstLine="709"/>
      </w:pPr>
      <w:r>
        <w:t>įmonės privedimą prie bankroto</w:t>
        <w:tab/>
      </w:r>
      <w:r>
        <w:rPr>
          <w:u w:val="single"/>
        </w:rPr>
        <w:t>neteistas ⁪</w:t>
      </w:r>
      <w:r>
        <w:t>/</w:t>
      </w:r>
      <w:r>
        <w:rPr>
          <w:u w:val="single"/>
        </w:rPr>
        <w:t>teistas ⁪</w:t>
      </w:r>
    </w:p>
    <w:p>
      <w:pPr>
        <w:tabs>
          <w:tab w:val="left" w:pos="6240"/>
        </w:tabs>
        <w:ind w:firstLine="709"/>
      </w:pPr>
      <w:r>
        <w:t>finansinius nusikaltimus</w:t>
        <w:tab/>
      </w:r>
      <w:r>
        <w:rPr>
          <w:u w:val="single"/>
        </w:rPr>
        <w:t>neteistas ⁪</w:t>
      </w:r>
      <w:r>
        <w:t>/</w:t>
      </w:r>
      <w:r>
        <w:rPr>
          <w:u w:val="single"/>
        </w:rPr>
        <w:t>teistas ⁪</w:t>
      </w:r>
    </w:p>
    <w:p>
      <w:pPr>
        <w:tabs>
          <w:tab w:val="left" w:pos="6240"/>
        </w:tabs>
        <w:ind w:firstLine="709"/>
      </w:pPr>
      <w:r>
        <w:t>dokumentų klastojimą</w:t>
        <w:tab/>
      </w:r>
      <w:r>
        <w:rPr>
          <w:u w:val="single"/>
        </w:rPr>
        <w:t>neteistas ⁪</w:t>
      </w:r>
      <w:r>
        <w:t>/</w:t>
      </w:r>
      <w:r>
        <w:rPr>
          <w:u w:val="single"/>
        </w:rPr>
        <w:t>teistas ⁪</w:t>
      </w:r>
    </w:p>
    <w:p>
      <w:pPr>
        <w:tabs>
          <w:tab w:val="left" w:pos="6240"/>
        </w:tabs>
        <w:ind w:firstLine="709"/>
      </w:pPr>
      <w:r>
        <w:t>sukčiavimą</w:t>
        <w:tab/>
      </w:r>
      <w:r>
        <w:rPr>
          <w:u w:val="single"/>
        </w:rPr>
        <w:t>neteistas ⁪</w:t>
      </w:r>
      <w:r>
        <w:t>/</w:t>
      </w:r>
      <w:r>
        <w:rPr>
          <w:u w:val="single"/>
        </w:rPr>
        <w:t>teistas ⁪</w:t>
      </w:r>
    </w:p>
    <w:p>
      <w:pPr>
        <w:tabs>
          <w:tab w:val="left" w:pos="6240"/>
        </w:tabs>
        <w:ind w:firstLine="709"/>
      </w:pPr>
      <w:r>
        <w:t>akcizais apmokestinamų prekių neteisėtą laikymą, gabenimą ar realizavimą pažeidžiant nustatytą tvarką</w:t>
        <w:tab/>
      </w:r>
      <w:r>
        <w:rPr>
          <w:u w:val="single"/>
        </w:rPr>
        <w:t>neteistas ⁪</w:t>
      </w:r>
      <w:r>
        <w:t>/</w:t>
      </w:r>
      <w:r>
        <w:rPr>
          <w:u w:val="single"/>
        </w:rPr>
        <w:t>teistas ⁪</w:t>
      </w:r>
    </w:p>
    <w:p>
      <w:r>
        <w:t>_________________________________________________________________</w:t>
      </w:r>
    </w:p>
    <w:p>
      <w:pPr>
        <w:jc w:val="both"/>
        <w:rPr>
          <w:sz w:val="20"/>
        </w:rPr>
      </w:pPr>
      <w:r>
        <w:rPr>
          <w:sz w:val="20"/>
        </w:rPr>
        <w:t>(nurodyti, kuo remiantis tokia informacija nustatyta, o jei asmuo yra teistas, nurodyti, kada (metai, mėnuo, diena), pagal kokį Lietuvos Respublikos baudžiamojo kodekso straipsnį, ar teistumas išnykęs)</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ind w:firstLine="709"/>
        <w:jc w:val="both"/>
        <w:rPr>
          <w:b/>
        </w:rPr>
      </w:pPr>
      <w:r>
        <w:rPr>
          <w:b/>
        </w:rPr>
        <w:t>2.2. Asmuo, kuriam priklauso juridinio asmens kontrolinis akcijų (dalių, pajų) paketas (jeigu tai neribotos civilinės atsakomybės juridinis asmuo – jo savininkas (narys), už:</w:t>
      </w:r>
    </w:p>
    <w:p>
      <w:pPr>
        <w:tabs>
          <w:tab w:val="left" w:pos="6480"/>
        </w:tabs>
        <w:ind w:firstLine="709"/>
        <w:rPr>
          <w:u w:val="single"/>
        </w:rPr>
      </w:pPr>
      <w:r>
        <w:t>įmonės privedimą prie bankroto</w:t>
        <w:tab/>
      </w:r>
      <w:r>
        <w:rPr>
          <w:u w:val="single"/>
        </w:rPr>
        <w:t>neteistas ⁪</w:t>
      </w:r>
      <w:r>
        <w:t>/</w:t>
      </w:r>
      <w:r>
        <w:rPr>
          <w:u w:val="single"/>
        </w:rPr>
        <w:t>teistas ⁪</w:t>
      </w:r>
    </w:p>
    <w:p>
      <w:pPr>
        <w:tabs>
          <w:tab w:val="left" w:pos="6480"/>
        </w:tabs>
        <w:ind w:firstLine="709"/>
      </w:pPr>
      <w:r>
        <w:t>finansinius nusikaltimus</w:t>
        <w:tab/>
      </w:r>
      <w:r>
        <w:rPr>
          <w:u w:val="single"/>
        </w:rPr>
        <w:t>neteistas ⁪</w:t>
      </w:r>
      <w:r>
        <w:t>/</w:t>
      </w:r>
      <w:r>
        <w:rPr>
          <w:u w:val="single"/>
        </w:rPr>
        <w:t>teistas ⁪</w:t>
      </w:r>
    </w:p>
    <w:p>
      <w:pPr>
        <w:tabs>
          <w:tab w:val="left" w:pos="6480"/>
        </w:tabs>
        <w:ind w:firstLine="709"/>
      </w:pPr>
      <w:r>
        <w:t>dokumentų klastojimą</w:t>
        <w:tab/>
      </w:r>
      <w:r>
        <w:rPr>
          <w:u w:val="single"/>
        </w:rPr>
        <w:t>neteistas ⁪</w:t>
      </w:r>
      <w:r>
        <w:t>/</w:t>
      </w:r>
      <w:r>
        <w:rPr>
          <w:u w:val="single"/>
        </w:rPr>
        <w:t>teistas ⁪</w:t>
      </w:r>
    </w:p>
    <w:p>
      <w:pPr>
        <w:tabs>
          <w:tab w:val="left" w:pos="6480"/>
        </w:tabs>
        <w:ind w:firstLine="709"/>
      </w:pPr>
      <w:r>
        <w:t>sukčiavimą</w:t>
        <w:tab/>
      </w:r>
      <w:r>
        <w:rPr>
          <w:u w:val="single"/>
        </w:rPr>
        <w:t>neteistas ⁪</w:t>
      </w:r>
      <w:r>
        <w:t>/</w:t>
      </w:r>
      <w:r>
        <w:rPr>
          <w:u w:val="single"/>
        </w:rPr>
        <w:t>teistas ⁪</w:t>
      </w:r>
    </w:p>
    <w:p>
      <w:pPr>
        <w:tabs>
          <w:tab w:val="left" w:pos="6480"/>
        </w:tabs>
        <w:ind w:firstLine="709"/>
      </w:pPr>
      <w:r>
        <w:t>akcizais apmokestinamų prekių neteisėtą laikymą, gabenimą ar realizavimą pažeidžiant nustatytą tvarką</w:t>
        <w:tab/>
      </w:r>
      <w:r>
        <w:rPr>
          <w:u w:val="single"/>
        </w:rPr>
        <w:t>neteistas ⁪</w:t>
      </w:r>
      <w:r>
        <w:t>/</w:t>
      </w:r>
      <w:r>
        <w:rPr>
          <w:u w:val="single"/>
        </w:rPr>
        <w:t>teistas ⁪</w:t>
      </w:r>
    </w:p>
    <w:p>
      <w:pPr>
        <w:tabs>
          <w:tab w:val="right" w:leader="underscore" w:pos="9638"/>
        </w:tabs>
      </w:pPr>
      <w:r>
        <w:tab/>
      </w:r>
    </w:p>
    <w:p>
      <w:pPr>
        <w:jc w:val="both"/>
        <w:rPr>
          <w:sz w:val="20"/>
        </w:rPr>
      </w:pPr>
      <w:r>
        <w:rPr>
          <w:sz w:val="20"/>
        </w:rPr>
        <w:t>(nurodyti, kuo remiantis tokia informacija nustatyta, o jei asmuo yra teistas, nurodyti, kada (metai, mėnuo, diena), pagal kokį Lietuvos Respublikos baudžiamojo kodekso straipsnį, ar teistumas išnykęs)</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ind w:firstLine="709"/>
        <w:jc w:val="both"/>
        <w:rPr>
          <w:b/>
        </w:rPr>
      </w:pPr>
      <w:r>
        <w:rPr>
          <w:b/>
        </w:rPr>
        <w:t xml:space="preserve">3. Prašymą pateikusiam fiziniam asmeniui/juridinio asmens vadovui </w:t>
      </w:r>
      <w:r>
        <w:t>(jei prašymą yra pateikęs juridinis asmuo)</w:t>
      </w:r>
      <w:r>
        <w:rPr>
          <w:b/>
        </w:rPr>
        <w:t xml:space="preserve"> administracinė nuobauda už:</w:t>
      </w:r>
    </w:p>
    <w:p>
      <w:pPr>
        <w:ind w:firstLine="709"/>
      </w:pPr>
    </w:p>
    <w:p>
      <w:pPr>
        <w:ind w:firstLine="709"/>
        <w:jc w:val="both"/>
      </w:pPr>
      <w:r>
        <w:t xml:space="preserve">ataskaitų ir dokumentų apie savo (fizinio asmens), įmonės, įstaigos arba organizacijos pajamas, turtą, pelną ir mokesčius pateikimo tvarkos pažeidimą ir mokesčių vengimą </w:t>
      </w:r>
      <w:r>
        <w:rPr>
          <w:u w:val="single"/>
        </w:rPr>
        <w:t>nepaskirta ⁪</w:t>
      </w:r>
      <w:r>
        <w:t>/</w:t>
      </w:r>
      <w:r>
        <w:rPr>
          <w:u w:val="single"/>
        </w:rPr>
        <w:t>paskirta ⁪</w:t>
      </w:r>
      <w:r>
        <w:t>;</w:t>
      </w:r>
    </w:p>
    <w:p>
      <w:pPr>
        <w:ind w:firstLine="709"/>
        <w:jc w:val="both"/>
      </w:pPr>
      <w:r>
        <w:t xml:space="preserve">prekių pardavimą, laikymą ar gabenimą be dokumentų, taip pat specialių ženklų – banderolių (jeigu pagal teisės aktus prekės privalo būti pažymėtos tokiu būdu) ir dokumentų suklastojimą </w:t>
      </w:r>
      <w:r>
        <w:rPr>
          <w:u w:val="single"/>
        </w:rPr>
        <w:t>nepaskirta ⁪</w:t>
      </w:r>
      <w:r>
        <w:t>/</w:t>
      </w:r>
      <w:r>
        <w:rPr>
          <w:u w:val="single"/>
        </w:rPr>
        <w:t>paskirta ⁪</w:t>
      </w:r>
      <w:r>
        <w:t>;</w:t>
      </w:r>
    </w:p>
    <w:p>
      <w:pPr>
        <w:ind w:firstLine="709"/>
        <w:jc w:val="both"/>
      </w:pPr>
      <w:r>
        <w:t xml:space="preserve">apgaulingą buhalterinės apskaitos tvarkymą </w:t>
      </w:r>
      <w:r>
        <w:rPr>
          <w:u w:val="single"/>
        </w:rPr>
        <w:t>nepaskirta ⁪</w:t>
      </w:r>
      <w:r>
        <w:t>/</w:t>
      </w:r>
      <w:r>
        <w:rPr>
          <w:u w:val="single"/>
        </w:rPr>
        <w:t>paskirta ⁪</w:t>
      </w:r>
      <w:r>
        <w:t>;</w:t>
      </w:r>
    </w:p>
    <w:p>
      <w:pPr>
        <w:ind w:firstLine="709"/>
        <w:jc w:val="both"/>
      </w:pPr>
      <w:r>
        <w:t xml:space="preserve">vertimąsi komercine, ūkine, finansine ar profesine veikla neturint licencijos (leidimo) vykdyti tokią veiklą </w:t>
      </w:r>
      <w:r>
        <w:rPr>
          <w:u w:val="single"/>
        </w:rPr>
        <w:t>nepaskirta ⁪</w:t>
      </w:r>
      <w:r>
        <w:t>/</w:t>
      </w:r>
      <w:r>
        <w:rPr>
          <w:u w:val="single"/>
        </w:rPr>
        <w:t>paskirta ⁪</w:t>
      </w:r>
      <w:r>
        <w:t>;</w:t>
      </w:r>
    </w:p>
    <w:p>
      <w:pPr>
        <w:ind w:firstLine="709"/>
        <w:jc w:val="both"/>
      </w:pPr>
      <w:r>
        <w:t xml:space="preserve">valstybinės mokesčių inspekcijos vadovų ir kitų pareigūnų teisėtų nurodymų nevykdymą, taip pat trukdymą įgyvendinti kitas minėtų pareigūnų teises </w:t>
      </w:r>
      <w:r>
        <w:rPr>
          <w:u w:val="single"/>
        </w:rPr>
        <w:t>nepaskirta ⁪</w:t>
      </w:r>
      <w:r>
        <w:t>/</w:t>
      </w:r>
      <w:r>
        <w:rPr>
          <w:u w:val="single"/>
        </w:rPr>
        <w:t>paskirta ⁪</w:t>
      </w:r>
      <w:r>
        <w:t>;</w:t>
      </w:r>
    </w:p>
    <w:p>
      <w:pPr>
        <w:ind w:firstLine="709"/>
        <w:jc w:val="both"/>
      </w:pPr>
      <w:r>
        <w:t xml:space="preserve">tyčinį kompetentingo pareigūno uždėto antspaudo (plombos) sužalojimą arba nuplėšimą </w:t>
      </w:r>
      <w:r>
        <w:rPr>
          <w:u w:val="single"/>
        </w:rPr>
        <w:t>nepaskirta ⁪</w:t>
      </w:r>
      <w:r>
        <w:t>/</w:t>
      </w:r>
      <w:r>
        <w:rPr>
          <w:u w:val="single"/>
        </w:rPr>
        <w:t>paskirta ⁪</w:t>
      </w:r>
      <w:r>
        <w:t>;</w:t>
      </w:r>
    </w:p>
    <w:p>
      <w:pPr>
        <w:ind w:firstLine="709"/>
      </w:pPr>
    </w:p>
    <w:p>
      <w:pPr>
        <w:tabs>
          <w:tab w:val="right" w:leader="underscore" w:pos="9638"/>
        </w:tabs>
      </w:pPr>
      <w:r>
        <w:tab/>
        <w:t xml:space="preserve"> </w:t>
      </w:r>
    </w:p>
    <w:p>
      <w:pPr>
        <w:jc w:val="both"/>
        <w:rPr>
          <w:sz w:val="20"/>
        </w:rPr>
      </w:pPr>
      <w:r>
        <w:rPr>
          <w:sz w:val="20"/>
        </w:rPr>
        <w:t>(nurodyti, kuo remiantis tokia informacija nustatyta, o jei asmuo yra baustas, nurodyti, kada (metai, mėnuo, diena), pagal kokį Lietuvos Respublikos administracinių teisės pažeidimų kodekso straipsnį)</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tabs>
          <w:tab w:val="left" w:pos="6585"/>
        </w:tabs>
        <w:ind w:firstLine="709"/>
        <w:jc w:val="both"/>
      </w:pPr>
      <w:r>
        <w:rPr>
          <w:b/>
        </w:rPr>
        <w:t>3.1. Apskaitos tarnybos vadovas arba vyr. finansininkas (buhalteris)</w:t>
      </w:r>
      <w:r>
        <w:t xml:space="preserve"> (rašyti, jei prašymą pateikė juridinis asmuo) </w:t>
      </w:r>
      <w:r>
        <w:rPr>
          <w:b/>
        </w:rPr>
        <w:t>už:</w:t>
      </w:r>
    </w:p>
    <w:p>
      <w:pPr>
        <w:ind w:firstLine="709"/>
      </w:pPr>
    </w:p>
    <w:p>
      <w:pPr>
        <w:ind w:firstLine="709"/>
        <w:jc w:val="both"/>
      </w:pPr>
      <w:r>
        <w:t>ataskaitų ir dokumentų apie savo (fizinio asmens), įmonės, įstaigos arba organizacijos pajamas, turtą, pelną ir mokesčius pateikimo tvarkos pažeidimą ir mokesčių vengimą</w:t>
      </w:r>
    </w:p>
    <w:p>
      <w:pPr>
        <w:ind w:firstLine="709"/>
        <w:jc w:val="both"/>
      </w:pPr>
      <w:r>
        <w:rPr>
          <w:u w:val="single"/>
        </w:rPr>
        <w:t>nebaustas ⁪</w:t>
      </w:r>
      <w:r>
        <w:t>/</w:t>
      </w:r>
      <w:r>
        <w:rPr>
          <w:u w:val="single"/>
        </w:rPr>
        <w:t>baustas ⁪</w:t>
      </w:r>
      <w:r>
        <w:t xml:space="preserve">; </w:t>
      </w:r>
    </w:p>
    <w:p>
      <w:pPr>
        <w:ind w:firstLine="709"/>
        <w:jc w:val="both"/>
      </w:pPr>
      <w:r>
        <w:t>prekių pardavimą, laikymą ar gabenimą be dokumentų, taip pat specialių ženklų – banderolių (jeigu pagal teisės aktus prekės privalo būti pažymėtos tokiu būdu) ir dokumentų suklastojimą</w:t>
      </w:r>
    </w:p>
    <w:p>
      <w:pPr>
        <w:ind w:firstLine="709"/>
        <w:jc w:val="both"/>
      </w:pPr>
      <w:r>
        <w:rPr>
          <w:u w:val="single"/>
        </w:rPr>
        <w:t>nebaustas ⁪</w:t>
      </w:r>
      <w:r>
        <w:t>/</w:t>
      </w:r>
      <w:r>
        <w:rPr>
          <w:u w:val="single"/>
        </w:rPr>
        <w:t>baustas ⁪</w:t>
      </w:r>
      <w:r>
        <w:t xml:space="preserve">; </w:t>
      </w:r>
    </w:p>
    <w:p>
      <w:pPr>
        <w:ind w:firstLine="709"/>
        <w:jc w:val="both"/>
      </w:pPr>
      <w:r>
        <w:t>apgaulingą buhalterinės apskaitos tvarkymą</w:t>
      </w:r>
    </w:p>
    <w:p>
      <w:pPr>
        <w:ind w:firstLine="709"/>
        <w:jc w:val="both"/>
      </w:pPr>
      <w:r>
        <w:rPr>
          <w:u w:val="single"/>
        </w:rPr>
        <w:t>nebaustas ⁪</w:t>
      </w:r>
      <w:r>
        <w:t>/</w:t>
      </w:r>
      <w:r>
        <w:rPr>
          <w:u w:val="single"/>
        </w:rPr>
        <w:t>baustas ⁪</w:t>
      </w:r>
      <w:r>
        <w:t xml:space="preserve">; </w:t>
      </w:r>
    </w:p>
    <w:p>
      <w:pPr>
        <w:ind w:firstLine="709"/>
        <w:jc w:val="both"/>
      </w:pPr>
      <w:r>
        <w:t>vertimąsi komercine, ūkine, finansine ar profesine veikla neturint licencijos (leidimo) vykdyti tokią veiklą</w:t>
      </w:r>
    </w:p>
    <w:p>
      <w:pPr>
        <w:ind w:firstLine="709"/>
        <w:jc w:val="both"/>
      </w:pPr>
      <w:r>
        <w:rPr>
          <w:u w:val="single"/>
        </w:rPr>
        <w:t>nebaustas ⁪</w:t>
      </w:r>
      <w:r>
        <w:t>/</w:t>
      </w:r>
      <w:r>
        <w:rPr>
          <w:u w:val="single"/>
        </w:rPr>
        <w:t>baustas ⁪</w:t>
      </w:r>
      <w:r>
        <w:t xml:space="preserve">; </w:t>
      </w:r>
    </w:p>
    <w:p>
      <w:pPr>
        <w:ind w:firstLine="709"/>
        <w:jc w:val="both"/>
      </w:pPr>
      <w:r>
        <w:t>valstybinės mokesčių inspekcijos vadovų ir kitų pareigūnų teisėtų nurodymų nevykdymą, taip pat trukdymą įgyvendinti kitas minėtųjų pareigūnų teises</w:t>
      </w:r>
    </w:p>
    <w:p>
      <w:pPr>
        <w:ind w:firstLine="709"/>
        <w:jc w:val="both"/>
      </w:pPr>
      <w:r>
        <w:rPr>
          <w:u w:val="single"/>
        </w:rPr>
        <w:t>nebaustas ⁪</w:t>
      </w:r>
      <w:r>
        <w:t>/</w:t>
      </w:r>
      <w:r>
        <w:rPr>
          <w:u w:val="single"/>
        </w:rPr>
        <w:t>baustas ⁪</w:t>
      </w:r>
      <w:r>
        <w:t xml:space="preserve">; </w:t>
      </w:r>
    </w:p>
    <w:p>
      <w:pPr>
        <w:ind w:firstLine="709"/>
        <w:jc w:val="both"/>
      </w:pPr>
      <w:r>
        <w:t>tyčinį kompetentingo pareigūno uždėto antspaudo (plombos) sužalojimą arba nuplėšimą</w:t>
      </w:r>
    </w:p>
    <w:p>
      <w:pPr>
        <w:ind w:firstLine="709"/>
        <w:jc w:val="both"/>
      </w:pPr>
      <w:r>
        <w:rPr>
          <w:u w:val="single"/>
        </w:rPr>
        <w:t>nebaustas ⁪</w:t>
      </w:r>
      <w:r>
        <w:t>/</w:t>
      </w:r>
      <w:r>
        <w:rPr>
          <w:u w:val="single"/>
        </w:rPr>
        <w:t>baustas ⁪</w:t>
      </w:r>
      <w:r>
        <w:t xml:space="preserve">; </w:t>
      </w:r>
    </w:p>
    <w:p>
      <w:pPr>
        <w:ind w:firstLine="709"/>
        <w:jc w:val="both"/>
      </w:pPr>
    </w:p>
    <w:p>
      <w:pPr>
        <w:tabs>
          <w:tab w:val="right" w:leader="underscore" w:pos="9638"/>
        </w:tabs>
      </w:pPr>
      <w:r>
        <w:tab/>
        <w:t xml:space="preserve"> </w:t>
      </w:r>
    </w:p>
    <w:p>
      <w:pPr>
        <w:jc w:val="both"/>
        <w:rPr>
          <w:sz w:val="20"/>
        </w:rPr>
      </w:pPr>
      <w:r>
        <w:rPr>
          <w:sz w:val="20"/>
        </w:rPr>
        <w:t>(nurodyti, kuo remiantis tokia informacija nustatyta, o jei asmuo yra baustas, nurodyti, kada (metai, mėnuo, diena), pagal kokį Lietuvos Respublikos administracinių teisės pažeidimų kodekso straipsnį)</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ind w:firstLine="709"/>
      </w:pPr>
      <w:r>
        <w:rPr>
          <w:b/>
        </w:rPr>
        <w:t>3.2. Asmuo, kuriam priklauso juridinio asmens kontrolinis akcijų (dalių, pajų) paketas</w:t>
      </w:r>
      <w:r>
        <w:t xml:space="preserve"> (jeigu tai neribotos civilinės atsakomybės juridinis asmuo, – jo savininkas (narys), </w:t>
      </w:r>
      <w:r>
        <w:rPr>
          <w:b/>
        </w:rPr>
        <w:t>už:</w:t>
      </w:r>
    </w:p>
    <w:p>
      <w:pPr>
        <w:ind w:firstLine="709"/>
      </w:pPr>
    </w:p>
    <w:p>
      <w:pPr>
        <w:ind w:firstLine="709"/>
        <w:jc w:val="both"/>
      </w:pPr>
      <w:r>
        <w:t>ataskaitų ir dokumentų apie savo (fizinio asmens), įmonės, įstaigos arba organizacijos pajamas, turtą, pelną ir mokesčius pateikimo tvarkos pažeidimą ir mokesčių vengimą</w:t>
      </w:r>
    </w:p>
    <w:p>
      <w:pPr>
        <w:ind w:firstLine="709"/>
      </w:pPr>
      <w:r>
        <w:rPr>
          <w:u w:val="single"/>
        </w:rPr>
        <w:t>nebaustas ⁪</w:t>
      </w:r>
      <w:r>
        <w:t>/</w:t>
      </w:r>
      <w:r>
        <w:rPr>
          <w:u w:val="single"/>
        </w:rPr>
        <w:t>baustas ⁪</w:t>
      </w:r>
      <w:r>
        <w:t xml:space="preserve">; </w:t>
      </w:r>
    </w:p>
    <w:p>
      <w:pPr>
        <w:ind w:firstLine="709"/>
        <w:jc w:val="both"/>
      </w:pPr>
      <w:r>
        <w:t xml:space="preserve">prekių pardavimą, laikymą ar gabenimą be dokumentų, taip pat specialių ženklų – banderolių (jeigu pagal teisės aktus prekės privalo būti pažymėtos tokiu būdu) ir dokumentų suklastojimą </w:t>
      </w:r>
      <w:r>
        <w:rPr>
          <w:u w:val="single"/>
        </w:rPr>
        <w:t>nebaustas ⁪</w:t>
      </w:r>
      <w:r>
        <w:t>/</w:t>
      </w:r>
      <w:r>
        <w:rPr>
          <w:u w:val="single"/>
        </w:rPr>
        <w:t>baustas ⁪</w:t>
      </w:r>
      <w:r>
        <w:t xml:space="preserve">; </w:t>
      </w:r>
    </w:p>
    <w:p>
      <w:pPr>
        <w:ind w:firstLine="709"/>
        <w:jc w:val="both"/>
      </w:pPr>
      <w:r>
        <w:t xml:space="preserve">apgaulingą buhalterinės apskaitos tvarkymą </w:t>
      </w:r>
      <w:r>
        <w:rPr>
          <w:u w:val="single"/>
        </w:rPr>
        <w:t>nebaustas ⁪</w:t>
      </w:r>
      <w:r>
        <w:t>/</w:t>
      </w:r>
      <w:r>
        <w:rPr>
          <w:u w:val="single"/>
        </w:rPr>
        <w:t>baustas ⁪</w:t>
      </w:r>
      <w:r>
        <w:t xml:space="preserve">; </w:t>
      </w:r>
    </w:p>
    <w:p>
      <w:pPr>
        <w:ind w:firstLine="709"/>
        <w:jc w:val="both"/>
      </w:pPr>
      <w:r>
        <w:t xml:space="preserve">vertimąsi komercine, ūkine, finansine ar profesine veikla neturint licencijos (leidimo) vykdyti tokią veiklą </w:t>
      </w:r>
      <w:r>
        <w:rPr>
          <w:u w:val="single"/>
        </w:rPr>
        <w:t>nebaustas ⁪</w:t>
      </w:r>
      <w:r>
        <w:t>/</w:t>
      </w:r>
      <w:r>
        <w:rPr>
          <w:u w:val="single"/>
        </w:rPr>
        <w:t>baustas ⁪</w:t>
      </w:r>
      <w:r>
        <w:t xml:space="preserve">; </w:t>
      </w:r>
    </w:p>
    <w:p>
      <w:pPr>
        <w:ind w:firstLine="709"/>
        <w:jc w:val="both"/>
      </w:pPr>
      <w:r>
        <w:t xml:space="preserve">valstybinės mokesčių inspekcijos vadovų ir kitų pareigūnų teisėtų nurodymų nevykdymą, taip pat trukdymą įgyvendinti kitas minėtųjų pareigūnų teises </w:t>
      </w:r>
      <w:r>
        <w:rPr>
          <w:u w:val="single"/>
        </w:rPr>
        <w:t>nebaustas ⁪</w:t>
      </w:r>
      <w:r>
        <w:t>/</w:t>
      </w:r>
      <w:r>
        <w:rPr>
          <w:u w:val="single"/>
        </w:rPr>
        <w:t>baustas ⁪</w:t>
      </w:r>
      <w:r>
        <w:t xml:space="preserve">; </w:t>
      </w:r>
    </w:p>
    <w:p>
      <w:pPr>
        <w:ind w:firstLine="709"/>
        <w:jc w:val="both"/>
      </w:pPr>
      <w:r>
        <w:t xml:space="preserve">tyčinį kompetentingo pareigūno uždėto antspaudo (plombos) sužalojimą arba nuplėšimą </w:t>
      </w:r>
      <w:r>
        <w:rPr>
          <w:u w:val="single"/>
        </w:rPr>
        <w:t>nebaustas ⁪</w:t>
      </w:r>
      <w:r>
        <w:t>/</w:t>
      </w:r>
      <w:r>
        <w:rPr>
          <w:u w:val="single"/>
        </w:rPr>
        <w:t>baustas ⁪</w:t>
      </w:r>
      <w:r>
        <w:t xml:space="preserve">; </w:t>
      </w:r>
    </w:p>
    <w:p>
      <w:pPr>
        <w:ind w:firstLine="709"/>
      </w:pPr>
    </w:p>
    <w:p>
      <w:pPr>
        <w:tabs>
          <w:tab w:val="right" w:leader="underscore" w:pos="9638"/>
        </w:tabs>
      </w:pPr>
      <w:r>
        <w:tab/>
        <w:t xml:space="preserve"> </w:t>
      </w:r>
    </w:p>
    <w:p>
      <w:pPr>
        <w:jc w:val="both"/>
        <w:rPr>
          <w:sz w:val="20"/>
        </w:rPr>
      </w:pPr>
      <w:r>
        <w:rPr>
          <w:sz w:val="20"/>
        </w:rPr>
        <w:t xml:space="preserve">(nurodyti, kuo remiantis tokia informacija nustatyta, o jei asmuo yra baustas, nurodyti, kada (metai, mėnuo, diena), pagal kokį Lietuvos Respublikos administracinių teisės pažeidimų kodekso straipsnį) </w:t>
      </w:r>
    </w:p>
    <w:p>
      <w:pPr>
        <w:tabs>
          <w:tab w:val="right" w:leader="underscore" w:pos="9638"/>
        </w:tabs>
        <w:jc w:val="both"/>
      </w:pPr>
      <w:r>
        <w:tab/>
      </w:r>
    </w:p>
    <w:p>
      <w:pPr>
        <w:tabs>
          <w:tab w:val="right" w:leader="underscore" w:pos="9638"/>
        </w:tabs>
        <w:jc w:val="both"/>
      </w:pPr>
      <w:r>
        <w:tab/>
      </w:r>
    </w:p>
    <w:p>
      <w:pPr>
        <w:tabs>
          <w:tab w:val="right" w:leader="underscore" w:pos="9638"/>
        </w:tabs>
        <w:jc w:val="both"/>
      </w:pPr>
      <w:r>
        <w:tab/>
      </w:r>
    </w:p>
    <w:p>
      <w:pPr>
        <w:tabs>
          <w:tab w:val="right" w:leader="underscore" w:pos="9638"/>
        </w:tabs>
        <w:jc w:val="both"/>
      </w:pPr>
      <w:r>
        <w:tab/>
        <w:t>.</w:t>
      </w:r>
    </w:p>
    <w:p>
      <w:pPr>
        <w:ind w:firstLine="709"/>
      </w:pPr>
    </w:p>
    <w:p>
      <w:pPr>
        <w:ind w:firstLine="709"/>
      </w:pPr>
      <w:r>
        <w:rPr>
          <w:b/>
        </w:rPr>
        <w:t>4. Patalpoje (-ose) ir (arba) teritorijoje</w:t>
      </w:r>
      <w:r>
        <w:t xml:space="preserve"> (-ose), kur pageidaujama steigti akcizais apmokestinamų prekių sandėlį:</w:t>
      </w:r>
    </w:p>
    <w:p>
      <w:pPr>
        <w:ind w:firstLine="709"/>
        <w:jc w:val="both"/>
      </w:pPr>
      <w:r>
        <w:t>Akcizais apmokestinamų prekių, laikomų taikant akcizų mokėjimo laikiną atidėjimo režimą, fizinė apsauga nuo neteisėto jų išgabenimo iš akcizais apmokestinamų prekių sandėlio, išvengiant priklausančių mokėti už jas akcizų, t. y. visos sąlygos užtikrinti žmonių, transporto priemonių, prekių judėjimo į patalpą (-as) ir (arba) teritoriją (-as) bei iš jų kontrolę ir pan.</w:t>
      </w:r>
    </w:p>
    <w:p>
      <w:pPr>
        <w:jc w:val="both"/>
      </w:pPr>
      <w:r>
        <w:rPr>
          <w:u w:val="single"/>
        </w:rPr>
        <w:t>bus užtikrinta ⁪</w:t>
      </w:r>
      <w:r>
        <w:t>/</w:t>
      </w:r>
      <w:r>
        <w:rPr>
          <w:u w:val="single"/>
        </w:rPr>
        <w:t>nebus užtikrinta ⁪</w:t>
      </w:r>
    </w:p>
    <w:p>
      <w:pPr>
        <w:ind w:firstLine="709"/>
      </w:pPr>
    </w:p>
    <w:p>
      <w:pPr>
        <w:tabs>
          <w:tab w:val="right" w:leader="underscore" w:pos="9638"/>
        </w:tabs>
      </w:pPr>
      <w:r>
        <w:tab/>
      </w:r>
    </w:p>
    <w:p>
      <w:pPr>
        <w:jc w:val="center"/>
        <w:rPr>
          <w:sz w:val="20"/>
        </w:rPr>
      </w:pPr>
      <w:r>
        <w:rPr>
          <w:sz w:val="20"/>
        </w:rPr>
        <w:t>(nurodyti, kuo remiantis padaryta tokia išvada)</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ind w:firstLine="709"/>
        <w:jc w:val="both"/>
        <w:rPr>
          <w:u w:val="single"/>
        </w:rPr>
      </w:pPr>
      <w:r>
        <w:t xml:space="preserve">Visos sąlygos, reikalingos AVMI ar/ir VMI prie FM atstovui akcizais apmokestinamų prekių sandėlyje nuolat vykdyti akcizais apmokestinamų prekių kontrolę, taip pat tikrinti, ar teisingai apskaičiuojami ir sumokami akcizai, </w:t>
      </w:r>
      <w:r>
        <w:rPr>
          <w:u w:val="single"/>
        </w:rPr>
        <w:t>sudarytos ⁪</w:t>
      </w:r>
      <w:r>
        <w:t>/</w:t>
      </w:r>
      <w:r>
        <w:rPr>
          <w:u w:val="single"/>
        </w:rPr>
        <w:t>nesudarytos⁪</w:t>
      </w:r>
    </w:p>
    <w:p>
      <w:pPr>
        <w:tabs>
          <w:tab w:val="right" w:leader="underscore" w:pos="9638"/>
        </w:tabs>
      </w:pPr>
      <w:r>
        <w:tab/>
      </w:r>
    </w:p>
    <w:p>
      <w:pPr>
        <w:jc w:val="center"/>
        <w:rPr>
          <w:sz w:val="20"/>
        </w:rPr>
      </w:pPr>
      <w:r>
        <w:rPr>
          <w:sz w:val="20"/>
        </w:rPr>
        <w:t>(nurodyti, kuo remiantis padaryta tokia išvada)</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jc w:val="both"/>
        <w:rPr>
          <w:sz w:val="20"/>
        </w:rPr>
      </w:pPr>
      <w:r>
        <w:rPr>
          <w:sz w:val="20"/>
        </w:rPr>
        <w:t xml:space="preserve">(Pastaba. Jei pageidaujama steigti akcizais apmokestinamų prekių sandėlį, kuriame taikant akcizų mokėjimo laikiną atidėjimo režimą bus laikomos tik degalams (variklių kurui) naudotinos angliavandenilių bei naftos dujos ir bus vykdoma tik šių dujų mažmeninė prekyba, žymėti, ar yra kliūčių AVMI ar/ir VMI prie FM atstovui vykdyti taikant akcizų mokėjimo laikino atidėjimo režimą laikomų degalams (variklių kurui) naudotinų angliavandenilių bei naftos dujų laikymo ir išleidimo iš akcizų mokėjimo laikino atidėjimo kontrolę, taip pat atlikti akcizų apskaičiavimo ir sumokėjimo patikrinimus.) </w:t>
      </w:r>
    </w:p>
    <w:p>
      <w:pPr>
        <w:ind w:firstLine="709"/>
      </w:pPr>
    </w:p>
    <w:p>
      <w:pPr>
        <w:ind w:firstLine="709"/>
        <w:jc w:val="both"/>
      </w:pPr>
      <w:r>
        <w:t>Visos teisės aktų reikalaujamos apskaitos priemonės arba, jeigu jų dar nėra, visos sąlygos, reikalingos joms įrengti iki akcizais apmokestinamų prekių sandėlio veiklos pradžios,</w:t>
      </w:r>
    </w:p>
    <w:p>
      <w:pPr>
        <w:jc w:val="both"/>
      </w:pPr>
      <w:r>
        <w:rPr>
          <w:u w:val="single"/>
        </w:rPr>
        <w:t>sudarytos ⁪</w:t>
      </w:r>
      <w:r>
        <w:t>/</w:t>
      </w:r>
      <w:r>
        <w:rPr>
          <w:u w:val="single"/>
        </w:rPr>
        <w:t>nesudarytos ⁪</w:t>
      </w:r>
    </w:p>
    <w:p>
      <w:pPr>
        <w:ind w:firstLine="709"/>
      </w:pPr>
    </w:p>
    <w:p>
      <w:pPr>
        <w:tabs>
          <w:tab w:val="right" w:leader="underscore" w:pos="9638"/>
        </w:tabs>
      </w:pPr>
      <w:r>
        <w:tab/>
        <w:t xml:space="preserve"> </w:t>
      </w:r>
    </w:p>
    <w:p>
      <w:pPr>
        <w:jc w:val="center"/>
        <w:rPr>
          <w:sz w:val="20"/>
        </w:rPr>
      </w:pPr>
      <w:r>
        <w:rPr>
          <w:sz w:val="20"/>
        </w:rPr>
        <w:t>(nurodyti, kuo remiantis padaryta tokia išvada)</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ind w:firstLine="709"/>
      </w:pPr>
      <w:r>
        <w:t xml:space="preserve">Muitinės sandėlis </w:t>
      </w:r>
      <w:r>
        <w:rPr>
          <w:u w:val="single"/>
        </w:rPr>
        <w:t>įsteigtas ⁪</w:t>
      </w:r>
      <w:r>
        <w:t>/</w:t>
      </w:r>
      <w:r>
        <w:rPr>
          <w:u w:val="single"/>
        </w:rPr>
        <w:t>neįsteigtas ⁪</w:t>
      </w:r>
      <w:r>
        <w:t>.</w:t>
      </w:r>
    </w:p>
    <w:p>
      <w:pPr>
        <w:ind w:firstLine="709"/>
      </w:pPr>
    </w:p>
    <w:p>
      <w:pPr>
        <w:ind w:firstLine="709"/>
      </w:pPr>
      <w:r>
        <w:t xml:space="preserve">Buhalterinė apskaita </w:t>
      </w:r>
      <w:r>
        <w:rPr>
          <w:u w:val="single"/>
        </w:rPr>
        <w:t>kompiuterizuota ⁪</w:t>
      </w:r>
      <w:r>
        <w:t>/</w:t>
      </w:r>
      <w:r>
        <w:rPr>
          <w:u w:val="single"/>
        </w:rPr>
        <w:t>nekompiuterizuota ⁪</w:t>
      </w:r>
      <w:r>
        <w:t>.</w:t>
      </w:r>
    </w:p>
    <w:p>
      <w:pPr>
        <w:ind w:firstLine="709"/>
        <w:jc w:val="both"/>
        <w:rPr>
          <w:sz w:val="20"/>
        </w:rPr>
      </w:pPr>
      <w:r>
        <w:rPr>
          <w:sz w:val="20"/>
        </w:rPr>
        <w:t>(Pastaba. Jei pageidaujama steigti akcizais apmokestinamų prekių sandėlį, kuriame taikant akcizų mokėjimo laikiną atidėjimo režimą bus laikomos tik degalams (variklių kurui) naudotinos angliavandenilių bei naftos dujos ir bus vykdoma tik šių dujų mažmeninė prekyba, žymėti, ar kompiuterizuota apskaita.)</w:t>
      </w:r>
    </w:p>
    <w:p>
      <w:pPr>
        <w:ind w:firstLine="709"/>
      </w:pPr>
    </w:p>
    <w:p>
      <w:pPr>
        <w:ind w:firstLine="709"/>
      </w:pPr>
      <w:r>
        <w:t xml:space="preserve">Interneto ryšys su VMI prie FM ir AVMI </w:t>
      </w:r>
      <w:r>
        <w:rPr>
          <w:u w:val="single"/>
        </w:rPr>
        <w:t>yra ⁪</w:t>
      </w:r>
      <w:r>
        <w:t>/</w:t>
      </w:r>
      <w:r>
        <w:rPr>
          <w:u w:val="single"/>
        </w:rPr>
        <w:t>nėra ⁪</w:t>
      </w:r>
      <w:r>
        <w:t xml:space="preserve"> </w:t>
      </w:r>
    </w:p>
    <w:p>
      <w:pPr>
        <w:ind w:firstLine="709"/>
      </w:pPr>
    </w:p>
    <w:p>
      <w:pPr>
        <w:tabs>
          <w:tab w:val="right" w:leader="underscore" w:pos="9638"/>
        </w:tabs>
      </w:pPr>
      <w:r>
        <w:tab/>
      </w:r>
    </w:p>
    <w:p>
      <w:pPr>
        <w:jc w:val="both"/>
        <w:rPr>
          <w:sz w:val="20"/>
        </w:rPr>
      </w:pPr>
      <w:r>
        <w:rPr>
          <w:sz w:val="20"/>
        </w:rPr>
        <w:t>(jeigu jų dar nėra, nurodyti, ar yra pateiktas jų įdiegimo iki numatomos akcizais apmokestinamų prekių sandėlio veiklos pradžios grafikas)</w:t>
      </w:r>
    </w:p>
    <w:p>
      <w:pPr>
        <w:tabs>
          <w:tab w:val="right" w:leader="underscore" w:pos="9638"/>
        </w:tabs>
      </w:pPr>
      <w:r>
        <w:tab/>
      </w:r>
    </w:p>
    <w:p>
      <w:pPr>
        <w:tabs>
          <w:tab w:val="right" w:leader="underscore" w:pos="9638"/>
        </w:tabs>
      </w:pPr>
      <w:r>
        <w:tab/>
        <w:t>.</w:t>
      </w:r>
    </w:p>
    <w:p>
      <w:pPr>
        <w:jc w:val="both"/>
        <w:rPr>
          <w:sz w:val="20"/>
        </w:rPr>
      </w:pPr>
      <w:r>
        <w:rPr>
          <w:sz w:val="20"/>
        </w:rPr>
        <w:t>(Pastaba. 4 punkto nepildyti, jei pateikiamas prašymas steigti akcizais apmokestinamų prekių sandėlį, kuriame taikant akcizų mokėjimo laikiną atidėjimo režimą bus laikomos tik degalams (variklių kurui) naudotinos angliavandenilių bei naftos dujos ir bus vykdoma tik šių dujų mažmeninė prekyba.)</w:t>
      </w:r>
    </w:p>
    <w:p>
      <w:pPr>
        <w:ind w:firstLine="709"/>
      </w:pPr>
    </w:p>
    <w:p>
      <w:pPr>
        <w:tabs>
          <w:tab w:val="right" w:leader="underscore" w:pos="9638"/>
        </w:tabs>
        <w:ind w:firstLine="709"/>
        <w:jc w:val="both"/>
      </w:pPr>
      <w:r>
        <w:rPr>
          <w:b/>
        </w:rPr>
        <w:t>5. Prašyme nurodytą akcizais apmokestinamų prekių sandėlyje numatomą laikyti akcizais apmokestinamų prekių kiekį vertinome,</w:t>
      </w:r>
      <w:r>
        <w:t xml:space="preserve"> remdamiesi</w:t>
        <w:tab/>
      </w:r>
    </w:p>
    <w:p>
      <w:pPr>
        <w:tabs>
          <w:tab w:val="center" w:pos="7920"/>
        </w:tabs>
        <w:ind w:firstLine="709"/>
        <w:rPr>
          <w:sz w:val="20"/>
        </w:rPr>
      </w:pPr>
      <w:r>
        <w:rPr>
          <w:sz w:val="20"/>
        </w:rPr>
        <w:tab/>
        <w:t>(rašyti, pagal kokius dokumentus buvo vertinta)</w:t>
      </w:r>
    </w:p>
    <w:p>
      <w:pPr>
        <w:tabs>
          <w:tab w:val="right" w:leader="underscore" w:pos="9638"/>
        </w:tabs>
      </w:pPr>
      <w:r>
        <w:tab/>
        <w:t>,</w:t>
      </w:r>
    </w:p>
    <w:p>
      <w:pPr>
        <w:tabs>
          <w:tab w:val="right" w:leader="underscore" w:pos="9638"/>
        </w:tabs>
      </w:pPr>
      <w:r>
        <w:t>ir nustatėme, kad</w:t>
        <w:tab/>
      </w:r>
    </w:p>
    <w:p>
      <w:pPr>
        <w:tabs>
          <w:tab w:val="center" w:pos="5640"/>
        </w:tabs>
        <w:ind w:firstLine="709"/>
        <w:rPr>
          <w:sz w:val="20"/>
        </w:rPr>
      </w:pPr>
      <w:r>
        <w:rPr>
          <w:sz w:val="20"/>
        </w:rPr>
        <w:tab/>
        <w:t>(rašyti, kas buvo nustatyta)</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jc w:val="both"/>
        <w:rPr>
          <w:sz w:val="20"/>
        </w:rPr>
      </w:pPr>
      <w:r>
        <w:rPr>
          <w:sz w:val="20"/>
        </w:rPr>
        <w:t xml:space="preserve">(Pastaba. 6 punktą pildyti, jeigu pateikiamas prašymas steigti akcizais apmokestinamų prekių sandėlį Akcizų įstatymo (Žin., 2001, Nr. </w:t>
      </w:r>
      <w:r>
        <w:rPr>
          <w:color w:val="0000FF" w:themeColor="hyperlink"/>
          <w:sz w:val="20"/>
          <w:u w:val="single"/>
        </w:rPr>
        <w:t>98-3482</w:t>
      </w:r>
      <w:r>
        <w:rPr>
          <w:sz w:val="20"/>
        </w:rPr>
        <w:t>) 4 str. 4 d. 1 punkte nustatytais pagrindais.)</w:t>
      </w:r>
    </w:p>
    <w:p>
      <w:pPr>
        <w:ind w:firstLine="709"/>
      </w:pPr>
    </w:p>
    <w:p>
      <w:pPr>
        <w:tabs>
          <w:tab w:val="right" w:leader="underscore" w:pos="9638"/>
        </w:tabs>
        <w:ind w:firstLine="709"/>
        <w:jc w:val="both"/>
      </w:pPr>
      <w:r>
        <w:rPr>
          <w:b/>
        </w:rPr>
        <w:t>6. Prašyme nurodytą akcizais apmokestinamų prekių sandėlyje numatomą laikyti akcizais apmokestinamų prekių kiekio tikslumą (ar jis nėra dirbtinai sumažintas) vertinome,</w:t>
      </w:r>
      <w:r>
        <w:t xml:space="preserve"> remdamiesi</w:t>
        <w:tab/>
        <w:t>,</w:t>
      </w:r>
    </w:p>
    <w:p>
      <w:pPr>
        <w:jc w:val="center"/>
        <w:rPr>
          <w:sz w:val="20"/>
        </w:rPr>
      </w:pPr>
      <w:r>
        <w:rPr>
          <w:sz w:val="20"/>
        </w:rPr>
        <w:t>(rašyti, pagal kokius dokumentus buvo vertinta)</w:t>
      </w:r>
    </w:p>
    <w:p>
      <w:pPr>
        <w:tabs>
          <w:tab w:val="right" w:leader="underscore" w:pos="9638"/>
        </w:tabs>
      </w:pPr>
      <w:r>
        <w:t xml:space="preserve">ir nustatėme, kad </w:t>
        <w:tab/>
      </w:r>
    </w:p>
    <w:p>
      <w:pPr>
        <w:jc w:val="center"/>
        <w:rPr>
          <w:sz w:val="20"/>
        </w:rPr>
      </w:pPr>
      <w:r>
        <w:rPr>
          <w:sz w:val="20"/>
        </w:rPr>
        <w:t>(rašyti, kas buvo nustatyta)</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jc w:val="both"/>
        <w:rPr>
          <w:sz w:val="20"/>
        </w:rPr>
      </w:pPr>
      <w:r>
        <w:rPr>
          <w:sz w:val="20"/>
        </w:rPr>
        <w:t xml:space="preserve">(Pastaba. 7 punktą pildyti, jeigu pateikiamas prašymas steigti akcizais apmokestinamų prekių sandėlį veiklai, kurią pagal Akcizų įstatymo nuostatas leidžiama vykdyti tik akcizais apmokestinamų prekių sandėlyje.) </w:t>
      </w:r>
    </w:p>
    <w:p>
      <w:pPr>
        <w:ind w:firstLine="709"/>
      </w:pPr>
    </w:p>
    <w:p>
      <w:pPr>
        <w:ind w:firstLine="709"/>
      </w:pPr>
      <w:r>
        <w:t>Remdamasi tuo, kas išdėstyta, _____________ AVMI daro IŠVADĄ, kad ______________</w:t>
      </w:r>
    </w:p>
    <w:p>
      <w:pPr>
        <w:ind w:firstLine="709"/>
        <w:jc w:val="right"/>
        <w:rPr>
          <w:sz w:val="20"/>
        </w:rPr>
      </w:pPr>
      <w:r>
        <w:rPr>
          <w:sz w:val="20"/>
        </w:rPr>
        <w:t xml:space="preserve">(juridinio asmens </w:t>
      </w:r>
    </w:p>
    <w:p>
      <w:pPr>
        <w:tabs>
          <w:tab w:val="right" w:leader="underscore" w:pos="9638"/>
        </w:tabs>
      </w:pPr>
      <w:r>
        <w:tab/>
      </w:r>
    </w:p>
    <w:p>
      <w:pPr>
        <w:rPr>
          <w:sz w:val="20"/>
        </w:rPr>
      </w:pPr>
      <w:r>
        <w:rPr>
          <w:sz w:val="20"/>
        </w:rPr>
        <w:t>pavadinimas, įmonės kodas arba fizinio asmens vardas, pavardė, asmens kodas)</w:t>
      </w:r>
    </w:p>
    <w:p>
      <w:pPr>
        <w:tabs>
          <w:tab w:val="right" w:leader="underscore" w:pos="9638"/>
        </w:tabs>
      </w:pPr>
      <w:r>
        <w:t>prašymas leisti steigti akcizais apmokestinamų prekių sandėlį adresu:</w:t>
        <w:tab/>
      </w:r>
    </w:p>
    <w:p>
      <w:pPr>
        <w:tabs>
          <w:tab w:val="center" w:pos="8160"/>
        </w:tabs>
        <w:ind w:firstLine="709"/>
        <w:rPr>
          <w:sz w:val="20"/>
        </w:rPr>
      </w:pPr>
      <w:r>
        <w:rPr>
          <w:sz w:val="20"/>
        </w:rPr>
        <w:tab/>
        <w:t>(adresas)</w:t>
      </w:r>
    </w:p>
    <w:p>
      <w:r>
        <w:t xml:space="preserve">yra </w:t>
      </w:r>
      <w:r>
        <w:rPr>
          <w:u w:val="single"/>
        </w:rPr>
        <w:t>tenkintinas ⁪</w:t>
      </w:r>
      <w:r>
        <w:t>/</w:t>
      </w:r>
      <w:r>
        <w:rPr>
          <w:u w:val="single"/>
        </w:rPr>
        <w:t>tenkintinas iš dalies ⁪</w:t>
      </w:r>
      <w:r>
        <w:t xml:space="preserve"> </w:t>
      </w:r>
    </w:p>
    <w:p>
      <w:pPr>
        <w:ind w:firstLine="709"/>
      </w:pPr>
    </w:p>
    <w:p>
      <w:pPr>
        <w:ind w:firstLine="709"/>
        <w:jc w:val="both"/>
      </w:pPr>
      <w:r>
        <w:t>Prašymą tenkinti iš dalies nuspręsta remiantis tokiomis nustatytomis aplinkybėmis (pildyti, jei prašymas tenkinamas iš dalies):</w:t>
      </w:r>
    </w:p>
    <w:p>
      <w:pPr>
        <w:tabs>
          <w:tab w:val="right" w:leader="underscore" w:pos="9638"/>
        </w:tabs>
      </w:pPr>
      <w:r>
        <w:tab/>
      </w:r>
    </w:p>
    <w:p>
      <w:pPr>
        <w:jc w:val="center"/>
        <w:rPr>
          <w:sz w:val="20"/>
        </w:rPr>
      </w:pPr>
      <w:r>
        <w:rPr>
          <w:sz w:val="20"/>
        </w:rPr>
        <w:t>(nurodyti motyvus, dėl ko priimtas sprendimas prašymą tenkinti iš dalies)</w:t>
      </w:r>
    </w:p>
    <w:p>
      <w:pPr>
        <w:tabs>
          <w:tab w:val="right" w:leader="underscore" w:pos="9638"/>
        </w:tabs>
      </w:pPr>
      <w:r>
        <w:tab/>
      </w:r>
    </w:p>
    <w:p>
      <w:pPr>
        <w:tabs>
          <w:tab w:val="right" w:leader="underscore" w:pos="9638"/>
        </w:tabs>
      </w:pPr>
      <w:r>
        <w:tab/>
        <w:t>.</w:t>
      </w:r>
    </w:p>
    <w:p>
      <w:pPr>
        <w:ind w:firstLine="709"/>
      </w:pPr>
    </w:p>
    <w:p>
      <w:pPr>
        <w:tabs>
          <w:tab w:val="right" w:leader="underscore" w:pos="9638"/>
        </w:tabs>
        <w:ind w:firstLine="709"/>
      </w:pPr>
      <w:r>
        <w:t>Mokestinių prievolių įvykdymą siūlome užtikrinti</w:t>
        <w:tab/>
      </w:r>
    </w:p>
    <w:p>
      <w:pPr>
        <w:tabs>
          <w:tab w:val="center" w:pos="7560"/>
        </w:tabs>
        <w:ind w:firstLine="709"/>
        <w:rPr>
          <w:sz w:val="20"/>
        </w:rPr>
      </w:pPr>
      <w:r>
        <w:rPr>
          <w:sz w:val="20"/>
        </w:rPr>
        <w:tab/>
        <w:t xml:space="preserve">(rašyti siūlomą mokestinių </w:t>
      </w:r>
    </w:p>
    <w:p>
      <w:pPr>
        <w:tabs>
          <w:tab w:val="right" w:leader="underscore" w:pos="9638"/>
        </w:tabs>
      </w:pPr>
      <w:r>
        <w:tab/>
        <w:t>.</w:t>
      </w:r>
    </w:p>
    <w:p>
      <w:pPr>
        <w:rPr>
          <w:sz w:val="20"/>
        </w:rPr>
      </w:pPr>
      <w:r>
        <w:rPr>
          <w:sz w:val="20"/>
        </w:rPr>
        <w:t>prievolių užtikrinimo būdą, sumą, kuo remiantis jis apskaičiuotas)</w:t>
      </w:r>
    </w:p>
    <w:p>
      <w:pPr>
        <w:ind w:firstLine="709"/>
      </w:pPr>
    </w:p>
    <w:p>
      <w:pPr>
        <w:ind w:firstLine="709"/>
      </w:pPr>
      <w:r>
        <w:t>Pridedama:</w:t>
      </w:r>
    </w:p>
    <w:p>
      <w:pPr>
        <w:tabs>
          <w:tab w:val="right" w:leader="underscore" w:pos="9638"/>
        </w:tabs>
      </w:pPr>
      <w:r>
        <w:tab/>
        <w:t>;</w:t>
      </w:r>
    </w:p>
    <w:p>
      <w:pPr>
        <w:tabs>
          <w:tab w:val="right" w:leader="underscore" w:pos="9638"/>
        </w:tabs>
      </w:pPr>
      <w:r>
        <w:tab/>
        <w:t>;</w:t>
      </w:r>
    </w:p>
    <w:p>
      <w:pPr>
        <w:tabs>
          <w:tab w:val="right" w:leader="underscore" w:pos="9638"/>
        </w:tabs>
      </w:pPr>
      <w:r>
        <w:tab/>
        <w:t>.</w:t>
      </w:r>
    </w:p>
    <w:p>
      <w:pPr>
        <w:ind w:firstLine="709"/>
      </w:pPr>
    </w:p>
    <w:p>
      <w:pPr>
        <w:tabs>
          <w:tab w:val="center" w:pos="1680"/>
          <w:tab w:val="center" w:pos="4440"/>
          <w:tab w:val="center" w:pos="7560"/>
        </w:tabs>
        <w:ind w:firstLine="709"/>
      </w:pPr>
      <w:r>
        <w:t>________________</w:t>
        <w:tab/>
        <w:t>______________</w:t>
        <w:tab/>
        <w:t>________________________</w:t>
      </w:r>
    </w:p>
    <w:p>
      <w:pPr>
        <w:tabs>
          <w:tab w:val="center" w:pos="1680"/>
          <w:tab w:val="center" w:pos="4440"/>
          <w:tab w:val="center" w:pos="7680"/>
        </w:tabs>
        <w:ind w:firstLine="709"/>
        <w:rPr>
          <w:sz w:val="20"/>
        </w:rPr>
      </w:pPr>
      <w:r>
        <w:rPr>
          <w:sz w:val="20"/>
        </w:rPr>
        <w:tab/>
        <w:t>(pareigos)</w:t>
        <w:tab/>
        <w:t>(parašas)</w:t>
        <w:tab/>
        <w:t>(vardas, pavardė)</w:t>
      </w:r>
    </w:p>
    <w:p>
      <w:pPr>
        <w:ind w:firstLine="709"/>
      </w:pPr>
    </w:p>
    <w:p>
      <w:pPr>
        <w:jc w:val="center"/>
      </w:pPr>
      <w:r>
        <w:t>______________</w:t>
      </w:r>
    </w:p>
    <w:p>
      <w:pPr>
        <w:ind w:firstLine="709"/>
      </w:pPr>
    </w:p>
    <w:p>
      <w:pPr>
        <w:ind w:firstLine="709"/>
      </w:pPr>
      <w:r>
        <w:br w:type="page"/>
      </w:r>
    </w:p>
    <w:tbl>
      <w:tblPr>
        <w:tblW w:w="9637" w:type="dxa"/>
        <w:tblLook w:val="01E0" w:firstRow="1" w:lastRow="1" w:firstColumn="1" w:lastColumn="1" w:noHBand="0" w:noVBand="0"/>
      </w:tblPr>
      <w:tblGrid>
        <w:gridCol w:w="1788"/>
        <w:gridCol w:w="3720"/>
        <w:gridCol w:w="4129"/>
      </w:tblGrid>
      <w:tr>
        <w:trPr>
          <w:trHeight w:val="1744"/>
        </w:trPr>
        <w:tc>
          <w:tcPr>
            <w:tcW w:w="1788" w:type="dxa"/>
          </w:tcPr>
          <w:p>
            <w:pPr>
              <w:rPr>
                <w:szCs w:val="24"/>
              </w:rPr>
            </w:pPr>
            <w:r>
              <w:rPr>
                <w:szCs w:val="24"/>
              </w:rPr>
              <w:t>Pildoma 2 egzemplioriais</w:t>
            </w:r>
          </w:p>
        </w:tc>
        <w:tc>
          <w:tcPr>
            <w:tcW w:w="3720" w:type="dxa"/>
          </w:tcPr>
          <w:tbl>
            <w:tblPr>
              <w:tblW w:w="3402" w:type="dxa"/>
              <w:tblLook w:val="01E0" w:firstRow="1" w:lastRow="1" w:firstColumn="1" w:lastColumn="1" w:noHBand="0" w:noVBand="0"/>
            </w:tblPr>
            <w:tblGrid>
              <w:gridCol w:w="331"/>
              <w:gridCol w:w="506"/>
              <w:gridCol w:w="642"/>
              <w:gridCol w:w="641"/>
              <w:gridCol w:w="641"/>
              <w:gridCol w:w="641"/>
            </w:tblGrid>
            <w:tr>
              <w:tc>
                <w:tcPr>
                  <w:tcW w:w="340" w:type="dxa"/>
                  <w:tcBorders>
                    <w:top w:val="single" w:sz="2" w:space="0" w:color="auto"/>
                    <w:left w:val="single" w:sz="2" w:space="0" w:color="auto"/>
                  </w:tcBorders>
                </w:tcPr>
                <w:p>
                  <w:pPr>
                    <w:rPr>
                      <w:szCs w:val="24"/>
                    </w:rPr>
                  </w:pPr>
                </w:p>
              </w:tc>
              <w:tc>
                <w:tcPr>
                  <w:tcW w:w="341" w:type="dxa"/>
                  <w:vMerge w:val="restart"/>
                  <w:tcBorders>
                    <w:top w:val="single" w:sz="2" w:space="0" w:color="auto"/>
                    <w:bottom w:val="single" w:sz="2" w:space="0" w:color="auto"/>
                  </w:tcBorders>
                  <w:textDirection w:val="btLr"/>
                </w:tcPr>
                <w:p>
                  <w:pPr>
                    <w:rPr>
                      <w:szCs w:val="24"/>
                    </w:rPr>
                  </w:pPr>
                  <w:r>
                    <w:rPr>
                      <w:szCs w:val="24"/>
                    </w:rPr>
                    <w:t>Spaudas</w:t>
                  </w:r>
                </w:p>
              </w:tc>
              <w:tc>
                <w:tcPr>
                  <w:tcW w:w="681" w:type="dxa"/>
                </w:tcPr>
                <w:p>
                  <w:pPr>
                    <w:rPr>
                      <w:szCs w:val="24"/>
                    </w:rPr>
                  </w:pPr>
                </w:p>
              </w:tc>
              <w:tc>
                <w:tcPr>
                  <w:tcW w:w="680" w:type="dxa"/>
                </w:tcPr>
                <w:p>
                  <w:pPr>
                    <w:rPr>
                      <w:szCs w:val="24"/>
                    </w:rPr>
                  </w:pPr>
                </w:p>
              </w:tc>
              <w:tc>
                <w:tcPr>
                  <w:tcW w:w="680" w:type="dxa"/>
                </w:tcPr>
                <w:p>
                  <w:pPr>
                    <w:rPr>
                      <w:szCs w:val="24"/>
                    </w:rPr>
                  </w:pPr>
                </w:p>
              </w:tc>
              <w:tc>
                <w:tcPr>
                  <w:tcW w:w="680" w:type="dxa"/>
                  <w:tcBorders>
                    <w:top w:val="single" w:sz="2" w:space="0" w:color="auto"/>
                    <w:right w:val="single" w:sz="2" w:space="0" w:color="auto"/>
                  </w:tcBorders>
                </w:tcPr>
                <w:p>
                  <w:pPr>
                    <w:rPr>
                      <w:szCs w:val="24"/>
                    </w:rPr>
                  </w:pPr>
                </w:p>
              </w:tc>
            </w:tr>
            <w:tr>
              <w:tc>
                <w:tcPr>
                  <w:tcW w:w="340" w:type="dxa"/>
                </w:tcPr>
                <w:p>
                  <w:pPr>
                    <w:rPr>
                      <w:szCs w:val="24"/>
                    </w:rPr>
                  </w:pPr>
                </w:p>
              </w:tc>
              <w:tc>
                <w:tcPr>
                  <w:tcW w:w="341" w:type="dxa"/>
                  <w:vMerge/>
                  <w:tcBorders>
                    <w:top w:val="single" w:sz="2" w:space="0" w:color="auto"/>
                    <w:bottom w:val="single" w:sz="2" w:space="0" w:color="auto"/>
                  </w:tcBorders>
                </w:tcPr>
                <w:p>
                  <w:pPr>
                    <w:rPr>
                      <w:szCs w:val="24"/>
                    </w:rPr>
                  </w:pPr>
                </w:p>
              </w:tc>
              <w:tc>
                <w:tcPr>
                  <w:tcW w:w="681" w:type="dxa"/>
                </w:tcPr>
                <w:p>
                  <w:pPr>
                    <w:rPr>
                      <w:szCs w:val="24"/>
                    </w:rPr>
                  </w:pPr>
                </w:p>
              </w:tc>
              <w:tc>
                <w:tcPr>
                  <w:tcW w:w="680" w:type="dxa"/>
                </w:tcPr>
                <w:p>
                  <w:pPr>
                    <w:rPr>
                      <w:szCs w:val="24"/>
                    </w:rPr>
                  </w:pPr>
                </w:p>
              </w:tc>
              <w:tc>
                <w:tcPr>
                  <w:tcW w:w="680" w:type="dxa"/>
                </w:tcPr>
                <w:p>
                  <w:pPr>
                    <w:rPr>
                      <w:szCs w:val="24"/>
                    </w:rPr>
                  </w:pPr>
                </w:p>
              </w:tc>
              <w:tc>
                <w:tcPr>
                  <w:tcW w:w="680" w:type="dxa"/>
                </w:tcPr>
                <w:p>
                  <w:pPr>
                    <w:rPr>
                      <w:szCs w:val="24"/>
                    </w:rPr>
                  </w:pPr>
                </w:p>
              </w:tc>
            </w:tr>
            <w:tr>
              <w:tc>
                <w:tcPr>
                  <w:tcW w:w="340" w:type="dxa"/>
                </w:tcPr>
                <w:p>
                  <w:pPr>
                    <w:rPr>
                      <w:szCs w:val="24"/>
                    </w:rPr>
                  </w:pPr>
                </w:p>
              </w:tc>
              <w:tc>
                <w:tcPr>
                  <w:tcW w:w="341" w:type="dxa"/>
                  <w:vMerge/>
                  <w:tcBorders>
                    <w:top w:val="single" w:sz="2" w:space="0" w:color="auto"/>
                    <w:bottom w:val="single" w:sz="2" w:space="0" w:color="auto"/>
                  </w:tcBorders>
                </w:tcPr>
                <w:p>
                  <w:pPr>
                    <w:rPr>
                      <w:szCs w:val="24"/>
                    </w:rPr>
                  </w:pPr>
                </w:p>
              </w:tc>
              <w:tc>
                <w:tcPr>
                  <w:tcW w:w="681" w:type="dxa"/>
                </w:tcPr>
                <w:p>
                  <w:pPr>
                    <w:rPr>
                      <w:szCs w:val="24"/>
                    </w:rPr>
                  </w:pPr>
                </w:p>
              </w:tc>
              <w:tc>
                <w:tcPr>
                  <w:tcW w:w="680" w:type="dxa"/>
                </w:tcPr>
                <w:p>
                  <w:pPr>
                    <w:rPr>
                      <w:szCs w:val="24"/>
                    </w:rPr>
                  </w:pPr>
                </w:p>
              </w:tc>
              <w:tc>
                <w:tcPr>
                  <w:tcW w:w="680" w:type="dxa"/>
                </w:tcPr>
                <w:p>
                  <w:pPr>
                    <w:rPr>
                      <w:szCs w:val="24"/>
                    </w:rPr>
                  </w:pPr>
                </w:p>
              </w:tc>
              <w:tc>
                <w:tcPr>
                  <w:tcW w:w="680" w:type="dxa"/>
                </w:tcPr>
                <w:p>
                  <w:pPr>
                    <w:rPr>
                      <w:szCs w:val="24"/>
                    </w:rPr>
                  </w:pPr>
                </w:p>
              </w:tc>
            </w:tr>
            <w:tr>
              <w:tc>
                <w:tcPr>
                  <w:tcW w:w="340" w:type="dxa"/>
                  <w:tcBorders>
                    <w:left w:val="single" w:sz="2" w:space="0" w:color="auto"/>
                    <w:bottom w:val="single" w:sz="2" w:space="0" w:color="auto"/>
                  </w:tcBorders>
                </w:tcPr>
                <w:p>
                  <w:pPr>
                    <w:rPr>
                      <w:szCs w:val="24"/>
                    </w:rPr>
                  </w:pPr>
                </w:p>
              </w:tc>
              <w:tc>
                <w:tcPr>
                  <w:tcW w:w="341" w:type="dxa"/>
                  <w:vMerge/>
                  <w:tcBorders>
                    <w:top w:val="single" w:sz="2" w:space="0" w:color="auto"/>
                    <w:bottom w:val="single" w:sz="2" w:space="0" w:color="auto"/>
                  </w:tcBorders>
                </w:tcPr>
                <w:p>
                  <w:pPr>
                    <w:rPr>
                      <w:szCs w:val="24"/>
                    </w:rPr>
                  </w:pPr>
                </w:p>
              </w:tc>
              <w:tc>
                <w:tcPr>
                  <w:tcW w:w="681" w:type="dxa"/>
                </w:tcPr>
                <w:p>
                  <w:pPr>
                    <w:rPr>
                      <w:szCs w:val="24"/>
                    </w:rPr>
                  </w:pPr>
                </w:p>
              </w:tc>
              <w:tc>
                <w:tcPr>
                  <w:tcW w:w="680" w:type="dxa"/>
                </w:tcPr>
                <w:p>
                  <w:pPr>
                    <w:rPr>
                      <w:szCs w:val="24"/>
                    </w:rPr>
                  </w:pPr>
                </w:p>
              </w:tc>
              <w:tc>
                <w:tcPr>
                  <w:tcW w:w="680" w:type="dxa"/>
                </w:tcPr>
                <w:p>
                  <w:pPr>
                    <w:rPr>
                      <w:szCs w:val="24"/>
                    </w:rPr>
                  </w:pPr>
                </w:p>
              </w:tc>
              <w:tc>
                <w:tcPr>
                  <w:tcW w:w="680" w:type="dxa"/>
                  <w:tcBorders>
                    <w:bottom w:val="single" w:sz="2" w:space="0" w:color="auto"/>
                    <w:right w:val="single" w:sz="2" w:space="0" w:color="auto"/>
                  </w:tcBorders>
                </w:tcPr>
                <w:p>
                  <w:pPr>
                    <w:rPr>
                      <w:szCs w:val="24"/>
                    </w:rPr>
                  </w:pPr>
                </w:p>
              </w:tc>
            </w:tr>
          </w:tbl>
          <w:p>
            <w:pPr>
              <w:rPr>
                <w:szCs w:val="24"/>
              </w:rPr>
            </w:pPr>
          </w:p>
        </w:tc>
        <w:tc>
          <w:tcPr>
            <w:tcW w:w="4129" w:type="dxa"/>
          </w:tcPr>
          <w:p>
            <w:pPr>
              <w:rPr>
                <w:szCs w:val="24"/>
              </w:rPr>
            </w:pPr>
            <w:r>
              <w:rPr>
                <w:szCs w:val="24"/>
              </w:rPr>
              <w:t>FR0356 forma patvirtinta Valstybinės</w:t>
            </w:r>
          </w:p>
          <w:p>
            <w:pPr>
              <w:rPr>
                <w:szCs w:val="24"/>
              </w:rPr>
            </w:pPr>
            <w:r>
              <w:rPr>
                <w:szCs w:val="24"/>
              </w:rPr>
              <w:t xml:space="preserve">mokesčių inspekcijos prie Lietuvos </w:t>
            </w:r>
          </w:p>
          <w:p>
            <w:pPr>
              <w:rPr>
                <w:szCs w:val="24"/>
              </w:rPr>
            </w:pPr>
            <w:r>
              <w:rPr>
                <w:szCs w:val="24"/>
              </w:rPr>
              <w:t>Respublikos finansų ministerijos</w:t>
            </w:r>
          </w:p>
          <w:p>
            <w:pPr>
              <w:rPr>
                <w:szCs w:val="24"/>
              </w:rPr>
            </w:pPr>
            <w:r>
              <w:rPr>
                <w:szCs w:val="24"/>
              </w:rPr>
              <w:t>viršininko 2002 m. birželio 17 d.</w:t>
            </w:r>
          </w:p>
          <w:p>
            <w:pPr>
              <w:rPr>
                <w:szCs w:val="24"/>
              </w:rPr>
            </w:pPr>
            <w:r>
              <w:rPr>
                <w:szCs w:val="24"/>
              </w:rPr>
              <w:t xml:space="preserve">įsakymu Nr. 157 </w:t>
            </w:r>
          </w:p>
          <w:p>
            <w:pPr>
              <w:rPr>
                <w:szCs w:val="24"/>
              </w:rPr>
            </w:pPr>
            <w:r>
              <w:rPr>
                <w:szCs w:val="24"/>
              </w:rPr>
              <w:t>(2002 m. spalio 4 d. įsakymo Nr. 286</w:t>
            </w:r>
          </w:p>
          <w:p>
            <w:pPr>
              <w:rPr>
                <w:szCs w:val="24"/>
              </w:rPr>
            </w:pPr>
            <w:r>
              <w:rPr>
                <w:szCs w:val="24"/>
              </w:rPr>
              <w:t>redakcija)</w:t>
            </w:r>
          </w:p>
        </w:tc>
      </w:tr>
    </w:tbl>
    <w:p>
      <w:pPr>
        <w:ind w:firstLine="709"/>
      </w:pPr>
    </w:p>
    <w:p>
      <w:pPr>
        <w:ind w:firstLine="709"/>
      </w:pPr>
      <w:r>
        <w:t>Kodas PVM mokėtojo kodas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810"/>
        <w:gridCol w:w="1105"/>
        <w:gridCol w:w="416"/>
        <w:gridCol w:w="3838"/>
      </w:tblGrid>
      <w:tr>
        <w:tc>
          <w:tcPr>
            <w:tcW w:w="468" w:type="dxa"/>
            <w:shd w:val="clear" w:color="auto" w:fill="C0C0C0"/>
          </w:tcPr>
          <w:p>
            <w:pPr>
              <w:rPr>
                <w:sz w:val="20"/>
              </w:rPr>
            </w:pPr>
            <w:r>
              <w:rPr>
                <w:sz w:val="20"/>
              </w:rPr>
              <w:t>01</w:t>
            </w:r>
          </w:p>
        </w:tc>
        <w:tc>
          <w:tcPr>
            <w:tcW w:w="3810" w:type="dxa"/>
            <w:tcBorders>
              <w:right w:val="single" w:sz="4" w:space="0" w:color="auto"/>
            </w:tcBorders>
          </w:tcPr>
          <w:p>
            <w:pPr>
              <w:rPr>
                <w:sz w:val="20"/>
              </w:rPr>
            </w:pPr>
          </w:p>
        </w:tc>
        <w:tc>
          <w:tcPr>
            <w:tcW w:w="1105" w:type="dxa"/>
            <w:tcBorders>
              <w:top w:val="nil"/>
              <w:left w:val="single" w:sz="4" w:space="0" w:color="auto"/>
              <w:bottom w:val="nil"/>
              <w:right w:val="single" w:sz="4" w:space="0" w:color="auto"/>
            </w:tcBorders>
          </w:tcPr>
          <w:p>
            <w:pPr>
              <w:rPr>
                <w:sz w:val="20"/>
              </w:rPr>
            </w:pPr>
          </w:p>
        </w:tc>
        <w:tc>
          <w:tcPr>
            <w:tcW w:w="416" w:type="dxa"/>
            <w:tcBorders>
              <w:left w:val="single" w:sz="4" w:space="0" w:color="auto"/>
            </w:tcBorders>
            <w:shd w:val="clear" w:color="auto" w:fill="C0C0C0"/>
          </w:tcPr>
          <w:p>
            <w:pPr>
              <w:rPr>
                <w:sz w:val="20"/>
              </w:rPr>
            </w:pPr>
            <w:r>
              <w:rPr>
                <w:sz w:val="20"/>
              </w:rPr>
              <w:t>02</w:t>
            </w:r>
          </w:p>
        </w:tc>
        <w:tc>
          <w:tcPr>
            <w:tcW w:w="3838" w:type="dxa"/>
          </w:tcPr>
          <w:p>
            <w:pPr>
              <w:rPr>
                <w:sz w:val="20"/>
              </w:rPr>
            </w:pPr>
          </w:p>
        </w:tc>
      </w:tr>
    </w:tbl>
    <w:p>
      <w:pPr>
        <w:ind w:firstLine="709"/>
      </w:pPr>
    </w:p>
    <w:p>
      <w:pPr>
        <w:ind w:firstLine="709"/>
      </w:pPr>
      <w:r>
        <w:t>Juridinio asmens, steigiančio akcizais apmokestinamųjų prekių sandėlį, pavadinimas arba fizinio asmens vardas, pavardė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69"/>
      </w:tblGrid>
      <w:tr>
        <w:tc>
          <w:tcPr>
            <w:tcW w:w="468" w:type="dxa"/>
            <w:shd w:val="clear" w:color="auto" w:fill="C0C0C0"/>
          </w:tcPr>
          <w:p>
            <w:pPr>
              <w:rPr>
                <w:sz w:val="20"/>
              </w:rPr>
            </w:pPr>
            <w:r>
              <w:rPr>
                <w:sz w:val="20"/>
              </w:rPr>
              <w:t>03</w:t>
            </w:r>
          </w:p>
        </w:tc>
        <w:tc>
          <w:tcPr>
            <w:tcW w:w="9169" w:type="dxa"/>
          </w:tcPr>
          <w:p>
            <w:pPr>
              <w:rPr>
                <w:sz w:val="20"/>
              </w:rPr>
            </w:pPr>
          </w:p>
        </w:tc>
      </w:tr>
    </w:tbl>
    <w:p>
      <w:pPr>
        <w:ind w:firstLine="709"/>
      </w:pPr>
    </w:p>
    <w:p>
      <w:pPr>
        <w:ind w:firstLine="709"/>
      </w:pPr>
      <w:r>
        <w:t>Buveinė/gyvenamoji vieta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69"/>
      </w:tblGrid>
      <w:tr>
        <w:tc>
          <w:tcPr>
            <w:tcW w:w="468" w:type="dxa"/>
            <w:shd w:val="clear" w:color="auto" w:fill="C0C0C0"/>
          </w:tcPr>
          <w:p>
            <w:pPr>
              <w:rPr>
                <w:sz w:val="20"/>
              </w:rPr>
            </w:pPr>
            <w:r>
              <w:rPr>
                <w:sz w:val="20"/>
              </w:rPr>
              <w:t>04</w:t>
            </w:r>
          </w:p>
        </w:tc>
        <w:tc>
          <w:tcPr>
            <w:tcW w:w="9169" w:type="dxa"/>
          </w:tcPr>
          <w:p>
            <w:pPr>
              <w:rPr>
                <w:sz w:val="20"/>
              </w:rPr>
            </w:pPr>
          </w:p>
        </w:tc>
      </w:tr>
    </w:tbl>
    <w:p>
      <w:pPr>
        <w:ind w:firstLine="709"/>
      </w:pPr>
    </w:p>
    <w:p>
      <w:pPr>
        <w:ind w:firstLine="709"/>
      </w:pPr>
      <w:r>
        <w:t>Fizinio asmens tapatybę</w:t>
      </w:r>
    </w:p>
    <w:p>
      <w:pPr>
        <w:ind w:firstLine="709"/>
      </w:pPr>
      <w:r>
        <w:t>patvirtinančio dokumento</w:t>
      </w:r>
    </w:p>
    <w:p>
      <w:pPr>
        <w:tabs>
          <w:tab w:val="center" w:pos="4800"/>
          <w:tab w:val="center" w:pos="8040"/>
        </w:tabs>
        <w:ind w:firstLine="709"/>
      </w:pPr>
      <w:r>
        <w:t>serija ir numeris</w:t>
        <w:tab/>
        <w:t>Telefonas</w:t>
        <w:tab/>
        <w:t>Faksas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20"/>
        <w:gridCol w:w="451"/>
        <w:gridCol w:w="429"/>
        <w:gridCol w:w="2055"/>
        <w:gridCol w:w="395"/>
        <w:gridCol w:w="430"/>
        <w:gridCol w:w="2689"/>
      </w:tblGrid>
      <w:tr>
        <w:tc>
          <w:tcPr>
            <w:tcW w:w="468" w:type="dxa"/>
            <w:shd w:val="clear" w:color="auto" w:fill="C0C0C0"/>
          </w:tcPr>
          <w:p>
            <w:pPr>
              <w:rPr>
                <w:sz w:val="20"/>
              </w:rPr>
            </w:pPr>
            <w:r>
              <w:rPr>
                <w:sz w:val="20"/>
              </w:rPr>
              <w:t>05</w:t>
            </w:r>
          </w:p>
        </w:tc>
        <w:tc>
          <w:tcPr>
            <w:tcW w:w="2720" w:type="dxa"/>
            <w:tcBorders>
              <w:right w:val="single" w:sz="4" w:space="0" w:color="auto"/>
            </w:tcBorders>
          </w:tcPr>
          <w:p>
            <w:pPr>
              <w:rPr>
                <w:sz w:val="20"/>
              </w:rPr>
            </w:pPr>
          </w:p>
        </w:tc>
        <w:tc>
          <w:tcPr>
            <w:tcW w:w="451" w:type="dxa"/>
            <w:tcBorders>
              <w:top w:val="nil"/>
              <w:left w:val="single" w:sz="4" w:space="0" w:color="auto"/>
              <w:bottom w:val="nil"/>
              <w:right w:val="single" w:sz="4" w:space="0" w:color="auto"/>
            </w:tcBorders>
          </w:tcPr>
          <w:p>
            <w:pPr>
              <w:rPr>
                <w:sz w:val="20"/>
              </w:rPr>
            </w:pPr>
          </w:p>
        </w:tc>
        <w:tc>
          <w:tcPr>
            <w:tcW w:w="429" w:type="dxa"/>
            <w:tcBorders>
              <w:left w:val="single" w:sz="4" w:space="0" w:color="auto"/>
            </w:tcBorders>
            <w:shd w:val="clear" w:color="auto" w:fill="C0C0C0"/>
          </w:tcPr>
          <w:p>
            <w:pPr>
              <w:rPr>
                <w:sz w:val="20"/>
              </w:rPr>
            </w:pPr>
            <w:r>
              <w:rPr>
                <w:sz w:val="20"/>
              </w:rPr>
              <w:t>06</w:t>
            </w:r>
          </w:p>
        </w:tc>
        <w:tc>
          <w:tcPr>
            <w:tcW w:w="2055" w:type="dxa"/>
            <w:tcBorders>
              <w:right w:val="single" w:sz="4" w:space="0" w:color="auto"/>
            </w:tcBorders>
          </w:tcPr>
          <w:p>
            <w:pPr>
              <w:rPr>
                <w:sz w:val="20"/>
              </w:rPr>
            </w:pPr>
          </w:p>
        </w:tc>
        <w:tc>
          <w:tcPr>
            <w:tcW w:w="395" w:type="dxa"/>
            <w:tcBorders>
              <w:top w:val="nil"/>
              <w:left w:val="single" w:sz="4" w:space="0" w:color="auto"/>
              <w:bottom w:val="nil"/>
              <w:right w:val="single" w:sz="4" w:space="0" w:color="auto"/>
            </w:tcBorders>
          </w:tcPr>
          <w:p>
            <w:pPr>
              <w:rPr>
                <w:sz w:val="20"/>
              </w:rPr>
            </w:pPr>
          </w:p>
        </w:tc>
        <w:tc>
          <w:tcPr>
            <w:tcW w:w="430" w:type="dxa"/>
            <w:tcBorders>
              <w:left w:val="single" w:sz="4" w:space="0" w:color="auto"/>
            </w:tcBorders>
            <w:shd w:val="clear" w:color="auto" w:fill="C0C0C0"/>
          </w:tcPr>
          <w:p>
            <w:pPr>
              <w:rPr>
                <w:sz w:val="20"/>
              </w:rPr>
            </w:pPr>
            <w:r>
              <w:rPr>
                <w:sz w:val="20"/>
              </w:rPr>
              <w:t>07</w:t>
            </w:r>
          </w:p>
        </w:tc>
        <w:tc>
          <w:tcPr>
            <w:tcW w:w="2689" w:type="dxa"/>
          </w:tcPr>
          <w:p>
            <w:pPr>
              <w:rPr>
                <w:sz w:val="20"/>
              </w:rPr>
            </w:pPr>
          </w:p>
        </w:tc>
      </w:tr>
    </w:tbl>
    <w:p>
      <w:pPr>
        <w:ind w:firstLine="709"/>
      </w:pPr>
    </w:p>
    <w:p>
      <w:pPr>
        <w:ind w:firstLine="709"/>
      </w:pPr>
      <w:r>
        <w:t>Elektroninio pašto adresas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69"/>
      </w:tblGrid>
      <w:tr>
        <w:tc>
          <w:tcPr>
            <w:tcW w:w="468" w:type="dxa"/>
            <w:shd w:val="clear" w:color="auto" w:fill="C0C0C0"/>
          </w:tcPr>
          <w:p>
            <w:pPr>
              <w:rPr>
                <w:sz w:val="20"/>
              </w:rPr>
            </w:pPr>
            <w:r>
              <w:rPr>
                <w:sz w:val="20"/>
              </w:rPr>
              <w:t>08</w:t>
            </w:r>
          </w:p>
        </w:tc>
        <w:tc>
          <w:tcPr>
            <w:tcW w:w="9169" w:type="dxa"/>
          </w:tcPr>
          <w:p>
            <w:pPr>
              <w:rPr>
                <w:sz w:val="20"/>
              </w:rPr>
            </w:pPr>
          </w:p>
        </w:tc>
      </w:tr>
    </w:tbl>
    <w:p>
      <w:pPr>
        <w:ind w:firstLine="709"/>
      </w:pPr>
    </w:p>
    <w:p>
      <w:pPr>
        <w:ind w:firstLine="709"/>
      </w:pPr>
      <w:r>
        <w:t>Adresas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69"/>
      </w:tblGrid>
      <w:tr>
        <w:tc>
          <w:tcPr>
            <w:tcW w:w="468" w:type="dxa"/>
            <w:shd w:val="clear" w:color="auto" w:fill="C0C0C0"/>
          </w:tcPr>
          <w:p>
            <w:pPr>
              <w:rPr>
                <w:sz w:val="20"/>
              </w:rPr>
            </w:pPr>
            <w:r>
              <w:rPr>
                <w:sz w:val="20"/>
              </w:rPr>
              <w:t>09</w:t>
            </w:r>
          </w:p>
        </w:tc>
        <w:tc>
          <w:tcPr>
            <w:tcW w:w="9169" w:type="dxa"/>
          </w:tcPr>
          <w:p>
            <w:pPr>
              <w:rPr>
                <w:sz w:val="20"/>
              </w:rPr>
            </w:pPr>
          </w:p>
        </w:tc>
      </w:tr>
    </w:tbl>
    <w:p>
      <w:pPr>
        <w:ind w:firstLine="709"/>
      </w:pPr>
    </w:p>
    <w:p>
      <w:pPr>
        <w:jc w:val="center"/>
        <w:rPr>
          <w:b/>
          <w:spacing w:val="60"/>
        </w:rPr>
      </w:pPr>
      <w:r>
        <w:rPr>
          <w:b/>
          <w:spacing w:val="60"/>
        </w:rPr>
        <w:t>PRAŠYMAS</w:t>
      </w:r>
    </w:p>
    <w:p>
      <w:pPr>
        <w:jc w:val="center"/>
        <w:rPr>
          <w:b/>
        </w:rPr>
      </w:pPr>
      <w:r>
        <w:rPr>
          <w:b/>
        </w:rPr>
        <w:t>LEISTI STEIGTI AKCIZAIS APMOKESTINAMŲ PREKIŲ SANDĖLĮ</w:t>
      </w:r>
    </w:p>
    <w:p>
      <w:pPr>
        <w:ind w:firstLine="709"/>
      </w:pPr>
    </w:p>
    <w:p>
      <w:pPr>
        <w:tabs>
          <w:tab w:val="center" w:pos="3960"/>
        </w:tabs>
      </w:pPr>
      <w:r>
        <w:tab/>
        <w:t>Data</w:t>
      </w:r>
    </w:p>
    <w:tbl>
      <w:tblPr>
        <w:tblW w:w="2835" w:type="dxa"/>
        <w:tblInd w:w="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2406"/>
      </w:tblGrid>
      <w:tr>
        <w:tc>
          <w:tcPr>
            <w:tcW w:w="429" w:type="dxa"/>
            <w:shd w:val="clear" w:color="auto" w:fill="C0C0C0"/>
          </w:tcPr>
          <w:p>
            <w:pPr>
              <w:jc w:val="center"/>
              <w:rPr>
                <w:sz w:val="20"/>
              </w:rPr>
            </w:pPr>
            <w:r>
              <w:rPr>
                <w:sz w:val="20"/>
              </w:rPr>
              <w:t>10</w:t>
            </w:r>
          </w:p>
        </w:tc>
        <w:tc>
          <w:tcPr>
            <w:tcW w:w="2406" w:type="dxa"/>
          </w:tcPr>
          <w:p>
            <w:pPr>
              <w:jc w:val="center"/>
              <w:rPr>
                <w:sz w:val="20"/>
              </w:rPr>
            </w:pPr>
          </w:p>
        </w:tc>
      </w:tr>
    </w:tbl>
    <w:p>
      <w:pPr>
        <w:ind w:firstLine="709"/>
      </w:pPr>
    </w:p>
    <w:p>
      <w:pPr>
        <w:ind w:firstLine="709"/>
        <w:jc w:val="both"/>
      </w:pPr>
      <w:r>
        <w:t>Prašau leisti steigti akcizais apmokestinamų prekių sandėlį (toliau – sandėlis)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60"/>
      </w:tblGrid>
      <w:tr>
        <w:tc>
          <w:tcPr>
            <w:tcW w:w="468" w:type="dxa"/>
            <w:tcBorders>
              <w:right w:val="single" w:sz="4" w:space="0" w:color="auto"/>
            </w:tcBorders>
            <w:shd w:val="clear" w:color="auto" w:fill="C0C0C0"/>
          </w:tcPr>
          <w:p>
            <w:pPr>
              <w:rPr>
                <w:sz w:val="20"/>
              </w:rPr>
            </w:pPr>
            <w:r>
              <w:rPr>
                <w:sz w:val="20"/>
              </w:rPr>
              <w:t>11</w:t>
            </w:r>
          </w:p>
        </w:tc>
        <w:tc>
          <w:tcPr>
            <w:tcW w:w="960" w:type="dxa"/>
            <w:tcBorders>
              <w:top w:val="nil"/>
              <w:left w:val="single" w:sz="4" w:space="0" w:color="auto"/>
              <w:bottom w:val="nil"/>
              <w:right w:val="nil"/>
            </w:tcBorders>
          </w:tcPr>
          <w:p>
            <w:r>
              <w:t>adresu</w:t>
            </w:r>
          </w:p>
        </w:tc>
      </w:tr>
    </w:tbl>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662271270"/>
        </w:trPr>
        <w:tc>
          <w:tcPr>
            <w:tcW w:w="9637" w:type="dxa"/>
          </w:tcPr>
          <w:p>
            <w:pPr>
              <w:rPr>
                <w:sz w:val="20"/>
                <w:szCs w:val="24"/>
              </w:rPr>
            </w:pPr>
          </w:p>
        </w:tc>
      </w:tr>
    </w:tbl>
    <w:p>
      <w:pPr>
        <w:ind w:firstLine="709"/>
        <w:divId w:val="662271270"/>
      </w:pPr>
    </w:p>
    <w:p>
      <w:pPr>
        <w:tabs>
          <w:tab w:val="center" w:pos="6120"/>
        </w:tabs>
        <w:ind w:firstLine="709"/>
      </w:pPr>
      <w:r>
        <w:t>Telefonas</w:t>
        <w:tab/>
        <w:t>Faksas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810"/>
        <w:gridCol w:w="1105"/>
        <w:gridCol w:w="485"/>
        <w:gridCol w:w="3769"/>
      </w:tblGrid>
      <w:tr>
        <w:tc>
          <w:tcPr>
            <w:tcW w:w="468" w:type="dxa"/>
            <w:shd w:val="clear" w:color="auto" w:fill="C0C0C0"/>
          </w:tcPr>
          <w:p>
            <w:pPr>
              <w:rPr>
                <w:sz w:val="20"/>
              </w:rPr>
            </w:pPr>
            <w:r>
              <w:rPr>
                <w:sz w:val="20"/>
              </w:rPr>
              <w:t>12</w:t>
            </w:r>
          </w:p>
        </w:tc>
        <w:tc>
          <w:tcPr>
            <w:tcW w:w="3810" w:type="dxa"/>
            <w:tcBorders>
              <w:right w:val="single" w:sz="4" w:space="0" w:color="auto"/>
            </w:tcBorders>
          </w:tcPr>
          <w:p>
            <w:pPr>
              <w:rPr>
                <w:sz w:val="20"/>
              </w:rPr>
            </w:pPr>
          </w:p>
        </w:tc>
        <w:tc>
          <w:tcPr>
            <w:tcW w:w="1105" w:type="dxa"/>
            <w:tcBorders>
              <w:top w:val="nil"/>
              <w:left w:val="single" w:sz="4" w:space="0" w:color="auto"/>
              <w:bottom w:val="nil"/>
              <w:right w:val="single" w:sz="4" w:space="0" w:color="auto"/>
            </w:tcBorders>
          </w:tcPr>
          <w:p>
            <w:pPr>
              <w:rPr>
                <w:sz w:val="20"/>
              </w:rPr>
            </w:pPr>
          </w:p>
        </w:tc>
        <w:tc>
          <w:tcPr>
            <w:tcW w:w="485" w:type="dxa"/>
            <w:tcBorders>
              <w:left w:val="single" w:sz="4" w:space="0" w:color="auto"/>
            </w:tcBorders>
            <w:shd w:val="clear" w:color="auto" w:fill="C0C0C0"/>
          </w:tcPr>
          <w:p>
            <w:pPr>
              <w:rPr>
                <w:sz w:val="20"/>
              </w:rPr>
            </w:pPr>
            <w:r>
              <w:rPr>
                <w:sz w:val="20"/>
              </w:rPr>
              <w:t>13</w:t>
            </w:r>
          </w:p>
        </w:tc>
        <w:tc>
          <w:tcPr>
            <w:tcW w:w="3769" w:type="dxa"/>
          </w:tcPr>
          <w:p>
            <w:pPr>
              <w:rPr>
                <w:sz w:val="20"/>
              </w:rPr>
            </w:pPr>
          </w:p>
        </w:tc>
      </w:tr>
    </w:tbl>
    <w:p>
      <w:pPr>
        <w:ind w:firstLine="709"/>
      </w:pPr>
    </w:p>
    <w:p>
      <w:pPr>
        <w:ind w:firstLine="709"/>
      </w:pPr>
      <w:r>
        <w:t>Elektroninio pašto adresas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69"/>
      </w:tblGrid>
      <w:tr>
        <w:tc>
          <w:tcPr>
            <w:tcW w:w="468" w:type="dxa"/>
            <w:shd w:val="clear" w:color="auto" w:fill="C0C0C0"/>
          </w:tcPr>
          <w:p>
            <w:pPr>
              <w:rPr>
                <w:sz w:val="20"/>
              </w:rPr>
            </w:pPr>
            <w:r>
              <w:rPr>
                <w:sz w:val="20"/>
              </w:rPr>
              <w:t>14</w:t>
            </w:r>
          </w:p>
        </w:tc>
        <w:tc>
          <w:tcPr>
            <w:tcW w:w="9169" w:type="dxa"/>
          </w:tcPr>
          <w:p>
            <w:pPr>
              <w:rPr>
                <w:sz w:val="20"/>
              </w:rPr>
            </w:pPr>
          </w:p>
        </w:tc>
      </w:tr>
    </w:tbl>
    <w:p>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tblGrid>
      <w:tr>
        <w:tc>
          <w:tcPr>
            <w:tcW w:w="468" w:type="dxa"/>
            <w:tcBorders>
              <w:right w:val="single" w:sz="4" w:space="0" w:color="auto"/>
            </w:tcBorders>
            <w:shd w:val="clear" w:color="auto" w:fill="C0C0C0"/>
          </w:tcPr>
          <w:p>
            <w:pPr>
              <w:rPr>
                <w:sz w:val="20"/>
              </w:rPr>
            </w:pPr>
            <w:r>
              <w:rPr>
                <w:sz w:val="20"/>
              </w:rPr>
              <w:t>15</w:t>
            </w:r>
          </w:p>
        </w:tc>
        <w:tc>
          <w:tcPr>
            <w:tcW w:w="4680" w:type="dxa"/>
            <w:tcBorders>
              <w:top w:val="nil"/>
              <w:left w:val="single" w:sz="4" w:space="0" w:color="auto"/>
              <w:bottom w:val="nil"/>
              <w:right w:val="nil"/>
            </w:tcBorders>
          </w:tcPr>
          <w:p>
            <w:r>
              <w:t>Sandėlyje numatoma vykdyti veikla</w:t>
            </w:r>
          </w:p>
        </w:tc>
      </w:tr>
    </w:tbl>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6073"/>
        <w:gridCol w:w="761"/>
        <w:gridCol w:w="1334"/>
      </w:tblGrid>
      <w:tr>
        <w:trPr>
          <w:divId w:val="36862250"/>
        </w:trPr>
        <w:tc>
          <w:tcPr>
            <w:tcW w:w="0" w:type="auto"/>
            <w:gridSpan w:val="2"/>
          </w:tcPr>
          <w:p>
            <w:pPr>
              <w:rPr>
                <w:b/>
                <w:sz w:val="20"/>
                <w:szCs w:val="24"/>
                <w:lang w:eastAsia="lt-LT"/>
              </w:rPr>
            </w:pPr>
            <w:r>
              <w:rPr>
                <w:b/>
                <w:sz w:val="20"/>
                <w:szCs w:val="24"/>
                <w:lang w:eastAsia="lt-LT"/>
              </w:rPr>
              <w:t>Veikla</w:t>
            </w:r>
          </w:p>
        </w:tc>
        <w:tc>
          <w:tcPr>
            <w:tcW w:w="0" w:type="auto"/>
          </w:tcPr>
          <w:p>
            <w:pPr>
              <w:rPr>
                <w:b/>
                <w:sz w:val="20"/>
                <w:szCs w:val="24"/>
                <w:lang w:eastAsia="lt-LT"/>
              </w:rPr>
            </w:pPr>
            <w:r>
              <w:rPr>
                <w:b/>
                <w:sz w:val="20"/>
                <w:szCs w:val="24"/>
                <w:lang w:eastAsia="lt-LT"/>
              </w:rPr>
              <w:t>Kodas</w:t>
            </w:r>
          </w:p>
        </w:tc>
        <w:tc>
          <w:tcPr>
            <w:tcW w:w="0" w:type="auto"/>
          </w:tcPr>
          <w:p>
            <w:pPr>
              <w:rPr>
                <w:b/>
                <w:sz w:val="20"/>
                <w:szCs w:val="24"/>
                <w:lang w:eastAsia="lt-LT"/>
              </w:rPr>
            </w:pPr>
            <w:r>
              <w:rPr>
                <w:b/>
                <w:sz w:val="20"/>
                <w:szCs w:val="24"/>
                <w:lang w:eastAsia="lt-LT"/>
              </w:rPr>
              <w:t>Grupės kodas</w:t>
            </w:r>
          </w:p>
        </w:tc>
      </w:tr>
      <w:tr>
        <w:trPr>
          <w:divId w:val="36862250"/>
        </w:trPr>
        <w:tc>
          <w:tcPr>
            <w:tcW w:w="0" w:type="auto"/>
            <w:gridSpan w:val="2"/>
          </w:tcPr>
          <w:p>
            <w:pPr>
              <w:rPr>
                <w:sz w:val="20"/>
                <w:szCs w:val="24"/>
                <w:lang w:eastAsia="lt-LT"/>
              </w:rPr>
            </w:pPr>
            <w:r>
              <w:rPr>
                <w:sz w:val="20"/>
                <w:szCs w:val="24"/>
                <w:lang w:eastAsia="lt-LT"/>
              </w:rPr>
              <w:t>Akcizais apmokestinamas prekes:</w:t>
            </w:r>
          </w:p>
        </w:tc>
        <w:tc>
          <w:tcPr>
            <w:tcW w:w="0" w:type="auto"/>
          </w:tcPr>
          <w:p>
            <w:pPr>
              <w:rPr>
                <w:sz w:val="20"/>
                <w:szCs w:val="24"/>
              </w:rPr>
            </w:pPr>
          </w:p>
        </w:tc>
        <w:tc>
          <w:tcPr>
            <w:tcW w:w="0" w:type="auto"/>
          </w:tcPr>
          <w:p>
            <w:pPr>
              <w:rPr>
                <w:sz w:val="20"/>
                <w:szCs w:val="24"/>
              </w:rPr>
            </w:pPr>
          </w:p>
        </w:tc>
      </w:tr>
      <w:tr>
        <w:trPr>
          <w:divId w:val="36862250"/>
        </w:trPr>
        <w:tc>
          <w:tcPr>
            <w:tcW w:w="0" w:type="auto"/>
            <w:vMerge w:val="restart"/>
          </w:tcPr>
          <w:p>
            <w:pPr>
              <w:rPr>
                <w:sz w:val="20"/>
                <w:szCs w:val="24"/>
              </w:rPr>
            </w:pPr>
          </w:p>
        </w:tc>
        <w:tc>
          <w:tcPr>
            <w:tcW w:w="0" w:type="auto"/>
          </w:tcPr>
          <w:p>
            <w:pPr>
              <w:rPr>
                <w:sz w:val="20"/>
                <w:szCs w:val="24"/>
                <w:lang w:eastAsia="lt-LT"/>
              </w:rPr>
            </w:pPr>
            <w:r>
              <w:rPr>
                <w:sz w:val="20"/>
                <w:szCs w:val="24"/>
                <w:lang w:eastAsia="lt-LT"/>
              </w:rPr>
              <w:t>Gaminti</w:t>
            </w:r>
          </w:p>
        </w:tc>
        <w:tc>
          <w:tcPr>
            <w:tcW w:w="0" w:type="auto"/>
          </w:tcPr>
          <w:p>
            <w:pPr>
              <w:rPr>
                <w:sz w:val="20"/>
                <w:szCs w:val="24"/>
                <w:lang w:eastAsia="lt-LT"/>
              </w:rPr>
            </w:pPr>
            <w:r>
              <w:rPr>
                <w:sz w:val="20"/>
                <w:szCs w:val="24"/>
                <w:lang w:eastAsia="lt-LT"/>
              </w:rPr>
              <w:t>11</w:t>
            </w:r>
          </w:p>
        </w:tc>
        <w:tc>
          <w:tcPr>
            <w:tcW w:w="0" w:type="auto"/>
          </w:tcPr>
          <w:p>
            <w:pPr>
              <w:rPr>
                <w:sz w:val="20"/>
                <w:szCs w:val="24"/>
              </w:rPr>
            </w:pPr>
          </w:p>
        </w:tc>
      </w:tr>
      <w:tr>
        <w:trPr>
          <w:divId w:val="36862250"/>
        </w:trPr>
        <w:tc>
          <w:tcPr>
            <w:tcW w:w="0" w:type="auto"/>
            <w:vMerge/>
          </w:tcPr>
          <w:p>
            <w:pPr>
              <w:rPr>
                <w:sz w:val="20"/>
                <w:szCs w:val="24"/>
              </w:rPr>
            </w:pPr>
          </w:p>
        </w:tc>
        <w:tc>
          <w:tcPr>
            <w:tcW w:w="0" w:type="auto"/>
          </w:tcPr>
          <w:p>
            <w:pPr>
              <w:rPr>
                <w:sz w:val="20"/>
                <w:szCs w:val="24"/>
                <w:lang w:eastAsia="lt-LT"/>
              </w:rPr>
            </w:pPr>
            <w:r>
              <w:rPr>
                <w:sz w:val="20"/>
                <w:szCs w:val="24"/>
                <w:lang w:eastAsia="lt-LT"/>
              </w:rPr>
              <w:t>Perdirbti</w:t>
            </w:r>
          </w:p>
        </w:tc>
        <w:tc>
          <w:tcPr>
            <w:tcW w:w="0" w:type="auto"/>
          </w:tcPr>
          <w:p>
            <w:pPr>
              <w:rPr>
                <w:sz w:val="20"/>
                <w:szCs w:val="24"/>
                <w:lang w:eastAsia="lt-LT"/>
              </w:rPr>
            </w:pPr>
            <w:r>
              <w:rPr>
                <w:sz w:val="20"/>
                <w:szCs w:val="24"/>
                <w:lang w:eastAsia="lt-LT"/>
              </w:rPr>
              <w:t>12</w:t>
            </w:r>
          </w:p>
        </w:tc>
        <w:tc>
          <w:tcPr>
            <w:tcW w:w="0" w:type="auto"/>
          </w:tcPr>
          <w:p>
            <w:pPr>
              <w:rPr>
                <w:sz w:val="20"/>
                <w:szCs w:val="24"/>
              </w:rPr>
            </w:pPr>
          </w:p>
        </w:tc>
      </w:tr>
      <w:tr>
        <w:trPr>
          <w:divId w:val="36862250"/>
        </w:trPr>
        <w:tc>
          <w:tcPr>
            <w:tcW w:w="0" w:type="auto"/>
            <w:vMerge/>
          </w:tcPr>
          <w:p>
            <w:pPr>
              <w:rPr>
                <w:sz w:val="20"/>
                <w:szCs w:val="24"/>
              </w:rPr>
            </w:pPr>
          </w:p>
        </w:tc>
        <w:tc>
          <w:tcPr>
            <w:tcW w:w="0" w:type="auto"/>
          </w:tcPr>
          <w:p>
            <w:pPr>
              <w:rPr>
                <w:sz w:val="20"/>
                <w:szCs w:val="24"/>
                <w:lang w:eastAsia="lt-LT"/>
              </w:rPr>
            </w:pPr>
            <w:r>
              <w:rPr>
                <w:sz w:val="20"/>
                <w:szCs w:val="24"/>
                <w:lang w:eastAsia="lt-LT"/>
              </w:rPr>
              <w:t>Maišyti</w:t>
            </w:r>
          </w:p>
        </w:tc>
        <w:tc>
          <w:tcPr>
            <w:tcW w:w="0" w:type="auto"/>
          </w:tcPr>
          <w:p>
            <w:pPr>
              <w:rPr>
                <w:sz w:val="20"/>
                <w:szCs w:val="24"/>
                <w:lang w:eastAsia="lt-LT"/>
              </w:rPr>
            </w:pPr>
            <w:r>
              <w:rPr>
                <w:sz w:val="20"/>
                <w:szCs w:val="24"/>
                <w:lang w:eastAsia="lt-LT"/>
              </w:rPr>
              <w:t>13</w:t>
            </w:r>
          </w:p>
        </w:tc>
        <w:tc>
          <w:tcPr>
            <w:tcW w:w="0" w:type="auto"/>
          </w:tcPr>
          <w:p>
            <w:pPr>
              <w:rPr>
                <w:sz w:val="20"/>
                <w:szCs w:val="24"/>
              </w:rPr>
            </w:pPr>
          </w:p>
        </w:tc>
      </w:tr>
      <w:tr>
        <w:trPr>
          <w:divId w:val="36862250"/>
        </w:trPr>
        <w:tc>
          <w:tcPr>
            <w:tcW w:w="0" w:type="auto"/>
            <w:vMerge/>
          </w:tcPr>
          <w:p>
            <w:pPr>
              <w:rPr>
                <w:sz w:val="20"/>
                <w:szCs w:val="24"/>
              </w:rPr>
            </w:pPr>
          </w:p>
        </w:tc>
        <w:tc>
          <w:tcPr>
            <w:tcW w:w="0" w:type="auto"/>
          </w:tcPr>
          <w:p>
            <w:pPr>
              <w:rPr>
                <w:sz w:val="20"/>
                <w:szCs w:val="24"/>
                <w:lang w:eastAsia="lt-LT"/>
              </w:rPr>
            </w:pPr>
            <w:r>
              <w:rPr>
                <w:sz w:val="20"/>
                <w:szCs w:val="24"/>
                <w:lang w:eastAsia="lt-LT"/>
              </w:rPr>
              <w:t>Saugoti</w:t>
            </w:r>
          </w:p>
        </w:tc>
        <w:tc>
          <w:tcPr>
            <w:tcW w:w="0" w:type="auto"/>
          </w:tcPr>
          <w:p>
            <w:pPr>
              <w:rPr>
                <w:sz w:val="20"/>
                <w:szCs w:val="24"/>
                <w:lang w:eastAsia="lt-LT"/>
              </w:rPr>
            </w:pPr>
            <w:r>
              <w:rPr>
                <w:sz w:val="20"/>
                <w:szCs w:val="24"/>
                <w:lang w:eastAsia="lt-LT"/>
              </w:rPr>
              <w:t>14</w:t>
            </w:r>
          </w:p>
        </w:tc>
        <w:tc>
          <w:tcPr>
            <w:tcW w:w="0" w:type="auto"/>
          </w:tcPr>
          <w:p>
            <w:pPr>
              <w:rPr>
                <w:sz w:val="20"/>
                <w:szCs w:val="24"/>
              </w:rPr>
            </w:pPr>
          </w:p>
        </w:tc>
      </w:tr>
      <w:tr>
        <w:trPr>
          <w:divId w:val="36862250"/>
        </w:trPr>
        <w:tc>
          <w:tcPr>
            <w:tcW w:w="0" w:type="auto"/>
            <w:gridSpan w:val="2"/>
          </w:tcPr>
          <w:p>
            <w:pPr>
              <w:rPr>
                <w:sz w:val="20"/>
                <w:szCs w:val="24"/>
                <w:lang w:eastAsia="lt-LT"/>
              </w:rPr>
            </w:pPr>
            <w:r>
              <w:rPr>
                <w:sz w:val="20"/>
                <w:szCs w:val="24"/>
                <w:lang w:eastAsia="lt-LT"/>
              </w:rPr>
              <w:t>Akcizais apmokestinamas prekes iš sandėlio išvežti taikant akcizų mokėjimo laikiną atidėjimo režimą</w:t>
            </w:r>
          </w:p>
        </w:tc>
        <w:tc>
          <w:tcPr>
            <w:tcW w:w="0" w:type="auto"/>
          </w:tcPr>
          <w:p>
            <w:pPr>
              <w:rPr>
                <w:sz w:val="20"/>
                <w:szCs w:val="24"/>
                <w:lang w:eastAsia="lt-LT"/>
              </w:rPr>
            </w:pPr>
            <w:r>
              <w:rPr>
                <w:sz w:val="20"/>
                <w:szCs w:val="24"/>
                <w:lang w:eastAsia="lt-LT"/>
              </w:rPr>
              <w:t>30</w:t>
            </w:r>
          </w:p>
        </w:tc>
        <w:tc>
          <w:tcPr>
            <w:tcW w:w="0" w:type="auto"/>
          </w:tcPr>
          <w:p>
            <w:pPr>
              <w:rPr>
                <w:sz w:val="20"/>
                <w:szCs w:val="24"/>
              </w:rPr>
            </w:pPr>
          </w:p>
        </w:tc>
      </w:tr>
      <w:tr>
        <w:trPr>
          <w:divId w:val="36862250"/>
        </w:trPr>
        <w:tc>
          <w:tcPr>
            <w:tcW w:w="0" w:type="auto"/>
            <w:gridSpan w:val="2"/>
          </w:tcPr>
          <w:p>
            <w:pPr>
              <w:rPr>
                <w:sz w:val="20"/>
                <w:szCs w:val="24"/>
                <w:lang w:eastAsia="lt-LT"/>
              </w:rPr>
            </w:pPr>
            <w:r>
              <w:rPr>
                <w:sz w:val="20"/>
                <w:szCs w:val="24"/>
                <w:lang w:eastAsia="lt-LT"/>
              </w:rPr>
              <w:t>Akcizais apmokestinamas prekes į sandėlį atvežti taikant akcizų mokėjimo laikiną atidėjimo režimą</w:t>
            </w:r>
          </w:p>
        </w:tc>
        <w:tc>
          <w:tcPr>
            <w:tcW w:w="0" w:type="auto"/>
          </w:tcPr>
          <w:p>
            <w:pPr>
              <w:rPr>
                <w:sz w:val="20"/>
                <w:szCs w:val="24"/>
                <w:lang w:eastAsia="lt-LT"/>
              </w:rPr>
            </w:pPr>
            <w:r>
              <w:rPr>
                <w:sz w:val="20"/>
                <w:szCs w:val="24"/>
                <w:lang w:eastAsia="lt-LT"/>
              </w:rPr>
              <w:t>20</w:t>
            </w:r>
          </w:p>
        </w:tc>
        <w:tc>
          <w:tcPr>
            <w:tcW w:w="0" w:type="auto"/>
          </w:tcPr>
          <w:p>
            <w:pPr>
              <w:rPr>
                <w:sz w:val="20"/>
                <w:szCs w:val="24"/>
              </w:rPr>
            </w:pPr>
          </w:p>
        </w:tc>
      </w:tr>
    </w:tbl>
    <w:p>
      <w:pPr>
        <w:jc w:val="both"/>
        <w:rPr>
          <w:sz w:val="20"/>
        </w:rPr>
      </w:pPr>
      <w:r>
        <w:rPr>
          <w:sz w:val="20"/>
        </w:rPr>
        <w:t xml:space="preserve">(Pastaba. Įrašyti prekių rūšių, detalizuotų iki Lietuvos Respublikos akcizų įstatyme nurodytų grupių, kurias pageidaujama laikyti Sandėlyje, kodus pagal VMI prie FM viršininko 2002 m. birželio 14 d. įsakymu Nr. 156 patvirtintą Akcizų įstatyme nurodytų Akcizais apmokestinamų prekių tarifinių grupių kodų klasifikatorių; Žin., 2002, Nr. </w:t>
      </w:r>
      <w:r>
        <w:rPr>
          <w:color w:val="0000FF" w:themeColor="hyperlink"/>
          <w:sz w:val="20"/>
          <w:u w:val="single"/>
        </w:rPr>
        <w:t>61-2489</w:t>
      </w:r>
      <w:r>
        <w:rPr>
          <w:sz w:val="20"/>
        </w:rPr>
        <w:t>.)</w:t>
      </w:r>
    </w:p>
    <w:p>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240"/>
      </w:tblGrid>
      <w:tr>
        <w:trPr>
          <w:trHeight w:val="351"/>
        </w:trPr>
        <w:tc>
          <w:tcPr>
            <w:tcW w:w="468" w:type="dxa"/>
            <w:tcBorders>
              <w:right w:val="single" w:sz="4" w:space="0" w:color="auto"/>
            </w:tcBorders>
            <w:shd w:val="clear" w:color="auto" w:fill="C0C0C0"/>
          </w:tcPr>
          <w:p>
            <w:pPr>
              <w:rPr>
                <w:sz w:val="20"/>
              </w:rPr>
            </w:pPr>
            <w:r>
              <w:rPr>
                <w:sz w:val="20"/>
              </w:rPr>
              <w:t>16</w:t>
            </w:r>
          </w:p>
        </w:tc>
        <w:tc>
          <w:tcPr>
            <w:tcW w:w="9240" w:type="dxa"/>
            <w:tcBorders>
              <w:top w:val="nil"/>
              <w:left w:val="single" w:sz="4" w:space="0" w:color="auto"/>
              <w:bottom w:val="nil"/>
              <w:right w:val="nil"/>
            </w:tcBorders>
          </w:tcPr>
          <w:p>
            <w:pPr>
              <w:jc w:val="both"/>
            </w:pPr>
            <w:r>
              <w:t xml:space="preserve">Sandėlyje, steigiamame Vyriausybės 2002 m. birželio 4 d. nutarimu Nr. 821 patvirtintų Atvejų, kai gali būti leidžiama steigti akcizais apmokestinamų prekių sandėlį (Žin., 2002, Nr. </w:t>
            </w:r>
            <w:r>
              <w:rPr>
                <w:color w:val="0000FF" w:themeColor="hyperlink"/>
                <w:u w:val="single"/>
              </w:rPr>
              <w:t>56-2264</w:t>
            </w:r>
            <w:r>
              <w:t>) II skyriuje nustatytais atvejais, numatoma vykdyti veikla:</w:t>
            </w:r>
          </w:p>
        </w:tc>
      </w:tr>
    </w:tbl>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7550"/>
        <w:gridCol w:w="761"/>
        <w:gridCol w:w="850"/>
      </w:tblGrid>
      <w:tr>
        <w:trPr>
          <w:divId w:val="157618732"/>
        </w:trPr>
        <w:tc>
          <w:tcPr>
            <w:tcW w:w="0" w:type="auto"/>
            <w:gridSpan w:val="2"/>
            <w:tcBorders>
              <w:bottom w:val="single" w:sz="4" w:space="0" w:color="auto"/>
            </w:tcBorders>
          </w:tcPr>
          <w:p>
            <w:pPr>
              <w:rPr>
                <w:b/>
                <w:sz w:val="20"/>
                <w:szCs w:val="24"/>
                <w:lang w:eastAsia="lt-LT"/>
              </w:rPr>
            </w:pPr>
            <w:r>
              <w:rPr>
                <w:b/>
                <w:sz w:val="20"/>
                <w:szCs w:val="24"/>
                <w:lang w:eastAsia="lt-LT"/>
              </w:rPr>
              <w:t>Veikla</w:t>
            </w:r>
          </w:p>
        </w:tc>
        <w:tc>
          <w:tcPr>
            <w:tcW w:w="0" w:type="auto"/>
          </w:tcPr>
          <w:p>
            <w:pPr>
              <w:rPr>
                <w:b/>
                <w:sz w:val="20"/>
                <w:szCs w:val="24"/>
                <w:lang w:eastAsia="lt-LT"/>
              </w:rPr>
            </w:pPr>
            <w:r>
              <w:rPr>
                <w:b/>
                <w:sz w:val="20"/>
                <w:szCs w:val="24"/>
                <w:lang w:eastAsia="lt-LT"/>
              </w:rPr>
              <w:t>Kodas</w:t>
            </w:r>
          </w:p>
        </w:tc>
        <w:tc>
          <w:tcPr>
            <w:tcW w:w="0" w:type="auto"/>
          </w:tcPr>
          <w:p>
            <w:pPr>
              <w:rPr>
                <w:b/>
                <w:sz w:val="20"/>
                <w:szCs w:val="24"/>
                <w:lang w:eastAsia="lt-LT"/>
              </w:rPr>
            </w:pPr>
            <w:r>
              <w:rPr>
                <w:b/>
                <w:sz w:val="20"/>
                <w:szCs w:val="24"/>
                <w:lang w:eastAsia="lt-LT"/>
              </w:rPr>
              <w:t>Grupės kodas</w:t>
            </w:r>
          </w:p>
        </w:tc>
      </w:tr>
      <w:tr>
        <w:trPr>
          <w:divId w:val="157618732"/>
        </w:trPr>
        <w:tc>
          <w:tcPr>
            <w:tcW w:w="0" w:type="auto"/>
            <w:gridSpan w:val="2"/>
            <w:tcBorders>
              <w:bottom w:val="nil"/>
            </w:tcBorders>
          </w:tcPr>
          <w:p>
            <w:pPr>
              <w:rPr>
                <w:sz w:val="20"/>
                <w:szCs w:val="24"/>
                <w:lang w:eastAsia="lt-LT"/>
              </w:rPr>
            </w:pPr>
            <w:r>
              <w:rPr>
                <w:sz w:val="20"/>
                <w:szCs w:val="24"/>
                <w:lang w:eastAsia="lt-LT"/>
              </w:rPr>
              <w:t>Tiekti kuro atsargas laivams,</w:t>
            </w:r>
          </w:p>
        </w:tc>
        <w:tc>
          <w:tcPr>
            <w:tcW w:w="0" w:type="auto"/>
          </w:tcPr>
          <w:p>
            <w:pPr>
              <w:rPr>
                <w:sz w:val="20"/>
                <w:szCs w:val="24"/>
                <w:lang w:eastAsia="lt-LT"/>
              </w:rPr>
            </w:pPr>
            <w:r>
              <w:rPr>
                <w:sz w:val="20"/>
                <w:szCs w:val="24"/>
                <w:lang w:eastAsia="lt-LT"/>
              </w:rPr>
              <w:t>40</w:t>
            </w:r>
          </w:p>
        </w:tc>
        <w:tc>
          <w:tcPr>
            <w:tcW w:w="0" w:type="auto"/>
          </w:tcPr>
          <w:p>
            <w:pPr>
              <w:rPr>
                <w:sz w:val="20"/>
                <w:szCs w:val="24"/>
              </w:rPr>
            </w:pPr>
          </w:p>
        </w:tc>
      </w:tr>
      <w:tr>
        <w:trPr>
          <w:divId w:val="157618732"/>
        </w:trPr>
        <w:tc>
          <w:tcPr>
            <w:tcW w:w="468" w:type="dxa"/>
            <w:vMerge w:val="restart"/>
            <w:tcBorders>
              <w:top w:val="nil"/>
            </w:tcBorders>
          </w:tcPr>
          <w:p>
            <w:pPr>
              <w:rPr>
                <w:sz w:val="20"/>
                <w:szCs w:val="24"/>
              </w:rPr>
            </w:pPr>
          </w:p>
        </w:tc>
        <w:tc>
          <w:tcPr>
            <w:tcW w:w="7558" w:type="dxa"/>
            <w:tcBorders>
              <w:top w:val="single" w:sz="4" w:space="0" w:color="auto"/>
            </w:tcBorders>
          </w:tcPr>
          <w:p>
            <w:pPr>
              <w:rPr>
                <w:sz w:val="20"/>
                <w:szCs w:val="24"/>
                <w:lang w:eastAsia="lt-LT"/>
              </w:rPr>
            </w:pPr>
            <w:r>
              <w:rPr>
                <w:sz w:val="20"/>
                <w:szCs w:val="24"/>
                <w:lang w:eastAsia="lt-LT"/>
              </w:rPr>
              <w:t>vežantiems keleivius ir (arba) krovinius tarptautiniais maršrutais</w:t>
            </w:r>
          </w:p>
        </w:tc>
        <w:tc>
          <w:tcPr>
            <w:tcW w:w="0" w:type="auto"/>
          </w:tcPr>
          <w:p>
            <w:pPr>
              <w:rPr>
                <w:sz w:val="20"/>
                <w:szCs w:val="24"/>
                <w:lang w:eastAsia="lt-LT"/>
              </w:rPr>
            </w:pPr>
            <w:r>
              <w:rPr>
                <w:sz w:val="20"/>
                <w:szCs w:val="24"/>
                <w:lang w:eastAsia="lt-LT"/>
              </w:rPr>
              <w:t>41</w:t>
            </w:r>
          </w:p>
        </w:tc>
        <w:tc>
          <w:tcPr>
            <w:tcW w:w="0" w:type="auto"/>
          </w:tcPr>
          <w:p>
            <w:pPr>
              <w:rPr>
                <w:sz w:val="20"/>
                <w:szCs w:val="24"/>
              </w:rPr>
            </w:pPr>
          </w:p>
        </w:tc>
      </w:tr>
      <w:tr>
        <w:trPr>
          <w:divId w:val="157618732"/>
        </w:trPr>
        <w:tc>
          <w:tcPr>
            <w:tcW w:w="468" w:type="dxa"/>
            <w:vMerge/>
          </w:tcPr>
          <w:p>
            <w:pPr>
              <w:rPr>
                <w:sz w:val="20"/>
                <w:szCs w:val="24"/>
              </w:rPr>
            </w:pPr>
          </w:p>
        </w:tc>
        <w:tc>
          <w:tcPr>
            <w:tcW w:w="7558" w:type="dxa"/>
          </w:tcPr>
          <w:p>
            <w:pPr>
              <w:rPr>
                <w:sz w:val="20"/>
                <w:szCs w:val="24"/>
                <w:lang w:eastAsia="lt-LT"/>
              </w:rPr>
            </w:pPr>
            <w:r>
              <w:rPr>
                <w:sz w:val="20"/>
                <w:szCs w:val="24"/>
                <w:lang w:eastAsia="lt-LT"/>
              </w:rPr>
              <w:t>vežantiems keleivius ir (arba) krovinius vietiniais maršrutais, taip pat teikiantiems kitokias paslaugas už atlyginimą</w:t>
            </w:r>
          </w:p>
        </w:tc>
        <w:tc>
          <w:tcPr>
            <w:tcW w:w="0" w:type="auto"/>
          </w:tcPr>
          <w:p>
            <w:pPr>
              <w:rPr>
                <w:sz w:val="20"/>
                <w:szCs w:val="24"/>
                <w:lang w:eastAsia="lt-LT"/>
              </w:rPr>
            </w:pPr>
            <w:r>
              <w:rPr>
                <w:sz w:val="20"/>
                <w:szCs w:val="24"/>
                <w:lang w:eastAsia="lt-LT"/>
              </w:rPr>
              <w:t>42</w:t>
            </w:r>
          </w:p>
        </w:tc>
        <w:tc>
          <w:tcPr>
            <w:tcW w:w="0" w:type="auto"/>
          </w:tcPr>
          <w:p>
            <w:pPr>
              <w:rPr>
                <w:sz w:val="20"/>
                <w:szCs w:val="24"/>
              </w:rPr>
            </w:pPr>
          </w:p>
        </w:tc>
      </w:tr>
      <w:tr>
        <w:trPr>
          <w:divId w:val="157618732"/>
        </w:trPr>
        <w:tc>
          <w:tcPr>
            <w:tcW w:w="468" w:type="dxa"/>
            <w:vMerge/>
          </w:tcPr>
          <w:p>
            <w:pPr>
              <w:rPr>
                <w:sz w:val="20"/>
                <w:szCs w:val="24"/>
              </w:rPr>
            </w:pPr>
          </w:p>
        </w:tc>
        <w:tc>
          <w:tcPr>
            <w:tcW w:w="7558" w:type="dxa"/>
          </w:tcPr>
          <w:p>
            <w:pPr>
              <w:rPr>
                <w:sz w:val="20"/>
                <w:szCs w:val="24"/>
                <w:lang w:eastAsia="lt-LT"/>
              </w:rPr>
            </w:pPr>
            <w:r>
              <w:rPr>
                <w:sz w:val="20"/>
                <w:szCs w:val="24"/>
                <w:lang w:eastAsia="lt-LT"/>
              </w:rPr>
              <w:t>naudojamiems atliekant valstybės ar savivaldybių institucijų funkcijas</w:t>
            </w:r>
          </w:p>
        </w:tc>
        <w:tc>
          <w:tcPr>
            <w:tcW w:w="0" w:type="auto"/>
          </w:tcPr>
          <w:p>
            <w:pPr>
              <w:rPr>
                <w:sz w:val="20"/>
                <w:szCs w:val="24"/>
                <w:lang w:eastAsia="lt-LT"/>
              </w:rPr>
            </w:pPr>
            <w:r>
              <w:rPr>
                <w:sz w:val="20"/>
                <w:szCs w:val="24"/>
                <w:lang w:eastAsia="lt-LT"/>
              </w:rPr>
              <w:t>43</w:t>
            </w:r>
          </w:p>
        </w:tc>
        <w:tc>
          <w:tcPr>
            <w:tcW w:w="0" w:type="auto"/>
          </w:tcPr>
          <w:p>
            <w:pPr>
              <w:rPr>
                <w:sz w:val="20"/>
                <w:szCs w:val="24"/>
              </w:rPr>
            </w:pPr>
          </w:p>
        </w:tc>
      </w:tr>
      <w:tr>
        <w:trPr>
          <w:divId w:val="157618732"/>
        </w:trPr>
        <w:tc>
          <w:tcPr>
            <w:tcW w:w="468" w:type="dxa"/>
            <w:vMerge/>
          </w:tcPr>
          <w:p>
            <w:pPr>
              <w:rPr>
                <w:sz w:val="20"/>
                <w:szCs w:val="24"/>
              </w:rPr>
            </w:pPr>
          </w:p>
        </w:tc>
        <w:tc>
          <w:tcPr>
            <w:tcW w:w="7558" w:type="dxa"/>
          </w:tcPr>
          <w:p>
            <w:pPr>
              <w:rPr>
                <w:sz w:val="20"/>
                <w:szCs w:val="24"/>
                <w:lang w:eastAsia="lt-LT"/>
              </w:rPr>
            </w:pPr>
            <w:r>
              <w:rPr>
                <w:sz w:val="20"/>
                <w:szCs w:val="24"/>
                <w:lang w:eastAsia="lt-LT"/>
              </w:rPr>
              <w:t>dalyvaujantiems karinėse tarptautinėse pratybose</w:t>
            </w:r>
          </w:p>
        </w:tc>
        <w:tc>
          <w:tcPr>
            <w:tcW w:w="0" w:type="auto"/>
          </w:tcPr>
          <w:p>
            <w:pPr>
              <w:rPr>
                <w:sz w:val="20"/>
                <w:szCs w:val="24"/>
                <w:lang w:eastAsia="lt-LT"/>
              </w:rPr>
            </w:pPr>
            <w:r>
              <w:rPr>
                <w:sz w:val="20"/>
                <w:szCs w:val="24"/>
                <w:lang w:eastAsia="lt-LT"/>
              </w:rPr>
              <w:t>44</w:t>
            </w:r>
          </w:p>
        </w:tc>
        <w:tc>
          <w:tcPr>
            <w:tcW w:w="0" w:type="auto"/>
          </w:tcPr>
          <w:p>
            <w:pPr>
              <w:rPr>
                <w:sz w:val="20"/>
                <w:szCs w:val="24"/>
              </w:rPr>
            </w:pPr>
          </w:p>
        </w:tc>
      </w:tr>
      <w:tr>
        <w:trPr>
          <w:divId w:val="157618732"/>
        </w:trPr>
        <w:tc>
          <w:tcPr>
            <w:tcW w:w="468" w:type="dxa"/>
            <w:vMerge/>
          </w:tcPr>
          <w:p>
            <w:pPr>
              <w:rPr>
                <w:sz w:val="20"/>
                <w:szCs w:val="24"/>
              </w:rPr>
            </w:pPr>
          </w:p>
        </w:tc>
        <w:tc>
          <w:tcPr>
            <w:tcW w:w="7558" w:type="dxa"/>
          </w:tcPr>
          <w:p>
            <w:pPr>
              <w:rPr>
                <w:sz w:val="20"/>
                <w:szCs w:val="24"/>
                <w:lang w:eastAsia="lt-LT"/>
              </w:rPr>
            </w:pPr>
            <w:r>
              <w:rPr>
                <w:sz w:val="20"/>
                <w:szCs w:val="24"/>
                <w:lang w:eastAsia="lt-LT"/>
              </w:rPr>
              <w:t>žvejybos laivams</w:t>
            </w:r>
          </w:p>
        </w:tc>
        <w:tc>
          <w:tcPr>
            <w:tcW w:w="0" w:type="auto"/>
          </w:tcPr>
          <w:p>
            <w:pPr>
              <w:rPr>
                <w:sz w:val="20"/>
                <w:szCs w:val="24"/>
                <w:lang w:eastAsia="lt-LT"/>
              </w:rPr>
            </w:pPr>
            <w:r>
              <w:rPr>
                <w:sz w:val="20"/>
                <w:szCs w:val="24"/>
                <w:lang w:eastAsia="lt-LT"/>
              </w:rPr>
              <w:t>45</w:t>
            </w:r>
          </w:p>
        </w:tc>
        <w:tc>
          <w:tcPr>
            <w:tcW w:w="0" w:type="auto"/>
          </w:tcPr>
          <w:p>
            <w:pPr>
              <w:rPr>
                <w:sz w:val="20"/>
                <w:szCs w:val="24"/>
              </w:rPr>
            </w:pPr>
          </w:p>
        </w:tc>
      </w:tr>
      <w:tr>
        <w:trPr>
          <w:divId w:val="157618732"/>
        </w:trPr>
        <w:tc>
          <w:tcPr>
            <w:tcW w:w="0" w:type="auto"/>
            <w:gridSpan w:val="2"/>
          </w:tcPr>
          <w:p>
            <w:pPr>
              <w:rPr>
                <w:sz w:val="20"/>
                <w:szCs w:val="24"/>
                <w:lang w:eastAsia="lt-LT"/>
              </w:rPr>
            </w:pPr>
            <w:r>
              <w:rPr>
                <w:sz w:val="20"/>
                <w:szCs w:val="24"/>
                <w:lang w:eastAsia="lt-LT"/>
              </w:rPr>
              <w:t>Tiekti kuro atsargas orlaiviams,</w:t>
            </w:r>
          </w:p>
        </w:tc>
        <w:tc>
          <w:tcPr>
            <w:tcW w:w="0" w:type="auto"/>
          </w:tcPr>
          <w:p>
            <w:pPr>
              <w:rPr>
                <w:sz w:val="20"/>
                <w:szCs w:val="24"/>
                <w:lang w:eastAsia="lt-LT"/>
              </w:rPr>
            </w:pPr>
            <w:r>
              <w:rPr>
                <w:sz w:val="20"/>
                <w:szCs w:val="24"/>
                <w:lang w:eastAsia="lt-LT"/>
              </w:rPr>
              <w:t>50</w:t>
            </w:r>
          </w:p>
        </w:tc>
        <w:tc>
          <w:tcPr>
            <w:tcW w:w="0" w:type="auto"/>
          </w:tcPr>
          <w:p>
            <w:pPr>
              <w:rPr>
                <w:sz w:val="20"/>
                <w:szCs w:val="24"/>
              </w:rPr>
            </w:pPr>
          </w:p>
        </w:tc>
      </w:tr>
      <w:tr>
        <w:trPr>
          <w:divId w:val="157618732"/>
        </w:trPr>
        <w:tc>
          <w:tcPr>
            <w:tcW w:w="0" w:type="auto"/>
            <w:vMerge w:val="restart"/>
            <w:tcBorders>
              <w:top w:val="nil"/>
            </w:tcBorders>
          </w:tcPr>
          <w:p>
            <w:pPr>
              <w:rPr>
                <w:sz w:val="20"/>
                <w:szCs w:val="24"/>
              </w:rPr>
            </w:pPr>
          </w:p>
        </w:tc>
        <w:tc>
          <w:tcPr>
            <w:tcW w:w="0" w:type="auto"/>
          </w:tcPr>
          <w:p>
            <w:pPr>
              <w:rPr>
                <w:sz w:val="20"/>
                <w:szCs w:val="24"/>
                <w:lang w:eastAsia="lt-LT"/>
              </w:rPr>
            </w:pPr>
            <w:r>
              <w:rPr>
                <w:sz w:val="20"/>
                <w:szCs w:val="24"/>
                <w:lang w:eastAsia="lt-LT"/>
              </w:rPr>
              <w:t>vežantiems keleivius ir (arba) krovinius tarptautiniais maršrutais</w:t>
            </w:r>
          </w:p>
        </w:tc>
        <w:tc>
          <w:tcPr>
            <w:tcW w:w="0" w:type="auto"/>
          </w:tcPr>
          <w:p>
            <w:pPr>
              <w:rPr>
                <w:sz w:val="20"/>
                <w:szCs w:val="24"/>
                <w:lang w:eastAsia="lt-LT"/>
              </w:rPr>
            </w:pPr>
            <w:r>
              <w:rPr>
                <w:sz w:val="20"/>
                <w:szCs w:val="24"/>
                <w:lang w:eastAsia="lt-LT"/>
              </w:rPr>
              <w:t>51</w:t>
            </w:r>
          </w:p>
        </w:tc>
        <w:tc>
          <w:tcPr>
            <w:tcW w:w="0" w:type="auto"/>
          </w:tcPr>
          <w:p>
            <w:pPr>
              <w:rPr>
                <w:sz w:val="20"/>
                <w:szCs w:val="24"/>
              </w:rPr>
            </w:pPr>
          </w:p>
        </w:tc>
      </w:tr>
      <w:tr>
        <w:trPr>
          <w:divId w:val="157618732"/>
        </w:trPr>
        <w:tc>
          <w:tcPr>
            <w:tcW w:w="0" w:type="auto"/>
            <w:vMerge/>
          </w:tcPr>
          <w:p>
            <w:pPr>
              <w:rPr>
                <w:sz w:val="20"/>
                <w:szCs w:val="24"/>
              </w:rPr>
            </w:pPr>
          </w:p>
        </w:tc>
        <w:tc>
          <w:tcPr>
            <w:tcW w:w="0" w:type="auto"/>
          </w:tcPr>
          <w:p>
            <w:pPr>
              <w:rPr>
                <w:sz w:val="20"/>
                <w:szCs w:val="24"/>
                <w:lang w:eastAsia="lt-LT"/>
              </w:rPr>
            </w:pPr>
            <w:r>
              <w:rPr>
                <w:sz w:val="20"/>
                <w:szCs w:val="24"/>
                <w:lang w:eastAsia="lt-LT"/>
              </w:rPr>
              <w:t>vežantiems keleivius ir (arba) krovinius vietiniais maršrutais, taip pat teikiantiems kitokias paslaugas už atlyginimą</w:t>
            </w:r>
          </w:p>
        </w:tc>
        <w:tc>
          <w:tcPr>
            <w:tcW w:w="0" w:type="auto"/>
          </w:tcPr>
          <w:p>
            <w:pPr>
              <w:rPr>
                <w:sz w:val="20"/>
                <w:szCs w:val="24"/>
                <w:lang w:eastAsia="lt-LT"/>
              </w:rPr>
            </w:pPr>
            <w:r>
              <w:rPr>
                <w:sz w:val="20"/>
                <w:szCs w:val="24"/>
                <w:lang w:eastAsia="lt-LT"/>
              </w:rPr>
              <w:t>52</w:t>
            </w:r>
          </w:p>
        </w:tc>
        <w:tc>
          <w:tcPr>
            <w:tcW w:w="0" w:type="auto"/>
          </w:tcPr>
          <w:p>
            <w:pPr>
              <w:rPr>
                <w:sz w:val="20"/>
                <w:szCs w:val="24"/>
              </w:rPr>
            </w:pPr>
          </w:p>
        </w:tc>
      </w:tr>
      <w:tr>
        <w:trPr>
          <w:divId w:val="157618732"/>
        </w:trPr>
        <w:tc>
          <w:tcPr>
            <w:tcW w:w="0" w:type="auto"/>
            <w:vMerge/>
          </w:tcPr>
          <w:p>
            <w:pPr>
              <w:rPr>
                <w:sz w:val="20"/>
                <w:szCs w:val="24"/>
              </w:rPr>
            </w:pPr>
          </w:p>
        </w:tc>
        <w:tc>
          <w:tcPr>
            <w:tcW w:w="0" w:type="auto"/>
          </w:tcPr>
          <w:p>
            <w:pPr>
              <w:rPr>
                <w:sz w:val="20"/>
                <w:szCs w:val="24"/>
                <w:lang w:eastAsia="lt-LT"/>
              </w:rPr>
            </w:pPr>
            <w:r>
              <w:rPr>
                <w:sz w:val="20"/>
                <w:szCs w:val="24"/>
                <w:lang w:eastAsia="lt-LT"/>
              </w:rPr>
              <w:t>naudojamiems atliekant valstybės ar savivaldybių institucijų funkcijas</w:t>
            </w:r>
          </w:p>
        </w:tc>
        <w:tc>
          <w:tcPr>
            <w:tcW w:w="0" w:type="auto"/>
          </w:tcPr>
          <w:p>
            <w:pPr>
              <w:rPr>
                <w:sz w:val="20"/>
                <w:szCs w:val="24"/>
                <w:lang w:eastAsia="lt-LT"/>
              </w:rPr>
            </w:pPr>
            <w:r>
              <w:rPr>
                <w:sz w:val="20"/>
                <w:szCs w:val="24"/>
                <w:lang w:eastAsia="lt-LT"/>
              </w:rPr>
              <w:t>53</w:t>
            </w:r>
          </w:p>
        </w:tc>
        <w:tc>
          <w:tcPr>
            <w:tcW w:w="0" w:type="auto"/>
          </w:tcPr>
          <w:p>
            <w:pPr>
              <w:rPr>
                <w:sz w:val="20"/>
                <w:szCs w:val="24"/>
              </w:rPr>
            </w:pPr>
          </w:p>
        </w:tc>
      </w:tr>
      <w:tr>
        <w:trPr>
          <w:divId w:val="157618732"/>
        </w:trPr>
        <w:tc>
          <w:tcPr>
            <w:tcW w:w="0" w:type="auto"/>
            <w:vMerge/>
          </w:tcPr>
          <w:p>
            <w:pPr>
              <w:rPr>
                <w:sz w:val="20"/>
                <w:szCs w:val="24"/>
              </w:rPr>
            </w:pPr>
          </w:p>
        </w:tc>
        <w:tc>
          <w:tcPr>
            <w:tcW w:w="0" w:type="auto"/>
          </w:tcPr>
          <w:p>
            <w:pPr>
              <w:rPr>
                <w:sz w:val="20"/>
                <w:szCs w:val="24"/>
                <w:lang w:eastAsia="lt-LT"/>
              </w:rPr>
            </w:pPr>
            <w:r>
              <w:rPr>
                <w:sz w:val="20"/>
                <w:szCs w:val="24"/>
                <w:lang w:eastAsia="lt-LT"/>
              </w:rPr>
              <w:t>dalyvaujantiems karinėse tarptautinėse pratybose</w:t>
            </w:r>
          </w:p>
        </w:tc>
        <w:tc>
          <w:tcPr>
            <w:tcW w:w="0" w:type="auto"/>
          </w:tcPr>
          <w:p>
            <w:pPr>
              <w:rPr>
                <w:sz w:val="20"/>
                <w:szCs w:val="24"/>
                <w:lang w:eastAsia="lt-LT"/>
              </w:rPr>
            </w:pPr>
            <w:r>
              <w:rPr>
                <w:sz w:val="20"/>
                <w:szCs w:val="24"/>
                <w:lang w:eastAsia="lt-LT"/>
              </w:rPr>
              <w:t>54</w:t>
            </w:r>
          </w:p>
        </w:tc>
        <w:tc>
          <w:tcPr>
            <w:tcW w:w="0" w:type="auto"/>
          </w:tcPr>
          <w:p>
            <w:pPr>
              <w:rPr>
                <w:sz w:val="20"/>
                <w:szCs w:val="24"/>
              </w:rPr>
            </w:pPr>
          </w:p>
        </w:tc>
      </w:tr>
      <w:tr>
        <w:trPr>
          <w:divId w:val="157618732"/>
        </w:trPr>
        <w:tc>
          <w:tcPr>
            <w:tcW w:w="0" w:type="auto"/>
            <w:gridSpan w:val="2"/>
          </w:tcPr>
          <w:p>
            <w:pPr>
              <w:rPr>
                <w:sz w:val="20"/>
                <w:szCs w:val="24"/>
                <w:lang w:eastAsia="lt-LT"/>
              </w:rPr>
            </w:pPr>
            <w:r>
              <w:rPr>
                <w:sz w:val="20"/>
                <w:szCs w:val="24"/>
                <w:lang w:eastAsia="lt-LT"/>
              </w:rPr>
              <w:t>Tiekti akcizais apmokestinamas prekes, skirtas tik eksportui ir (arba) užsienio valstybių diplomatinėms bei konsulinėms atstovybėms, taip pat kitiems asmenims, jeigu ratifikuotose tarptautinėse sutartyse numatyta, kad šiems asmenims tiekiamos prekės atleidžiamos nuo akcizų</w:t>
            </w:r>
          </w:p>
        </w:tc>
        <w:tc>
          <w:tcPr>
            <w:tcW w:w="0" w:type="auto"/>
          </w:tcPr>
          <w:p>
            <w:pPr>
              <w:rPr>
                <w:sz w:val="20"/>
                <w:szCs w:val="24"/>
                <w:lang w:eastAsia="lt-LT"/>
              </w:rPr>
            </w:pPr>
            <w:r>
              <w:rPr>
                <w:sz w:val="20"/>
                <w:szCs w:val="24"/>
                <w:lang w:eastAsia="lt-LT"/>
              </w:rPr>
              <w:t>60</w:t>
            </w:r>
          </w:p>
        </w:tc>
        <w:tc>
          <w:tcPr>
            <w:tcW w:w="0" w:type="auto"/>
          </w:tcPr>
          <w:p>
            <w:pPr>
              <w:rPr>
                <w:sz w:val="20"/>
                <w:szCs w:val="24"/>
              </w:rPr>
            </w:pPr>
          </w:p>
        </w:tc>
      </w:tr>
      <w:tr>
        <w:trPr>
          <w:divId w:val="157618732"/>
        </w:trPr>
        <w:tc>
          <w:tcPr>
            <w:tcW w:w="0" w:type="auto"/>
            <w:gridSpan w:val="2"/>
          </w:tcPr>
          <w:p>
            <w:pPr>
              <w:rPr>
                <w:sz w:val="20"/>
                <w:szCs w:val="24"/>
                <w:lang w:eastAsia="lt-LT"/>
              </w:rPr>
            </w:pPr>
            <w:r>
              <w:rPr>
                <w:sz w:val="20"/>
                <w:szCs w:val="24"/>
                <w:lang w:eastAsia="lt-LT"/>
              </w:rPr>
              <w:t>Atlikti pagalbines operacijas</w:t>
            </w:r>
          </w:p>
        </w:tc>
        <w:tc>
          <w:tcPr>
            <w:tcW w:w="0" w:type="auto"/>
          </w:tcPr>
          <w:p>
            <w:pPr>
              <w:rPr>
                <w:sz w:val="20"/>
                <w:szCs w:val="24"/>
                <w:lang w:eastAsia="lt-LT"/>
              </w:rPr>
            </w:pPr>
            <w:r>
              <w:rPr>
                <w:sz w:val="20"/>
                <w:szCs w:val="24"/>
                <w:lang w:eastAsia="lt-LT"/>
              </w:rPr>
              <w:t>70</w:t>
            </w:r>
          </w:p>
        </w:tc>
        <w:tc>
          <w:tcPr>
            <w:tcW w:w="0" w:type="auto"/>
          </w:tcPr>
          <w:p>
            <w:pPr>
              <w:rPr>
                <w:sz w:val="20"/>
                <w:szCs w:val="24"/>
              </w:rPr>
            </w:pPr>
          </w:p>
        </w:tc>
      </w:tr>
      <w:tr>
        <w:trPr>
          <w:divId w:val="157618732"/>
        </w:trPr>
        <w:tc>
          <w:tcPr>
            <w:tcW w:w="0" w:type="auto"/>
            <w:gridSpan w:val="2"/>
          </w:tcPr>
          <w:p>
            <w:pPr>
              <w:rPr>
                <w:sz w:val="20"/>
                <w:szCs w:val="24"/>
                <w:lang w:eastAsia="lt-LT"/>
              </w:rPr>
            </w:pPr>
            <w:r>
              <w:rPr>
                <w:sz w:val="20"/>
                <w:szCs w:val="24"/>
                <w:lang w:eastAsia="lt-LT"/>
              </w:rPr>
              <w:t>Laikyti taikant akcizų mokėjimo laikino atidėjimo režimą tik valstybės naftos produktų atsargas (asmeniui, teisės aktų nustatyta tvarka privalančiam kaupti ir tvarkyti valstybės naftos produktų atsargas)</w:t>
            </w:r>
          </w:p>
        </w:tc>
        <w:tc>
          <w:tcPr>
            <w:tcW w:w="0" w:type="auto"/>
          </w:tcPr>
          <w:p>
            <w:pPr>
              <w:rPr>
                <w:sz w:val="20"/>
                <w:szCs w:val="24"/>
                <w:lang w:eastAsia="lt-LT"/>
              </w:rPr>
            </w:pPr>
            <w:r>
              <w:rPr>
                <w:sz w:val="20"/>
                <w:szCs w:val="24"/>
                <w:lang w:eastAsia="lt-LT"/>
              </w:rPr>
              <w:t>80</w:t>
            </w:r>
          </w:p>
        </w:tc>
        <w:tc>
          <w:tcPr>
            <w:tcW w:w="0" w:type="auto"/>
          </w:tcPr>
          <w:p>
            <w:pPr>
              <w:rPr>
                <w:sz w:val="20"/>
                <w:szCs w:val="24"/>
              </w:rPr>
            </w:pPr>
          </w:p>
        </w:tc>
      </w:tr>
      <w:tr>
        <w:trPr>
          <w:divId w:val="157618732"/>
        </w:trPr>
        <w:tc>
          <w:tcPr>
            <w:tcW w:w="0" w:type="auto"/>
            <w:gridSpan w:val="2"/>
          </w:tcPr>
          <w:p>
            <w:pPr>
              <w:rPr>
                <w:sz w:val="20"/>
                <w:szCs w:val="24"/>
                <w:lang w:eastAsia="lt-LT"/>
              </w:rPr>
            </w:pPr>
            <w:r>
              <w:rPr>
                <w:sz w:val="20"/>
                <w:szCs w:val="24"/>
                <w:lang w:eastAsia="lt-LT"/>
              </w:rPr>
              <w:t>Laikyti taikant akcizų mokėjimo laikino atidėjimo režimą tik cigarus ir (arba) cigariles, ir (arba) rūkomąjį tabaką (asmeniui, teisės aktų nustatyta tvarka turinčiam licenciją importuoti tabaką ir (arba) tabako gaminius)</w:t>
            </w:r>
          </w:p>
        </w:tc>
        <w:tc>
          <w:tcPr>
            <w:tcW w:w="0" w:type="auto"/>
          </w:tcPr>
          <w:p>
            <w:pPr>
              <w:rPr>
                <w:sz w:val="20"/>
                <w:szCs w:val="24"/>
                <w:lang w:eastAsia="lt-LT"/>
              </w:rPr>
            </w:pPr>
            <w:r>
              <w:rPr>
                <w:sz w:val="20"/>
                <w:szCs w:val="24"/>
                <w:lang w:eastAsia="lt-LT"/>
              </w:rPr>
              <w:t>90</w:t>
            </w:r>
          </w:p>
        </w:tc>
        <w:tc>
          <w:tcPr>
            <w:tcW w:w="0" w:type="auto"/>
          </w:tcPr>
          <w:p>
            <w:pPr>
              <w:rPr>
                <w:sz w:val="20"/>
                <w:szCs w:val="24"/>
              </w:rPr>
            </w:pPr>
          </w:p>
        </w:tc>
      </w:tr>
      <w:tr>
        <w:trPr>
          <w:divId w:val="157618732"/>
        </w:trPr>
        <w:tc>
          <w:tcPr>
            <w:tcW w:w="0" w:type="auto"/>
            <w:gridSpan w:val="2"/>
          </w:tcPr>
          <w:p>
            <w:pPr>
              <w:rPr>
                <w:sz w:val="20"/>
                <w:szCs w:val="24"/>
                <w:lang w:eastAsia="lt-LT"/>
              </w:rPr>
            </w:pPr>
            <w:r>
              <w:rPr>
                <w:sz w:val="20"/>
                <w:szCs w:val="24"/>
                <w:lang w:eastAsia="lt-LT"/>
              </w:rPr>
              <w:t>Laikyti tik gazolį, tiekiamą naudoti žemės ūkyje, taip pat tvenkinių ir kitų vidaus vandenų žuvininkystėje, taikant akcizų mokėjimo laikino atidėjimo režimą</w:t>
            </w:r>
          </w:p>
        </w:tc>
        <w:tc>
          <w:tcPr>
            <w:tcW w:w="0" w:type="auto"/>
          </w:tcPr>
          <w:p>
            <w:pPr>
              <w:rPr>
                <w:sz w:val="20"/>
                <w:szCs w:val="24"/>
                <w:lang w:eastAsia="lt-LT"/>
              </w:rPr>
            </w:pPr>
            <w:r>
              <w:rPr>
                <w:sz w:val="20"/>
                <w:szCs w:val="24"/>
                <w:lang w:eastAsia="lt-LT"/>
              </w:rPr>
              <w:t>100</w:t>
            </w:r>
          </w:p>
        </w:tc>
        <w:tc>
          <w:tcPr>
            <w:tcW w:w="0" w:type="auto"/>
          </w:tcPr>
          <w:p>
            <w:pPr>
              <w:rPr>
                <w:sz w:val="20"/>
                <w:szCs w:val="24"/>
              </w:rPr>
            </w:pPr>
          </w:p>
        </w:tc>
      </w:tr>
    </w:tbl>
    <w:p>
      <w:pPr>
        <w:jc w:val="both"/>
        <w:rPr>
          <w:sz w:val="20"/>
        </w:rPr>
      </w:pPr>
      <w:r>
        <w:rPr>
          <w:sz w:val="20"/>
        </w:rPr>
        <w:t xml:space="preserve">(Pastaba. Įrašyti prekių rūšių, detalizuotų iki Lietuvos Respublikos akcizų įstatyme nurodytų grupių, kurias pageidaujama laikyti Sandėlyje, kodus pagal VMI prie FM viršininko 2002 m. birželio 14 d. įsakymu Nr. 156 patvirtintą Akcizų įstatyme nurodytų Akcizais apmokestinamų prekių tarifinių grupių kodų klasifikatorių; Žin., 2002, Nr. </w:t>
      </w:r>
      <w:r>
        <w:rPr>
          <w:color w:val="0000FF" w:themeColor="hyperlink"/>
          <w:sz w:val="20"/>
          <w:u w:val="single"/>
        </w:rPr>
        <w:t>61-2489</w:t>
      </w:r>
      <w:r>
        <w:rPr>
          <w:sz w:val="20"/>
        </w:rPr>
        <w:t>.)</w:t>
      </w:r>
    </w:p>
    <w:p>
      <w:pPr>
        <w:ind w:firstLine="709"/>
      </w:pPr>
    </w:p>
    <w:p>
      <w:r>
        <w:t>Numatoma akcizų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40"/>
        <w:gridCol w:w="960"/>
      </w:tblGrid>
      <w:tr>
        <w:tc>
          <w:tcPr>
            <w:tcW w:w="468" w:type="dxa"/>
            <w:tcBorders>
              <w:right w:val="single" w:sz="4" w:space="0" w:color="auto"/>
            </w:tcBorders>
            <w:shd w:val="clear" w:color="auto" w:fill="C0C0C0"/>
          </w:tcPr>
          <w:p>
            <w:pPr>
              <w:rPr>
                <w:sz w:val="20"/>
              </w:rPr>
            </w:pPr>
            <w:r>
              <w:rPr>
                <w:sz w:val="20"/>
              </w:rPr>
              <w:t>17</w:t>
            </w:r>
          </w:p>
        </w:tc>
        <w:tc>
          <w:tcPr>
            <w:tcW w:w="2040" w:type="dxa"/>
            <w:tcBorders>
              <w:top w:val="single" w:sz="4" w:space="0" w:color="auto"/>
              <w:left w:val="single" w:sz="4" w:space="0" w:color="auto"/>
              <w:bottom w:val="single" w:sz="4" w:space="0" w:color="auto"/>
              <w:right w:val="nil"/>
            </w:tcBorders>
          </w:tcPr>
          <w:p/>
        </w:tc>
        <w:tc>
          <w:tcPr>
            <w:tcW w:w="960" w:type="dxa"/>
            <w:tcBorders>
              <w:top w:val="nil"/>
              <w:left w:val="single" w:sz="4" w:space="0" w:color="auto"/>
              <w:bottom w:val="nil"/>
              <w:right w:val="nil"/>
            </w:tcBorders>
          </w:tcPr>
          <w:p>
            <w:r>
              <w:t>Lt</w:t>
            </w:r>
          </w:p>
        </w:tc>
      </w:tr>
    </w:tbl>
    <w:p>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60"/>
      </w:tblGrid>
      <w:tr>
        <w:tc>
          <w:tcPr>
            <w:tcW w:w="468" w:type="dxa"/>
            <w:tcBorders>
              <w:right w:val="single" w:sz="4" w:space="0" w:color="auto"/>
            </w:tcBorders>
            <w:shd w:val="clear" w:color="auto" w:fill="C0C0C0"/>
          </w:tcPr>
          <w:p>
            <w:pPr>
              <w:rPr>
                <w:sz w:val="20"/>
              </w:rPr>
            </w:pPr>
            <w:r>
              <w:rPr>
                <w:sz w:val="20"/>
              </w:rPr>
              <w:t>18</w:t>
            </w:r>
          </w:p>
        </w:tc>
        <w:tc>
          <w:tcPr>
            <w:tcW w:w="4560" w:type="dxa"/>
            <w:tcBorders>
              <w:top w:val="nil"/>
              <w:left w:val="single" w:sz="4" w:space="0" w:color="auto"/>
              <w:bottom w:val="nil"/>
              <w:right w:val="nil"/>
            </w:tcBorders>
          </w:tcPr>
          <w:p>
            <w:r>
              <w:t>Numatoma akcizų suma žodžiais</w:t>
            </w:r>
          </w:p>
        </w:tc>
      </w:tr>
    </w:tbl>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548539362"/>
          <w:trHeight w:val="661"/>
        </w:trPr>
        <w:tc>
          <w:tcPr>
            <w:tcW w:w="0" w:type="auto"/>
          </w:tcPr>
          <w:p>
            <w:pPr>
              <w:ind w:firstLine="709"/>
              <w:rPr>
                <w:sz w:val="20"/>
                <w:szCs w:val="24"/>
              </w:rPr>
            </w:pPr>
          </w:p>
        </w:tc>
      </w:tr>
    </w:tbl>
    <w:p>
      <w:pPr>
        <w:rPr>
          <w:sz w:val="20"/>
        </w:rPr>
      </w:pPr>
      <w:r>
        <w:rPr>
          <w:sz w:val="20"/>
        </w:rPr>
        <w:t xml:space="preserve">(Pastaba. Apskaičiuota prie prašymo pridėtoje FR0370 formoje.) </w:t>
      </w:r>
    </w:p>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0"/>
      </w:tblGrid>
      <w:tr>
        <w:tc>
          <w:tcPr>
            <w:tcW w:w="468" w:type="dxa"/>
            <w:tcBorders>
              <w:right w:val="single" w:sz="4" w:space="0" w:color="auto"/>
            </w:tcBorders>
            <w:shd w:val="clear" w:color="auto" w:fill="C0C0C0"/>
          </w:tcPr>
          <w:p>
            <w:pPr>
              <w:rPr>
                <w:sz w:val="20"/>
              </w:rPr>
            </w:pPr>
            <w:r>
              <w:rPr>
                <w:sz w:val="20"/>
              </w:rPr>
              <w:t>19</w:t>
            </w:r>
          </w:p>
        </w:tc>
        <w:tc>
          <w:tcPr>
            <w:tcW w:w="3600" w:type="dxa"/>
            <w:tcBorders>
              <w:top w:val="nil"/>
              <w:left w:val="single" w:sz="4" w:space="0" w:color="auto"/>
              <w:bottom w:val="nil"/>
              <w:right w:val="nil"/>
            </w:tcBorders>
          </w:tcPr>
          <w:p>
            <w:r>
              <w:t>Patalpos ir/arba teritorijos plotas</w:t>
            </w:r>
          </w:p>
        </w:tc>
      </w:tr>
    </w:tbl>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1177227934"/>
        </w:trPr>
        <w:tc>
          <w:tcPr>
            <w:tcW w:w="0" w:type="auto"/>
          </w:tcPr>
          <w:p>
            <w:pPr>
              <w:ind w:firstLine="709"/>
              <w:rPr>
                <w:sz w:val="20"/>
                <w:szCs w:val="24"/>
              </w:rPr>
            </w:pPr>
          </w:p>
        </w:tc>
      </w:tr>
    </w:tbl>
    <w:p>
      <w:pPr>
        <w:ind w:firstLine="709"/>
        <w:divId w:val="11772279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tblGrid>
      <w:tr>
        <w:trPr>
          <w:divId w:val="1177227934"/>
        </w:trPr>
        <w:tc>
          <w:tcPr>
            <w:tcW w:w="468" w:type="dxa"/>
            <w:tcBorders>
              <w:right w:val="single" w:sz="4" w:space="0" w:color="auto"/>
            </w:tcBorders>
            <w:shd w:val="clear" w:color="auto" w:fill="C0C0C0"/>
          </w:tcPr>
          <w:p>
            <w:pPr>
              <w:rPr>
                <w:sz w:val="20"/>
              </w:rPr>
            </w:pPr>
            <w:r>
              <w:rPr>
                <w:sz w:val="20"/>
              </w:rPr>
              <w:t>20</w:t>
            </w:r>
          </w:p>
        </w:tc>
        <w:tc>
          <w:tcPr>
            <w:tcW w:w="3960" w:type="dxa"/>
            <w:tcBorders>
              <w:top w:val="nil"/>
              <w:left w:val="single" w:sz="4" w:space="0" w:color="auto"/>
              <w:bottom w:val="nil"/>
              <w:right w:val="nil"/>
            </w:tcBorders>
          </w:tcPr>
          <w:p>
            <w:r>
              <w:t>Patalpos ir/arba teritorijos aprašymas</w:t>
            </w:r>
          </w:p>
        </w:tc>
      </w:tr>
    </w:tbl>
    <w:p>
      <w:pPr>
        <w:ind w:firstLine="709"/>
        <w:divId w:val="1177227934"/>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660890698"/>
          <w:trHeight w:val="1144"/>
        </w:trPr>
        <w:tc>
          <w:tcPr>
            <w:tcW w:w="0" w:type="auto"/>
          </w:tcPr>
          <w:p>
            <w:pPr>
              <w:ind w:firstLine="709"/>
              <w:rPr>
                <w:sz w:val="20"/>
                <w:szCs w:val="24"/>
              </w:rPr>
            </w:pPr>
          </w:p>
        </w:tc>
      </w:tr>
    </w:tbl>
    <w:p>
      <w:pPr>
        <w:divId w:val="66089069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000"/>
      </w:tblGrid>
      <w:tr>
        <w:trPr>
          <w:divId w:val="660890698"/>
        </w:trPr>
        <w:tc>
          <w:tcPr>
            <w:tcW w:w="468" w:type="dxa"/>
            <w:tcBorders>
              <w:right w:val="single" w:sz="4" w:space="0" w:color="auto"/>
            </w:tcBorders>
            <w:shd w:val="clear" w:color="auto" w:fill="C0C0C0"/>
          </w:tcPr>
          <w:p>
            <w:pPr>
              <w:rPr>
                <w:sz w:val="20"/>
              </w:rPr>
            </w:pPr>
            <w:r>
              <w:rPr>
                <w:sz w:val="20"/>
              </w:rPr>
              <w:t>21</w:t>
            </w:r>
          </w:p>
        </w:tc>
        <w:tc>
          <w:tcPr>
            <w:tcW w:w="6000" w:type="dxa"/>
            <w:tcBorders>
              <w:top w:val="nil"/>
              <w:left w:val="single" w:sz="4" w:space="0" w:color="auto"/>
              <w:bottom w:val="nil"/>
              <w:right w:val="nil"/>
            </w:tcBorders>
          </w:tcPr>
          <w:p>
            <w:r>
              <w:t>Sandėlyje naudojami apskaitos registrai, programinė įranga</w:t>
            </w:r>
          </w:p>
        </w:tc>
      </w:tr>
    </w:tbl>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1976332264"/>
          <w:trHeight w:val="591"/>
        </w:trPr>
        <w:tc>
          <w:tcPr>
            <w:tcW w:w="0" w:type="auto"/>
          </w:tcPr>
          <w:p>
            <w:pPr>
              <w:ind w:firstLine="709"/>
              <w:rPr>
                <w:sz w:val="20"/>
                <w:szCs w:val="24"/>
              </w:rPr>
            </w:pPr>
          </w:p>
        </w:tc>
      </w:tr>
    </w:tbl>
    <w:p>
      <w:pPr>
        <w:ind w:firstLine="709"/>
        <w:divId w:val="19763322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000"/>
      </w:tblGrid>
      <w:tr>
        <w:trPr>
          <w:divId w:val="1976332264"/>
        </w:trPr>
        <w:tc>
          <w:tcPr>
            <w:tcW w:w="468" w:type="dxa"/>
            <w:tcBorders>
              <w:right w:val="single" w:sz="4" w:space="0" w:color="auto"/>
            </w:tcBorders>
            <w:shd w:val="clear" w:color="auto" w:fill="C0C0C0"/>
          </w:tcPr>
          <w:p>
            <w:pPr>
              <w:rPr>
                <w:sz w:val="20"/>
              </w:rPr>
            </w:pPr>
            <w:r>
              <w:rPr>
                <w:sz w:val="20"/>
              </w:rPr>
              <w:t>22</w:t>
            </w:r>
          </w:p>
        </w:tc>
        <w:tc>
          <w:tcPr>
            <w:tcW w:w="6000" w:type="dxa"/>
            <w:tcBorders>
              <w:top w:val="nil"/>
              <w:left w:val="single" w:sz="4" w:space="0" w:color="auto"/>
              <w:bottom w:val="nil"/>
              <w:right w:val="nil"/>
            </w:tcBorders>
          </w:tcPr>
          <w:p>
            <w:r>
              <w:t>Duomenys apie sandėlyje naudojamas apskaitos priemones</w:t>
            </w:r>
          </w:p>
        </w:tc>
      </w:tr>
    </w:tbl>
    <w:p>
      <w:pPr>
        <w:divId w:val="1976332264"/>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11689690"/>
          <w:trHeight w:val="661"/>
        </w:trPr>
        <w:tc>
          <w:tcPr>
            <w:tcW w:w="0" w:type="auto"/>
          </w:tcPr>
          <w:p>
            <w:pPr>
              <w:ind w:firstLine="709"/>
              <w:rPr>
                <w:sz w:val="20"/>
                <w:szCs w:val="24"/>
              </w:rPr>
            </w:pPr>
          </w:p>
        </w:tc>
      </w:tr>
    </w:tbl>
    <w:p>
      <w:pPr>
        <w:ind w:firstLine="709"/>
        <w:divId w:val="11689690"/>
      </w:pPr>
    </w:p>
    <w:p>
      <w:pPr>
        <w:jc w:val="both"/>
        <w:rPr>
          <w:sz w:val="20"/>
        </w:rPr>
      </w:pPr>
      <w:r>
        <w:rPr>
          <w:sz w:val="20"/>
        </w:rPr>
        <w:t>(Pastaba. Jei teisės aktuose nustatyti specialūs apskaitos priemonių reikalavimai, tai reikia pateikti duomenis apie naudojamas apskaitos priemones, pasirengimą jas naudoti, o jeigu tokios priemonės nėra įdiegtos, – prie prašymo reikia pateikti jų įdiegimo iki sandėlio veiklos pradžios grafiką.)</w:t>
      </w:r>
    </w:p>
    <w:p>
      <w:pPr>
        <w:ind w:firstLine="709"/>
      </w:pPr>
    </w:p>
    <w:p>
      <w:pPr>
        <w:ind w:firstLine="709"/>
        <w:jc w:val="both"/>
      </w:pPr>
      <w:r>
        <w:t>Veiklos, susijusios su akcizais apmokestinamomis prekėmis, vykdymo trukmė iki prašymo leisti steigti sandėlį pateikimo</w:t>
      </w:r>
    </w:p>
    <w:p>
      <w:pPr>
        <w:tabs>
          <w:tab w:val="center" w:pos="5760"/>
        </w:tabs>
        <w:ind w:firstLine="709"/>
        <w:jc w:val="both"/>
      </w:pPr>
    </w:p>
    <w:p>
      <w:pPr>
        <w:tabs>
          <w:tab w:val="left" w:pos="5640"/>
        </w:tabs>
        <w:ind w:firstLine="709"/>
      </w:pPr>
      <w:r>
        <w:t xml:space="preserve">Nuo </w:t>
        <w:tab/>
        <w:t>Iki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810"/>
        <w:gridCol w:w="1105"/>
        <w:gridCol w:w="485"/>
        <w:gridCol w:w="3769"/>
      </w:tblGrid>
      <w:tr>
        <w:tc>
          <w:tcPr>
            <w:tcW w:w="468" w:type="dxa"/>
            <w:shd w:val="clear" w:color="auto" w:fill="C0C0C0"/>
          </w:tcPr>
          <w:p>
            <w:pPr>
              <w:rPr>
                <w:sz w:val="20"/>
              </w:rPr>
            </w:pPr>
            <w:r>
              <w:rPr>
                <w:sz w:val="20"/>
              </w:rPr>
              <w:t>23</w:t>
            </w:r>
          </w:p>
        </w:tc>
        <w:tc>
          <w:tcPr>
            <w:tcW w:w="3810" w:type="dxa"/>
            <w:tcBorders>
              <w:right w:val="single" w:sz="4" w:space="0" w:color="auto"/>
            </w:tcBorders>
          </w:tcPr>
          <w:p>
            <w:pPr>
              <w:rPr>
                <w:sz w:val="20"/>
              </w:rPr>
            </w:pPr>
          </w:p>
        </w:tc>
        <w:tc>
          <w:tcPr>
            <w:tcW w:w="1105" w:type="dxa"/>
            <w:tcBorders>
              <w:top w:val="nil"/>
              <w:left w:val="single" w:sz="4" w:space="0" w:color="auto"/>
              <w:bottom w:val="nil"/>
              <w:right w:val="single" w:sz="4" w:space="0" w:color="auto"/>
            </w:tcBorders>
          </w:tcPr>
          <w:p>
            <w:pPr>
              <w:rPr>
                <w:sz w:val="20"/>
              </w:rPr>
            </w:pPr>
          </w:p>
        </w:tc>
        <w:tc>
          <w:tcPr>
            <w:tcW w:w="485" w:type="dxa"/>
            <w:tcBorders>
              <w:left w:val="single" w:sz="4" w:space="0" w:color="auto"/>
            </w:tcBorders>
            <w:shd w:val="clear" w:color="auto" w:fill="C0C0C0"/>
          </w:tcPr>
          <w:p>
            <w:pPr>
              <w:rPr>
                <w:sz w:val="20"/>
              </w:rPr>
            </w:pPr>
            <w:r>
              <w:rPr>
                <w:sz w:val="20"/>
              </w:rPr>
              <w:t>24</w:t>
            </w:r>
          </w:p>
        </w:tc>
        <w:tc>
          <w:tcPr>
            <w:tcW w:w="3769" w:type="dxa"/>
          </w:tcPr>
          <w:p>
            <w:pPr>
              <w:rPr>
                <w:sz w:val="20"/>
              </w:rPr>
            </w:pPr>
          </w:p>
        </w:tc>
      </w:tr>
    </w:tbl>
    <w:p>
      <w:pPr>
        <w:jc w:val="both"/>
        <w:rPr>
          <w:sz w:val="20"/>
        </w:rPr>
      </w:pPr>
      <w:r>
        <w:rPr>
          <w:sz w:val="20"/>
        </w:rPr>
        <w:t>(Pastaba. Pildo asmenys, vykdę veiklą iki prašymo pateikimo.)</w:t>
      </w:r>
    </w:p>
    <w:p>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160"/>
      </w:tblGrid>
      <w:tr>
        <w:tc>
          <w:tcPr>
            <w:tcW w:w="468" w:type="dxa"/>
            <w:tcBorders>
              <w:right w:val="single" w:sz="4" w:space="0" w:color="auto"/>
            </w:tcBorders>
            <w:shd w:val="clear" w:color="auto" w:fill="C0C0C0"/>
          </w:tcPr>
          <w:p>
            <w:pPr>
              <w:rPr>
                <w:sz w:val="20"/>
              </w:rPr>
            </w:pPr>
            <w:r>
              <w:rPr>
                <w:sz w:val="20"/>
              </w:rPr>
              <w:t>25</w:t>
            </w:r>
          </w:p>
        </w:tc>
        <w:tc>
          <w:tcPr>
            <w:tcW w:w="5160" w:type="dxa"/>
            <w:tcBorders>
              <w:top w:val="nil"/>
              <w:left w:val="single" w:sz="4" w:space="0" w:color="auto"/>
              <w:bottom w:val="nil"/>
              <w:right w:val="nil"/>
            </w:tcBorders>
          </w:tcPr>
          <w:p>
            <w:r>
              <w:t>Pridedu (priedo pavadinimas ir lapų skaičius)</w:t>
            </w:r>
          </w:p>
        </w:tc>
      </w:tr>
    </w:tbl>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777875015"/>
          <w:trHeight w:val="2703"/>
        </w:trPr>
        <w:tc>
          <w:tcPr>
            <w:tcW w:w="0" w:type="auto"/>
          </w:tcPr>
          <w:p>
            <w:pPr>
              <w:ind w:firstLine="709"/>
              <w:rPr>
                <w:sz w:val="20"/>
                <w:szCs w:val="24"/>
              </w:rPr>
            </w:pPr>
          </w:p>
        </w:tc>
      </w:tr>
    </w:tbl>
    <w:p>
      <w:pPr>
        <w:ind w:firstLine="709"/>
        <w:divId w:val="77787501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60"/>
      </w:tblGrid>
      <w:tr>
        <w:tc>
          <w:tcPr>
            <w:tcW w:w="468" w:type="dxa"/>
            <w:tcBorders>
              <w:right w:val="single" w:sz="4" w:space="0" w:color="auto"/>
            </w:tcBorders>
            <w:shd w:val="clear" w:color="auto" w:fill="C0C0C0"/>
          </w:tcPr>
          <w:p>
            <w:pPr>
              <w:rPr>
                <w:sz w:val="20"/>
              </w:rPr>
            </w:pPr>
            <w:r>
              <w:rPr>
                <w:sz w:val="20"/>
              </w:rPr>
              <w:t>26</w:t>
            </w:r>
          </w:p>
        </w:tc>
        <w:tc>
          <w:tcPr>
            <w:tcW w:w="6360" w:type="dxa"/>
            <w:tcBorders>
              <w:top w:val="nil"/>
              <w:left w:val="single" w:sz="4" w:space="0" w:color="auto"/>
              <w:bottom w:val="nil"/>
              <w:right w:val="nil"/>
            </w:tcBorders>
          </w:tcPr>
          <w:p>
            <w:r>
              <w:t>PASTABOS (pildo sandėlį steigiantis juridinis asmuo)</w:t>
            </w:r>
          </w:p>
        </w:tc>
      </w:tr>
    </w:tbl>
    <w:p>
      <w:pPr>
        <w:ind w:firstLine="709"/>
        <w:jc w:val="both"/>
      </w:pPr>
    </w:p>
    <w:p>
      <w:pPr>
        <w:ind w:firstLine="709"/>
        <w:jc w:val="both"/>
      </w:pPr>
      <w:r>
        <w:t xml:space="preserve">Duomenys (vardai, pavardės, kodai, adresai, telekomunikacijų rekvizitai) apie vadovą, apskaitos tarnybos vadovą arba vyr. finansininką (buhalterį) buvo pateikti registruojantis mokesčių mokėtoju ____________. </w:t>
      </w:r>
    </w:p>
    <w:p>
      <w:pPr>
        <w:tabs>
          <w:tab w:val="center" w:pos="1680"/>
        </w:tabs>
        <w:ind w:firstLine="709"/>
        <w:rPr>
          <w:sz w:val="20"/>
        </w:rPr>
      </w:pPr>
      <w:r>
        <w:rPr>
          <w:sz w:val="20"/>
        </w:rPr>
        <w:tab/>
        <w:t>(data)</w:t>
      </w:r>
    </w:p>
    <w:p>
      <w:pPr>
        <w:ind w:firstLine="709"/>
      </w:pPr>
    </w:p>
    <w:p>
      <w:pPr>
        <w:ind w:firstLine="709"/>
      </w:pPr>
      <w:r>
        <w:t>Iki šio momento nurodytieji duomenys nepasikeitę ⁪/pasikeitę, tačiau patikslinti ⁪.</w:t>
      </w:r>
    </w:p>
    <w:p>
      <w:pPr>
        <w:ind w:firstLine="709"/>
      </w:pPr>
    </w:p>
    <w:p>
      <w:pPr>
        <w:tabs>
          <w:tab w:val="center" w:pos="2160"/>
          <w:tab w:val="center" w:pos="4920"/>
          <w:tab w:val="center" w:pos="7560"/>
        </w:tabs>
        <w:ind w:firstLine="709"/>
      </w:pPr>
      <w:r>
        <w:t>_____________________</w:t>
        <w:tab/>
        <w:t>____________</w:t>
        <w:tab/>
        <w:t>_____________________</w:t>
      </w:r>
    </w:p>
    <w:p>
      <w:pPr>
        <w:tabs>
          <w:tab w:val="center" w:pos="2040"/>
          <w:tab w:val="center" w:pos="4920"/>
          <w:tab w:val="center" w:pos="7560"/>
        </w:tabs>
        <w:ind w:firstLine="709"/>
        <w:rPr>
          <w:sz w:val="20"/>
        </w:rPr>
      </w:pPr>
      <w:r>
        <w:rPr>
          <w:sz w:val="20"/>
        </w:rPr>
        <w:tab/>
        <w:t>(asmens, pateikusio</w:t>
        <w:tab/>
        <w:t>(parašas)</w:t>
        <w:tab/>
        <w:t>(vardas, pavardė)</w:t>
      </w:r>
    </w:p>
    <w:p>
      <w:pPr>
        <w:tabs>
          <w:tab w:val="center" w:pos="2040"/>
          <w:tab w:val="center" w:pos="4920"/>
          <w:tab w:val="center" w:pos="7560"/>
        </w:tabs>
        <w:ind w:firstLine="709"/>
        <w:rPr>
          <w:sz w:val="20"/>
        </w:rPr>
      </w:pPr>
      <w:r>
        <w:rPr>
          <w:sz w:val="20"/>
        </w:rPr>
        <w:tab/>
        <w:t>prašymą, pareigos)</w:t>
      </w:r>
    </w:p>
    <w:p>
      <w:pPr>
        <w:ind w:firstLine="709"/>
      </w:pPr>
    </w:p>
    <w:p>
      <w:pPr>
        <w:jc w:val="center"/>
      </w:pPr>
      <w:r>
        <w:t>______________</w:t>
      </w:r>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214847496C">
        <w:r w:rsidRPr="00532B9F">
          <w:rPr>
            <w:rFonts w:ascii="Times New Roman" w:eastAsia="MS Mincho" w:hAnsi="Times New Roman"/>
            <w:sz w:val="20"/>
            <w:i/>
            <w:iCs/>
            <w:color w:val="0000FF" w:themeColor="hyperlink"/>
            <w:u w:val="single"/>
          </w:rPr>
          <w:t>VA-65</w:t>
        </w:r>
      </w:fldSimple>
      <w:r>
        <w:rPr>
          <w:rFonts w:ascii="Times New Roman" w:eastAsia="MS Mincho" w:hAnsi="Times New Roman"/>
          <w:sz w:val="20"/>
          <w:i/>
          <w:iCs/>
        </w:rPr>
        <w:t>,
2004-04-28,
Žin. 2004,
Nr.
72-2509 (2004-04-30), i. k. 1042055ISAK000VA-65        </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214847496C">
        <w:r w:rsidRPr="00532B9F">
          <w:rPr>
            <w:rFonts w:ascii="Times New Roman" w:eastAsia="MS Mincho" w:hAnsi="Times New Roman"/>
            <w:sz w:val="20"/>
            <w:i/>
            <w:iCs/>
            <w:color w:val="0000FF" w:themeColor="hyperlink"/>
            <w:u w:val="single"/>
          </w:rPr>
          <w:t>VA-65</w:t>
        </w:r>
      </w:fldSimple>
      <w:r>
        <w:rPr>
          <w:rFonts w:ascii="Times New Roman" w:eastAsia="MS Mincho" w:hAnsi="Times New Roman"/>
          <w:sz w:val="20"/>
          <w:i/>
          <w:iCs/>
        </w:rPr>
        <w:t>,
2004-04-28,
Žin. 2004,
Nr.
72-2509 (2004-04-30), i. k. 1042055ISAK000VA-65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214847496C">
        <w:r w:rsidRPr="00532B9F">
          <w:rPr>
            <w:rFonts w:ascii="Times New Roman" w:eastAsia="MS Mincho" w:hAnsi="Times New Roman"/>
            <w:sz w:val="20"/>
            <w:iCs/>
            <w:color w:val="0000FF" w:themeColor="hyperlink"/>
            <w:u w:val="single"/>
          </w:rPr>
          <w:t>VA-65</w:t>
        </w:r>
      </w:fldSimple>
      <w:r>
        <w:rPr>
          <w:rFonts w:ascii="Times New Roman" w:eastAsia="MS Mincho" w:hAnsi="Times New Roman"/>
          <w:sz w:val="20"/>
          <w:iCs/>
        </w:rPr>
        <w:t>,
2004-04-28,
Žin., 2004, Nr.
72-2509 (2004-04-30), i. k. 1042055ISAK000VA-65                </w:t>
      </w:r>
    </w:p>
    <w:p>
      <w:pPr>
        <w:jc w:val="both"/>
        <w:rPr>
          <w:rFonts w:ascii="Times New Roman" w:hAnsi="Times New Roman"/>
        </w:rPr>
      </w:pPr>
      <w:r>
        <w:rPr>
          <w:rFonts w:ascii="Times New Roman" w:hAnsi="Times New Roman"/>
          <w:sz w:val="20"/>
        </w:rPr>
        <w:t>Dėl Valstybinės mokesčių inspekcijos prie Lietuvos Respublikos finansų ministerijos viršininko įsakymų, jais patvirtintų dokumentų formų pakeitimo, pripažinimo netekusiais galios ir naujų dokumentų formų patvirtinimo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tabs>
          <w:tab w:val="center" w:pos="4819"/>
          <w:tab w:val="right" w:pos="9638"/>
        </w:tabs>
      </w:pPr>
      <w:r>
        <w:separator/>
      </w:r>
    </w:p>
  </w:endnote>
  <w:endnote w:type="continuationSeparator" w:id="0">
    <w:p>
      <w:pPr>
        <w:tabs>
          <w:tab w:val="center" w:pos="4819"/>
          <w:tab w:val="right" w:pos="9638"/>
        </w:tabs>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tabs>
          <w:tab w:val="center" w:pos="4819"/>
          <w:tab w:val="right" w:pos="9638"/>
        </w:tabs>
      </w:pPr>
      <w:r>
        <w:separator/>
      </w:r>
    </w:p>
  </w:footnote>
  <w:footnote w:type="continuationSeparator" w:id="0">
    <w:p>
      <w:pPr>
        <w:tabs>
          <w:tab w:val="center" w:pos="4819"/>
          <w:tab w:val="right" w:pos="9638"/>
        </w:tabs>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defaultTabStop w:val="1296"/>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882D7D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689690">
      <w:bodyDiv w:val="1"/>
      <w:marLeft w:val="0"/>
      <w:marRight w:val="0"/>
      <w:marTop w:val="0"/>
      <w:marBottom w:val="0"/>
      <w:divBdr>
        <w:top w:val="none" w:sz="0" w:space="0" w:color="auto"/>
        <w:left w:val="none" w:sz="0" w:space="0" w:color="auto"/>
        <w:bottom w:val="none" w:sz="0" w:space="0" w:color="auto"/>
        <w:right w:val="none" w:sz="0" w:space="0" w:color="auto"/>
      </w:divBdr>
    </w:div>
    <w:div w:id="36862250">
      <w:bodyDiv w:val="1"/>
      <w:marLeft w:val="0"/>
      <w:marRight w:val="0"/>
      <w:marTop w:val="0"/>
      <w:marBottom w:val="0"/>
      <w:divBdr>
        <w:top w:val="none" w:sz="0" w:space="0" w:color="auto"/>
        <w:left w:val="none" w:sz="0" w:space="0" w:color="auto"/>
        <w:bottom w:val="none" w:sz="0" w:space="0" w:color="auto"/>
        <w:right w:val="none" w:sz="0" w:space="0" w:color="auto"/>
      </w:divBdr>
    </w:div>
    <w:div w:id="157618732">
      <w:bodyDiv w:val="1"/>
      <w:marLeft w:val="0"/>
      <w:marRight w:val="0"/>
      <w:marTop w:val="0"/>
      <w:marBottom w:val="0"/>
      <w:divBdr>
        <w:top w:val="none" w:sz="0" w:space="0" w:color="auto"/>
        <w:left w:val="none" w:sz="0" w:space="0" w:color="auto"/>
        <w:bottom w:val="none" w:sz="0" w:space="0" w:color="auto"/>
        <w:right w:val="none" w:sz="0" w:space="0" w:color="auto"/>
      </w:divBdr>
    </w:div>
    <w:div w:id="443307076">
      <w:bodyDiv w:val="1"/>
      <w:marLeft w:val="0"/>
      <w:marRight w:val="0"/>
      <w:marTop w:val="0"/>
      <w:marBottom w:val="0"/>
      <w:divBdr>
        <w:top w:val="none" w:sz="0" w:space="0" w:color="auto"/>
        <w:left w:val="none" w:sz="0" w:space="0" w:color="auto"/>
        <w:bottom w:val="none" w:sz="0" w:space="0" w:color="auto"/>
        <w:right w:val="none" w:sz="0" w:space="0" w:color="auto"/>
      </w:divBdr>
    </w:div>
    <w:div w:id="548539362">
      <w:bodyDiv w:val="1"/>
      <w:marLeft w:val="0"/>
      <w:marRight w:val="0"/>
      <w:marTop w:val="0"/>
      <w:marBottom w:val="0"/>
      <w:divBdr>
        <w:top w:val="none" w:sz="0" w:space="0" w:color="auto"/>
        <w:left w:val="none" w:sz="0" w:space="0" w:color="auto"/>
        <w:bottom w:val="none" w:sz="0" w:space="0" w:color="auto"/>
        <w:right w:val="none" w:sz="0" w:space="0" w:color="auto"/>
      </w:divBdr>
    </w:div>
    <w:div w:id="660890698">
      <w:bodyDiv w:val="1"/>
      <w:marLeft w:val="0"/>
      <w:marRight w:val="0"/>
      <w:marTop w:val="0"/>
      <w:marBottom w:val="0"/>
      <w:divBdr>
        <w:top w:val="none" w:sz="0" w:space="0" w:color="auto"/>
        <w:left w:val="none" w:sz="0" w:space="0" w:color="auto"/>
        <w:bottom w:val="none" w:sz="0" w:space="0" w:color="auto"/>
        <w:right w:val="none" w:sz="0" w:space="0" w:color="auto"/>
      </w:divBdr>
    </w:div>
    <w:div w:id="662271270">
      <w:bodyDiv w:val="1"/>
      <w:marLeft w:val="0"/>
      <w:marRight w:val="0"/>
      <w:marTop w:val="0"/>
      <w:marBottom w:val="0"/>
      <w:divBdr>
        <w:top w:val="none" w:sz="0" w:space="0" w:color="auto"/>
        <w:left w:val="none" w:sz="0" w:space="0" w:color="auto"/>
        <w:bottom w:val="none" w:sz="0" w:space="0" w:color="auto"/>
        <w:right w:val="none" w:sz="0" w:space="0" w:color="auto"/>
      </w:divBdr>
    </w:div>
    <w:div w:id="777875015">
      <w:bodyDiv w:val="1"/>
      <w:marLeft w:val="0"/>
      <w:marRight w:val="0"/>
      <w:marTop w:val="0"/>
      <w:marBottom w:val="0"/>
      <w:divBdr>
        <w:top w:val="none" w:sz="0" w:space="0" w:color="auto"/>
        <w:left w:val="none" w:sz="0" w:space="0" w:color="auto"/>
        <w:bottom w:val="none" w:sz="0" w:space="0" w:color="auto"/>
        <w:right w:val="none" w:sz="0" w:space="0" w:color="auto"/>
      </w:divBdr>
    </w:div>
    <w:div w:id="1145316836">
      <w:bodyDiv w:val="1"/>
      <w:marLeft w:val="0"/>
      <w:marRight w:val="0"/>
      <w:marTop w:val="0"/>
      <w:marBottom w:val="0"/>
      <w:divBdr>
        <w:top w:val="none" w:sz="0" w:space="0" w:color="auto"/>
        <w:left w:val="none" w:sz="0" w:space="0" w:color="auto"/>
        <w:bottom w:val="none" w:sz="0" w:space="0" w:color="auto"/>
        <w:right w:val="none" w:sz="0" w:space="0" w:color="auto"/>
      </w:divBdr>
      <w:divsChild>
        <w:div w:id="263997850">
          <w:marLeft w:val="0"/>
          <w:marRight w:val="0"/>
          <w:marTop w:val="0"/>
          <w:marBottom w:val="0"/>
          <w:divBdr>
            <w:top w:val="none" w:sz="0" w:space="0" w:color="auto"/>
            <w:left w:val="none" w:sz="0" w:space="0" w:color="auto"/>
            <w:bottom w:val="none" w:sz="0" w:space="0" w:color="auto"/>
            <w:right w:val="none" w:sz="0" w:space="0" w:color="auto"/>
          </w:divBdr>
          <w:divsChild>
            <w:div w:id="1779836130">
              <w:marLeft w:val="0"/>
              <w:marRight w:val="0"/>
              <w:marTop w:val="0"/>
              <w:marBottom w:val="0"/>
              <w:divBdr>
                <w:top w:val="none" w:sz="0" w:space="0" w:color="auto"/>
                <w:left w:val="none" w:sz="0" w:space="0" w:color="auto"/>
                <w:bottom w:val="none" w:sz="0" w:space="0" w:color="auto"/>
                <w:right w:val="none" w:sz="0" w:space="0" w:color="auto"/>
              </w:divBdr>
            </w:div>
            <w:div w:id="2025747541">
              <w:marLeft w:val="0"/>
              <w:marRight w:val="0"/>
              <w:marTop w:val="0"/>
              <w:marBottom w:val="0"/>
              <w:divBdr>
                <w:top w:val="none" w:sz="0" w:space="0" w:color="auto"/>
                <w:left w:val="none" w:sz="0" w:space="0" w:color="auto"/>
                <w:bottom w:val="none" w:sz="0" w:space="0" w:color="auto"/>
                <w:right w:val="none" w:sz="0" w:space="0" w:color="auto"/>
              </w:divBdr>
            </w:div>
            <w:div w:id="374084435">
              <w:marLeft w:val="0"/>
              <w:marRight w:val="0"/>
              <w:marTop w:val="0"/>
              <w:marBottom w:val="0"/>
              <w:divBdr>
                <w:top w:val="none" w:sz="0" w:space="0" w:color="auto"/>
                <w:left w:val="none" w:sz="0" w:space="0" w:color="auto"/>
                <w:bottom w:val="none" w:sz="0" w:space="0" w:color="auto"/>
                <w:right w:val="none" w:sz="0" w:space="0" w:color="auto"/>
              </w:divBdr>
            </w:div>
            <w:div w:id="12922567">
              <w:marLeft w:val="0"/>
              <w:marRight w:val="0"/>
              <w:marTop w:val="0"/>
              <w:marBottom w:val="0"/>
              <w:divBdr>
                <w:top w:val="none" w:sz="0" w:space="0" w:color="auto"/>
                <w:left w:val="none" w:sz="0" w:space="0" w:color="auto"/>
                <w:bottom w:val="none" w:sz="0" w:space="0" w:color="auto"/>
                <w:right w:val="none" w:sz="0" w:space="0" w:color="auto"/>
              </w:divBdr>
              <w:divsChild>
                <w:div w:id="1674719756">
                  <w:marLeft w:val="0"/>
                  <w:marRight w:val="0"/>
                  <w:marTop w:val="0"/>
                  <w:marBottom w:val="0"/>
                  <w:divBdr>
                    <w:top w:val="single" w:sz="8" w:space="1" w:color="auto"/>
                    <w:left w:val="single" w:sz="8" w:space="1" w:color="auto"/>
                    <w:bottom w:val="single" w:sz="8" w:space="1" w:color="auto"/>
                    <w:right w:val="single" w:sz="8" w:space="1" w:color="auto"/>
                  </w:divBdr>
                </w:div>
              </w:divsChild>
            </w:div>
            <w:div w:id="651376288">
              <w:marLeft w:val="0"/>
              <w:marRight w:val="0"/>
              <w:marTop w:val="0"/>
              <w:marBottom w:val="0"/>
              <w:divBdr>
                <w:top w:val="single" w:sz="8" w:space="1" w:color="auto"/>
                <w:left w:val="single" w:sz="8" w:space="1" w:color="auto"/>
                <w:bottom w:val="single" w:sz="8" w:space="1" w:color="auto"/>
                <w:right w:val="single" w:sz="8" w:space="1" w:color="auto"/>
              </w:divBdr>
            </w:div>
            <w:div w:id="451020676">
              <w:marLeft w:val="0"/>
              <w:marRight w:val="0"/>
              <w:marTop w:val="0"/>
              <w:marBottom w:val="0"/>
              <w:divBdr>
                <w:top w:val="none" w:sz="0" w:space="0" w:color="auto"/>
                <w:left w:val="none" w:sz="0" w:space="0" w:color="auto"/>
                <w:bottom w:val="none" w:sz="0" w:space="0" w:color="auto"/>
                <w:right w:val="none" w:sz="0" w:space="0" w:color="auto"/>
              </w:divBdr>
              <w:divsChild>
                <w:div w:id="656615287">
                  <w:marLeft w:val="0"/>
                  <w:marRight w:val="0"/>
                  <w:marTop w:val="0"/>
                  <w:marBottom w:val="0"/>
                  <w:divBdr>
                    <w:top w:val="single" w:sz="8" w:space="1" w:color="auto"/>
                    <w:left w:val="single" w:sz="8" w:space="1" w:color="auto"/>
                    <w:bottom w:val="single" w:sz="8" w:space="1" w:color="auto"/>
                    <w:right w:val="single" w:sz="8" w:space="1" w:color="auto"/>
                  </w:divBdr>
                </w:div>
              </w:divsChild>
            </w:div>
            <w:div w:id="1612711517">
              <w:marLeft w:val="0"/>
              <w:marRight w:val="0"/>
              <w:marTop w:val="0"/>
              <w:marBottom w:val="0"/>
              <w:divBdr>
                <w:top w:val="single" w:sz="8" w:space="1" w:color="auto"/>
                <w:left w:val="single" w:sz="8" w:space="1" w:color="auto"/>
                <w:bottom w:val="single" w:sz="8" w:space="1" w:color="auto"/>
                <w:right w:val="single" w:sz="8" w:space="1" w:color="auto"/>
              </w:divBdr>
            </w:div>
            <w:div w:id="444497904">
              <w:marLeft w:val="0"/>
              <w:marRight w:val="0"/>
              <w:marTop w:val="0"/>
              <w:marBottom w:val="0"/>
              <w:divBdr>
                <w:top w:val="none" w:sz="0" w:space="0" w:color="auto"/>
                <w:left w:val="none" w:sz="0" w:space="0" w:color="auto"/>
                <w:bottom w:val="none" w:sz="0" w:space="0" w:color="auto"/>
                <w:right w:val="none" w:sz="0" w:space="0" w:color="auto"/>
              </w:divBdr>
              <w:divsChild>
                <w:div w:id="263853658">
                  <w:marLeft w:val="0"/>
                  <w:marRight w:val="0"/>
                  <w:marTop w:val="0"/>
                  <w:marBottom w:val="0"/>
                  <w:divBdr>
                    <w:top w:val="single" w:sz="8" w:space="1" w:color="auto"/>
                    <w:left w:val="single" w:sz="8" w:space="1" w:color="auto"/>
                    <w:bottom w:val="single" w:sz="8" w:space="1" w:color="auto"/>
                    <w:right w:val="single" w:sz="8" w:space="1" w:color="auto"/>
                  </w:divBdr>
                </w:div>
              </w:divsChild>
            </w:div>
            <w:div w:id="1140000542">
              <w:marLeft w:val="0"/>
              <w:marRight w:val="0"/>
              <w:marTop w:val="0"/>
              <w:marBottom w:val="0"/>
              <w:divBdr>
                <w:top w:val="single" w:sz="8" w:space="1" w:color="auto"/>
                <w:left w:val="single" w:sz="8" w:space="1" w:color="auto"/>
                <w:bottom w:val="single" w:sz="8" w:space="1" w:color="auto"/>
                <w:right w:val="single" w:sz="8" w:space="1" w:color="auto"/>
              </w:divBdr>
            </w:div>
            <w:div w:id="1608661173">
              <w:marLeft w:val="0"/>
              <w:marRight w:val="0"/>
              <w:marTop w:val="0"/>
              <w:marBottom w:val="0"/>
              <w:divBdr>
                <w:top w:val="none" w:sz="0" w:space="0" w:color="auto"/>
                <w:left w:val="none" w:sz="0" w:space="0" w:color="auto"/>
                <w:bottom w:val="none" w:sz="0" w:space="0" w:color="auto"/>
                <w:right w:val="none" w:sz="0" w:space="0" w:color="auto"/>
              </w:divBdr>
              <w:divsChild>
                <w:div w:id="612596143">
                  <w:marLeft w:val="0"/>
                  <w:marRight w:val="0"/>
                  <w:marTop w:val="0"/>
                  <w:marBottom w:val="0"/>
                  <w:divBdr>
                    <w:top w:val="single" w:sz="8" w:space="1" w:color="auto"/>
                    <w:left w:val="single" w:sz="8" w:space="1" w:color="auto"/>
                    <w:bottom w:val="single" w:sz="8" w:space="1" w:color="auto"/>
                    <w:right w:val="single" w:sz="8" w:space="1" w:color="auto"/>
                  </w:divBdr>
                </w:div>
              </w:divsChild>
            </w:div>
            <w:div w:id="182129179">
              <w:marLeft w:val="0"/>
              <w:marRight w:val="0"/>
              <w:marTop w:val="0"/>
              <w:marBottom w:val="0"/>
              <w:divBdr>
                <w:top w:val="single" w:sz="8" w:space="1" w:color="auto"/>
                <w:left w:val="single" w:sz="8" w:space="1" w:color="auto"/>
                <w:bottom w:val="single" w:sz="8" w:space="1" w:color="auto"/>
                <w:right w:val="single" w:sz="8" w:space="1" w:color="auto"/>
              </w:divBdr>
            </w:div>
            <w:div w:id="255139241">
              <w:marLeft w:val="0"/>
              <w:marRight w:val="0"/>
              <w:marTop w:val="0"/>
              <w:marBottom w:val="0"/>
              <w:divBdr>
                <w:top w:val="none" w:sz="0" w:space="0" w:color="auto"/>
                <w:left w:val="none" w:sz="0" w:space="0" w:color="auto"/>
                <w:bottom w:val="none" w:sz="0" w:space="0" w:color="auto"/>
                <w:right w:val="none" w:sz="0" w:space="0" w:color="auto"/>
              </w:divBdr>
              <w:divsChild>
                <w:div w:id="935482815">
                  <w:marLeft w:val="0"/>
                  <w:marRight w:val="0"/>
                  <w:marTop w:val="0"/>
                  <w:marBottom w:val="0"/>
                  <w:divBdr>
                    <w:top w:val="single" w:sz="8" w:space="1" w:color="auto"/>
                    <w:left w:val="single" w:sz="8" w:space="1" w:color="auto"/>
                    <w:bottom w:val="single" w:sz="8" w:space="1" w:color="auto"/>
                    <w:right w:val="single" w:sz="8" w:space="1" w:color="auto"/>
                  </w:divBdr>
                </w:div>
              </w:divsChild>
            </w:div>
            <w:div w:id="1340159403">
              <w:marLeft w:val="0"/>
              <w:marRight w:val="0"/>
              <w:marTop w:val="0"/>
              <w:marBottom w:val="0"/>
              <w:divBdr>
                <w:top w:val="none" w:sz="0" w:space="0" w:color="auto"/>
                <w:left w:val="none" w:sz="0" w:space="0" w:color="auto"/>
                <w:bottom w:val="none" w:sz="0" w:space="0" w:color="auto"/>
                <w:right w:val="none" w:sz="0" w:space="0" w:color="auto"/>
              </w:divBdr>
              <w:divsChild>
                <w:div w:id="1819564961">
                  <w:marLeft w:val="0"/>
                  <w:marRight w:val="0"/>
                  <w:marTop w:val="0"/>
                  <w:marBottom w:val="0"/>
                  <w:divBdr>
                    <w:top w:val="single" w:sz="8" w:space="1" w:color="auto"/>
                    <w:left w:val="single" w:sz="8" w:space="1" w:color="auto"/>
                    <w:bottom w:val="single" w:sz="8" w:space="1" w:color="auto"/>
                    <w:right w:val="single" w:sz="8" w:space="1" w:color="auto"/>
                  </w:divBdr>
                </w:div>
              </w:divsChild>
            </w:div>
            <w:div w:id="156502129">
              <w:marLeft w:val="0"/>
              <w:marRight w:val="0"/>
              <w:marTop w:val="0"/>
              <w:marBottom w:val="0"/>
              <w:divBdr>
                <w:top w:val="none" w:sz="0" w:space="0" w:color="auto"/>
                <w:left w:val="none" w:sz="0" w:space="0" w:color="auto"/>
                <w:bottom w:val="none" w:sz="0" w:space="0" w:color="auto"/>
                <w:right w:val="none" w:sz="0" w:space="0" w:color="auto"/>
              </w:divBdr>
              <w:divsChild>
                <w:div w:id="1937210991">
                  <w:marLeft w:val="0"/>
                  <w:marRight w:val="0"/>
                  <w:marTop w:val="0"/>
                  <w:marBottom w:val="0"/>
                  <w:divBdr>
                    <w:top w:val="single" w:sz="8" w:space="1" w:color="auto"/>
                    <w:left w:val="single" w:sz="8" w:space="1" w:color="auto"/>
                    <w:bottom w:val="single" w:sz="8" w:space="1" w:color="auto"/>
                    <w:right w:val="single" w:sz="8" w:space="1" w:color="auto"/>
                  </w:divBdr>
                </w:div>
              </w:divsChild>
            </w:div>
            <w:div w:id="1528060338">
              <w:marLeft w:val="0"/>
              <w:marRight w:val="0"/>
              <w:marTop w:val="0"/>
              <w:marBottom w:val="0"/>
              <w:divBdr>
                <w:top w:val="none" w:sz="0" w:space="0" w:color="auto"/>
                <w:left w:val="none" w:sz="0" w:space="0" w:color="auto"/>
                <w:bottom w:val="none" w:sz="0" w:space="0" w:color="auto"/>
                <w:right w:val="none" w:sz="0" w:space="0" w:color="auto"/>
              </w:divBdr>
              <w:divsChild>
                <w:div w:id="1523084378">
                  <w:marLeft w:val="0"/>
                  <w:marRight w:val="0"/>
                  <w:marTop w:val="0"/>
                  <w:marBottom w:val="0"/>
                  <w:divBdr>
                    <w:top w:val="single" w:sz="8" w:space="1" w:color="auto"/>
                    <w:left w:val="single" w:sz="8" w:space="1" w:color="auto"/>
                    <w:bottom w:val="single" w:sz="8" w:space="1" w:color="auto"/>
                    <w:right w:val="single" w:sz="8" w:space="1" w:color="auto"/>
                  </w:divBdr>
                </w:div>
              </w:divsChild>
            </w:div>
            <w:div w:id="879440359">
              <w:marLeft w:val="0"/>
              <w:marRight w:val="0"/>
              <w:marTop w:val="0"/>
              <w:marBottom w:val="0"/>
              <w:divBdr>
                <w:top w:val="single" w:sz="8" w:space="1" w:color="auto"/>
                <w:left w:val="single" w:sz="8" w:space="1" w:color="auto"/>
                <w:bottom w:val="single" w:sz="8" w:space="1" w:color="auto"/>
                <w:right w:val="single" w:sz="8" w:space="1" w:color="auto"/>
              </w:divBdr>
            </w:div>
            <w:div w:id="1144005342">
              <w:marLeft w:val="0"/>
              <w:marRight w:val="0"/>
              <w:marTop w:val="0"/>
              <w:marBottom w:val="0"/>
              <w:divBdr>
                <w:top w:val="none" w:sz="0" w:space="0" w:color="auto"/>
                <w:left w:val="none" w:sz="0" w:space="0" w:color="auto"/>
                <w:bottom w:val="none" w:sz="0" w:space="0" w:color="auto"/>
                <w:right w:val="none" w:sz="0" w:space="0" w:color="auto"/>
              </w:divBdr>
            </w:div>
            <w:div w:id="968903315">
              <w:marLeft w:val="0"/>
              <w:marRight w:val="0"/>
              <w:marTop w:val="0"/>
              <w:marBottom w:val="0"/>
              <w:divBdr>
                <w:top w:val="none" w:sz="0" w:space="0" w:color="auto"/>
                <w:left w:val="none" w:sz="0" w:space="0" w:color="auto"/>
                <w:bottom w:val="none" w:sz="0" w:space="0" w:color="auto"/>
                <w:right w:val="none" w:sz="0" w:space="0" w:color="auto"/>
              </w:divBdr>
            </w:div>
            <w:div w:id="129439306">
              <w:marLeft w:val="0"/>
              <w:marRight w:val="0"/>
              <w:marTop w:val="0"/>
              <w:marBottom w:val="0"/>
              <w:divBdr>
                <w:top w:val="none" w:sz="0" w:space="0" w:color="auto"/>
                <w:left w:val="none" w:sz="0" w:space="0" w:color="auto"/>
                <w:bottom w:val="none" w:sz="0" w:space="0" w:color="auto"/>
                <w:right w:val="none" w:sz="0" w:space="0" w:color="auto"/>
              </w:divBdr>
              <w:divsChild>
                <w:div w:id="1611742766">
                  <w:marLeft w:val="0"/>
                  <w:marRight w:val="0"/>
                  <w:marTop w:val="0"/>
                  <w:marBottom w:val="0"/>
                  <w:divBdr>
                    <w:top w:val="single" w:sz="8" w:space="1" w:color="auto"/>
                    <w:left w:val="single" w:sz="8" w:space="1" w:color="auto"/>
                    <w:bottom w:val="single" w:sz="8" w:space="1" w:color="auto"/>
                    <w:right w:val="single" w:sz="8" w:space="1" w:color="auto"/>
                  </w:divBdr>
                  <w:divsChild>
                    <w:div w:id="20134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4806">
              <w:marLeft w:val="0"/>
              <w:marRight w:val="0"/>
              <w:marTop w:val="0"/>
              <w:marBottom w:val="0"/>
              <w:divBdr>
                <w:top w:val="none" w:sz="0" w:space="0" w:color="auto"/>
                <w:left w:val="none" w:sz="0" w:space="0" w:color="auto"/>
                <w:bottom w:val="none" w:sz="0" w:space="0" w:color="auto"/>
                <w:right w:val="none" w:sz="0" w:space="0" w:color="auto"/>
              </w:divBdr>
            </w:div>
            <w:div w:id="2142528907">
              <w:marLeft w:val="0"/>
              <w:marRight w:val="0"/>
              <w:marTop w:val="0"/>
              <w:marBottom w:val="0"/>
              <w:divBdr>
                <w:top w:val="none" w:sz="0" w:space="0" w:color="auto"/>
                <w:left w:val="none" w:sz="0" w:space="0" w:color="auto"/>
                <w:bottom w:val="none" w:sz="0" w:space="0" w:color="auto"/>
                <w:right w:val="none" w:sz="0" w:space="0" w:color="auto"/>
              </w:divBdr>
              <w:divsChild>
                <w:div w:id="1075977678">
                  <w:marLeft w:val="0"/>
                  <w:marRight w:val="0"/>
                  <w:marTop w:val="0"/>
                  <w:marBottom w:val="0"/>
                  <w:divBdr>
                    <w:top w:val="single" w:sz="8" w:space="1" w:color="auto"/>
                    <w:left w:val="single" w:sz="8" w:space="1" w:color="auto"/>
                    <w:bottom w:val="single" w:sz="8" w:space="1" w:color="auto"/>
                    <w:right w:val="single" w:sz="8" w:space="1" w:color="auto"/>
                  </w:divBdr>
                </w:div>
              </w:divsChild>
            </w:div>
            <w:div w:id="851644412">
              <w:marLeft w:val="0"/>
              <w:marRight w:val="0"/>
              <w:marTop w:val="0"/>
              <w:marBottom w:val="0"/>
              <w:divBdr>
                <w:top w:val="none" w:sz="0" w:space="0" w:color="auto"/>
                <w:left w:val="none" w:sz="0" w:space="0" w:color="auto"/>
                <w:bottom w:val="none" w:sz="0" w:space="0" w:color="auto"/>
                <w:right w:val="none" w:sz="0" w:space="0" w:color="auto"/>
              </w:divBdr>
            </w:div>
            <w:div w:id="1141774237">
              <w:marLeft w:val="0"/>
              <w:marRight w:val="0"/>
              <w:marTop w:val="0"/>
              <w:marBottom w:val="0"/>
              <w:divBdr>
                <w:top w:val="none" w:sz="0" w:space="0" w:color="auto"/>
                <w:left w:val="none" w:sz="0" w:space="0" w:color="auto"/>
                <w:bottom w:val="none" w:sz="0" w:space="0" w:color="auto"/>
                <w:right w:val="none" w:sz="0" w:space="0" w:color="auto"/>
              </w:divBdr>
              <w:divsChild>
                <w:div w:id="1036008564">
                  <w:marLeft w:val="0"/>
                  <w:marRight w:val="0"/>
                  <w:marTop w:val="0"/>
                  <w:marBottom w:val="0"/>
                  <w:divBdr>
                    <w:top w:val="single" w:sz="8" w:space="1" w:color="auto"/>
                    <w:left w:val="single" w:sz="8" w:space="1" w:color="auto"/>
                    <w:bottom w:val="single" w:sz="8" w:space="1" w:color="auto"/>
                    <w:right w:val="single" w:sz="8" w:space="1" w:color="auto"/>
                  </w:divBdr>
                </w:div>
              </w:divsChild>
            </w:div>
            <w:div w:id="1352999064">
              <w:marLeft w:val="0"/>
              <w:marRight w:val="0"/>
              <w:marTop w:val="0"/>
              <w:marBottom w:val="0"/>
              <w:divBdr>
                <w:top w:val="none" w:sz="0" w:space="0" w:color="auto"/>
                <w:left w:val="none" w:sz="0" w:space="0" w:color="auto"/>
                <w:bottom w:val="none" w:sz="0" w:space="0" w:color="auto"/>
                <w:right w:val="none" w:sz="0" w:space="0" w:color="auto"/>
              </w:divBdr>
              <w:divsChild>
                <w:div w:id="1880167347">
                  <w:marLeft w:val="0"/>
                  <w:marRight w:val="0"/>
                  <w:marTop w:val="0"/>
                  <w:marBottom w:val="0"/>
                  <w:divBdr>
                    <w:top w:val="single" w:sz="8" w:space="1" w:color="auto"/>
                    <w:left w:val="single" w:sz="8" w:space="1" w:color="auto"/>
                    <w:bottom w:val="single" w:sz="8" w:space="1" w:color="auto"/>
                    <w:right w:val="single" w:sz="8" w:space="1" w:color="auto"/>
                  </w:divBdr>
                </w:div>
              </w:divsChild>
            </w:div>
            <w:div w:id="1829323594">
              <w:marLeft w:val="0"/>
              <w:marRight w:val="0"/>
              <w:marTop w:val="0"/>
              <w:marBottom w:val="0"/>
              <w:divBdr>
                <w:top w:val="none" w:sz="0" w:space="0" w:color="auto"/>
                <w:left w:val="none" w:sz="0" w:space="0" w:color="auto"/>
                <w:bottom w:val="none" w:sz="0" w:space="0" w:color="auto"/>
                <w:right w:val="none" w:sz="0" w:space="0" w:color="auto"/>
              </w:divBdr>
              <w:divsChild>
                <w:div w:id="2144343107">
                  <w:marLeft w:val="0"/>
                  <w:marRight w:val="0"/>
                  <w:marTop w:val="0"/>
                  <w:marBottom w:val="0"/>
                  <w:divBdr>
                    <w:top w:val="single" w:sz="8" w:space="1" w:color="auto"/>
                    <w:left w:val="single" w:sz="8" w:space="1" w:color="auto"/>
                    <w:bottom w:val="single" w:sz="8" w:space="1" w:color="auto"/>
                    <w:right w:val="single" w:sz="8" w:space="1" w:color="auto"/>
                  </w:divBdr>
                </w:div>
              </w:divsChild>
            </w:div>
            <w:div w:id="1929191631">
              <w:marLeft w:val="0"/>
              <w:marRight w:val="0"/>
              <w:marTop w:val="0"/>
              <w:marBottom w:val="0"/>
              <w:divBdr>
                <w:top w:val="none" w:sz="0" w:space="0" w:color="auto"/>
                <w:left w:val="none" w:sz="0" w:space="0" w:color="auto"/>
                <w:bottom w:val="none" w:sz="0" w:space="0" w:color="auto"/>
                <w:right w:val="none" w:sz="0" w:space="0" w:color="auto"/>
              </w:divBdr>
              <w:divsChild>
                <w:div w:id="362947122">
                  <w:marLeft w:val="0"/>
                  <w:marRight w:val="0"/>
                  <w:marTop w:val="0"/>
                  <w:marBottom w:val="0"/>
                  <w:divBdr>
                    <w:top w:val="single" w:sz="8" w:space="1" w:color="auto"/>
                    <w:left w:val="single" w:sz="8" w:space="1" w:color="auto"/>
                    <w:bottom w:val="single" w:sz="8" w:space="1" w:color="auto"/>
                    <w:right w:val="single" w:sz="8" w:space="1" w:color="auto"/>
                  </w:divBdr>
                </w:div>
              </w:divsChild>
            </w:div>
            <w:div w:id="1785465163">
              <w:marLeft w:val="0"/>
              <w:marRight w:val="0"/>
              <w:marTop w:val="0"/>
              <w:marBottom w:val="0"/>
              <w:divBdr>
                <w:top w:val="none" w:sz="0" w:space="0" w:color="auto"/>
                <w:left w:val="none" w:sz="0" w:space="0" w:color="auto"/>
                <w:bottom w:val="none" w:sz="0" w:space="0" w:color="auto"/>
                <w:right w:val="none" w:sz="0" w:space="0" w:color="auto"/>
              </w:divBdr>
              <w:divsChild>
                <w:div w:id="1224563144">
                  <w:marLeft w:val="0"/>
                  <w:marRight w:val="0"/>
                  <w:marTop w:val="0"/>
                  <w:marBottom w:val="0"/>
                  <w:divBdr>
                    <w:top w:val="single" w:sz="8" w:space="1" w:color="auto"/>
                    <w:left w:val="single" w:sz="8" w:space="1" w:color="auto"/>
                    <w:bottom w:val="single" w:sz="8" w:space="1" w:color="auto"/>
                    <w:right w:val="single" w:sz="8" w:space="1" w:color="auto"/>
                  </w:divBdr>
                </w:div>
              </w:divsChild>
            </w:div>
            <w:div w:id="109327415">
              <w:marLeft w:val="0"/>
              <w:marRight w:val="0"/>
              <w:marTop w:val="0"/>
              <w:marBottom w:val="0"/>
              <w:divBdr>
                <w:top w:val="none" w:sz="0" w:space="0" w:color="auto"/>
                <w:left w:val="none" w:sz="0" w:space="0" w:color="auto"/>
                <w:bottom w:val="none" w:sz="0" w:space="0" w:color="auto"/>
                <w:right w:val="none" w:sz="0" w:space="0" w:color="auto"/>
              </w:divBdr>
            </w:div>
            <w:div w:id="1045373019">
              <w:marLeft w:val="0"/>
              <w:marRight w:val="0"/>
              <w:marTop w:val="0"/>
              <w:marBottom w:val="0"/>
              <w:divBdr>
                <w:top w:val="none" w:sz="0" w:space="0" w:color="auto"/>
                <w:left w:val="none" w:sz="0" w:space="0" w:color="auto"/>
                <w:bottom w:val="none" w:sz="0" w:space="0" w:color="auto"/>
                <w:right w:val="none" w:sz="0" w:space="0" w:color="auto"/>
              </w:divBdr>
            </w:div>
            <w:div w:id="1666083328">
              <w:marLeft w:val="0"/>
              <w:marRight w:val="0"/>
              <w:marTop w:val="0"/>
              <w:marBottom w:val="0"/>
              <w:divBdr>
                <w:top w:val="none" w:sz="0" w:space="0" w:color="auto"/>
                <w:left w:val="none" w:sz="0" w:space="0" w:color="auto"/>
                <w:bottom w:val="none" w:sz="0" w:space="0" w:color="auto"/>
                <w:right w:val="none" w:sz="0" w:space="0" w:color="auto"/>
              </w:divBdr>
            </w:div>
            <w:div w:id="974411526">
              <w:marLeft w:val="0"/>
              <w:marRight w:val="0"/>
              <w:marTop w:val="0"/>
              <w:marBottom w:val="0"/>
              <w:divBdr>
                <w:top w:val="none" w:sz="0" w:space="0" w:color="auto"/>
                <w:left w:val="none" w:sz="0" w:space="0" w:color="auto"/>
                <w:bottom w:val="none" w:sz="0" w:space="0" w:color="auto"/>
                <w:right w:val="none" w:sz="0" w:space="0" w:color="auto"/>
              </w:divBdr>
            </w:div>
            <w:div w:id="722681028">
              <w:marLeft w:val="0"/>
              <w:marRight w:val="0"/>
              <w:marTop w:val="0"/>
              <w:marBottom w:val="0"/>
              <w:divBdr>
                <w:top w:val="none" w:sz="0" w:space="0" w:color="auto"/>
                <w:left w:val="none" w:sz="0" w:space="0" w:color="auto"/>
                <w:bottom w:val="none" w:sz="0" w:space="0" w:color="auto"/>
                <w:right w:val="none" w:sz="0" w:space="0" w:color="auto"/>
              </w:divBdr>
              <w:divsChild>
                <w:div w:id="518784882">
                  <w:marLeft w:val="0"/>
                  <w:marRight w:val="0"/>
                  <w:marTop w:val="0"/>
                  <w:marBottom w:val="0"/>
                  <w:divBdr>
                    <w:top w:val="single" w:sz="8" w:space="1" w:color="auto"/>
                    <w:left w:val="single" w:sz="8" w:space="1" w:color="auto"/>
                    <w:bottom w:val="single" w:sz="8" w:space="1" w:color="auto"/>
                    <w:right w:val="single" w:sz="8" w:space="1" w:color="auto"/>
                  </w:divBdr>
                </w:div>
              </w:divsChild>
            </w:div>
            <w:div w:id="1022903550">
              <w:marLeft w:val="0"/>
              <w:marRight w:val="0"/>
              <w:marTop w:val="0"/>
              <w:marBottom w:val="0"/>
              <w:divBdr>
                <w:top w:val="none" w:sz="0" w:space="0" w:color="auto"/>
                <w:left w:val="none" w:sz="0" w:space="0" w:color="auto"/>
                <w:bottom w:val="none" w:sz="0" w:space="0" w:color="auto"/>
                <w:right w:val="none" w:sz="0" w:space="0" w:color="auto"/>
              </w:divBdr>
            </w:div>
            <w:div w:id="1902330535">
              <w:marLeft w:val="0"/>
              <w:marRight w:val="0"/>
              <w:marTop w:val="0"/>
              <w:marBottom w:val="0"/>
              <w:divBdr>
                <w:top w:val="none" w:sz="0" w:space="0" w:color="auto"/>
                <w:left w:val="none" w:sz="0" w:space="0" w:color="auto"/>
                <w:bottom w:val="none" w:sz="0" w:space="0" w:color="auto"/>
                <w:right w:val="none" w:sz="0" w:space="0" w:color="auto"/>
              </w:divBdr>
            </w:div>
            <w:div w:id="318653776">
              <w:marLeft w:val="0"/>
              <w:marRight w:val="0"/>
              <w:marTop w:val="0"/>
              <w:marBottom w:val="0"/>
              <w:divBdr>
                <w:top w:val="none" w:sz="0" w:space="0" w:color="auto"/>
                <w:left w:val="none" w:sz="0" w:space="0" w:color="auto"/>
                <w:bottom w:val="none" w:sz="0" w:space="0" w:color="auto"/>
                <w:right w:val="none" w:sz="0" w:space="0" w:color="auto"/>
              </w:divBdr>
            </w:div>
            <w:div w:id="5398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934">
      <w:bodyDiv w:val="1"/>
      <w:marLeft w:val="0"/>
      <w:marRight w:val="0"/>
      <w:marTop w:val="0"/>
      <w:marBottom w:val="0"/>
      <w:divBdr>
        <w:top w:val="none" w:sz="0" w:space="0" w:color="auto"/>
        <w:left w:val="none" w:sz="0" w:space="0" w:color="auto"/>
        <w:bottom w:val="none" w:sz="0" w:space="0" w:color="auto"/>
        <w:right w:val="none" w:sz="0" w:space="0" w:color="auto"/>
      </w:divBdr>
    </w:div>
    <w:div w:id="1976332264">
      <w:bodyDiv w:val="1"/>
      <w:marLeft w:val="0"/>
      <w:marRight w:val="0"/>
      <w:marTop w:val="0"/>
      <w:marBottom w:val="0"/>
      <w:divBdr>
        <w:top w:val="none" w:sz="0" w:space="0" w:color="auto"/>
        <w:left w:val="none" w:sz="0" w:space="0" w:color="auto"/>
        <w:bottom w:val="none" w:sz="0" w:space="0" w:color="auto"/>
        <w:right w:val="none" w:sz="0" w:space="0" w:color="auto"/>
      </w:divBdr>
    </w:div>
    <w:div w:id="21349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3.emf"/>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image" Target="media/image2.emf"/>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C8844F15-ACEF-4843-9B4F-19427D9B90FE}"/>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A6"/>
    <w:rsid w:val="00B06CA6"/>
    <w:rsid w:val="00DF4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71C9726"/>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6CA6"/>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6CA6"/>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16</Pages>
  <Words>20400</Words>
  <Characters>11628</Characters>
  <Application>Microsoft Office Word</Application>
  <DocSecurity>0</DocSecurity>
  <Lines>96</Lines>
  <Paragraphs>63</Paragraphs>
  <ScaleCrop>false</ScaleCrop>
  <Company>Leksinova</Company>
  <LinksUpToDate>false</LinksUpToDate>
  <CharactersWithSpaces>31965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2015-09-24T23:25:00Z</dcterms:created>
  <dc:creator>Algirdas Andrijauskas</dc:creator>
  <lastModifiedBy>GRUNDAITĖ Aistė</lastModifiedBy>
  <dcterms:modified xsi:type="dcterms:W3CDTF">2016-06-09T12:31:00Z</dcterms:modified>
  <revision>5</revision>
  <dc:title>VALSTYBINĖS MOKESČIŲ INSPEKCIJOS</dc:title>
</coreProperties>
</file>