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c30cf50b2614f7f9b6b7fd049d53dad"/>
        <w:lock w:val="sdtLocked"/>
        <w:richText/>
      </w:sdtPr>
      <w:sdtContent>
        <w:p>
          <w:pPr>
            <w:jc w:val="both"/>
            <w:rPr>
              <w:rFonts w:ascii="Arial" w:hAnsi="Arial"/>
            </w:rPr>
          </w:pPr>
          <w:r>
            <w:rPr>
              <w:rFonts w:ascii="Arial" w:hAnsi="Arial"/>
              <w:b/>
              <w:i/>
            </w:rPr>
            <w:t>Suvestinė redakcija nuo 2023-11-10 iki 2024-07-24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2002, Nr. </w:t>
          </w:r>
          <w:fldSimple w:instr="HYPERLINK https://www.e-tar.lt/portal/legalAct.html?documentId=TAR.779892D853B4">
            <w:r w:rsidRPr="00532B9F">
              <w:rPr>
                <w:rFonts w:ascii="Arial" w:eastAsia="MS Mincho" w:hAnsi="Arial"/>
                <w:sz w:val="20"/>
                <w:i/>
                <w:iCs/>
                <w:color w:val="0000FF" w:themeColor="hyperlink"/>
                <w:u w:val="single"/>
              </w:rPr>
              <w:t>91-3891</w:t>
            </w:r>
          </w:fldSimple>
          <w:r>
            <w:rPr>
              <w:rFonts w:ascii="Arial" w:eastAsia="MS Mincho" w:hAnsi="Arial"/>
              <w:sz w:val="20"/>
              <w:i/>
              <w:iCs/>
            </w:rPr>
            <w:t>, i. k. 1021010ISTA0IX-1068</w:t>
          </w:r>
        </w:p>
        <w:p>
          <w:pPr>
            <w:jc w:val="both"/>
            <w:rPr>
              <w:rFonts w:ascii="Arial" w:hAnsi="Arial"/>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control r:id="rId9"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C7A23C358C7">
                        <w:r w:rsidRPr="00532B9F">
                          <w:rPr>
                            <w:rFonts w:ascii="Arial" w:eastAsia="MS Mincho" w:hAnsi="Arial"/>
                            <w:sz w:val="20"/>
                            <w:i/>
                            <w:iCs/>
                            <w:color w:val="0000FF" w:themeColor="hyperlink"/>
                            <w:u w:val="single"/>
                          </w:rPr>
                          <w:t>XI-554</w:t>
                        </w:r>
                      </w:fldSimple>
                      <w:r>
                        <w:rPr>
                          <w:rFonts w:ascii="Arial" w:eastAsia="MS Mincho" w:hAnsi="Arial"/>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a8d7449b3b0348399266038672ba276d"/>
                    <w:lock w:val="sdtLocked"/>
                    <w:richText/>
                  </w:sdtPr>
                  <w:sdtContent>
                    <w:p>
                      <w:pPr>
                        <w:ind w:firstLine="720"/>
                        <w:jc w:val="both"/>
                        <w:rPr>
                          <w:color w:val="000000"/>
                        </w:rPr>
                      </w:pPr>
                      <w:sdt>
                        <w:sdtPr>
                          <w:alias w:val="Numeris"/>
                          <w:tag w:val="nr_a8d7449b3b0348399266038672ba276d"/>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D0C434BAA08">
                        <w:r w:rsidRPr="00532B9F">
                          <w:rPr>
                            <w:rFonts w:ascii="Arial" w:eastAsia="MS Mincho" w:hAnsi="Arial"/>
                            <w:sz w:val="20"/>
                            <w:i/>
                            <w:iCs/>
                            <w:color w:val="0000FF" w:themeColor="hyperlink"/>
                            <w:u w:val="single"/>
                          </w:rPr>
                          <w:t>X-1306</w:t>
                        </w:r>
                      </w:fldSimple>
                      <w:r>
                        <w:rPr>
                          <w:rFonts w:ascii="Arial" w:eastAsia="MS Mincho" w:hAnsi="Arial"/>
                          <w:sz w:val="20"/>
                          <w:i/>
                          <w:iCs/>
                        </w:rPr>
                        <w:t>,
2007-10-25,
Žin., 2007, Nr.
117-4775 (2007-11-15), i. k. 1071010ISTA00X-1306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7869A63351">
                        <w:r w:rsidRPr="00532B9F">
                          <w:rPr>
                            <w:rFonts w:ascii="Arial" w:eastAsia="MS Mincho" w:hAnsi="Arial"/>
                            <w:sz w:val="20"/>
                            <w:i/>
                            <w:iCs/>
                            <w:color w:val="0000FF" w:themeColor="hyperlink"/>
                            <w:u w:val="single"/>
                          </w:rPr>
                          <w:t>XI-1872</w:t>
                        </w:r>
                      </w:fldSimple>
                      <w:r>
                        <w:rPr>
                          <w:rFonts w:ascii="Arial" w:eastAsia="MS Mincho" w:hAnsi="Arial"/>
                          <w:sz w:val="20"/>
                          <w:i/>
                          <w:iCs/>
                        </w:rPr>
                        <w:t>,
2011-12-22,
Žin., 2011, Nr.
163-7763 (2011-12-31), i. k. 1111010ISTA0XI-1872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1abb7bed4b684206b87e5a1acb0d25ab"/>
                    <w:lock w:val="sdtLocked"/>
                    <w:richText/>
                  </w:sdtPr>
                  <w:sdtContent>
                    <w:p>
                      <w:pPr>
                        <w:tabs>
                          <w:tab w:val="left" w:pos="2580"/>
                        </w:tabs>
                        <w:ind w:firstLine="720"/>
                        <w:jc w:val="both"/>
                        <w:rPr>
                          <w:color w:val="000000"/>
                        </w:rPr>
                      </w:pPr>
                      <w:sdt>
                        <w:sdtPr>
                          <w:alias w:val="Numeris"/>
                          <w:tag w:val="nr_1abb7bed4b684206b87e5a1acb0d25ab"/>
                          <w:lock w:val="sdtLocked"/>
                          <w:richText/>
                        </w:sdtPr>
                        <w:sdtContent>
                          <w:r>
                            <w:rPr>
                              <w:bCs/>
                              <w:szCs w:val="24"/>
                            </w:rPr>
                            <w:t>10</w:t>
                          </w:r>
                        </w:sdtContent>
                      </w:sdt>
                      <w:r>
                        <w:rPr>
                          <w:bCs/>
                          <w:szCs w:val="24"/>
                        </w:rPr>
                        <w:t xml:space="preserve">. </w:t>
                      </w:r>
                      <w:r>
                        <w:rPr>
                          <w:b/>
                          <w:bCs/>
                          <w:szCs w:val="24"/>
                        </w:rPr>
                        <w:t>Finansų kontroliuojančioji bendrovė</w:t>
                      </w:r>
                      <w:r>
                        <w:rPr>
                          <w:bCs/>
                          <w:szCs w:val="24"/>
                        </w:rPr>
                        <w:t xml:space="preserve"> – kaip apibrėžta 2013 m. birželio 26 d. Europos Parlamento ir Tarybos reglamento (ES) Nr. 575/2013 dėl prudencinių reikalavimų kredito įstaigoms ir investicinėms įmonėms ir kuriuo iš dalies keičiamas Reglamentas (ES) Nr. 648/2012 (su visais pakeitimais) 4 straipsnio 1 dalies 20 punkte.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7be29090ba11e4bb408baba2bdddf3">
                        <w:r w:rsidRPr="00532B9F">
                          <w:rPr>
                            <w:rFonts w:ascii="Arial" w:eastAsia="MS Mincho" w:hAnsi="Arial"/>
                            <w:sz w:val="20"/>
                            <w:i/>
                            <w:iCs/>
                            <w:color w:val="0000FF" w:themeColor="hyperlink"/>
                            <w:u w:val="single"/>
                          </w:rPr>
                          <w:t>XII-1478</w:t>
                        </w:r>
                      </w:fldSimple>
                      <w:r>
                        <w:rPr>
                          <w:rFonts w:ascii="Arial" w:eastAsia="MS Mincho" w:hAnsi="Arial"/>
                          <w:sz w:val="20"/>
                          <w:i/>
                          <w:iCs/>
                        </w:rPr>
                        <w:t>,
2014-12-18,
paskelbta TAR 2014-12-31, i. k. 2014-21167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963190d7a111e4894f9bde45468d3f">
                        <w:r w:rsidRPr="00532B9F">
                          <w:rPr>
                            <w:rFonts w:ascii="Arial" w:eastAsia="MS Mincho" w:hAnsi="Arial"/>
                            <w:sz w:val="20"/>
                            <w:i/>
                            <w:iCs/>
                            <w:color w:val="0000FF" w:themeColor="hyperlink"/>
                            <w:u w:val="single"/>
                          </w:rPr>
                          <w:t>XII-1549</w:t>
                        </w:r>
                      </w:fldSimple>
                      <w:r>
                        <w:rPr>
                          <w:rFonts w:ascii="Arial" w:eastAsia="MS Mincho" w:hAnsi="Arial"/>
                          <w:sz w:val="20"/>
                          <w:i/>
                          <w:iCs/>
                        </w:rPr>
                        <w:t>,
2015-03-19,
paskelbta TAR 2015-03-31, i. k. 2015-04829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f7ef0640211eca9ac839120d251c4">
                        <w:r w:rsidRPr="00532B9F">
                          <w:rPr>
                            <w:rFonts w:ascii="Arial" w:eastAsia="MS Mincho" w:hAnsi="Arial"/>
                            <w:sz w:val="20"/>
                            <w:i/>
                            <w:iCs/>
                            <w:color w:val="0000FF" w:themeColor="hyperlink"/>
                            <w:u w:val="single"/>
                          </w:rPr>
                          <w:t>XIV-766</w:t>
                        </w:r>
                      </w:fldSimple>
                      <w:r>
                        <w:rPr>
                          <w:rFonts w:ascii="Arial" w:eastAsia="MS Mincho" w:hAnsi="Arial"/>
                          <w:sz w:val="20"/>
                          <w:i/>
                          <w:iCs/>
                        </w:rPr>
                        <w:t>,
2021-12-14,
paskelbta TAR 2021-12-23, i. k. 2021-26895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43CAF32E840">
                        <w:r w:rsidRPr="00532B9F">
                          <w:rPr>
                            <w:rFonts w:ascii="Arial" w:eastAsia="MS Mincho" w:hAnsi="Arial"/>
                            <w:sz w:val="20"/>
                            <w:i/>
                            <w:iCs/>
                            <w:color w:val="0000FF" w:themeColor="hyperlink"/>
                            <w:u w:val="single"/>
                          </w:rPr>
                          <w:t>IX-2528</w:t>
                        </w:r>
                      </w:fldSimple>
                      <w:r>
                        <w:rPr>
                          <w:rFonts w:ascii="Arial" w:eastAsia="MS Mincho" w:hAnsi="Arial"/>
                          <w:sz w:val="20"/>
                          <w:i/>
                          <w:iCs/>
                        </w:rPr>
                        <w:t>,
2004-11-02,
Žin., 2004, Nr.
167-6107 (2004-11-17), i. k. 1041010ISTA0IX-2528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C7A23C358C7">
                        <w:r w:rsidRPr="00532B9F">
                          <w:rPr>
                            <w:rFonts w:ascii="Arial" w:eastAsia="MS Mincho" w:hAnsi="Arial"/>
                            <w:sz w:val="20"/>
                            <w:i/>
                            <w:iCs/>
                            <w:color w:val="0000FF" w:themeColor="hyperlink"/>
                            <w:u w:val="single"/>
                          </w:rPr>
                          <w:t>XI-554</w:t>
                        </w:r>
                      </w:fldSimple>
                      <w:r>
                        <w:rPr>
                          <w:rFonts w:ascii="Arial" w:eastAsia="MS Mincho" w:hAnsi="Arial"/>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2 str. 17 d. 4 p."/>
                        <w:tag w:val="part_dd490b01527942b489a7c1798313e8cf"/>
                        <w:lock w:val="sdtLocked"/>
                        <w:richText/>
                      </w:sdtPr>
                      <w:sdtContent>
                        <w:p>
                          <w:pPr>
                            <w:ind w:firstLine="720"/>
                            <w:jc w:val="both"/>
                          </w:pPr>
                          <w:sdt>
                            <w:sdtPr>
                              <w:alias w:val="Numeris"/>
                              <w:tag w:val="nr_dd490b01527942b489a7c1798313e8cf"/>
                              <w:lock w:val="sdtLocked"/>
                              <w:richText/>
                            </w:sdtPr>
                            <w:sdtContent>
                              <w:r>
                                <w:rPr>
                                  <w:szCs w:val="24"/>
                                  <w:lang w:eastAsia="lt-LT"/>
                                </w:rPr>
                                <w:t>4</w:t>
                              </w:r>
                            </w:sdtContent>
                          </w:sdt>
                          <w:r>
                            <w:rPr>
                              <w:szCs w:val="24"/>
                              <w:lang w:eastAsia="lt-LT"/>
                            </w:rPr>
                            <w:t xml:space="preserve">) </w:t>
                          </w:r>
                          <w:r>
                            <w:rPr>
                              <w:szCs w:val="24"/>
                            </w:rPr>
                            <w:t xml:space="preserve">sutelktinio finansavimo paslaugų teikimas per sutelktinio finansavimo platformą, kaip tai apibrėžta 2020 m. spalio 7 d. Europos Parlamento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sudarymu;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133f80ab3c11e6a6f98c1425a5ffa8">
                            <w:r w:rsidRPr="00532B9F">
                              <w:rPr>
                                <w:rFonts w:ascii="Arial" w:eastAsia="MS Mincho" w:hAnsi="Arial"/>
                                <w:sz w:val="20"/>
                                <w:i/>
                                <w:iCs/>
                                <w:color w:val="0000FF" w:themeColor="hyperlink"/>
                                <w:u w:val="single"/>
                              </w:rPr>
                              <w:t>XII-2691</w:t>
                            </w:r>
                          </w:fldSimple>
                          <w:r>
                            <w:rPr>
                              <w:rFonts w:ascii="Arial" w:eastAsia="MS Mincho" w:hAnsi="Arial"/>
                              <w:sz w:val="20"/>
                              <w:i/>
                              <w:iCs/>
                            </w:rPr>
                            <w:t>,
2016-11-03,
paskelbta TAR 2016-11-15, i. k. 2016-26829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133f80ab3c11e6a6f98c1425a5ffa8">
                            <w:r w:rsidRPr="00532B9F">
                              <w:rPr>
                                <w:rFonts w:ascii="Arial" w:eastAsia="MS Mincho" w:hAnsi="Arial"/>
                                <w:sz w:val="20"/>
                                <w:i/>
                                <w:iCs/>
                                <w:color w:val="0000FF" w:themeColor="hyperlink"/>
                                <w:u w:val="single"/>
                              </w:rPr>
                              <w:t>XII-2691</w:t>
                            </w:r>
                          </w:fldSimple>
                          <w:r>
                            <w:rPr>
                              <w:rFonts w:ascii="Arial" w:eastAsia="MS Mincho" w:hAnsi="Arial"/>
                              <w:sz w:val="20"/>
                              <w:i/>
                              <w:iCs/>
                            </w:rPr>
                            <w:t>,
2016-11-03,
paskelbta TAR 2016-11-15, i. k. 2016-26829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C7A23C358C7">
                        <w:r w:rsidRPr="00532B9F">
                          <w:rPr>
                            <w:rFonts w:ascii="Arial" w:eastAsia="MS Mincho" w:hAnsi="Arial"/>
                            <w:sz w:val="20"/>
                            <w:i/>
                            <w:iCs/>
                            <w:color w:val="0000FF" w:themeColor="hyperlink"/>
                            <w:u w:val="single"/>
                          </w:rPr>
                          <w:t>XI-554</w:t>
                        </w:r>
                      </w:fldSimple>
                      <w:r>
                        <w:rPr>
                          <w:rFonts w:ascii="Arial" w:eastAsia="MS Mincho" w:hAnsi="Arial"/>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F7FE51BDF2">
                        <w:r w:rsidRPr="00532B9F">
                          <w:rPr>
                            <w:rFonts w:ascii="Arial" w:eastAsia="MS Mincho" w:hAnsi="Arial"/>
                            <w:sz w:val="20"/>
                            <w:i/>
                            <w:iCs/>
                            <w:color w:val="0000FF" w:themeColor="hyperlink"/>
                            <w:u w:val="single"/>
                          </w:rPr>
                          <w:t>XI-1339</w:t>
                        </w:r>
                      </w:fldSimple>
                      <w:r>
                        <w:rPr>
                          <w:rFonts w:ascii="Arial" w:eastAsia="MS Mincho" w:hAnsi="Arial"/>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D493DE58B88">
                        <w:r w:rsidRPr="00532B9F">
                          <w:rPr>
                            <w:rFonts w:ascii="Arial" w:eastAsia="MS Mincho" w:hAnsi="Arial"/>
                            <w:sz w:val="20"/>
                            <w:i/>
                            <w:iCs/>
                            <w:color w:val="0000FF" w:themeColor="hyperlink"/>
                            <w:u w:val="single"/>
                          </w:rPr>
                          <w:t>IX-2067</w:t>
                        </w:r>
                      </w:fldSimple>
                      <w:r>
                        <w:rPr>
                          <w:rFonts w:ascii="Arial" w:eastAsia="MS Mincho" w:hAnsi="Arial"/>
                          <w:sz w:val="20"/>
                          <w:i/>
                          <w:iCs/>
                        </w:rPr>
                        <w:t>,
2004-03-23,
Žin., 2004, Nr.
54-1828 (2004-04-15), i. k. 1041010ISTA0IX-2067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7869A63351">
                        <w:r w:rsidRPr="00532B9F">
                          <w:rPr>
                            <w:rFonts w:ascii="Arial" w:eastAsia="MS Mincho" w:hAnsi="Arial"/>
                            <w:sz w:val="20"/>
                            <w:i/>
                            <w:iCs/>
                            <w:color w:val="0000FF" w:themeColor="hyperlink"/>
                            <w:u w:val="single"/>
                          </w:rPr>
                          <w:t>XI-1872</w:t>
                        </w:r>
                      </w:fldSimple>
                      <w:r>
                        <w:rPr>
                          <w:rFonts w:ascii="Arial" w:eastAsia="MS Mincho" w:hAnsi="Arial"/>
                          <w:sz w:val="20"/>
                          <w:i/>
                          <w:iCs/>
                        </w:rPr>
                        <w:t>,
2011-12-22,
Žin., 2011, Nr.
163-7763 (2011-12-31), i. k. 1111010ISTA0XI-1872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963190d7a111e4894f9bde45468d3f">
                        <w:r w:rsidRPr="00532B9F">
                          <w:rPr>
                            <w:rFonts w:ascii="Arial" w:eastAsia="MS Mincho" w:hAnsi="Arial"/>
                            <w:sz w:val="20"/>
                            <w:i/>
                            <w:iCs/>
                            <w:color w:val="0000FF" w:themeColor="hyperlink"/>
                            <w:u w:val="single"/>
                          </w:rPr>
                          <w:t>XII-1549</w:t>
                        </w:r>
                      </w:fldSimple>
                      <w:r>
                        <w:rPr>
                          <w:rFonts w:ascii="Arial" w:eastAsia="MS Mincho" w:hAnsi="Arial"/>
                          <w:sz w:val="20"/>
                          <w:i/>
                          <w:iCs/>
                        </w:rPr>
                        <w:t>,
2015-03-19,
paskelbta TAR 2015-03-31, i. k. 2015-04829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26 d."/>
                    <w:tag w:val="part_1c7e826096534569aa8b2298bb221132"/>
                    <w:lock w:val="sdtLocked"/>
                    <w:richText/>
                  </w:sdtPr>
                  <w:sdtContent>
                    <w:p>
                      <w:pPr>
                        <w:ind w:firstLine="720"/>
                        <w:jc w:val="both"/>
                        <w:rPr>
                          <w:color w:val="000000"/>
                        </w:rPr>
                      </w:pPr>
                      <w:sdt>
                        <w:sdtPr>
                          <w:alias w:val="Numeris"/>
                          <w:tag w:val="nr_1c7e826096534569aa8b2298bb221132"/>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7be29090ba11e4bb408baba2bdddf3">
                        <w:r w:rsidRPr="00532B9F">
                          <w:rPr>
                            <w:rFonts w:ascii="Arial" w:eastAsia="MS Mincho" w:hAnsi="Arial"/>
                            <w:sz w:val="20"/>
                            <w:i/>
                            <w:iCs/>
                            <w:color w:val="0000FF" w:themeColor="hyperlink"/>
                            <w:u w:val="single"/>
                          </w:rPr>
                          <w:t>XII-1478</w:t>
                        </w:r>
                      </w:fldSimple>
                      <w:r>
                        <w:rPr>
                          <w:rFonts w:ascii="Arial" w:eastAsia="MS Mincho" w:hAnsi="Arial"/>
                          <w:sz w:val="20"/>
                          <w:i/>
                          <w:iCs/>
                        </w:rPr>
                        <w:t>,
2014-12-18,
paskelbta TAR 2014-12-31, i. k. 2014-21167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2007-01-30</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F7FE51BDF2">
                        <w:r w:rsidRPr="00532B9F">
                          <w:rPr>
                            <w:rFonts w:ascii="Arial" w:eastAsia="MS Mincho" w:hAnsi="Arial"/>
                            <w:sz w:val="20"/>
                            <w:i/>
                            <w:iCs/>
                            <w:color w:val="0000FF" w:themeColor="hyperlink"/>
                            <w:u w:val="single"/>
                          </w:rPr>
                          <w:t>XI-1339</w:t>
                        </w:r>
                      </w:fldSimple>
                      <w:r>
                        <w:rPr>
                          <w:rFonts w:ascii="Arial" w:eastAsia="MS Mincho" w:hAnsi="Arial"/>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Arial" w:hAnsi="Arial"/>
                          <w:b/>
                          <w:bCs/>
                          <w:sz w:val="22"/>
                        </w:rPr>
                      </w:pPr>
                      <w:r>
                        <w:rPr>
                          <w:rFonts w:ascii="Arial" w:hAnsi="Arial"/>
                          <w:sz w:val="22"/>
                        </w:rPr>
                        <w:t>42</w:t>
                      </w:r>
                      <w:r>
                        <w:rPr>
                          <w:rFonts w:ascii="Arial" w:hAnsi="Arial"/>
                          <w:sz w:val="22"/>
                        </w:rPr>
                        <w:t>.</w:t>
                      </w:r>
                      <w:r>
                        <w:rPr>
                          <w:rFonts w:ascii="Arial" w:eastAsia="MS Mincho" w:hAnsi="Arial"/>
                          <w:sz w:val="20"/>
                          <w:i/>
                          <w:iCs/>
                        </w:rPr>
                        <w:t xml:space="preserve"> Neteko galios nuo 2012-01-01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7869A63351">
                        <w:r w:rsidRPr="00532B9F">
                          <w:rPr>
                            <w:rFonts w:ascii="Arial" w:eastAsia="MS Mincho" w:hAnsi="Arial"/>
                            <w:sz w:val="20"/>
                            <w:i/>
                            <w:iCs/>
                            <w:color w:val="0000FF" w:themeColor="hyperlink"/>
                            <w:u w:val="single"/>
                          </w:rPr>
                          <w:t>XI-1872</w:t>
                        </w:r>
                      </w:fldSimple>
                      <w:r>
                        <w:rPr>
                          <w:rFonts w:ascii="Arial" w:eastAsia="MS Mincho" w:hAnsi="Arial"/>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Arial" w:hAnsi="Arial"/>
                          <w:b/>
                          <w:bCs/>
                          <w:sz w:val="22"/>
                        </w:rPr>
                      </w:pPr>
                      <w:r>
                        <w:rPr>
                          <w:rFonts w:ascii="Arial" w:hAnsi="Arial"/>
                          <w:sz w:val="22"/>
                        </w:rPr>
                        <w:t>43</w:t>
                      </w:r>
                      <w:r>
                        <w:rPr>
                          <w:rFonts w:ascii="Arial" w:hAnsi="Arial"/>
                          <w:sz w:val="22"/>
                        </w:rPr>
                        <w:t>.</w:t>
                      </w:r>
                      <w:r>
                        <w:rPr>
                          <w:rFonts w:ascii="Arial" w:eastAsia="MS Mincho" w:hAnsi="Arial"/>
                          <w:sz w:val="20"/>
                          <w:i/>
                          <w:iCs/>
                        </w:rPr>
                        <w:t xml:space="preserve"> Neteko galios nuo 2018-04-28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8c38049e411e8ade598b2394a491d">
                        <w:r w:rsidRPr="00532B9F">
                          <w:rPr>
                            <w:rFonts w:ascii="Arial" w:eastAsia="MS Mincho" w:hAnsi="Arial"/>
                            <w:sz w:val="20"/>
                            <w:i/>
                            <w:iCs/>
                            <w:color w:val="0000FF" w:themeColor="hyperlink"/>
                            <w:u w:val="single"/>
                          </w:rPr>
                          <w:t>XIII-1097</w:t>
                        </w:r>
                      </w:fldSimple>
                      <w:r>
                        <w:rPr>
                          <w:rFonts w:ascii="Arial" w:eastAsia="MS Mincho" w:hAnsi="Arial"/>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C7A23C358C7">
                            <w:r w:rsidRPr="00532B9F">
                              <w:rPr>
                                <w:rFonts w:ascii="Arial" w:eastAsia="MS Mincho" w:hAnsi="Arial"/>
                                <w:sz w:val="20"/>
                                <w:i/>
                                <w:iCs/>
                                <w:color w:val="0000FF" w:themeColor="hyperlink"/>
                                <w:u w:val="single"/>
                              </w:rPr>
                              <w:t>XI-554</w:t>
                            </w:r>
                          </w:fldSimple>
                          <w:r>
                            <w:rPr>
                              <w:rFonts w:ascii="Arial" w:eastAsia="MS Mincho" w:hAnsi="Arial"/>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C7A23C358C7">
                            <w:r w:rsidRPr="00532B9F">
                              <w:rPr>
                                <w:rFonts w:ascii="Arial" w:eastAsia="MS Mincho" w:hAnsi="Arial"/>
                                <w:sz w:val="20"/>
                                <w:i/>
                                <w:iCs/>
                                <w:color w:val="0000FF" w:themeColor="hyperlink"/>
                                <w:u w:val="single"/>
                              </w:rPr>
                              <w:t>XI-554</w:t>
                            </w:r>
                          </w:fldSimple>
                          <w:r>
                            <w:rPr>
                              <w:rFonts w:ascii="Arial" w:eastAsia="MS Mincho" w:hAnsi="Arial"/>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7869A63351">
                            <w:r w:rsidRPr="00532B9F">
                              <w:rPr>
                                <w:rFonts w:ascii="Arial" w:eastAsia="MS Mincho" w:hAnsi="Arial"/>
                                <w:sz w:val="20"/>
                                <w:i/>
                                <w:iCs/>
                                <w:color w:val="0000FF" w:themeColor="hyperlink"/>
                                <w:u w:val="single"/>
                              </w:rPr>
                              <w:t>XI-1872</w:t>
                            </w:r>
                          </w:fldSimple>
                          <w:r>
                            <w:rPr>
                              <w:rFonts w:ascii="Arial" w:eastAsia="MS Mincho" w:hAnsi="Arial"/>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53CF878A2FC">
                            <w:r w:rsidRPr="00532B9F">
                              <w:rPr>
                                <w:rFonts w:ascii="Arial" w:eastAsia="MS Mincho" w:hAnsi="Arial"/>
                                <w:sz w:val="20"/>
                                <w:i/>
                                <w:iCs/>
                                <w:color w:val="0000FF" w:themeColor="hyperlink"/>
                                <w:u w:val="single"/>
                              </w:rPr>
                              <w:t>IX-1720</w:t>
                            </w:r>
                          </w:fldSimple>
                          <w:r>
                            <w:rPr>
                              <w:rFonts w:ascii="Arial" w:eastAsia="MS Mincho" w:hAnsi="Arial"/>
                              <w:sz w:val="20"/>
                              <w:i/>
                              <w:iCs/>
                            </w:rPr>
                            <w:t>,
2003-07-04,
Žin., 2003, Nr.
74-3435 (2003-07-25), i. k. 1031010ISTA0IX-1720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D0C434BAA08">
                            <w:r w:rsidRPr="00532B9F">
                              <w:rPr>
                                <w:rFonts w:ascii="Arial" w:eastAsia="MS Mincho" w:hAnsi="Arial"/>
                                <w:sz w:val="20"/>
                                <w:i/>
                                <w:iCs/>
                                <w:color w:val="0000FF" w:themeColor="hyperlink"/>
                                <w:u w:val="single"/>
                              </w:rPr>
                              <w:t>X-1306</w:t>
                            </w:r>
                          </w:fldSimple>
                          <w:r>
                            <w:rPr>
                              <w:rFonts w:ascii="Arial" w:eastAsia="MS Mincho" w:hAnsi="Arial"/>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E9DD921724C">
                            <w:r w:rsidRPr="00532B9F">
                              <w:rPr>
                                <w:rFonts w:ascii="Arial" w:eastAsia="MS Mincho" w:hAnsi="Arial"/>
                                <w:sz w:val="20"/>
                                <w:i/>
                                <w:iCs/>
                                <w:color w:val="0000FF" w:themeColor="hyperlink"/>
                                <w:u w:val="single"/>
                              </w:rPr>
                              <w:t>XI-203</w:t>
                            </w:r>
                          </w:fldSimple>
                          <w:r>
                            <w:rPr>
                              <w:rFonts w:ascii="Arial" w:eastAsia="MS Mincho" w:hAnsi="Arial"/>
                              <w:sz w:val="20"/>
                              <w:i/>
                              <w:iCs/>
                            </w:rPr>
                            <w:t>,
2009-03-19,
Žin., 2009, Nr.
38-1442 (2009-04-04), i. k. 1091010ISTA00XI-203        </w:t>
                          </w:r>
                        </w:p>
                        <w:p/>
                      </w:sdtContent>
                    </w:sdt>
                    <w:sdt>
                      <w:sdtPr>
                        <w:alias w:val="3 str. 1 d. 21 p."/>
                        <w:tag w:val="part_85ef905fc75e4d61bbba2bafc4d0e4b5"/>
                        <w:lock w:val="sdtLocked"/>
                        <w:richText/>
                      </w:sdtPr>
                      <w:sdtContent>
                        <w:p>
                          <w:pPr>
                            <w:ind w:firstLine="720"/>
                            <w:jc w:val="both"/>
                          </w:pPr>
                          <w:sdt>
                            <w:sdtPr>
                              <w:alias w:val="Numeris"/>
                              <w:tag w:val="nr_85ef905fc75e4d61bbba2bafc4d0e4b5"/>
                              <w:lock w:val="sdtLocked"/>
                              <w:richText/>
                            </w:sdtPr>
                            <w:sdtContent>
                              <w:r>
                                <w:rPr>
                                  <w:szCs w:val="24"/>
                                </w:rPr>
                                <w:t>21</w:t>
                              </w:r>
                            </w:sdtContent>
                          </w:sdt>
                          <w:r>
                            <w:rPr>
                              <w:szCs w:val="24"/>
                            </w:rPr>
                            <w:t xml:space="preserve">) </w:t>
                          </w:r>
                          <w:r>
                            <w:rPr>
                              <w:szCs w:val="24"/>
                              <w:shd w:val="clear" w:color="auto" w:fill="FFFFFF"/>
                            </w:rPr>
                            <w:t>sutelktinio finansavimo paslaugų teikėjo veikla, kaip tai apibrėžta Reglamente (ES) 2020/1503</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133f80ab3c11e6a6f98c1425a5ffa8">
                            <w:r w:rsidRPr="00532B9F">
                              <w:rPr>
                                <w:rFonts w:ascii="Arial" w:eastAsia="MS Mincho" w:hAnsi="Arial"/>
                                <w:sz w:val="20"/>
                                <w:i/>
                                <w:iCs/>
                                <w:color w:val="0000FF" w:themeColor="hyperlink"/>
                                <w:u w:val="single"/>
                              </w:rPr>
                              <w:t>XII-2691</w:t>
                            </w:r>
                          </w:fldSimple>
                          <w:r>
                            <w:rPr>
                              <w:rFonts w:ascii="Arial" w:eastAsia="MS Mincho" w:hAnsi="Arial"/>
                              <w:sz w:val="20"/>
                              <w:i/>
                              <w:iCs/>
                            </w:rPr>
                            <w:t>,
2016-11-03,
paskelbta TAR 2016-11-15, i. k. 2016-26829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22 p."/>
                        <w:tag w:val="part_f7beed878fc248718d0aa6123ea082d3"/>
                        <w:lock w:val="sdtLocked"/>
                        <w:richText/>
                      </w:sdtPr>
                      <w:sdtContent>
                        <w:p>
                          <w:pPr>
                            <w:ind w:firstLine="720"/>
                            <w:jc w:val="both"/>
                            <w:rPr>
                              <w:color w:val="000000"/>
                            </w:rPr>
                          </w:pPr>
                          <w:sdt>
                            <w:sdtPr>
                              <w:alias w:val="Numeris"/>
                              <w:tag w:val="nr_f7beed878fc248718d0aa6123ea082d3"/>
                              <w:lock w:val="sdtLocked"/>
                              <w:richText/>
                            </w:sdtPr>
                            <w:sdtContent>
                              <w:r>
                                <w:rPr>
                                  <w:sz w:val="22"/>
                                  <w:szCs w:val="22"/>
                                </w:rPr>
                                <w:t>22</w:t>
                              </w:r>
                            </w:sdtContent>
                          </w:sdt>
                          <w:r>
                            <w:rPr>
                              <w:sz w:val="22"/>
                              <w:szCs w:val="22"/>
                            </w:rPr>
                            <w:t>) tarpusavio skolinimo platformos operatoriaus veikla.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3193f0ac9611e6b844f0f29024f5ac">
                            <w:r w:rsidRPr="00532B9F">
                              <w:rPr>
                                <w:rFonts w:ascii="Arial" w:eastAsia="MS Mincho" w:hAnsi="Arial"/>
                                <w:sz w:val="20"/>
                                <w:i/>
                                <w:iCs/>
                                <w:color w:val="0000FF" w:themeColor="hyperlink"/>
                                <w:u w:val="single"/>
                              </w:rPr>
                              <w:t>XII-2772</w:t>
                            </w:r>
                          </w:fldSimple>
                          <w:r>
                            <w:rPr>
                              <w:rFonts w:ascii="Arial" w:eastAsia="MS Mincho" w:hAnsi="Arial"/>
                              <w:sz w:val="20"/>
                              <w:i/>
                              <w:iCs/>
                            </w:rPr>
                            <w:t>,
2016-11-10,
paskelbta TAR 2016-11-17, i. k. 2016-26973        </w:t>
                          </w:r>
                        </w:p>
                        <w:p/>
                      </w:sdtContent>
                    </w:sdt>
                  </w:sdtContent>
                </w:sdt>
                <w:sdt>
                  <w:sdtPr>
                    <w:alias w:val="3 str. 2 d."/>
                    <w:tag w:val="part_7e7d5b19b41546c0ac52e4a6a2a27af7"/>
                    <w:lock w:val="sdtLocked"/>
                    <w:richText/>
                  </w:sdtPr>
                  <w:sdtContent>
                    <w:p>
                      <w:pPr>
                        <w:ind w:firstLine="720"/>
                        <w:jc w:val="both"/>
                        <w:rPr>
                          <w:color w:val="000000"/>
                        </w:rPr>
                      </w:pPr>
                      <w:sdt>
                        <w:sdtPr>
                          <w:alias w:val="Numeris"/>
                          <w:tag w:val="nr_7e7d5b19b41546c0ac52e4a6a2a27af7"/>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133f80ab3c11e6a6f98c1425a5ffa8">
                        <w:r w:rsidRPr="00532B9F">
                          <w:rPr>
                            <w:rFonts w:ascii="Arial" w:eastAsia="MS Mincho" w:hAnsi="Arial"/>
                            <w:sz w:val="20"/>
                            <w:i/>
                            <w:iCs/>
                            <w:color w:val="0000FF" w:themeColor="hyperlink"/>
                            <w:u w:val="single"/>
                          </w:rPr>
                          <w:t>XII-2691</w:t>
                        </w:r>
                      </w:fldSimple>
                      <w:r>
                        <w:rPr>
                          <w:rFonts w:ascii="Arial" w:eastAsia="MS Mincho" w:hAnsi="Arial"/>
                          <w:sz w:val="20"/>
                          <w:i/>
                          <w:iCs/>
                        </w:rPr>
                        <w:t>,
2016-11-03,
paskelbta TAR 2016-11-15, i. k. 2016-26829            </w:t>
                      </w:r>
                    </w:p>
                    <w:p/>
                  </w:sdtContent>
                </w:sdt>
                <w:sdt>
                  <w:sdtPr>
                    <w:alias w:val="3 str. 5 d."/>
                    <w:tag w:val="part_b443dfb0709649c5962d0119b5a319e6"/>
                    <w:lock w:val="sdtLocked"/>
                    <w:richText/>
                  </w:sdtPr>
                  <w:sdtContent>
                    <w:p>
                      <w:pPr>
                        <w:ind w:firstLine="708"/>
                        <w:jc w:val="both"/>
                      </w:pPr>
                      <w:sdt>
                        <w:sdtPr>
                          <w:alias w:val="Numeris"/>
                          <w:tag w:val="nr_b443dfb0709649c5962d0119b5a319e6"/>
                          <w:lock w:val="sdtLocked"/>
                          <w:richText/>
                        </w:sdtPr>
                        <w:sdtContent>
                          <w:r>
                            <w:rPr>
                              <w:color w:val="000000"/>
                            </w:rPr>
                            <w:t>5</w:t>
                          </w:r>
                        </w:sdtContent>
                      </w:sdt>
                      <w:r>
                        <w:rPr>
                          <w:color w:val="000000"/>
                        </w:rPr>
                        <w:t>. Finansų įstaigos gali teikti finansines paslaugas užsienio valiuta, jeigu tai nustatyta Lietuvos Respublikos įstatymuose.</w:t>
                      </w:r>
                    </w:p>
                  </w:sdtContent>
                </w:sdt>
                <w:sdt>
                  <w:sdtPr>
                    <w:alias w:val="6 d."/>
                    <w:tag w:val="part_a463f2ed30994fe38a63016ce3cd62c6"/>
                    <w:lock w:val="sdtLocked"/>
                    <w:richText/>
                  </w:sdtPr>
                  <w:sdtContent>
                    <w:p>
                      <w:pPr>
                        <w:ind w:firstLine="720"/>
                        <w:jc w:val="both"/>
                      </w:pPr>
                      <w:sdt>
                        <w:sdtPr>
                          <w:alias w:val="Numeris"/>
                          <w:tag w:val="nr_a463f2ed30994fe38a63016ce3cd62c6"/>
                          <w:lock w:val="sdtLocked"/>
                          <w:richText/>
                        </w:sdtPr>
                        <w:sdtContent>
                          <w:r>
                            <w:rPr>
                              <w:szCs w:val="24"/>
                            </w:rPr>
                            <w:t>6</w:t>
                          </w:r>
                        </w:sdtContent>
                      </w:sdt>
                      <w:r>
                        <w:rPr>
                          <w:szCs w:val="24"/>
                        </w:rPr>
                        <w:t>.</w:t>
                      </w:r>
                      <w:r>
                        <w:rPr>
                          <w:bCs/>
                          <w:szCs w:val="24"/>
                        </w:rPr>
                        <w:t xml:space="preserve"> Reglamento (ES) 2020/1503 1 straipsnio 3 dalyje nurodytais atvejais nereikalaujama kredito įstaigos ar kitų licencijų ir leidimų, susijusių su sutelktinio finansavimo paslaugų teikimu.</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85A8E1CA159">
                        <w:r w:rsidRPr="00532B9F">
                          <w:rPr>
                            <w:rFonts w:ascii="Arial" w:eastAsia="MS Mincho" w:hAnsi="Arial"/>
                            <w:sz w:val="20"/>
                            <w:i/>
                            <w:iCs/>
                            <w:color w:val="0000FF" w:themeColor="hyperlink"/>
                            <w:u w:val="single"/>
                          </w:rPr>
                          <w:t>XI-1373</w:t>
                        </w:r>
                      </w:fldSimple>
                      <w:r>
                        <w:rPr>
                          <w:rFonts w:ascii="Arial" w:eastAsia="MS Mincho" w:hAnsi="Arial"/>
                          <w:sz w:val="20"/>
                          <w:i/>
                          <w:iCs/>
                        </w:rPr>
                        <w:t>,
2011-05-12,
Žin., 2011, Nr.
62-2935 (2011-05-24), i. k. 1111010ISTA0XI-1373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7869A63351">
                        <w:r w:rsidRPr="00532B9F">
                          <w:rPr>
                            <w:rFonts w:ascii="Arial" w:eastAsia="MS Mincho" w:hAnsi="Arial"/>
                            <w:sz w:val="20"/>
                            <w:i/>
                            <w:iCs/>
                            <w:color w:val="0000FF" w:themeColor="hyperlink"/>
                            <w:u w:val="single"/>
                          </w:rPr>
                          <w:t>XI-1872</w:t>
                        </w:r>
                      </w:fldSimple>
                      <w:r>
                        <w:rPr>
                          <w:rFonts w:ascii="Arial" w:eastAsia="MS Mincho" w:hAnsi="Arial"/>
                          <w:sz w:val="20"/>
                          <w:i/>
                          <w:iCs/>
                        </w:rPr>
                        <w:t>,
2011-12-22,
Žin., 2011, Nr.
163-7763 (2011-12-31), i. k. 1111010ISTA0XI-1872            </w:t>
                      </w:r>
                    </w:p>
                    <w:p/>
                  </w:sdtContent>
                </w:sdt>
                <w:sdt>
                  <w:sdtPr>
                    <w:alias w:val="4 str. 2 d."/>
                    <w:tag w:val="part_045c7b9f33ee4e389fea8dafee422294"/>
                    <w:lock w:val="sdtLocked"/>
                    <w:richText/>
                  </w:sdtPr>
                  <w:sdtContent>
                    <w:p>
                      <w:pPr>
                        <w:ind w:firstLine="720"/>
                        <w:jc w:val="both"/>
                        <w:rPr>
                          <w:color w:val="000000"/>
                        </w:rPr>
                      </w:pPr>
                      <w:sdt>
                        <w:sdtPr>
                          <w:alias w:val="Numeris"/>
                          <w:tag w:val="nr_045c7b9f33ee4e389fea8dafee422294"/>
                          <w:lock w:val="sdtLocked"/>
                          <w:richText/>
                        </w:sdtPr>
                        <w:sdtContent>
                          <w:r>
                            <w:rPr>
                              <w:color w:val="000000"/>
                              <w:szCs w:val="24"/>
                            </w:rPr>
                            <w:t>2</w:t>
                          </w:r>
                        </w:sdtContent>
                      </w:sdt>
                      <w:r>
                        <w:rPr>
                          <w:color w:val="000000"/>
                          <w:szCs w:val="24"/>
                        </w:rPr>
                        <w:t>. Finansų įstaigomis nelaikomi informuotiesiems investuotojams skirti kolektyvinio investavimo subjektai ir tik šiuos subjektus valdančios valdymo įmonės, taip pat specialiosios paskirties bendrovės, nurodytos Lietuvos Respublikos pakeitimo vertybiniais popieriais ir padengtųjų obligacijų įstatyme.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D493DE58B88">
                        <w:r w:rsidRPr="00532B9F">
                          <w:rPr>
                            <w:rFonts w:ascii="Arial" w:eastAsia="MS Mincho" w:hAnsi="Arial"/>
                            <w:sz w:val="20"/>
                            <w:i/>
                            <w:iCs/>
                            <w:color w:val="0000FF" w:themeColor="hyperlink"/>
                            <w:u w:val="single"/>
                          </w:rPr>
                          <w:t>IX-2067</w:t>
                        </w:r>
                      </w:fldSimple>
                      <w:r>
                        <w:rPr>
                          <w:rFonts w:ascii="Arial" w:eastAsia="MS Mincho" w:hAnsi="Arial"/>
                          <w:sz w:val="20"/>
                          <w:i/>
                          <w:iCs/>
                        </w:rPr>
                        <w:t>,
2004-03-23,
Žin., 2004, Nr.
54-1828 (2004-04-15), i. k. 1041010ISTA0IX-2067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50375D8DEDC">
                        <w:r w:rsidRPr="00532B9F">
                          <w:rPr>
                            <w:rFonts w:ascii="Arial" w:eastAsia="MS Mincho" w:hAnsi="Arial"/>
                            <w:sz w:val="20"/>
                            <w:i/>
                            <w:iCs/>
                            <w:color w:val="0000FF" w:themeColor="hyperlink"/>
                            <w:u w:val="single"/>
                          </w:rPr>
                          <w:t>XII-377</w:t>
                        </w:r>
                      </w:fldSimple>
                      <w:r>
                        <w:rPr>
                          <w:rFonts w:ascii="Arial" w:eastAsia="MS Mincho" w:hAnsi="Arial"/>
                          <w:sz w:val="20"/>
                          <w:i/>
                          <w:iCs/>
                        </w:rPr>
                        <w:t>,
2013-06-18,
Žin., 2013, Nr.
68-3411 (2013-06-28), i. k. 1131010ISTA0XII-377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7448f002b011edb32c9f9d8ba206f8">
                        <w:r w:rsidRPr="00532B9F">
                          <w:rPr>
                            <w:rFonts w:ascii="Arial" w:eastAsia="MS Mincho" w:hAnsi="Arial"/>
                            <w:sz w:val="20"/>
                            <w:i/>
                            <w:iCs/>
                            <w:color w:val="0000FF" w:themeColor="hyperlink"/>
                            <w:u w:val="single"/>
                          </w:rPr>
                          <w:t>XIV-1336</w:t>
                        </w:r>
                      </w:fldSimple>
                      <w:r>
                        <w:rPr>
                          <w:rFonts w:ascii="Arial" w:eastAsia="MS Mincho" w:hAnsi="Arial"/>
                          <w:sz w:val="20"/>
                          <w:i/>
                          <w:iCs/>
                        </w:rPr>
                        <w:t>,
2022-06-30,
paskelbta TAR 2022-07-13, i. k. 2022-15401            </w:t>
                      </w:r>
                    </w:p>
                    <w:p/>
                  </w:sdtContent>
                </w:sdt>
                <w:sdt>
                  <w:sdtPr>
                    <w:alias w:val="4 str. 3 d."/>
                    <w:tag w:val="part_71b0bfba9de349318db4151826a0174d"/>
                    <w:lock w:val="sdtLocked"/>
                    <w:richText/>
                  </w:sdtPr>
                  <w:sdtContent>
                    <w:p>
                      <w:pPr>
                        <w:tabs>
                          <w:tab w:val="left" w:pos="2580"/>
                        </w:tabs>
                        <w:ind w:firstLine="720"/>
                        <w:jc w:val="both"/>
                        <w:rPr>
                          <w:color w:val="000000"/>
                        </w:rPr>
                      </w:pPr>
                      <w:sdt>
                        <w:sdtPr>
                          <w:alias w:val="Numeris"/>
                          <w:tag w:val="nr_71b0bfba9de349318db4151826a0174d"/>
                          <w:lock w:val="sdtLocked"/>
                          <w:richText/>
                        </w:sdtPr>
                        <w:sdtContent>
                          <w:r>
                            <w:rPr>
                              <w:bCs/>
                              <w:szCs w:val="24"/>
                            </w:rPr>
                            <w:t>3</w:t>
                          </w:r>
                        </w:sdtContent>
                      </w:sdt>
                      <w:r>
                        <w:rPr>
                          <w:bCs/>
                          <w:szCs w:val="24"/>
                        </w:rPr>
                        <w:t>.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nuostatas priežiūrą atlieka Europos Centrinis Bankas (toliau – priežiūros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D5181AFA813">
                        <w:r w:rsidRPr="00532B9F">
                          <w:rPr>
                            <w:rFonts w:ascii="Arial" w:eastAsia="MS Mincho" w:hAnsi="Arial"/>
                            <w:sz w:val="20"/>
                            <w:i/>
                            <w:iCs/>
                            <w:color w:val="0000FF" w:themeColor="hyperlink"/>
                            <w:u w:val="single"/>
                          </w:rPr>
                          <w:t>XI-1675</w:t>
                        </w:r>
                      </w:fldSimple>
                      <w:r>
                        <w:rPr>
                          <w:rFonts w:ascii="Arial" w:eastAsia="MS Mincho" w:hAnsi="Arial"/>
                          <w:sz w:val="20"/>
                          <w:i/>
                          <w:iCs/>
                        </w:rPr>
                        <w:t>,
2011-11-17,
Žin., 2011, Nr.
146-6821 (2011-12-01), i. k. 1111010ISTA0XI-1675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699c80fed511e488da8908dfa91cac">
                        <w:r w:rsidRPr="00532B9F">
                          <w:rPr>
                            <w:rFonts w:ascii="Arial" w:eastAsia="MS Mincho" w:hAnsi="Arial"/>
                            <w:sz w:val="20"/>
                            <w:i/>
                            <w:iCs/>
                            <w:color w:val="0000FF" w:themeColor="hyperlink"/>
                            <w:u w:val="single"/>
                          </w:rPr>
                          <w:t>XII-1694</w:t>
                        </w:r>
                      </w:fldSimple>
                      <w:r>
                        <w:rPr>
                          <w:rFonts w:ascii="Arial" w:eastAsia="MS Mincho" w:hAnsi="Arial"/>
                          <w:sz w:val="20"/>
                          <w:i/>
                          <w:iCs/>
                        </w:rPr>
                        <w:t>,
2015-05-14,
paskelbta TAR 2015-05-20, i. k. 2015-07670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f7ef0640211eca9ac839120d251c4">
                        <w:r w:rsidRPr="00532B9F">
                          <w:rPr>
                            <w:rFonts w:ascii="Arial" w:eastAsia="MS Mincho" w:hAnsi="Arial"/>
                            <w:sz w:val="20"/>
                            <w:i/>
                            <w:iCs/>
                            <w:color w:val="0000FF" w:themeColor="hyperlink"/>
                            <w:u w:val="single"/>
                          </w:rPr>
                          <w:t>XIV-766</w:t>
                        </w:r>
                      </w:fldSimple>
                      <w:r>
                        <w:rPr>
                          <w:rFonts w:ascii="Arial" w:eastAsia="MS Mincho" w:hAnsi="Arial"/>
                          <w:sz w:val="20"/>
                          <w:i/>
                          <w:iCs/>
                        </w:rPr>
                        <w:t>,
2021-12-14,
paskelbta TAR 2021-12-23, i. k. 2021-26895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4 str. 5 d."/>
                    <w:tag w:val="part_1c50e032fdfa4b2f9f7ebbff4df0be28"/>
                    <w:lock w:val="sdtLocked"/>
                    <w:richText/>
                  </w:sdtPr>
                  <w:sdtContent>
                    <w:p>
                      <w:pPr>
                        <w:ind w:firstLine="720"/>
                        <w:jc w:val="both"/>
                      </w:pPr>
                      <w:sdt>
                        <w:sdtPr>
                          <w:alias w:val="Numeris"/>
                          <w:tag w:val="nr_1c50e032fdfa4b2f9f7ebbff4df0be28"/>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D493DE58B88">
                        <w:r w:rsidRPr="00532B9F">
                          <w:rPr>
                            <w:rFonts w:ascii="Arial" w:eastAsia="MS Mincho" w:hAnsi="Arial"/>
                            <w:sz w:val="20"/>
                            <w:i/>
                            <w:iCs/>
                            <w:color w:val="0000FF" w:themeColor="hyperlink"/>
                            <w:u w:val="single"/>
                          </w:rPr>
                          <w:t>IX-2067</w:t>
                        </w:r>
                      </w:fldSimple>
                      <w:r>
                        <w:rPr>
                          <w:rFonts w:ascii="Arial" w:eastAsia="MS Mincho" w:hAnsi="Arial"/>
                          <w:sz w:val="20"/>
                          <w:i/>
                          <w:iCs/>
                        </w:rPr>
                        <w:t>,
2004-03-23,
Žin., 2004, Nr.
54-1828 (2004-04-15), i. k. 1041010ISTA0IX-2067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4 str. 6 d."/>
                    <w:tag w:val="part_9d2987252940494f8bb9b7055c9b2840"/>
                    <w:lock w:val="sdtLocked"/>
                    <w:richText/>
                  </w:sdtPr>
                  <w:sdtContent>
                    <w:p>
                      <w:pPr>
                        <w:ind w:firstLine="720"/>
                        <w:jc w:val="both"/>
                      </w:pPr>
                      <w:sdt>
                        <w:sdtPr>
                          <w:alias w:val="Numeris"/>
                          <w:tag w:val="nr_9d2987252940494f8bb9b7055c9b2840"/>
                          <w:lock w:val="sdtLocked"/>
                          <w:richText/>
                        </w:sdtPr>
                        <w:sdtContent>
                          <w:r>
                            <w:rPr>
                              <w:szCs w:val="24"/>
                            </w:rPr>
                            <w:t>6</w:t>
                          </w:r>
                        </w:sdtContent>
                      </w:sdt>
                      <w:r>
                        <w:rPr>
                          <w:szCs w:val="24"/>
                        </w:rPr>
                        <w:t xml:space="preserve">. </w:t>
                      </w:r>
                      <w:r>
                        <w:rPr>
                          <w:i/>
                          <w:sz w:val="20"/>
                        </w:rPr>
                        <w:t>Neteko galios nuo 2022-07-22</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D5181AFA813">
                        <w:r w:rsidRPr="00532B9F">
                          <w:rPr>
                            <w:rFonts w:ascii="Arial" w:eastAsia="MS Mincho" w:hAnsi="Arial"/>
                            <w:sz w:val="20"/>
                            <w:i/>
                            <w:iCs/>
                            <w:color w:val="0000FF" w:themeColor="hyperlink"/>
                            <w:u w:val="single"/>
                          </w:rPr>
                          <w:t>XI-1675</w:t>
                        </w:r>
                      </w:fldSimple>
                      <w:r>
                        <w:rPr>
                          <w:rFonts w:ascii="Arial" w:eastAsia="MS Mincho" w:hAnsi="Arial"/>
                          <w:sz w:val="20"/>
                          <w:i/>
                          <w:iCs/>
                        </w:rPr>
                        <w:t>,
2011-11-17,
Žin., 2011, Nr.
146-6821 (2011-12-01), i. k. 1111010ISTA0XI-1675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7448f002b011edb32c9f9d8ba206f8">
                        <w:r w:rsidRPr="00532B9F">
                          <w:rPr>
                            <w:rFonts w:ascii="Arial" w:eastAsia="MS Mincho" w:hAnsi="Arial"/>
                            <w:sz w:val="20"/>
                            <w:i/>
                            <w:iCs/>
                            <w:color w:val="0000FF" w:themeColor="hyperlink"/>
                            <w:u w:val="single"/>
                          </w:rPr>
                          <w:t>XIV-1336</w:t>
                        </w:r>
                      </w:fldSimple>
                      <w:r>
                        <w:rPr>
                          <w:rFonts w:ascii="Arial" w:eastAsia="MS Mincho" w:hAnsi="Arial"/>
                          <w:sz w:val="20"/>
                          <w:i/>
                          <w:iCs/>
                        </w:rPr>
                        <w:t>,
2022-06-30,
paskelbta TAR 2022-07-13, i. k. 2022-15401            </w:t>
                      </w:r>
                    </w:p>
                    <w:p/>
                  </w:sdtContent>
                </w:sdt>
                <w:sdt>
                  <w:sdtPr>
                    <w:alias w:val="4 str. 7 d."/>
                    <w:tag w:val="part_bbb75fc1559543529257256eb591ca91"/>
                    <w:lock w:val="sdtLocked"/>
                    <w:richText/>
                  </w:sdtPr>
                  <w:sdtContent>
                    <w:p>
                      <w:pPr>
                        <w:ind w:firstLine="720"/>
                        <w:jc w:val="both"/>
                      </w:pPr>
                      <w:sdt>
                        <w:sdtPr>
                          <w:alias w:val="Numeris"/>
                          <w:tag w:val="nr_bbb75fc1559543529257256eb591ca91"/>
                          <w:lock w:val="sdtLocked"/>
                          <w:richText/>
                        </w:sdtPr>
                        <w:sdtContent>
                          <w:r>
                            <w:t>7</w:t>
                          </w:r>
                        </w:sdtContent>
                      </w:sdt>
                      <w:r>
                        <w:t>. Finansų įstaigos, teikiančios šio Įstatymo 3 straipsnio 1 dalies 2, 3 ir 21 punktuose nurodytas finansines paslaugas ir atitinkančios priežiūros institucijos nustatyta tvarka apskaičiuotą reikšmingumo kriterijų pagal užimamą rinkos dalį, priežiūros institucijai privalo teikti duomenis apie šio Įstatymo 3 straipsnio 1 dalies 2, 3 ir 21 punktuose nurodytų finansinių paslaugų gavėjus ir turi teisę naudotis šiais duomenimis priežiūros institucijos nustatyta tvarka. Priežiūros institucija savo nustatyta tvarka ir vadovaudamasi asmens duomenų apsaugą reglamentuojančiais teisės aktais turi teisę kaupti ir kitaip tvarkyti duomenis apie šio Įstatymo 3 straipsnio 1 dalies 2, 3 ir 21 punktuose nurodytų finansinių paslaugų gavėjus.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f7ef0640211eca9ac839120d251c4">
                        <w:r w:rsidRPr="00532B9F">
                          <w:rPr>
                            <w:rFonts w:ascii="Arial" w:eastAsia="MS Mincho" w:hAnsi="Arial"/>
                            <w:sz w:val="20"/>
                            <w:i/>
                            <w:iCs/>
                            <w:color w:val="0000FF" w:themeColor="hyperlink"/>
                            <w:u w:val="single"/>
                          </w:rPr>
                          <w:t>XIV-766</w:t>
                        </w:r>
                      </w:fldSimple>
                      <w:r>
                        <w:rPr>
                          <w:rFonts w:ascii="Arial" w:eastAsia="MS Mincho" w:hAnsi="Arial"/>
                          <w:sz w:val="20"/>
                          <w:i/>
                          <w:iCs/>
                        </w:rPr>
                        <w:t>,
2021-12-14,
paskelbta TAR 2021-12-23, i. k. 2021-26895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7448f002b011edb32c9f9d8ba206f8">
                        <w:r w:rsidRPr="00532B9F">
                          <w:rPr>
                            <w:rFonts w:ascii="Arial" w:eastAsia="MS Mincho" w:hAnsi="Arial"/>
                            <w:sz w:val="20"/>
                            <w:i/>
                            <w:iCs/>
                            <w:color w:val="0000FF" w:themeColor="hyperlink"/>
                            <w:u w:val="single"/>
                          </w:rPr>
                          <w:t>XIV-1336</w:t>
                        </w:r>
                      </w:fldSimple>
                      <w:r>
                        <w:rPr>
                          <w:rFonts w:ascii="Arial" w:eastAsia="MS Mincho" w:hAnsi="Arial"/>
                          <w:sz w:val="20"/>
                          <w:i/>
                          <w:iCs/>
                        </w:rPr>
                        <w:t>,
2022-06-30,
paskelbta TAR 2022-07-13, i. k. 2022-15401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49DA84E56C6">
                        <w:r w:rsidRPr="00532B9F">
                          <w:rPr>
                            <w:rFonts w:ascii="Arial" w:eastAsia="MS Mincho" w:hAnsi="Arial"/>
                            <w:sz w:val="20"/>
                            <w:i/>
                            <w:iCs/>
                            <w:color w:val="0000FF" w:themeColor="hyperlink"/>
                            <w:u w:val="single"/>
                          </w:rPr>
                          <w:t>IX-1481</w:t>
                        </w:r>
                      </w:fldSimple>
                      <w:r>
                        <w:rPr>
                          <w:rFonts w:ascii="Arial" w:eastAsia="MS Mincho" w:hAnsi="Arial"/>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13e8aff2381d44de97fcabb29f35dad1"/>
                    <w:lock w:val="sdtLocked"/>
                    <w:richText/>
                  </w:sdtPr>
                  <w:sdtContent>
                    <w:p>
                      <w:pPr>
                        <w:ind w:firstLine="720"/>
                        <w:jc w:val="both"/>
                      </w:pPr>
                      <w:sdt>
                        <w:sdtPr>
                          <w:alias w:val="Numeris"/>
                          <w:tag w:val="nr_13e8aff2381d44de97fcabb29f35dad1"/>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E9DD921724C">
                    <w:r w:rsidRPr="00532B9F">
                      <w:rPr>
                        <w:rFonts w:ascii="Arial" w:eastAsia="MS Mincho" w:hAnsi="Arial"/>
                        <w:sz w:val="20"/>
                        <w:i/>
                        <w:iCs/>
                        <w:color w:val="0000FF" w:themeColor="hyperlink"/>
                        <w:u w:val="single"/>
                      </w:rPr>
                      <w:t>XI-203</w:t>
                    </w:r>
                  </w:fldSimple>
                  <w:r>
                    <w:rPr>
                      <w:rFonts w:ascii="Arial" w:eastAsia="MS Mincho" w:hAnsi="Arial"/>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ccb11ed9509c4356ad295f67fa37f6c5"/>
                    <w:lock w:val="sdtLocked"/>
                    <w:richText/>
                  </w:sdtPr>
                  <w:sdtContent>
                    <w:p>
                      <w:pPr>
                        <w:tabs>
                          <w:tab w:val="left" w:pos="1650"/>
                        </w:tabs>
                        <w:ind w:firstLine="720"/>
                        <w:jc w:val="both"/>
                        <w:rPr>
                          <w:color w:val="000000"/>
                        </w:rPr>
                      </w:pPr>
                      <w:sdt>
                        <w:sdtPr>
                          <w:alias w:val="Numeris"/>
                          <w:tag w:val="nr_ccb11ed9509c4356ad295f67fa37f6c5"/>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9 str. 4 d."/>
                    <w:tag w:val="part_8f729a5b45584f47a7cf20af7d8781c2"/>
                    <w:lock w:val="sdtLocked"/>
                    <w:richText/>
                  </w:sdtPr>
                  <w:sdtContent>
                    <w:p>
                      <w:pPr>
                        <w:ind w:firstLine="720"/>
                        <w:jc w:val="both"/>
                        <w:rPr>
                          <w:color w:val="000000"/>
                        </w:rPr>
                      </w:pPr>
                      <w:sdt>
                        <w:sdtPr>
                          <w:alias w:val="Numeris"/>
                          <w:tag w:val="nr_8f729a5b45584f47a7cf20af7d8781c2"/>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979525effb5744658642dce50ad5832a"/>
                    <w:lock w:val="sdtLocked"/>
                    <w:richText/>
                  </w:sdtPr>
                  <w:sdtContent>
                    <w:p>
                      <w:pPr>
                        <w:ind w:firstLine="720"/>
                        <w:jc w:val="both"/>
                      </w:pPr>
                      <w:sdt>
                        <w:sdtPr>
                          <w:alias w:val="Numeris"/>
                          <w:tag w:val="nr_979525effb5744658642dce50ad5832a"/>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9a6927426f024534af26a11a94226481"/>
                        <w:lock w:val="sdtLocked"/>
                        <w:richText/>
                      </w:sdtPr>
                      <w:sdtContent>
                        <w:p>
                          <w:pPr>
                            <w:ind w:firstLine="720"/>
                            <w:jc w:val="both"/>
                            <w:rPr>
                              <w:color w:val="000000"/>
                            </w:rPr>
                          </w:pPr>
                          <w:sdt>
                            <w:sdtPr>
                              <w:alias w:val="Numeris"/>
                              <w:tag w:val="nr_9a6927426f024534af26a11a94226481"/>
                              <w:lock w:val="sdtLocked"/>
                              <w:richText/>
                            </w:sdtPr>
                            <w:sdtContent>
                              <w:r>
                                <w:rPr>
                                  <w:szCs w:val="24"/>
                                </w:rPr>
                                <w:t>9</w:t>
                              </w:r>
                            </w:sdtContent>
                          </w:sdt>
                          <w:r>
                            <w:rPr>
                              <w:szCs w:val="24"/>
                            </w:rPr>
                            <w:t xml:space="preserve">) kitais Lietuvos Respublikos įstatymų </w:t>
                          </w:r>
                          <w:r>
                            <w:rPr>
                              <w:bCs/>
                              <w:szCs w:val="24"/>
                            </w:rPr>
                            <w:t>arba</w:t>
                          </w:r>
                          <w:r>
                            <w:rPr>
                              <w:szCs w:val="24"/>
                            </w:rPr>
                            <w:t xml:space="preserve"> </w:t>
                          </w:r>
                          <w:r>
                            <w:rPr>
                              <w:bCs/>
                              <w:szCs w:val="24"/>
                            </w:rPr>
                            <w:t>Europos Sąjungos teisės aktų</w:t>
                          </w:r>
                          <w:r>
                            <w:rPr>
                              <w:szCs w:val="24"/>
                            </w:rPr>
                            <w:t xml:space="preserve"> nustatytais atvejais.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8dabd01b9f11e4b542dec0b12e28b0">
                        <w:r w:rsidRPr="00532B9F">
                          <w:rPr>
                            <w:rFonts w:ascii="Arial" w:eastAsia="MS Mincho" w:hAnsi="Arial"/>
                            <w:sz w:val="20"/>
                            <w:i/>
                            <w:iCs/>
                            <w:color w:val="0000FF" w:themeColor="hyperlink"/>
                            <w:u w:val="single"/>
                          </w:rPr>
                          <w:t>XII-1044</w:t>
                        </w:r>
                      </w:fldSimple>
                      <w:r>
                        <w:rPr>
                          <w:rFonts w:ascii="Arial" w:eastAsia="MS Mincho" w:hAnsi="Arial"/>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03fce37c16a543cb9cd37ec0dd4be22d"/>
                    <w:lock w:val="sdtLocked"/>
                    <w:richText/>
                  </w:sdtPr>
                  <w:sdtContent>
                    <w:p>
                      <w:pPr>
                        <w:ind w:firstLine="720"/>
                        <w:jc w:val="both"/>
                        <w:rPr>
                          <w:color w:val="000000"/>
                        </w:rPr>
                      </w:pPr>
                      <w:sdt>
                        <w:sdtPr>
                          <w:alias w:val="Numeris"/>
                          <w:tag w:val="nr_03fce37c16a543cb9cd37ec0dd4be22d"/>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edc51d62f13d4821a5d70d05d3e0edf3"/>
                <w:lock w:val="sdtLocked"/>
                <w:richText/>
              </w:sdtPr>
              <w:sdtContent>
                <w:p>
                  <w:pPr>
                    <w:tabs>
                      <w:tab w:val="left" w:pos="320"/>
                    </w:tabs>
                    <w:ind w:firstLine="720"/>
                    <w:jc w:val="both"/>
                    <w:rPr>
                      <w:szCs w:val="24"/>
                    </w:rPr>
                  </w:pPr>
                  <w:sdt>
                    <w:sdtPr>
                      <w:alias w:val="Numeris"/>
                      <w:tag w:val="nr_edc51d62f13d4821a5d70d05d3e0edf3"/>
                      <w:lock w:val="sdtLocked"/>
                      <w:richText/>
                    </w:sdtPr>
                    <w:sdtContent>
                      <w:r>
                        <w:rPr>
                          <w:b/>
                          <w:bCs/>
                          <w:szCs w:val="24"/>
                        </w:rPr>
                        <w:t>16</w:t>
                      </w:r>
                    </w:sdtContent>
                  </w:sdt>
                  <w:r>
                    <w:rPr>
                      <w:b/>
                      <w:bCs/>
                      <w:szCs w:val="24"/>
                    </w:rPr>
                    <w:t xml:space="preserve"> straipsnis. </w:t>
                  </w:r>
                  <w:sdt>
                    <w:sdtPr>
                      <w:alias w:val="Pavadinimas"/>
                      <w:tag w:val="title_edc51d62f13d4821a5d70d05d3e0edf3"/>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cfd31bd46f0d48c08975678bb729682a"/>
                    <w:lock w:val="sdtLocked"/>
                    <w:richText/>
                  </w:sdtPr>
                  <w:sdtContent>
                    <w:p>
                      <w:pPr>
                        <w:ind w:firstLine="720"/>
                        <w:jc w:val="both"/>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8c38049e411e8ade598b2394a491d">
                    <w:r w:rsidRPr="00532B9F">
                      <w:rPr>
                        <w:rFonts w:ascii="Arial" w:eastAsia="MS Mincho" w:hAnsi="Arial"/>
                        <w:sz w:val="20"/>
                        <w:i/>
                        <w:iCs/>
                        <w:color w:val="0000FF" w:themeColor="hyperlink"/>
                        <w:u w:val="single"/>
                      </w:rPr>
                      <w:t>XIII-1097</w:t>
                    </w:r>
                  </w:fldSimple>
                  <w:r>
                    <w:rPr>
                      <w:rFonts w:ascii="Arial" w:eastAsia="MS Mincho" w:hAnsi="Arial"/>
                      <w:sz w:val="20"/>
                      <w:i/>
                      <w:iCs/>
                    </w:rPr>
                    <w:t>,
2018-04-17,
paskelbta TAR 2018-04-27, i. k. 2018-06736            </w:t>
                  </w:r>
                </w:p>
                <w:p/>
              </w:sdtContent>
            </w:sdt>
            <w:sdt>
              <w:sdtPr>
                <w:alias w:val="19 str."/>
                <w:tag w:val="part_77730a8515af4ec597e4c26adf07bb7f"/>
                <w:lock w:val="sdtLocked"/>
                <w:richText/>
              </w:sdtPr>
              <w:sdtContent>
                <w:p>
                  <w:pPr>
                    <w:ind w:firstLine="720"/>
                    <w:jc w:val="both"/>
                    <w:rPr>
                      <w:szCs w:val="24"/>
                    </w:rPr>
                  </w:pPr>
                  <w:sdt>
                    <w:sdtPr>
                      <w:alias w:val="Numeris"/>
                      <w:tag w:val="nr_77730a8515af4ec597e4c26adf07bb7f"/>
                      <w:lock w:val="sdtLocked"/>
                      <w:richText/>
                    </w:sdtPr>
                    <w:sdtContent>
                      <w:r>
                        <w:rPr>
                          <w:b/>
                          <w:szCs w:val="24"/>
                        </w:rPr>
                        <w:t>19</w:t>
                      </w:r>
                    </w:sdtContent>
                  </w:sdt>
                  <w:r>
                    <w:rPr>
                      <w:b/>
                      <w:szCs w:val="24"/>
                    </w:rPr>
                    <w:t xml:space="preserve"> straipsnis. </w:t>
                  </w:r>
                  <w:sdt>
                    <w:sdtPr>
                      <w:alias w:val="Pavadinimas"/>
                      <w:tag w:val="title_77730a8515af4ec597e4c26adf07bb7f"/>
                      <w:lock w:val="sdtLocked"/>
                      <w:richText/>
                    </w:sdtPr>
                    <w:sdtContent>
                      <w:r>
                        <w:rPr>
                          <w:b/>
                          <w:szCs w:val="24"/>
                        </w:rPr>
                        <w:t>Finansų įstaigos administracija</w:t>
                      </w:r>
                    </w:sdtContent>
                  </w:sdt>
                </w:p>
                <w:sdt>
                  <w:sdtPr>
                    <w:alias w:val="19 str. 1 d."/>
                    <w:tag w:val="part_58d5d742d28d4d00a32fcdbcae7ba79d"/>
                    <w:lock w:val="sdtLocked"/>
                    <w:richText/>
                  </w:sdtPr>
                  <w:sdtContent>
                    <w:p>
                      <w:pPr>
                        <w:ind w:firstLine="720"/>
                        <w:jc w:val="both"/>
                        <w:rPr>
                          <w:szCs w:val="24"/>
                        </w:rPr>
                      </w:pPr>
                      <w:sdt>
                        <w:sdtPr>
                          <w:alias w:val="Numeris"/>
                          <w:tag w:val="nr_58d5d742d28d4d00a32fcdbcae7ba79d"/>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0f44e8eafc8244d58da1a40869ffb94e"/>
                    <w:lock w:val="sdtLocked"/>
                    <w:richText/>
                  </w:sdtPr>
                  <w:sdtContent>
                    <w:p>
                      <w:pPr>
                        <w:ind w:firstLine="720"/>
                        <w:jc w:val="both"/>
                        <w:rPr>
                          <w:szCs w:val="24"/>
                          <w:lang w:eastAsia="lt-LT"/>
                        </w:rPr>
                      </w:pPr>
                      <w:sdt>
                        <w:sdtPr>
                          <w:alias w:val="Numeris"/>
                          <w:tag w:val="nr_0f44e8eafc8244d58da1a40869ffb94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fd259456d9454eaab2a53c2cddadae8e"/>
                        <w:lock w:val="sdtLocked"/>
                        <w:richText/>
                      </w:sdtPr>
                      <w:sdtContent>
                        <w:p>
                          <w:pPr>
                            <w:ind w:firstLine="720"/>
                            <w:jc w:val="both"/>
                            <w:rPr>
                              <w:szCs w:val="24"/>
                              <w:lang w:eastAsia="lt-LT"/>
                            </w:rPr>
                          </w:pPr>
                          <w:sdt>
                            <w:sdtPr>
                              <w:alias w:val="Numeris"/>
                              <w:tag w:val="nr_fd259456d9454eaab2a53c2cddadae8e"/>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9e0e30a9d6734ed4abd26e19117eef57"/>
                        <w:lock w:val="sdtLocked"/>
                        <w:richText/>
                      </w:sdtPr>
                      <w:sdtContent>
                        <w:p>
                          <w:pPr>
                            <w:ind w:firstLine="720"/>
                            <w:jc w:val="both"/>
                          </w:pPr>
                          <w:sdt>
                            <w:sdtPr>
                              <w:alias w:val="Numeris"/>
                              <w:tag w:val="nr_9e0e30a9d6734ed4abd26e19117eef57"/>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49DA84E56C6">
                            <w:r w:rsidRPr="00532B9F">
                              <w:rPr>
                                <w:rFonts w:ascii="Arial" w:eastAsia="MS Mincho" w:hAnsi="Arial"/>
                                <w:sz w:val="20"/>
                                <w:i/>
                                <w:iCs/>
                                <w:color w:val="0000FF" w:themeColor="hyperlink"/>
                                <w:u w:val="single"/>
                              </w:rPr>
                              <w:t>IX-1481</w:t>
                            </w:r>
                          </w:fldSimple>
                          <w:r>
                            <w:rPr>
                              <w:rFonts w:ascii="Arial" w:eastAsia="MS Mincho" w:hAnsi="Arial"/>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662534305cf145cca9cc2abdebeb2eee"/>
                        <w:lock w:val="sdtLocked"/>
                        <w:richText/>
                      </w:sdtPr>
                      <w:sdtContent>
                        <w:p>
                          <w:pPr>
                            <w:ind w:firstLine="720"/>
                            <w:jc w:val="both"/>
                          </w:pPr>
                          <w:sdt>
                            <w:sdtPr>
                              <w:alias w:val="Numeris"/>
                              <w:tag w:val="nr_662534305cf145cca9cc2abdebeb2ee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F7FE51BDF2">
                            <w:r w:rsidRPr="00532B9F">
                              <w:rPr>
                                <w:rFonts w:ascii="Arial" w:eastAsia="MS Mincho" w:hAnsi="Arial"/>
                                <w:sz w:val="20"/>
                                <w:i/>
                                <w:iCs/>
                                <w:color w:val="0000FF" w:themeColor="hyperlink"/>
                                <w:u w:val="single"/>
                              </w:rPr>
                              <w:t>XI-1339</w:t>
                            </w:r>
                          </w:fldSimple>
                          <w:r>
                            <w:rPr>
                              <w:rFonts w:ascii="Arial" w:eastAsia="MS Mincho" w:hAnsi="Arial"/>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228b1148bb5c4d0cb56aca7f6cd3c9d8"/>
                    <w:lock w:val="sdtLocked"/>
                    <w:richText/>
                  </w:sdtPr>
                  <w:sdtContent>
                    <w:p>
                      <w:pPr>
                        <w:ind w:firstLine="720"/>
                        <w:jc w:val="both"/>
                        <w:rPr>
                          <w:szCs w:val="24"/>
                        </w:rPr>
                      </w:pPr>
                      <w:sdt>
                        <w:sdtPr>
                          <w:alias w:val="Numeris"/>
                          <w:tag w:val="nr_228b1148bb5c4d0cb56aca7f6cd3c9d8"/>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6 str. 2 d. 1 p."/>
                        <w:tag w:val="part_36fc3a3de80a4b8883eb62eb7468374d"/>
                        <w:lock w:val="sdtLocked"/>
                        <w:richText/>
                      </w:sdtPr>
                      <w:sdtContent>
                        <w:p>
                          <w:pPr>
                            <w:ind w:firstLine="720"/>
                            <w:jc w:val="both"/>
                            <w:rPr>
                              <w:szCs w:val="24"/>
                            </w:rPr>
                          </w:pPr>
                          <w:sdt>
                            <w:sdtPr>
                              <w:alias w:val="Numeris"/>
                              <w:tag w:val="nr_36fc3a3de80a4b8883eb62eb7468374d"/>
                              <w:lock w:val="sdtLocked"/>
                              <w:richText/>
                            </w:sdtPr>
                            <w:sdtContent>
                              <w:r>
                                <w:rPr>
                                  <w:szCs w:val="24"/>
                                </w:rPr>
                                <w:t>1</w:t>
                              </w:r>
                            </w:sdtContent>
                          </w:sdt>
                          <w:r>
                            <w:rPr>
                              <w:szCs w:val="24"/>
                            </w:rPr>
                            <w:t xml:space="preserve">) įstatinis kapitalas (apmokėtas akcinis kapitalas) arba pajinis kapitalas; </w:t>
                          </w:r>
                        </w:p>
                      </w:sdtContent>
                    </w:sdt>
                    <w:sdt>
                      <w:sdtPr>
                        <w:alias w:val="26 str. 2 d. 2 p."/>
                        <w:tag w:val="part_769740ae56904b2c947252b9bfb771f1"/>
                        <w:lock w:val="sdtLocked"/>
                        <w:richText/>
                      </w:sdtPr>
                      <w:sdtContent>
                        <w:p>
                          <w:pPr>
                            <w:ind w:firstLine="720"/>
                            <w:jc w:val="both"/>
                            <w:rPr>
                              <w:szCs w:val="24"/>
                            </w:rPr>
                          </w:pPr>
                          <w:sdt>
                            <w:sdtPr>
                              <w:alias w:val="Numeris"/>
                              <w:tag w:val="nr_769740ae56904b2c947252b9bfb771f1"/>
                              <w:lock w:val="sdtLocked"/>
                              <w:richText/>
                            </w:sdtPr>
                            <w:sdtContent>
                              <w:r>
                                <w:rPr>
                                  <w:szCs w:val="24"/>
                                </w:rPr>
                                <w:t>2</w:t>
                              </w:r>
                            </w:sdtContent>
                          </w:sdt>
                          <w:r>
                            <w:rPr>
                              <w:szCs w:val="24"/>
                            </w:rPr>
                            <w:t xml:space="preserve">) kapitalo rezervas; </w:t>
                          </w:r>
                        </w:p>
                      </w:sdtContent>
                    </w:sdt>
                    <w:sdt>
                      <w:sdtPr>
                        <w:alias w:val="26 str. 2 d. 3 p."/>
                        <w:tag w:val="part_55238f5720e944b19637f1357d8c3477"/>
                        <w:lock w:val="sdtLocked"/>
                        <w:richText/>
                      </w:sdtPr>
                      <w:sdtContent>
                        <w:p>
                          <w:pPr>
                            <w:ind w:firstLine="720"/>
                            <w:jc w:val="both"/>
                            <w:rPr>
                              <w:szCs w:val="24"/>
                            </w:rPr>
                          </w:pPr>
                          <w:sdt>
                            <w:sdtPr>
                              <w:alias w:val="Numeris"/>
                              <w:tag w:val="nr_55238f5720e944b19637f1357d8c3477"/>
                              <w:lock w:val="sdtLocked"/>
                              <w:richText/>
                            </w:sdtPr>
                            <w:sdtContent>
                              <w:r>
                                <w:rPr>
                                  <w:szCs w:val="24"/>
                                </w:rPr>
                                <w:t>3</w:t>
                              </w:r>
                            </w:sdtContent>
                          </w:sdt>
                          <w:r>
                            <w:rPr>
                              <w:szCs w:val="24"/>
                            </w:rPr>
                            <w:t xml:space="preserve">) ilgalaikio materialiojo turto perkainojimo rezervas; </w:t>
                          </w:r>
                        </w:p>
                      </w:sdtContent>
                    </w:sdt>
                    <w:sdt>
                      <w:sdtPr>
                        <w:alias w:val="26 str. 2 d. 4 p."/>
                        <w:tag w:val="part_102dc5204db0446cb2f1b1c53a5194d1"/>
                        <w:lock w:val="sdtLocked"/>
                        <w:richText/>
                      </w:sdtPr>
                      <w:sdtContent>
                        <w:p>
                          <w:pPr>
                            <w:ind w:firstLine="720"/>
                            <w:jc w:val="both"/>
                            <w:rPr>
                              <w:szCs w:val="24"/>
                            </w:rPr>
                          </w:pPr>
                          <w:sdt>
                            <w:sdtPr>
                              <w:alias w:val="Numeris"/>
                              <w:tag w:val="nr_102dc5204db0446cb2f1b1c53a5194d1"/>
                              <w:lock w:val="sdtLocked"/>
                              <w:richText/>
                            </w:sdtPr>
                            <w:sdtContent>
                              <w:r>
                                <w:rPr>
                                  <w:szCs w:val="24"/>
                                </w:rPr>
                                <w:t>4</w:t>
                              </w:r>
                            </w:sdtContent>
                          </w:sdt>
                          <w:r>
                            <w:rPr>
                              <w:szCs w:val="24"/>
                            </w:rPr>
                            <w:t xml:space="preserve">) finansinio turto perkainojimo rezervas; </w:t>
                          </w:r>
                        </w:p>
                      </w:sdtContent>
                    </w:sdt>
                    <w:sdt>
                      <w:sdtPr>
                        <w:alias w:val="26 str. 2 d. 5 p."/>
                        <w:tag w:val="part_107da6a622de4d1e8d18b0d58b94f171"/>
                        <w:lock w:val="sdtLocked"/>
                        <w:richText/>
                      </w:sdtPr>
                      <w:sdtContent>
                        <w:p>
                          <w:pPr>
                            <w:ind w:firstLine="720"/>
                            <w:jc w:val="both"/>
                            <w:rPr>
                              <w:szCs w:val="24"/>
                            </w:rPr>
                          </w:pPr>
                          <w:sdt>
                            <w:sdtPr>
                              <w:alias w:val="Numeris"/>
                              <w:tag w:val="nr_107da6a622de4d1e8d18b0d58b94f171"/>
                              <w:lock w:val="sdtLocked"/>
                              <w:richText/>
                            </w:sdtPr>
                            <w:sdtContent>
                              <w:r>
                                <w:rPr>
                                  <w:szCs w:val="24"/>
                                </w:rPr>
                                <w:t>5</w:t>
                              </w:r>
                            </w:sdtContent>
                          </w:sdt>
                          <w:r>
                            <w:rPr>
                              <w:szCs w:val="24"/>
                            </w:rPr>
                            <w:t xml:space="preserve">) privalomas rezervas arba rezervinis kapitalas; </w:t>
                          </w:r>
                        </w:p>
                      </w:sdtContent>
                    </w:sdt>
                    <w:sdt>
                      <w:sdtPr>
                        <w:alias w:val="26 str. 2 d. 6 p."/>
                        <w:tag w:val="part_5704db00bcac4baba988cc9ffc80049c"/>
                        <w:lock w:val="sdtLocked"/>
                        <w:richText/>
                      </w:sdtPr>
                      <w:sdtContent>
                        <w:p>
                          <w:pPr>
                            <w:ind w:firstLine="720"/>
                            <w:jc w:val="both"/>
                            <w:rPr>
                              <w:szCs w:val="24"/>
                            </w:rPr>
                          </w:pPr>
                          <w:sdt>
                            <w:sdtPr>
                              <w:alias w:val="Numeris"/>
                              <w:tag w:val="nr_5704db00bcac4baba988cc9ffc80049c"/>
                              <w:lock w:val="sdtLocked"/>
                              <w:richText/>
                            </w:sdtPr>
                            <w:sdtContent>
                              <w:r>
                                <w:rPr>
                                  <w:szCs w:val="24"/>
                                </w:rPr>
                                <w:t>6</w:t>
                              </w:r>
                            </w:sdtContent>
                          </w:sdt>
                          <w:r>
                            <w:rPr>
                              <w:szCs w:val="24"/>
                            </w:rPr>
                            <w:t xml:space="preserve">) atsargos rezervas; </w:t>
                          </w:r>
                        </w:p>
                      </w:sdtContent>
                    </w:sdt>
                    <w:sdt>
                      <w:sdtPr>
                        <w:alias w:val="26 str. 2 d. 7 p."/>
                        <w:tag w:val="part_710889dd621d44fba4b1154c88aa5be9"/>
                        <w:lock w:val="sdtLocked"/>
                        <w:richText/>
                      </w:sdtPr>
                      <w:sdtContent>
                        <w:p>
                          <w:pPr>
                            <w:ind w:firstLine="720"/>
                            <w:jc w:val="both"/>
                            <w:rPr>
                              <w:szCs w:val="24"/>
                            </w:rPr>
                          </w:pPr>
                          <w:sdt>
                            <w:sdtPr>
                              <w:alias w:val="Numeris"/>
                              <w:tag w:val="nr_710889dd621d44fba4b1154c88aa5be9"/>
                              <w:lock w:val="sdtLocked"/>
                              <w:richText/>
                            </w:sdtPr>
                            <w:sdtContent>
                              <w:r>
                                <w:rPr>
                                  <w:szCs w:val="24"/>
                                </w:rPr>
                                <w:t>7</w:t>
                              </w:r>
                            </w:sdtContent>
                          </w:sdt>
                          <w:r>
                            <w:rPr>
                              <w:szCs w:val="24"/>
                            </w:rPr>
                            <w:t xml:space="preserve">) kiti rezervai; </w:t>
                          </w:r>
                        </w:p>
                      </w:sdtContent>
                    </w:sdt>
                    <w:sdt>
                      <w:sdtPr>
                        <w:alias w:val="26 str. 2 d. 8 p."/>
                        <w:tag w:val="part_e5c6fe2bd9ea438693567dc83edd50df"/>
                        <w:lock w:val="sdtLocked"/>
                        <w:richText/>
                      </w:sdtPr>
                      <w:sdtContent>
                        <w:p>
                          <w:pPr>
                            <w:ind w:firstLine="720"/>
                            <w:jc w:val="both"/>
                          </w:pPr>
                          <w:sdt>
                            <w:sdtPr>
                              <w:alias w:val="Numeris"/>
                              <w:tag w:val="nr_e5c6fe2bd9ea438693567dc83edd50df"/>
                              <w:lock w:val="sdtLocked"/>
                              <w:richText/>
                            </w:sdtPr>
                            <w:sdtContent>
                              <w:r>
                                <w:rPr>
                                  <w:szCs w:val="24"/>
                                </w:rPr>
                                <w:t>8</w:t>
                              </w:r>
                            </w:sdtContent>
                          </w:sdt>
                          <w:r>
                            <w:rPr>
                              <w:szCs w:val="24"/>
                            </w:rPr>
                            <w:t>) nepaskirstytasis pelnas (nuostolis).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b478c0f55811e39cfacd978b6fd9bb">
                    <w:r w:rsidRPr="00532B9F">
                      <w:rPr>
                        <w:rFonts w:ascii="Arial" w:eastAsia="MS Mincho" w:hAnsi="Arial"/>
                        <w:sz w:val="20"/>
                        <w:i/>
                        <w:iCs/>
                        <w:color w:val="0000FF" w:themeColor="hyperlink"/>
                        <w:u w:val="single"/>
                      </w:rPr>
                      <w:t>XII-913</w:t>
                    </w:r>
                  </w:fldSimple>
                  <w:r>
                    <w:rPr>
                      <w:rFonts w:ascii="Arial" w:eastAsia="MS Mincho" w:hAnsi="Arial"/>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F7FE51BDF2">
                        <w:r w:rsidRPr="00532B9F">
                          <w:rPr>
                            <w:rFonts w:ascii="Arial" w:eastAsia="MS Mincho" w:hAnsi="Arial"/>
                            <w:sz w:val="20"/>
                            <w:i/>
                            <w:iCs/>
                            <w:color w:val="0000FF" w:themeColor="hyperlink"/>
                            <w:u w:val="single"/>
                          </w:rPr>
                          <w:t>XI-1339</w:t>
                        </w:r>
                      </w:fldSimple>
                      <w:r>
                        <w:rPr>
                          <w:rFonts w:ascii="Arial" w:eastAsia="MS Mincho" w:hAnsi="Arial"/>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1767cb3ce72b4ca0901508160617e430"/>
                        <w:lock w:val="sdtLocked"/>
                        <w:richText/>
                      </w:sdtPr>
                      <w:sdtContent>
                        <w:p>
                          <w:pPr>
                            <w:ind w:firstLine="720"/>
                            <w:jc w:val="both"/>
                            <w:rPr>
                              <w:color w:val="000000"/>
                            </w:rPr>
                          </w:pPr>
                          <w:sdt>
                            <w:sdtPr>
                              <w:alias w:val="Numeris"/>
                              <w:tag w:val="nr_1767cb3ce72b4ca0901508160617e430"/>
                              <w:lock w:val="sdtLocked"/>
                              <w:richText/>
                            </w:sdtPr>
                            <w:sdtContent>
                              <w:r>
                                <w:rPr>
                                  <w:szCs w:val="24"/>
                                  <w:lang w:eastAsia="lt-LT"/>
                                </w:rPr>
                                <w:t>1</w:t>
                              </w:r>
                            </w:sdtContent>
                          </w:sdt>
                          <w:r>
                            <w:rPr>
                              <w:szCs w:val="24"/>
                              <w:lang w:eastAsia="lt-LT"/>
                            </w:rPr>
                            <w:t xml:space="preserve">) kliento arba trečiojo asmens turto, kuris jau įkeistas pagal kitą sandorį, įkeitimo, išskyrus atvejį, kai šio turto įkeitimas yra įregistruotas </w:t>
                          </w:r>
                          <w:r>
                            <w:rPr>
                              <w:color w:val="000000"/>
                              <w:szCs w:val="24"/>
                              <w:lang w:eastAsia="lt-LT"/>
                            </w:rPr>
                            <w:t xml:space="preserve">priklausomai nuo įkeisto turto – </w:t>
                          </w:r>
                          <w:r>
                            <w:rPr>
                              <w:bCs/>
                              <w:iCs/>
                              <w:szCs w:val="24"/>
                              <w:lang w:eastAsia="lt-LT"/>
                            </w:rPr>
                            <w:t xml:space="preserve">Nekilnojamojo turto registre arba Sutarčių ir teisių suvaržymų </w:t>
                          </w:r>
                          <w:r>
                            <w:rPr>
                              <w:szCs w:val="24"/>
                              <w:lang w:eastAsia="lt-LT"/>
                            </w:rPr>
                            <w:t>registre;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967ac0304c11eabe008ea93139d588">
                            <w:r w:rsidRPr="00532B9F">
                              <w:rPr>
                                <w:rFonts w:ascii="Arial" w:eastAsia="MS Mincho" w:hAnsi="Arial"/>
                                <w:sz w:val="20"/>
                                <w:i/>
                                <w:iCs/>
                                <w:color w:val="0000FF" w:themeColor="hyperlink"/>
                                <w:u w:val="single"/>
                              </w:rPr>
                              <w:t>XIII-2732</w:t>
                            </w:r>
                          </w:fldSimple>
                          <w:r>
                            <w:rPr>
                              <w:rFonts w:ascii="Arial" w:eastAsia="MS Mincho" w:hAnsi="Arial"/>
                              <w:sz w:val="20"/>
                              <w:i/>
                              <w:iCs/>
                            </w:rPr>
                            <w:t>,
2019-12-19,
paskelbta TAR 2020-01-06, i. k. 2020-00107            </w:t>
                          </w:r>
                        </w:p>
                        <w:p/>
                      </w:sdtContent>
                    </w:sdt>
                    <w:sdt>
                      <w:sdtPr>
                        <w:alias w:val="31 str. 5 d. 2 p."/>
                        <w:tag w:val="part_5049800bae204bdfb0748d1c968ec9fe"/>
                        <w:lock w:val="sdtLocked"/>
                        <w:richText/>
                      </w:sdtPr>
                      <w:sdtContent>
                        <w:p>
                          <w:pPr>
                            <w:ind w:firstLine="720"/>
                            <w:jc w:val="both"/>
                            <w:rPr>
                              <w:color w:val="000000"/>
                            </w:rPr>
                          </w:pPr>
                          <w:sdt>
                            <w:sdtPr>
                              <w:alias w:val="Numeris"/>
                              <w:tag w:val="nr_5049800bae204bdfb0748d1c968ec9fe"/>
                              <w:lock w:val="sdtLocked"/>
                              <w:richText/>
                            </w:sdtPr>
                            <w:sdtContent>
                              <w:r>
                                <w:rPr>
                                  <w:szCs w:val="24"/>
                                  <w:lang w:eastAsia="lt-LT"/>
                                </w:rPr>
                                <w:t>2</w:t>
                              </w:r>
                            </w:sdtContent>
                          </w:sdt>
                          <w:r>
                            <w:rPr>
                              <w:szCs w:val="24"/>
                              <w:lang w:eastAsia="lt-LT"/>
                            </w:rPr>
                            <w:t xml:space="preserve">) kliento arba trečiojo asmens turto, kurio įkeitimas yra įregistruotas </w:t>
                          </w:r>
                          <w:r>
                            <w:rPr>
                              <w:color w:val="000000"/>
                              <w:szCs w:val="24"/>
                              <w:lang w:eastAsia="lt-LT"/>
                            </w:rPr>
                            <w:t xml:space="preserve">priklausomai nuo įkeisto turto – </w:t>
                          </w:r>
                          <w:r>
                            <w:rPr>
                              <w:bCs/>
                              <w:iCs/>
                              <w:szCs w:val="24"/>
                              <w:lang w:eastAsia="lt-LT"/>
                            </w:rPr>
                            <w:t>Nekilnojamojo turto registre arba Sutarčių ir teisių suvaržymų</w:t>
                          </w:r>
                          <w:r>
                            <w:rPr>
                              <w:szCs w:val="24"/>
                              <w:lang w:eastAsia="lt-LT"/>
                            </w:rPr>
                            <w:t xml:space="preserve"> registre, įkeitimo, kai šiuo įkeitimu užtikrinta kliento prievolė kitiems kreditoriams (kreditoriaus reikalavimas) yra didesnė kaip 70 procentų įkeisto turto vertės;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967ac0304c11eabe008ea93139d588">
                            <w:r w:rsidRPr="00532B9F">
                              <w:rPr>
                                <w:rFonts w:ascii="Arial" w:eastAsia="MS Mincho" w:hAnsi="Arial"/>
                                <w:sz w:val="20"/>
                                <w:i/>
                                <w:iCs/>
                                <w:color w:val="0000FF" w:themeColor="hyperlink"/>
                                <w:u w:val="single"/>
                              </w:rPr>
                              <w:t>XIII-2732</w:t>
                            </w:r>
                          </w:fldSimple>
                          <w:r>
                            <w:rPr>
                              <w:rFonts w:ascii="Arial" w:eastAsia="MS Mincho" w:hAnsi="Arial"/>
                              <w:sz w:val="20"/>
                              <w:i/>
                              <w:iCs/>
                            </w:rPr>
                            <w:t>,
2019-12-19,
paskelbta TAR 2020-01-06, i. k. 2020-00107            </w:t>
                          </w:r>
                        </w:p>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2003-09-26</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7047B24277F">
                            <w:r w:rsidRPr="00532B9F">
                              <w:rPr>
                                <w:rFonts w:ascii="Arial" w:eastAsia="MS Mincho" w:hAnsi="Arial"/>
                                <w:sz w:val="20"/>
                                <w:i/>
                                <w:iCs/>
                                <w:color w:val="0000FF" w:themeColor="hyperlink"/>
                                <w:u w:val="single"/>
                              </w:rPr>
                              <w:t>IX-1734</w:t>
                            </w:r>
                          </w:fldSimple>
                          <w:r>
                            <w:rPr>
                              <w:rFonts w:ascii="Arial" w:eastAsia="MS Mincho" w:hAnsi="Arial"/>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D5181AFA813">
                        <w:r w:rsidRPr="00532B9F">
                          <w:rPr>
                            <w:rFonts w:ascii="Arial" w:eastAsia="MS Mincho" w:hAnsi="Arial"/>
                            <w:sz w:val="20"/>
                            <w:i/>
                            <w:iCs/>
                            <w:color w:val="0000FF" w:themeColor="hyperlink"/>
                            <w:u w:val="single"/>
                          </w:rPr>
                          <w:t>XI-1675</w:t>
                        </w:r>
                      </w:fldSimple>
                      <w:r>
                        <w:rPr>
                          <w:rFonts w:ascii="Arial" w:eastAsia="MS Mincho" w:hAnsi="Arial"/>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7be29090ba11e4bb408baba2bdddf3">
                        <w:r w:rsidRPr="00532B9F">
                          <w:rPr>
                            <w:rFonts w:ascii="Arial" w:eastAsia="MS Mincho" w:hAnsi="Arial"/>
                            <w:sz w:val="20"/>
                            <w:i/>
                            <w:iCs/>
                            <w:color w:val="0000FF" w:themeColor="hyperlink"/>
                            <w:u w:val="single"/>
                          </w:rPr>
                          <w:t>XII-1478</w:t>
                        </w:r>
                      </w:fldSimple>
                      <w:r>
                        <w:rPr>
                          <w:rFonts w:ascii="Arial" w:eastAsia="MS Mincho" w:hAnsi="Arial"/>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7be29090ba11e4bb408baba2bdddf3">
                        <w:r w:rsidRPr="00532B9F">
                          <w:rPr>
                            <w:rFonts w:ascii="Arial" w:eastAsia="MS Mincho" w:hAnsi="Arial"/>
                            <w:sz w:val="20"/>
                            <w:i/>
                            <w:iCs/>
                            <w:color w:val="0000FF" w:themeColor="hyperlink"/>
                            <w:u w:val="single"/>
                          </w:rPr>
                          <w:t>XII-1478</w:t>
                        </w:r>
                      </w:fldSimple>
                      <w:r>
                        <w:rPr>
                          <w:rFonts w:ascii="Arial" w:eastAsia="MS Mincho" w:hAnsi="Arial"/>
                          <w:sz w:val="20"/>
                          <w:i/>
                          <w:iCs/>
                        </w:rPr>
                        <w:t>,
2014-12-18,
paskelbta TAR 2014-12-31, i. k. 2014-21167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699c80fed511e488da8908dfa91cac">
                        <w:r w:rsidRPr="00532B9F">
                          <w:rPr>
                            <w:rFonts w:ascii="Arial" w:eastAsia="MS Mincho" w:hAnsi="Arial"/>
                            <w:sz w:val="20"/>
                            <w:i/>
                            <w:iCs/>
                            <w:color w:val="0000FF" w:themeColor="hyperlink"/>
                            <w:u w:val="single"/>
                          </w:rPr>
                          <w:t>XII-1694</w:t>
                        </w:r>
                      </w:fldSimple>
                      <w:r>
                        <w:rPr>
                          <w:rFonts w:ascii="Arial" w:eastAsia="MS Mincho" w:hAnsi="Arial"/>
                          <w:sz w:val="20"/>
                          <w:i/>
                          <w:iCs/>
                        </w:rPr>
                        <w:t>,
2015-05-14,
paskelbta TAR 2015-05-20, i. k. 2015-07670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Arial" w:hAnsi="Arial"/>
                  <w:b/>
                  <w:bCs/>
                  <w:sz w:val="22"/>
                </w:rPr>
              </w:pPr>
              <w:r>
                <w:rPr>
                  <w:rFonts w:ascii="Arial" w:hAnsi="Arial"/>
                  <w:b/>
                  <w:sz w:val="22"/>
                </w:rPr>
                <w:t>10</w:t>
              </w:r>
              <w:r>
                <w:rPr>
                  <w:rFonts w:ascii="Arial" w:hAnsi="Arial"/>
                  <w:b/>
                  <w:sz w:val="22"/>
                </w:rPr>
                <w:t xml:space="preserve"> skirsnis.</w:t>
              </w:r>
              <w:r>
                <w:rPr>
                  <w:rFonts w:ascii="Arial" w:eastAsia="MS Mincho" w:hAnsi="Arial"/>
                  <w:sz w:val="20"/>
                  <w:i/>
                  <w:iCs/>
                </w:rPr>
                <w:t xml:space="preserve"> Neteko galios nuo 2007-01-30</w:t>
              </w:r>
            </w:p>
            <w:p>
              <w:pPr>
                <w:pStyle w:val="PlainText"/>
                <w:rPr>
                  <w:rFonts w:ascii="Arial" w:eastAsia="MS Mincho" w:hAnsi="Arial"/>
                  <w:sz w:val="20"/>
                  <w:i/>
                  <w:iCs/>
                </w:rPr>
              </w:pPr>
              <w:r>
                <w:rPr>
                  <w:rFonts w:ascii="Arial" w:eastAsia="MS Mincho" w:hAnsi="Arial"/>
                  <w:sz w:val="20"/>
                  <w:i/>
                  <w:iCs/>
                </w:rPr>
                <w:t>Skirsnio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9BDA7B4DCB8">
                <w:r w:rsidRPr="00532B9F">
                  <w:rPr>
                    <w:rFonts w:ascii="Arial" w:eastAsia="MS Mincho" w:hAnsi="Arial"/>
                    <w:sz w:val="20"/>
                    <w:i/>
                    <w:iCs/>
                    <w:color w:val="0000FF" w:themeColor="hyperlink"/>
                    <w:u w:val="single"/>
                  </w:rPr>
                  <w:t>X-1037</w:t>
                </w:r>
              </w:fldSimple>
              <w:r>
                <w:rPr>
                  <w:rFonts w:ascii="Arial" w:eastAsia="MS Mincho" w:hAnsi="Arial"/>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F7FE51BDF2">
                    <w:r w:rsidRPr="00532B9F">
                      <w:rPr>
                        <w:rFonts w:ascii="Arial" w:eastAsia="MS Mincho" w:hAnsi="Arial"/>
                        <w:sz w:val="20"/>
                        <w:i/>
                        <w:iCs/>
                        <w:color w:val="0000FF" w:themeColor="hyperlink"/>
                        <w:u w:val="single"/>
                      </w:rPr>
                      <w:t>XI-1339</w:t>
                    </w:r>
                  </w:fldSimple>
                  <w:r>
                    <w:rPr>
                      <w:rFonts w:ascii="Arial" w:eastAsia="MS Mincho" w:hAnsi="Arial"/>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8c38049e411e8ade598b2394a491d">
                        <w:r w:rsidRPr="00532B9F">
                          <w:rPr>
                            <w:rFonts w:ascii="Arial" w:eastAsia="MS Mincho" w:hAnsi="Arial"/>
                            <w:sz w:val="20"/>
                            <w:i/>
                            <w:iCs/>
                            <w:color w:val="0000FF" w:themeColor="hyperlink"/>
                            <w:u w:val="single"/>
                          </w:rPr>
                          <w:t>XIII-1097</w:t>
                        </w:r>
                      </w:fldSimple>
                      <w:r>
                        <w:rPr>
                          <w:rFonts w:ascii="Arial" w:eastAsia="MS Mincho" w:hAnsi="Arial"/>
                          <w:sz w:val="20"/>
                          <w:i/>
                          <w:iCs/>
                        </w:rPr>
                        <w:t>,
2018-04-17,
paskelbta TAR 2018-04-27, i. k. 2018-06736            </w:t>
                      </w:r>
                    </w:p>
                    <w:p/>
                  </w:sdtContent>
                </w:sdt>
                <w:sdt>
                  <w:sdtPr>
                    <w:alias w:val="4 d."/>
                    <w:tag w:val="part_9c84ab7cadf146b3b9a8ece7e225c117"/>
                    <w:lock w:val="sdtLocked"/>
                    <w:richText/>
                  </w:sdtPr>
                  <w:sdtContent>
                    <w:p>
                      <w:pPr>
                        <w:ind w:firstLine="720"/>
                        <w:jc w:val="both"/>
                      </w:pPr>
                      <w:sdt>
                        <w:sdtPr>
                          <w:alias w:val="Numeris"/>
                          <w:tag w:val="nr_9c84ab7cadf146b3b9a8ece7e225c117"/>
                          <w:lock w:val="sdtLocked"/>
                          <w:richText/>
                        </w:sdtPr>
                        <w:sdtContent>
                          <w:r>
                            <w:rPr>
                              <w:bCs/>
                              <w:lang w:bidi="lt-LT"/>
                            </w:rPr>
                            <w:t>4</w:t>
                          </w:r>
                        </w:sdtContent>
                      </w:sdt>
                      <w:r>
                        <w:rPr>
                          <w:bCs/>
                          <w:lang w:bidi="lt-LT"/>
                        </w:rPr>
                        <w:t>. Priežiūros institucija gali pareikalauti pakeisti auditą atliekančią audito įmonę, kai ji neatlieka šiame Įstatyme ir Lietuvos Respublikos finansinių ataskaitų audito įstatyme nustatytų pareigų.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f7ef0640211eca9ac839120d251c4">
                        <w:r w:rsidRPr="00532B9F">
                          <w:rPr>
                            <w:rFonts w:ascii="Arial" w:eastAsia="MS Mincho" w:hAnsi="Arial"/>
                            <w:sz w:val="20"/>
                            <w:i/>
                            <w:iCs/>
                            <w:color w:val="0000FF" w:themeColor="hyperlink"/>
                            <w:u w:val="single"/>
                          </w:rPr>
                          <w:t>XIV-766</w:t>
                        </w:r>
                      </w:fldSimple>
                      <w:r>
                        <w:rPr>
                          <w:rFonts w:ascii="Arial" w:eastAsia="MS Mincho" w:hAnsi="Arial"/>
                          <w:sz w:val="20"/>
                          <w:i/>
                          <w:iCs/>
                        </w:rPr>
                        <w:t>,
2021-12-14,
paskelbta TAR 2021-12-23, i. k. 2021-26895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5572D6647AC">
                    <w:r w:rsidRPr="00532B9F">
                      <w:rPr>
                        <w:rFonts w:ascii="Arial" w:eastAsia="MS Mincho" w:hAnsi="Arial"/>
                        <w:sz w:val="20"/>
                        <w:i/>
                        <w:iCs/>
                        <w:color w:val="0000FF" w:themeColor="hyperlink"/>
                        <w:u w:val="single"/>
                      </w:rPr>
                      <w:t>X-1680</w:t>
                    </w:r>
                  </w:fldSimple>
                  <w:r>
                    <w:rPr>
                      <w:rFonts w:ascii="Arial" w:eastAsia="MS Mincho" w:hAnsi="Arial"/>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4F7FE51BDF2">
                            <w:r w:rsidRPr="00532B9F">
                              <w:rPr>
                                <w:rFonts w:ascii="Arial" w:eastAsia="MS Mincho" w:hAnsi="Arial"/>
                                <w:sz w:val="20"/>
                                <w:i/>
                                <w:iCs/>
                                <w:color w:val="0000FF" w:themeColor="hyperlink"/>
                                <w:u w:val="single"/>
                              </w:rPr>
                              <w:t>XI-1339</w:t>
                            </w:r>
                          </w:fldSimple>
                          <w:r>
                            <w:rPr>
                              <w:rFonts w:ascii="Arial" w:eastAsia="MS Mincho" w:hAnsi="Arial"/>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Arial" w:hAnsi="Arial"/>
                      <w:b/>
                      <w:bCs/>
                      <w:sz w:val="22"/>
                    </w:rPr>
                  </w:pPr>
                  <w:r>
                    <w:rPr>
                      <w:rFonts w:ascii="Arial" w:hAnsi="Arial"/>
                      <w:b/>
                      <w:sz w:val="22"/>
                    </w:rPr>
                    <w:t>47</w:t>
                  </w:r>
                  <w:r>
                    <w:rPr>
                      <w:rFonts w:ascii="Arial" w:hAnsi="Arial"/>
                      <w:b/>
                      <w:sz w:val="22"/>
                    </w:rPr>
                    <w:t xml:space="preserve"> straipsnis.</w:t>
                  </w:r>
                  <w:r>
                    <w:rPr>
                      <w:rFonts w:ascii="Arial" w:eastAsia="MS Mincho" w:hAnsi="Arial"/>
                      <w:sz w:val="20"/>
                      <w:i/>
                      <w:iCs/>
                    </w:rPr>
                    <w:t xml:space="preserve"> Neteko galios nuo 2017-03-01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e88100c8df11e69dec860c1f4a5372">
                    <w:r w:rsidRPr="00532B9F">
                      <w:rPr>
                        <w:rFonts w:ascii="Arial" w:eastAsia="MS Mincho" w:hAnsi="Arial"/>
                        <w:sz w:val="20"/>
                        <w:i/>
                        <w:iCs/>
                        <w:color w:val="0000FF" w:themeColor="hyperlink"/>
                        <w:u w:val="single"/>
                      </w:rPr>
                      <w:t>XIII-99</w:t>
                    </w:r>
                  </w:fldSimple>
                  <w:r>
                    <w:rPr>
                      <w:rFonts w:ascii="Arial" w:eastAsia="MS Mincho" w:hAnsi="Arial"/>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2daba7b54a434c9091cb84b5abd92be8"/>
                        <w:lock w:val="sdtLocked"/>
                        <w:richText/>
                      </w:sdtPr>
                      <w:sdtContent>
                        <w:p>
                          <w:pPr>
                            <w:ind w:firstLine="720"/>
                            <w:jc w:val="both"/>
                            <w:rPr>
                              <w:color w:val="000000"/>
                            </w:rPr>
                          </w:pPr>
                          <w:sdt>
                            <w:sdtPr>
                              <w:alias w:val="Numeris"/>
                              <w:tag w:val="nr_2daba7b54a434c9091cb84b5abd92be8"/>
                              <w:lock w:val="sdtLocked"/>
                              <w:richText/>
                            </w:sdtPr>
                            <w:sdtContent>
                              <w:r>
                                <w:rPr>
                                  <w:szCs w:val="24"/>
                                </w:rPr>
                                <w:t>4</w:t>
                              </w:r>
                            </w:sdtContent>
                          </w:sdt>
                          <w:r>
                            <w:rPr>
                              <w:szCs w:val="24"/>
                            </w:rPr>
                            <w:t>) Lietuvos banko valdybos narys, kuruojantis finansų rinkos priežiūros sritį.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a03000eb1a11ed9978886e85107ab2">
                            <w:r w:rsidRPr="00532B9F">
                              <w:rPr>
                                <w:rFonts w:ascii="Arial" w:eastAsia="MS Mincho" w:hAnsi="Arial"/>
                                <w:sz w:val="20"/>
                                <w:i/>
                                <w:iCs/>
                                <w:color w:val="0000FF" w:themeColor="hyperlink"/>
                                <w:u w:val="single"/>
                              </w:rPr>
                              <w:t>XIV-1894</w:t>
                            </w:r>
                          </w:fldSimple>
                          <w:r>
                            <w:rPr>
                              <w:rFonts w:ascii="Arial" w:eastAsia="MS Mincho" w:hAnsi="Arial"/>
                              <w:sz w:val="20"/>
                              <w:i/>
                              <w:iCs/>
                            </w:rPr>
                            <w:t>,
2023-04-25,
paskelbta TAR 2023-05-05, i. k. 2023-08613            </w:t>
                          </w:r>
                        </w:p>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D5181AFA813">
                <w:r w:rsidRPr="00532B9F">
                  <w:rPr>
                    <w:rFonts w:ascii="Arial" w:eastAsia="MS Mincho" w:hAnsi="Arial"/>
                    <w:sz w:val="20"/>
                    <w:i/>
                    <w:iCs/>
                    <w:color w:val="0000FF" w:themeColor="hyperlink"/>
                    <w:u w:val="single"/>
                  </w:rPr>
                  <w:t>XI-1675</w:t>
                </w:r>
              </w:fldSimple>
              <w:r>
                <w:rPr>
                  <w:rFonts w:ascii="Arial" w:eastAsia="MS Mincho" w:hAnsi="Arial"/>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2015-12-03</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afd9f098f211e58fd1fc0b9bba68a7">
                        <w:r w:rsidRPr="00532B9F">
                          <w:rPr>
                            <w:rFonts w:ascii="Arial" w:eastAsia="MS Mincho" w:hAnsi="Arial"/>
                            <w:sz w:val="20"/>
                            <w:i/>
                            <w:iCs/>
                            <w:color w:val="0000FF" w:themeColor="hyperlink"/>
                            <w:u w:val="single"/>
                          </w:rPr>
                          <w:t>XII-2059</w:t>
                        </w:r>
                      </w:fldSimple>
                      <w:r>
                        <w:rPr>
                          <w:rFonts w:ascii="Arial" w:eastAsia="MS Mincho" w:hAnsi="Arial"/>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2015-12-03</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afd9f098f211e58fd1fc0b9bba68a7">
                        <w:r w:rsidRPr="00532B9F">
                          <w:rPr>
                            <w:rFonts w:ascii="Arial" w:eastAsia="MS Mincho" w:hAnsi="Arial"/>
                            <w:sz w:val="20"/>
                            <w:i/>
                            <w:iCs/>
                            <w:color w:val="0000FF" w:themeColor="hyperlink"/>
                            <w:u w:val="single"/>
                          </w:rPr>
                          <w:t>XII-2059</w:t>
                        </w:r>
                      </w:fldSimple>
                      <w:r>
                        <w:rPr>
                          <w:rFonts w:ascii="Arial" w:eastAsia="MS Mincho" w:hAnsi="Arial"/>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afd9f098f211e58fd1fc0b9bba68a7">
                        <w:r w:rsidRPr="00532B9F">
                          <w:rPr>
                            <w:rFonts w:ascii="Arial" w:eastAsia="MS Mincho" w:hAnsi="Arial"/>
                            <w:sz w:val="20"/>
                            <w:i/>
                            <w:iCs/>
                            <w:color w:val="0000FF" w:themeColor="hyperlink"/>
                            <w:u w:val="single"/>
                          </w:rPr>
                          <w:t>XII-2059</w:t>
                        </w:r>
                      </w:fldSimple>
                      <w:r>
                        <w:rPr>
                          <w:rFonts w:ascii="Arial" w:eastAsia="MS Mincho" w:hAnsi="Arial"/>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25701DDD4625">
                        <w:r w:rsidRPr="00532B9F">
                          <w:rPr>
                            <w:rFonts w:ascii="Arial" w:eastAsia="MS Mincho" w:hAnsi="Arial"/>
                            <w:sz w:val="20"/>
                            <w:i/>
                            <w:iCs/>
                            <w:color w:val="0000FF" w:themeColor="hyperlink"/>
                            <w:u w:val="single"/>
                          </w:rPr>
                          <w:t>IX-1125</w:t>
                        </w:r>
                      </w:fldSimple>
                      <w:r>
                        <w:rPr>
                          <w:rFonts w:ascii="Arial" w:eastAsia="MS Mincho" w:hAnsi="Arial"/>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25701DDD4625">
                    <w:r w:rsidRPr="00532B9F">
                      <w:rPr>
                        <w:rFonts w:ascii="Arial" w:eastAsia="MS Mincho" w:hAnsi="Arial"/>
                        <w:sz w:val="20"/>
                        <w:i/>
                        <w:iCs/>
                        <w:color w:val="0000FF" w:themeColor="hyperlink"/>
                        <w:u w:val="single"/>
                      </w:rPr>
                      <w:t>IX-1125</w:t>
                    </w:r>
                  </w:fldSimple>
                  <w:r>
                    <w:rPr>
                      <w:rFonts w:ascii="Arial" w:eastAsia="MS Mincho" w:hAnsi="Arial"/>
                      <w:sz w:val="20"/>
                      <w:i/>
                      <w:iCs/>
                    </w:rPr>
                    <w:t>,
2002-10-08,
Žin., 2002, Nr.
101-4496 (2002-10-23), i. k. 1021010ISTA0IX-1125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7047B24277F">
                    <w:r w:rsidRPr="00532B9F">
                      <w:rPr>
                        <w:rFonts w:ascii="Arial" w:eastAsia="MS Mincho" w:hAnsi="Arial"/>
                        <w:sz w:val="20"/>
                        <w:i/>
                        <w:iCs/>
                        <w:color w:val="0000FF" w:themeColor="hyperlink"/>
                        <w:u w:val="single"/>
                      </w:rPr>
                      <w:t>IX-1734</w:t>
                    </w:r>
                  </w:fldSimple>
                  <w:r>
                    <w:rPr>
                      <w:rFonts w:ascii="Arial" w:eastAsia="MS Mincho" w:hAnsi="Arial"/>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efbc8fbea32a4d3ebcc9c79d3eb9c3fe"/>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134" w:right="567" w:bottom="1134" w:left="1701" w:header="706" w:footer="706" w:gutter="0"/>
              <w:cols w:space="1296"/>
              <w:titlePg/>
              <w:docGrid w:linePitch="78"/>
            </w:sectPr>
          </w:pPr>
        </w:p>
        <w:p>
          <w:pPr>
            <w:ind w:firstLine="6804"/>
            <w:rPr>
              <w:bCs/>
              <w:color w:val="000000"/>
              <w:szCs w:val="24"/>
            </w:rPr>
          </w:pPr>
          <w:r>
            <w:rPr>
              <w:bCs/>
              <w:color w:val="000000"/>
              <w:szCs w:val="24"/>
            </w:rPr>
            <w:t xml:space="preserve">Lietuvos Respublikos </w:t>
          </w:r>
        </w:p>
        <w:p>
          <w:pPr>
            <w:ind w:firstLine="6804"/>
            <w:rPr>
              <w:bCs/>
              <w:color w:val="000000"/>
              <w:szCs w:val="24"/>
            </w:rPr>
          </w:pPr>
          <w:r>
            <w:rPr>
              <w:bCs/>
              <w:color w:val="000000"/>
              <w:szCs w:val="24"/>
            </w:rPr>
            <w:t>finansų įstaigų įstatymo</w:t>
          </w:r>
        </w:p>
        <w:p>
          <w:pPr>
            <w:ind w:firstLine="6804"/>
            <w:rPr>
              <w:bCs/>
              <w:color w:val="000000"/>
              <w:szCs w:val="24"/>
            </w:rPr>
          </w:pPr>
          <w:r>
            <w:rPr>
              <w:bCs/>
              <w:color w:val="000000"/>
              <w:szCs w:val="24"/>
            </w:rPr>
            <w:t>priedas</w:t>
          </w:r>
        </w:p>
        <w:p>
          <w:pPr>
            <w:ind w:firstLine="720"/>
            <w:jc w:val="center"/>
            <w:rPr>
              <w:bCs/>
              <w:color w:val="000000"/>
              <w:szCs w:val="24"/>
            </w:rPr>
          </w:pPr>
        </w:p>
        <w:p>
          <w:pPr>
            <w:jc w:val="center"/>
            <w:rPr>
              <w:b/>
              <w:color w:val="000000"/>
              <w:szCs w:val="24"/>
            </w:rPr>
          </w:pPr>
          <w:sdt>
            <w:sdtPr>
              <w:alias w:val="Pavadinimas"/>
              <w:tag w:val="title_efbc8fbea32a4d3ebcc9c79d3eb9c3fe"/>
              <w:lock w:val="sdtLocked"/>
              <w:richText/>
            </w:sdtPr>
            <w:sdtContent>
              <w:r>
                <w:rPr>
                  <w:b/>
                  <w:color w:val="000000"/>
                </w:rPr>
                <w:t>ĮGYVENDINAMI EUROPOS SĄJUNGOS TEISĖS AKTAI</w:t>
              </w:r>
            </w:sdtContent>
          </w:sdt>
        </w:p>
        <w:p>
          <w:pPr>
            <w:ind w:firstLine="787"/>
            <w:jc w:val="center"/>
            <w:rPr>
              <w:color w:val="000000"/>
              <w:sz w:val="27"/>
              <w:szCs w:val="27"/>
            </w:rPr>
          </w:pPr>
        </w:p>
        <w:sdt>
          <w:sdtPr>
            <w:alias w:val="pr. 1 p."/>
            <w:tag w:val="part_7419d9f6205a44e4bda042935ed35b84"/>
            <w:lock w:val="sdtLocked"/>
            <w:richText/>
          </w:sdtPr>
          <w:sdtContent>
            <w:p>
              <w:pPr>
                <w:ind w:firstLine="720"/>
                <w:jc w:val="both"/>
                <w:rPr>
                  <w:color w:val="000000"/>
                  <w:szCs w:val="24"/>
                </w:rPr>
              </w:pPr>
              <w:sdt>
                <w:sdtPr>
                  <w:alias w:val="Numeris"/>
                  <w:tag w:val="nr_7419d9f6205a44e4bda042935ed35b84"/>
                  <w:lock w:val="sdtLocked"/>
                  <w:richText/>
                </w:sdtPr>
                <w:sdtContent>
                  <w:r>
                    <w:rPr>
                      <w:color w:val="000000"/>
                      <w:szCs w:val="24"/>
                    </w:rPr>
                    <w:t>1</w:t>
                  </w:r>
                </w:sdtContent>
              </w:sdt>
              <w:r>
                <w:rPr>
                  <w:color w:val="000000"/>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2000/46/EB, su paskutiniais pakeitimais, padarytais 2015 m. lapkričio 25 d. </w:t>
              </w:r>
              <w:r>
                <w:rPr>
                  <w:bCs/>
                  <w:szCs w:val="24"/>
                </w:rPr>
                <w:t>Europos Parlamento ir Tarybos direktyva (ES) 2015/2366.</w:t>
              </w:r>
            </w:p>
          </w:sdtContent>
        </w:sdt>
        <w:sdt>
          <w:sdtPr>
            <w:alias w:val="pr. 2 p."/>
            <w:tag w:val="part_9f87d1f054ba4a1cb9821e99a0791943"/>
            <w:lock w:val="sdtLocked"/>
            <w:richText/>
          </w:sdtPr>
          <w:sdtContent>
            <w:p>
              <w:pPr>
                <w:ind w:firstLine="720"/>
                <w:jc w:val="both"/>
                <w:rPr>
                  <w:bCs/>
                  <w:szCs w:val="24"/>
                </w:rPr>
              </w:pPr>
              <w:sdt>
                <w:sdtPr>
                  <w:alias w:val="Numeris"/>
                  <w:tag w:val="nr_9f87d1f054ba4a1cb9821e99a0791943"/>
                  <w:lock w:val="sdtLocked"/>
                  <w:richText/>
                </w:sdtPr>
                <w:sdtContent>
                  <w:r>
                    <w:rPr>
                      <w:bCs/>
                      <w:szCs w:val="24"/>
                      <w:lang w:eastAsia="lt-LT"/>
                    </w:rPr>
                    <w:t>2</w:t>
                  </w:r>
                </w:sdtContent>
              </w:sdt>
              <w:r>
                <w:rPr>
                  <w:bCs/>
                  <w:szCs w:val="24"/>
                  <w:lang w:eastAsia="lt-LT"/>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2021 m. vasario 16 d. Europos Parlamento ir Tarybos direktyva (ES) 2021/338.</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595760697011eca9ac839120d251c4">
                <w:r w:rsidRPr="00532B9F">
                  <w:rPr>
                    <w:rFonts w:ascii="Arial" w:eastAsia="MS Mincho" w:hAnsi="Arial"/>
                    <w:sz w:val="20"/>
                    <w:i/>
                    <w:iCs/>
                    <w:color w:val="0000FF" w:themeColor="hyperlink"/>
                    <w:u w:val="single"/>
                  </w:rPr>
                  <w:t>XIV-828</w:t>
                </w:r>
              </w:fldSimple>
              <w:r>
                <w:rPr>
                  <w:rFonts w:ascii="Arial" w:eastAsia="MS Mincho" w:hAnsi="Arial"/>
                  <w:sz w:val="20"/>
                  <w:i/>
                  <w:iCs/>
                </w:rPr>
                <w:t>,
2021-12-23,
paskelbta TAR 2021-12-30, i. k. 2021-27720            </w:t>
              </w:r>
            </w:p>
            <w:p/>
          </w:sdtContent>
        </w:sdt>
        <w:sdt>
          <w:sdtPr>
            <w:alias w:val="pr. 3 p."/>
            <w:tag w:val="part_b00abad3221d4b53b61067ff08676e8e"/>
            <w:lock w:val="sdtLocked"/>
            <w:richText/>
          </w:sdtPr>
          <w:sdtContent>
            <w:p>
              <w:pPr>
                <w:ind w:firstLine="720"/>
                <w:jc w:val="both"/>
              </w:pPr>
              <w:sdt>
                <w:sdtPr>
                  <w:alias w:val="Numeris"/>
                  <w:tag w:val="nr_b00abad3221d4b53b61067ff08676e8e"/>
                  <w:lock w:val="sdtLocked"/>
                  <w:richText/>
                </w:sdtPr>
                <w:sdtContent>
                  <w:r>
                    <w:rPr>
                      <w:color w:val="000000"/>
                      <w:szCs w:val="24"/>
                    </w:rPr>
                    <w:t>3</w:t>
                  </w:r>
                </w:sdtContent>
              </w:sdt>
              <w:r>
                <w:rPr>
                  <w:color w:val="000000"/>
                  <w:szCs w:val="24"/>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C7A23C358C7">
            <w:r w:rsidRPr="00532B9F">
              <w:rPr>
                <w:rFonts w:ascii="Arial" w:eastAsia="MS Mincho" w:hAnsi="Arial"/>
                <w:sz w:val="20"/>
                <w:i/>
                <w:iCs/>
                <w:color w:val="0000FF" w:themeColor="hyperlink"/>
                <w:u w:val="single"/>
              </w:rPr>
              <w:t>XI-554</w:t>
            </w:r>
          </w:fldSimple>
          <w:r>
            <w:rPr>
              <w:rFonts w:ascii="Arial" w:eastAsia="MS Mincho" w:hAnsi="Arial"/>
              <w:sz w:val="20"/>
              <w:i/>
              <w:iCs/>
            </w:rPr>
            <w:t>,
2009-12-10,
Žin., 2009, Nr.
153-6892 (2009-12-28), i. k. 1091010ISTA00XI-554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963190d7a111e4894f9bde45468d3f">
            <w:r w:rsidRPr="00532B9F">
              <w:rPr>
                <w:rFonts w:ascii="Arial" w:eastAsia="MS Mincho" w:hAnsi="Arial"/>
                <w:sz w:val="20"/>
                <w:i/>
                <w:iCs/>
                <w:color w:val="0000FF" w:themeColor="hyperlink"/>
                <w:u w:val="single"/>
              </w:rPr>
              <w:t>XII-1549</w:t>
            </w:r>
          </w:fldSimple>
          <w:r>
            <w:rPr>
              <w:rFonts w:ascii="Arial" w:eastAsia="MS Mincho" w:hAnsi="Arial"/>
              <w:sz w:val="20"/>
              <w:i/>
              <w:iCs/>
            </w:rPr>
            <w:t>,
2015-03-19,
paskelbta TAR 2015-03-31, i. k. 2015-04829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8c38049e411e8ade598b2394a491d">
            <w:r w:rsidRPr="00532B9F">
              <w:rPr>
                <w:rFonts w:ascii="Arial" w:eastAsia="MS Mincho" w:hAnsi="Arial"/>
                <w:sz w:val="20"/>
                <w:i/>
                <w:iCs/>
                <w:color w:val="0000FF" w:themeColor="hyperlink"/>
                <w:u w:val="single"/>
              </w:rPr>
              <w:t>XIII-1097</w:t>
            </w:r>
          </w:fldSimple>
          <w:r>
            <w:rPr>
              <w:rFonts w:ascii="Arial" w:eastAsia="MS Mincho" w:hAnsi="Arial"/>
              <w:sz w:val="20"/>
              <w:i/>
              <w:iCs/>
            </w:rPr>
            <w:t>,
2018-04-17,
paskelbta TAR 2018-04-27, i. k. 2018-06736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f7ef0640211eca9ac839120d251c4">
            <w:r w:rsidRPr="00532B9F">
              <w:rPr>
                <w:rFonts w:ascii="Arial" w:eastAsia="MS Mincho" w:hAnsi="Arial"/>
                <w:sz w:val="20"/>
                <w:i/>
                <w:iCs/>
                <w:color w:val="0000FF" w:themeColor="hyperlink"/>
                <w:u w:val="single"/>
              </w:rPr>
              <w:t>XIV-766</w:t>
            </w:r>
          </w:fldSimple>
          <w:r>
            <w:rPr>
              <w:rFonts w:ascii="Arial" w:eastAsia="MS Mincho" w:hAnsi="Arial"/>
              <w:sz w:val="20"/>
              <w:i/>
              <w:iCs/>
            </w:rPr>
            <w:t>,
2021-12-14,
paskelbta TAR 2021-12-23, i. k. 2021-26895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25701DDD4625">
            <w:r w:rsidRPr="00532B9F">
              <w:rPr>
                <w:rFonts w:ascii="Arial" w:eastAsia="MS Mincho" w:hAnsi="Arial"/>
                <w:sz w:val="20"/>
                <w:iCs/>
                <w:color w:val="0000FF" w:themeColor="hyperlink"/>
                <w:u w:val="single"/>
              </w:rPr>
              <w:t>IX-1125</w:t>
            </w:r>
          </w:fldSimple>
          <w:r>
            <w:rPr>
              <w:rFonts w:ascii="Arial" w:eastAsia="MS Mincho" w:hAnsi="Arial"/>
              <w:sz w:val="20"/>
              <w:iCs/>
            </w:rPr>
            <w:t>,
2002-10-08,
Žin., 2002, Nr.
101-4496 (2002-10-23), i. k. 1021010ISTA0IX-1125                </w:t>
          </w:r>
        </w:p>
        <w:p>
          <w:pPr>
            <w:jc w:val="both"/>
            <w:rPr>
              <w:rFonts w:ascii="Arial" w:hAnsi="Arial"/>
            </w:rPr>
          </w:pPr>
          <w:r>
            <w:rPr>
              <w:rFonts w:ascii="Arial" w:hAnsi="Arial"/>
              <w:sz w:val="20"/>
            </w:rPr>
            <w:t>Lietuvos Respublikos finansų įstaigų įstatymo 58 ir 59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49DA84E56C6">
            <w:r w:rsidRPr="00532B9F">
              <w:rPr>
                <w:rFonts w:ascii="Arial" w:eastAsia="MS Mincho" w:hAnsi="Arial"/>
                <w:sz w:val="20"/>
                <w:iCs/>
                <w:color w:val="0000FF" w:themeColor="hyperlink"/>
                <w:u w:val="single"/>
              </w:rPr>
              <w:t>IX-1481</w:t>
            </w:r>
          </w:fldSimple>
          <w:r>
            <w:rPr>
              <w:rFonts w:ascii="Arial" w:eastAsia="MS Mincho" w:hAnsi="Arial"/>
              <w:sz w:val="20"/>
              <w:iCs/>
            </w:rPr>
            <w:t>,
2003-04-03,
Žin., 2003, Nr.
38-1726 (2003-04-24), i. k. 1031010ISTA0IX-1481                </w:t>
          </w:r>
        </w:p>
        <w:p>
          <w:pPr>
            <w:jc w:val="both"/>
            <w:rPr>
              <w:rFonts w:ascii="Arial" w:hAnsi="Arial"/>
            </w:rPr>
          </w:pPr>
          <w:r>
            <w:rPr>
              <w:rFonts w:ascii="Arial" w:hAnsi="Arial"/>
              <w:sz w:val="20"/>
            </w:rPr>
            <w:t>Lietuvos Respublikos finansų įstaigų įstatymo 6 ir 20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57047B24277F">
            <w:r w:rsidRPr="00532B9F">
              <w:rPr>
                <w:rFonts w:ascii="Arial" w:eastAsia="MS Mincho" w:hAnsi="Arial"/>
                <w:sz w:val="20"/>
                <w:iCs/>
                <w:color w:val="0000FF" w:themeColor="hyperlink"/>
                <w:u w:val="single"/>
              </w:rPr>
              <w:t>IX-1734</w:t>
            </w:r>
          </w:fldSimple>
          <w:r>
            <w:rPr>
              <w:rFonts w:ascii="Arial" w:eastAsia="MS Mincho" w:hAnsi="Arial"/>
              <w:sz w:val="20"/>
              <w:iCs/>
            </w:rPr>
            <w:t>,
2003-09-16,
Žin., 2003, Nr.
91-4109 (2003-09-26), i. k. 1031010ISTA0IX-1734                </w:t>
          </w:r>
        </w:p>
        <w:p>
          <w:pPr>
            <w:jc w:val="both"/>
            <w:rPr>
              <w:rFonts w:ascii="Arial" w:hAnsi="Arial"/>
            </w:rPr>
          </w:pPr>
          <w:r>
            <w:rPr>
              <w:rFonts w:ascii="Arial" w:hAnsi="Arial"/>
              <w:sz w:val="20"/>
            </w:rPr>
            <w:t>Lietuvos Respublikos finansų įstaigų įstatymo 31 ir 59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D493DE58B88">
            <w:r w:rsidRPr="00532B9F">
              <w:rPr>
                <w:rFonts w:ascii="Arial" w:eastAsia="MS Mincho" w:hAnsi="Arial"/>
                <w:sz w:val="20"/>
                <w:iCs/>
                <w:color w:val="0000FF" w:themeColor="hyperlink"/>
                <w:u w:val="single"/>
              </w:rPr>
              <w:t>IX-2067</w:t>
            </w:r>
          </w:fldSimple>
          <w:r>
            <w:rPr>
              <w:rFonts w:ascii="Arial" w:eastAsia="MS Mincho" w:hAnsi="Arial"/>
              <w:sz w:val="20"/>
              <w:iCs/>
            </w:rPr>
            <w:t>,
2004-03-23,
Žin., 2004, Nr.
54-1828 (2004-04-15), i. k. 1041010ISTA0IX-2067                </w:t>
          </w:r>
        </w:p>
        <w:p>
          <w:pPr>
            <w:jc w:val="both"/>
            <w:rPr>
              <w:rFonts w:ascii="Arial" w:hAnsi="Arial"/>
            </w:rPr>
          </w:pPr>
          <w:r>
            <w:rPr>
              <w:rFonts w:ascii="Arial" w:hAnsi="Arial"/>
              <w:sz w:val="20"/>
            </w:rPr>
            <w:t>Lietuvos Respublikos finansų įstaigų įstatymo 2, 4, 45 straipsnių pakeitimo ir papildymo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153CF878A2FC">
            <w:r w:rsidRPr="00532B9F">
              <w:rPr>
                <w:rFonts w:ascii="Arial" w:eastAsia="MS Mincho" w:hAnsi="Arial"/>
                <w:sz w:val="20"/>
                <w:iCs/>
                <w:color w:val="0000FF" w:themeColor="hyperlink"/>
                <w:u w:val="single"/>
              </w:rPr>
              <w:t>IX-1720</w:t>
            </w:r>
          </w:fldSimple>
          <w:r>
            <w:rPr>
              <w:rFonts w:ascii="Arial" w:eastAsia="MS Mincho" w:hAnsi="Arial"/>
              <w:sz w:val="20"/>
              <w:iCs/>
            </w:rPr>
            <w:t>,
2003-07-04,
Žin., 2003, Nr.
74-3435 (2003-07-25), i. k. 1031010ISTA0IX-1720                </w:t>
          </w:r>
        </w:p>
        <w:p>
          <w:pPr>
            <w:jc w:val="both"/>
            <w:rPr>
              <w:rFonts w:ascii="Arial" w:hAnsi="Arial"/>
            </w:rPr>
          </w:pPr>
          <w:r>
            <w:rPr>
              <w:rFonts w:ascii="Arial" w:hAnsi="Arial"/>
              <w:sz w:val="20"/>
            </w:rPr>
            <w:t>Lietuvos Respublikos finansų įstaigų įstatymo 3 straipsnio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543CAF32E840">
            <w:r w:rsidRPr="00532B9F">
              <w:rPr>
                <w:rFonts w:ascii="Arial" w:eastAsia="MS Mincho" w:hAnsi="Arial"/>
                <w:sz w:val="20"/>
                <w:iCs/>
                <w:color w:val="0000FF" w:themeColor="hyperlink"/>
                <w:u w:val="single"/>
              </w:rPr>
              <w:t>IX-2528</w:t>
            </w:r>
          </w:fldSimple>
          <w:r>
            <w:rPr>
              <w:rFonts w:ascii="Arial" w:eastAsia="MS Mincho" w:hAnsi="Arial"/>
              <w:sz w:val="20"/>
              <w:iCs/>
            </w:rPr>
            <w:t>,
2004-11-02,
Žin., 2004, Nr.
167-6107 (2004-11-17), i. k. 1041010ISTA0IX-2528                </w:t>
          </w:r>
        </w:p>
        <w:p>
          <w:pPr>
            <w:jc w:val="both"/>
            <w:rPr>
              <w:rFonts w:ascii="Arial" w:hAnsi="Arial"/>
            </w:rPr>
          </w:pPr>
          <w:r>
            <w:rPr>
              <w:rFonts w:ascii="Arial" w:hAnsi="Arial"/>
              <w:sz w:val="20"/>
            </w:rPr>
            <w:t>Lietuvos Respublikos finansų įstaigų įstatymo 2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9BDA7B4DCB8">
            <w:r w:rsidRPr="00532B9F">
              <w:rPr>
                <w:rFonts w:ascii="Arial" w:eastAsia="MS Mincho" w:hAnsi="Arial"/>
                <w:sz w:val="20"/>
                <w:iCs/>
                <w:color w:val="0000FF" w:themeColor="hyperlink"/>
                <w:u w:val="single"/>
              </w:rPr>
              <w:t>X-1037</w:t>
            </w:r>
          </w:fldSimple>
          <w:r>
            <w:rPr>
              <w:rFonts w:ascii="Arial" w:eastAsia="MS Mincho" w:hAnsi="Arial"/>
              <w:sz w:val="20"/>
              <w:iCs/>
            </w:rPr>
            <w:t>,
2007-01-18,
Žin., 2007, Nr.
12-498 (2007-01-30), i. k. 1071010ISTA00X-1037                </w:t>
          </w:r>
        </w:p>
        <w:p>
          <w:pPr>
            <w:jc w:val="both"/>
            <w:rPr>
              <w:rFonts w:ascii="Arial" w:hAnsi="Arial"/>
            </w:rPr>
          </w:pPr>
          <w:r>
            <w:rPr>
              <w:rFonts w:ascii="Arial" w:hAnsi="Arial"/>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D0C434BAA08">
            <w:r w:rsidRPr="00532B9F">
              <w:rPr>
                <w:rFonts w:ascii="Arial" w:eastAsia="MS Mincho" w:hAnsi="Arial"/>
                <w:sz w:val="20"/>
                <w:iCs/>
                <w:color w:val="0000FF" w:themeColor="hyperlink"/>
                <w:u w:val="single"/>
              </w:rPr>
              <w:t>X-1306</w:t>
            </w:r>
          </w:fldSimple>
          <w:r>
            <w:rPr>
              <w:rFonts w:ascii="Arial" w:eastAsia="MS Mincho" w:hAnsi="Arial"/>
              <w:sz w:val="20"/>
              <w:iCs/>
            </w:rPr>
            <w:t>,
2007-10-25,
Žin., 2007, Nr.
117-4775 (2007-11-15), i. k. 1071010ISTA00X-1306                </w:t>
          </w:r>
        </w:p>
        <w:p>
          <w:pPr>
            <w:jc w:val="both"/>
            <w:rPr>
              <w:rFonts w:ascii="Arial" w:hAnsi="Arial"/>
            </w:rPr>
          </w:pPr>
          <w:r>
            <w:rPr>
              <w:rFonts w:ascii="Arial" w:hAnsi="Arial"/>
              <w:sz w:val="20"/>
            </w:rPr>
            <w:t>Lietuvos Respublikos finansų įstaigų įstatymo 2, 3 straipsnių pakeitimo ir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5572D6647AC">
            <w:r w:rsidRPr="00532B9F">
              <w:rPr>
                <w:rFonts w:ascii="Arial" w:eastAsia="MS Mincho" w:hAnsi="Arial"/>
                <w:sz w:val="20"/>
                <w:iCs/>
                <w:color w:val="0000FF" w:themeColor="hyperlink"/>
                <w:u w:val="single"/>
              </w:rPr>
              <w:t>X-1680</w:t>
            </w:r>
          </w:fldSimple>
          <w:r>
            <w:rPr>
              <w:rFonts w:ascii="Arial" w:eastAsia="MS Mincho" w:hAnsi="Arial"/>
              <w:sz w:val="20"/>
              <w:iCs/>
            </w:rPr>
            <w:t>,
2008-07-03,
Žin., 2008, Nr.
82-3237 (2008-07-19), i. k. 1081010ISTA00X-1680                </w:t>
          </w:r>
        </w:p>
        <w:p>
          <w:pPr>
            <w:jc w:val="both"/>
            <w:rPr>
              <w:rFonts w:ascii="Arial" w:hAnsi="Arial"/>
            </w:rPr>
          </w:pPr>
          <w:r>
            <w:rPr>
              <w:rFonts w:ascii="Arial" w:hAnsi="Arial"/>
              <w:sz w:val="20"/>
            </w:rPr>
            <w:t>Lietuvos Respublikos finansų įstaigų įstatymo 44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E9DD921724C">
            <w:r w:rsidRPr="00532B9F">
              <w:rPr>
                <w:rFonts w:ascii="Arial" w:eastAsia="MS Mincho" w:hAnsi="Arial"/>
                <w:sz w:val="20"/>
                <w:iCs/>
                <w:color w:val="0000FF" w:themeColor="hyperlink"/>
                <w:u w:val="single"/>
              </w:rPr>
              <w:t>XI-203</w:t>
            </w:r>
          </w:fldSimple>
          <w:r>
            <w:rPr>
              <w:rFonts w:ascii="Arial" w:eastAsia="MS Mincho" w:hAnsi="Arial"/>
              <w:sz w:val="20"/>
              <w:iCs/>
            </w:rPr>
            <w:t>,
2009-03-19,
Žin., 2009, Nr.
38-1442 (2009-04-04), i. k. 1091010ISTA00XI-203                </w:t>
          </w:r>
        </w:p>
        <w:p>
          <w:pPr>
            <w:jc w:val="both"/>
            <w:rPr>
              <w:rFonts w:ascii="Arial" w:hAnsi="Arial"/>
            </w:rPr>
          </w:pPr>
          <w:r>
            <w:rPr>
              <w:rFonts w:ascii="Arial" w:hAnsi="Arial"/>
              <w:sz w:val="20"/>
            </w:rPr>
            <w:t>Lietuvos Respublikos finansų įstaigų įstatymo 3 straipsnio papildymo ir 7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DC7A23C358C7">
            <w:r w:rsidRPr="00532B9F">
              <w:rPr>
                <w:rFonts w:ascii="Arial" w:eastAsia="MS Mincho" w:hAnsi="Arial"/>
                <w:sz w:val="20"/>
                <w:iCs/>
                <w:color w:val="0000FF" w:themeColor="hyperlink"/>
                <w:u w:val="single"/>
              </w:rPr>
              <w:t>XI-554</w:t>
            </w:r>
          </w:fldSimple>
          <w:r>
            <w:rPr>
              <w:rFonts w:ascii="Arial" w:eastAsia="MS Mincho" w:hAnsi="Arial"/>
              <w:sz w:val="20"/>
              <w:iCs/>
            </w:rPr>
            <w:t>,
2009-12-10,
Žin., 2009, Nr.
153-6892 (2009-12-28), i. k. 1091010ISTA00XI-554                </w:t>
          </w:r>
        </w:p>
        <w:p>
          <w:pPr>
            <w:jc w:val="both"/>
            <w:rPr>
              <w:rFonts w:ascii="Arial" w:hAnsi="Arial"/>
            </w:rPr>
          </w:pPr>
          <w:r>
            <w:rPr>
              <w:rFonts w:ascii="Arial" w:hAnsi="Arial"/>
              <w:sz w:val="20"/>
            </w:rPr>
            <w:t>Lietuvos Respublikos finansų įstaigų įstatymo 1, 2, 3 straipsnių pakeitimo ir priedo papildymo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4F7FE51BDF2">
            <w:r w:rsidRPr="00532B9F">
              <w:rPr>
                <w:rFonts w:ascii="Arial" w:eastAsia="MS Mincho" w:hAnsi="Arial"/>
                <w:sz w:val="20"/>
                <w:iCs/>
                <w:color w:val="0000FF" w:themeColor="hyperlink"/>
                <w:u w:val="single"/>
              </w:rPr>
              <w:t>XI-1339</w:t>
            </w:r>
          </w:fldSimple>
          <w:r>
            <w:rPr>
              <w:rFonts w:ascii="Arial" w:eastAsia="MS Mincho" w:hAnsi="Arial"/>
              <w:sz w:val="20"/>
              <w:iCs/>
            </w:rPr>
            <w:t>,
2011-04-21,
Žin., 2011, Nr.
52-2514 (2011-05-03), i. k. 1111010ISTA0XI-1339                </w:t>
          </w:r>
        </w:p>
        <w:p>
          <w:pPr>
            <w:jc w:val="both"/>
            <w:rPr>
              <w:rFonts w:ascii="Arial" w:hAnsi="Arial"/>
            </w:rPr>
          </w:pPr>
          <w:r>
            <w:rPr>
              <w:rFonts w:ascii="Arial" w:hAnsi="Arial"/>
              <w:sz w:val="20"/>
            </w:rPr>
            <w:t>Lietuvos Respublikos finansų įstaigų įstatymo 2, 23, 30, 43, 45, 46, 47, 50, 51 straipsnių ir Įstatymo priedo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85A8E1CA159">
            <w:r w:rsidRPr="00532B9F">
              <w:rPr>
                <w:rFonts w:ascii="Arial" w:eastAsia="MS Mincho" w:hAnsi="Arial"/>
                <w:sz w:val="20"/>
                <w:iCs/>
                <w:color w:val="0000FF" w:themeColor="hyperlink"/>
                <w:u w:val="single"/>
              </w:rPr>
              <w:t>XI-1373</w:t>
            </w:r>
          </w:fldSimple>
          <w:r>
            <w:rPr>
              <w:rFonts w:ascii="Arial" w:eastAsia="MS Mincho" w:hAnsi="Arial"/>
              <w:sz w:val="20"/>
              <w:iCs/>
            </w:rPr>
            <w:t>,
2011-05-12,
Žin., 2011, Nr.
62-2935 (2011-05-24), i. k. 1111010ISTA0XI-1373                </w:t>
          </w:r>
        </w:p>
        <w:p>
          <w:pPr>
            <w:jc w:val="both"/>
            <w:rPr>
              <w:rFonts w:ascii="Arial" w:hAnsi="Arial"/>
            </w:rPr>
          </w:pPr>
          <w:r>
            <w:rPr>
              <w:rFonts w:ascii="Arial" w:hAnsi="Arial"/>
              <w:sz w:val="20"/>
            </w:rPr>
            <w:t>Lietuvos Respublikos finansų įstaigų įstatymo 2, 3, 4 straipsnių papildymo ir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D5181AFA813">
            <w:r w:rsidRPr="00532B9F">
              <w:rPr>
                <w:rFonts w:ascii="Arial" w:eastAsia="MS Mincho" w:hAnsi="Arial"/>
                <w:sz w:val="20"/>
                <w:iCs/>
                <w:color w:val="0000FF" w:themeColor="hyperlink"/>
                <w:u w:val="single"/>
              </w:rPr>
              <w:t>XI-1675</w:t>
            </w:r>
          </w:fldSimple>
          <w:r>
            <w:rPr>
              <w:rFonts w:ascii="Arial" w:eastAsia="MS Mincho" w:hAnsi="Arial"/>
              <w:sz w:val="20"/>
              <w:iCs/>
            </w:rPr>
            <w:t>,
2011-11-17,
Žin., 2011, Nr.
146-6821 (2011-12-01), i. k. 1111010ISTA0XI-1675                </w:t>
          </w:r>
        </w:p>
        <w:p>
          <w:pPr>
            <w:jc w:val="both"/>
            <w:rPr>
              <w:rFonts w:ascii="Arial" w:hAnsi="Arial"/>
            </w:rPr>
          </w:pPr>
          <w:r>
            <w:rPr>
              <w:rFonts w:ascii="Arial" w:hAnsi="Arial"/>
              <w:sz w:val="20"/>
            </w:rPr>
            <w:t>Lietuvos Respublikos finansų įstaigų įstatymo 4, 33 straipsnių ir dvyliktojo skirsnio pakeitimo ir papildymo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D57869A63351">
            <w:r w:rsidRPr="00532B9F">
              <w:rPr>
                <w:rFonts w:ascii="Arial" w:eastAsia="MS Mincho" w:hAnsi="Arial"/>
                <w:sz w:val="20"/>
                <w:iCs/>
                <w:color w:val="0000FF" w:themeColor="hyperlink"/>
                <w:u w:val="single"/>
              </w:rPr>
              <w:t>XI-1872</w:t>
            </w:r>
          </w:fldSimple>
          <w:r>
            <w:rPr>
              <w:rFonts w:ascii="Arial" w:eastAsia="MS Mincho" w:hAnsi="Arial"/>
              <w:sz w:val="20"/>
              <w:iCs/>
            </w:rPr>
            <w:t>,
2011-12-22,
Žin., 2011, Nr.
163-7763 (2011-12-31), i. k. 1111010ISTA0XI-1872                </w:t>
          </w:r>
        </w:p>
        <w:p>
          <w:pPr>
            <w:jc w:val="both"/>
            <w:rPr>
              <w:rFonts w:ascii="Arial" w:hAnsi="Arial"/>
            </w:rPr>
          </w:pPr>
          <w:r>
            <w:rPr>
              <w:rFonts w:ascii="Arial" w:hAnsi="Arial"/>
              <w:sz w:val="20"/>
            </w:rPr>
            <w:t>Lietuvos Respublikos finansų įstaigų įstatymo 2, 3 ir 4 straipsnių pakeitimo ir priedo papildymo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F50375D8DEDC">
            <w:r w:rsidRPr="00532B9F">
              <w:rPr>
                <w:rFonts w:ascii="Arial" w:eastAsia="MS Mincho" w:hAnsi="Arial"/>
                <w:sz w:val="20"/>
                <w:iCs/>
                <w:color w:val="0000FF" w:themeColor="hyperlink"/>
                <w:u w:val="single"/>
              </w:rPr>
              <w:t>XII-377</w:t>
            </w:r>
          </w:fldSimple>
          <w:r>
            <w:rPr>
              <w:rFonts w:ascii="Arial" w:eastAsia="MS Mincho" w:hAnsi="Arial"/>
              <w:sz w:val="20"/>
              <w:iCs/>
            </w:rPr>
            <w:t>,
2013-06-18,
Žin., 2013, Nr.
68-3411 (2013-06-28), i. k. 1131010ISTA0XII-377                </w:t>
          </w:r>
        </w:p>
        <w:p>
          <w:pPr>
            <w:jc w:val="both"/>
            <w:rPr>
              <w:rFonts w:ascii="Arial" w:hAnsi="Arial"/>
            </w:rPr>
          </w:pPr>
          <w:r>
            <w:rPr>
              <w:rFonts w:ascii="Arial" w:hAnsi="Arial"/>
              <w:sz w:val="20"/>
            </w:rPr>
            <w:t>Lietuvos Respublikos finansų įstaigų įstatymo 4 straipsnio papildymo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9b478c0f55811e39cfacd978b6fd9bb">
            <w:r w:rsidRPr="00532B9F">
              <w:rPr>
                <w:rFonts w:ascii="Arial" w:eastAsia="MS Mincho" w:hAnsi="Arial"/>
                <w:sz w:val="20"/>
                <w:iCs/>
                <w:color w:val="0000FF" w:themeColor="hyperlink"/>
                <w:u w:val="single"/>
              </w:rPr>
              <w:t>XII-913</w:t>
            </w:r>
          </w:fldSimple>
          <w:r>
            <w:rPr>
              <w:rFonts w:ascii="Arial" w:eastAsia="MS Mincho" w:hAnsi="Arial"/>
              <w:sz w:val="20"/>
              <w:iCs/>
            </w:rPr>
            <w:t>,
2014-06-05,
paskelbta TAR 2014-06-16, i. k. 2014-07640                </w:t>
          </w:r>
        </w:p>
        <w:p>
          <w:pPr>
            <w:jc w:val="both"/>
            <w:rPr>
              <w:rFonts w:ascii="Arial" w:hAnsi="Arial"/>
            </w:rPr>
          </w:pPr>
          <w:r>
            <w:rPr>
              <w:rFonts w:ascii="Arial" w:hAnsi="Arial"/>
              <w:sz w:val="20"/>
            </w:rPr>
            <w:t>Lietuvos Respublikos finansų įstaigų įstatymo Nr. IX-1068 papildymo 28-1 straipsniu ir Įstatymo priedo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8dabd01b9f11e4b542dec0b12e28b0">
            <w:r w:rsidRPr="00532B9F">
              <w:rPr>
                <w:rFonts w:ascii="Arial" w:eastAsia="MS Mincho" w:hAnsi="Arial"/>
                <w:sz w:val="20"/>
                <w:iCs/>
                <w:color w:val="0000FF" w:themeColor="hyperlink"/>
                <w:u w:val="single"/>
              </w:rPr>
              <w:t>XII-1044</w:t>
            </w:r>
          </w:fldSimple>
          <w:r>
            <w:rPr>
              <w:rFonts w:ascii="Arial" w:eastAsia="MS Mincho" w:hAnsi="Arial"/>
              <w:sz w:val="20"/>
              <w:iCs/>
            </w:rPr>
            <w:t>,
2014-07-17,
paskelbta TAR 2014-08-04, i. k. 2014-10855                </w:t>
          </w:r>
        </w:p>
        <w:p>
          <w:pPr>
            <w:jc w:val="both"/>
            <w:rPr>
              <w:rFonts w:ascii="Arial" w:hAnsi="Arial"/>
            </w:rPr>
          </w:pPr>
          <w:r>
            <w:rPr>
              <w:rFonts w:ascii="Arial" w:hAnsi="Arial"/>
              <w:sz w:val="20"/>
            </w:rPr>
            <w:t>Lietuvos Respublikos finansų įstaigų įstatymo Nr. IX-1068 12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7be29090ba11e4bb408baba2bdddf3">
            <w:r w:rsidRPr="00532B9F">
              <w:rPr>
                <w:rFonts w:ascii="Arial" w:eastAsia="MS Mincho" w:hAnsi="Arial"/>
                <w:sz w:val="20"/>
                <w:iCs/>
                <w:color w:val="0000FF" w:themeColor="hyperlink"/>
                <w:u w:val="single"/>
              </w:rPr>
              <w:t>XII-1478</w:t>
            </w:r>
          </w:fldSimple>
          <w:r>
            <w:rPr>
              <w:rFonts w:ascii="Arial" w:eastAsia="MS Mincho" w:hAnsi="Arial"/>
              <w:sz w:val="20"/>
              <w:iCs/>
            </w:rPr>
            <w:t>,
2014-12-18,
paskelbta TAR 2014-12-31, i. k. 2014-21167                </w:t>
          </w:r>
        </w:p>
        <w:p>
          <w:pPr>
            <w:jc w:val="both"/>
            <w:rPr>
              <w:rFonts w:ascii="Arial" w:hAnsi="Arial"/>
            </w:rPr>
          </w:pPr>
          <w:r>
            <w:rPr>
              <w:rFonts w:ascii="Arial" w:hAnsi="Arial"/>
              <w:sz w:val="20"/>
            </w:rPr>
            <w:t>Lietuvos Respublikos finansų įstaigų įstatymo Nr. IX-1068 2, 38 ir 38-1 straipsnių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963190d7a111e4894f9bde45468d3f">
            <w:r w:rsidRPr="00532B9F">
              <w:rPr>
                <w:rFonts w:ascii="Arial" w:eastAsia="MS Mincho" w:hAnsi="Arial"/>
                <w:sz w:val="20"/>
                <w:iCs/>
                <w:color w:val="0000FF" w:themeColor="hyperlink"/>
                <w:u w:val="single"/>
              </w:rPr>
              <w:t>XII-1549</w:t>
            </w:r>
          </w:fldSimple>
          <w:r>
            <w:rPr>
              <w:rFonts w:ascii="Arial" w:eastAsia="MS Mincho" w:hAnsi="Arial"/>
              <w:sz w:val="20"/>
              <w:iCs/>
            </w:rPr>
            <w:t>,
2015-03-19,
paskelbta TAR 2015-03-31, i. k. 2015-04829                </w:t>
          </w:r>
        </w:p>
        <w:p>
          <w:pPr>
            <w:jc w:val="both"/>
            <w:rPr>
              <w:rFonts w:ascii="Arial" w:hAnsi="Arial"/>
            </w:rPr>
          </w:pPr>
          <w:r>
            <w:rPr>
              <w:rFonts w:ascii="Arial" w:hAnsi="Arial"/>
              <w:sz w:val="20"/>
            </w:rPr>
            <w:t>Lietuvos Respublikos finansų įstaigų įstatymo Nr. IX-1068 2 straipsnio ir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699c80fed511e488da8908dfa91cac">
            <w:r w:rsidRPr="00532B9F">
              <w:rPr>
                <w:rFonts w:ascii="Arial" w:eastAsia="MS Mincho" w:hAnsi="Arial"/>
                <w:sz w:val="20"/>
                <w:iCs/>
                <w:color w:val="0000FF" w:themeColor="hyperlink"/>
                <w:u w:val="single"/>
              </w:rPr>
              <w:t>XII-1694</w:t>
            </w:r>
          </w:fldSimple>
          <w:r>
            <w:rPr>
              <w:rFonts w:ascii="Arial" w:eastAsia="MS Mincho" w:hAnsi="Arial"/>
              <w:sz w:val="20"/>
              <w:iCs/>
            </w:rPr>
            <w:t>,
2015-05-14,
paskelbta TAR 2015-05-20, i. k. 2015-07670                </w:t>
          </w:r>
        </w:p>
        <w:p>
          <w:pPr>
            <w:jc w:val="both"/>
            <w:rPr>
              <w:rFonts w:ascii="Arial" w:hAnsi="Arial"/>
            </w:rPr>
          </w:pPr>
          <w:r>
            <w:rPr>
              <w:rFonts w:ascii="Arial" w:hAnsi="Arial"/>
              <w:sz w:val="20"/>
            </w:rPr>
            <w:t>Lietuvos Respublikos finansų įstaigų įstatymo Nr. IX-1068 4 ir 38-1 straipsnių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afd9f098f211e58fd1fc0b9bba68a7">
            <w:r w:rsidRPr="00532B9F">
              <w:rPr>
                <w:rFonts w:ascii="Arial" w:eastAsia="MS Mincho" w:hAnsi="Arial"/>
                <w:sz w:val="20"/>
                <w:iCs/>
                <w:color w:val="0000FF" w:themeColor="hyperlink"/>
                <w:u w:val="single"/>
              </w:rPr>
              <w:t>XII-2059</w:t>
            </w:r>
          </w:fldSimple>
          <w:r>
            <w:rPr>
              <w:rFonts w:ascii="Arial" w:eastAsia="MS Mincho" w:hAnsi="Arial"/>
              <w:sz w:val="20"/>
              <w:iCs/>
            </w:rPr>
            <w:t>,
2015-11-24,
paskelbta TAR 2015-12-02, i. k. 2015-19170                </w:t>
          </w:r>
        </w:p>
        <w:p>
          <w:pPr>
            <w:jc w:val="both"/>
            <w:rPr>
              <w:rFonts w:ascii="Arial" w:hAnsi="Arial"/>
            </w:rPr>
          </w:pPr>
          <w:r>
            <w:rPr>
              <w:rFonts w:ascii="Arial" w:hAnsi="Arial"/>
              <w:sz w:val="20"/>
            </w:rPr>
            <w:t>Lietuvos Respublikos finansų įstaigų įstatymo Nr. IX-1068 57 straipsnio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133f80ab3c11e6a6f98c1425a5ffa8">
            <w:r w:rsidRPr="00532B9F">
              <w:rPr>
                <w:rFonts w:ascii="Arial" w:eastAsia="MS Mincho" w:hAnsi="Arial"/>
                <w:sz w:val="20"/>
                <w:iCs/>
                <w:color w:val="0000FF" w:themeColor="hyperlink"/>
                <w:u w:val="single"/>
              </w:rPr>
              <w:t>XII-2691</w:t>
            </w:r>
          </w:fldSimple>
          <w:r>
            <w:rPr>
              <w:rFonts w:ascii="Arial" w:eastAsia="MS Mincho" w:hAnsi="Arial"/>
              <w:sz w:val="20"/>
              <w:iCs/>
            </w:rPr>
            <w:t>,
2016-11-03,
paskelbta TAR 2016-11-15, i. k. 2016-26829                </w:t>
          </w:r>
        </w:p>
        <w:p>
          <w:pPr>
            <w:jc w:val="both"/>
            <w:rPr>
              <w:rFonts w:ascii="Arial" w:hAnsi="Arial"/>
            </w:rPr>
          </w:pPr>
          <w:r>
            <w:rPr>
              <w:rFonts w:ascii="Arial" w:hAnsi="Arial"/>
              <w:sz w:val="20"/>
            </w:rPr>
            <w:t>Lietuvos Respublikos finansų įstaigų įstatymo Nr. IX-1068 2 ir 3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e88100c8df11e69dec860c1f4a5372">
            <w:r w:rsidRPr="00532B9F">
              <w:rPr>
                <w:rFonts w:ascii="Arial" w:eastAsia="MS Mincho" w:hAnsi="Arial"/>
                <w:sz w:val="20"/>
                <w:iCs/>
                <w:color w:val="0000FF" w:themeColor="hyperlink"/>
                <w:u w:val="single"/>
              </w:rPr>
              <w:t>XIII-99</w:t>
            </w:r>
          </w:fldSimple>
          <w:r>
            <w:rPr>
              <w:rFonts w:ascii="Arial" w:eastAsia="MS Mincho" w:hAnsi="Arial"/>
              <w:sz w:val="20"/>
              <w:iCs/>
            </w:rPr>
            <w:t>,
2016-12-15,
paskelbta TAR 2016-12-23, i. k. 2016-29411                </w:t>
          </w:r>
        </w:p>
        <w:p>
          <w:pPr>
            <w:jc w:val="both"/>
            <w:rPr>
              <w:rFonts w:ascii="Arial" w:hAnsi="Arial"/>
            </w:rPr>
          </w:pPr>
          <w:r>
            <w:rPr>
              <w:rFonts w:ascii="Arial" w:hAnsi="Arial"/>
              <w:sz w:val="20"/>
            </w:rPr>
            <w:t>Lietuvos Respublikos finansų įstaigų įstatymo Nr. IX-1068 4, 45, 46 straipsnių pakeitimo ir 47 straipsnio pripažinimo netekusiu galios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d3193f0ac9611e6b844f0f29024f5ac">
            <w:r w:rsidRPr="00532B9F">
              <w:rPr>
                <w:rFonts w:ascii="Arial" w:eastAsia="MS Mincho" w:hAnsi="Arial"/>
                <w:sz w:val="20"/>
                <w:iCs/>
                <w:color w:val="0000FF" w:themeColor="hyperlink"/>
                <w:u w:val="single"/>
              </w:rPr>
              <w:t>XII-2772</w:t>
            </w:r>
          </w:fldSimple>
          <w:r>
            <w:rPr>
              <w:rFonts w:ascii="Arial" w:eastAsia="MS Mincho" w:hAnsi="Arial"/>
              <w:sz w:val="20"/>
              <w:iCs/>
            </w:rPr>
            <w:t>,
2016-11-10,
paskelbta TAR 2016-11-17, i. k. 2016-26973                </w:t>
          </w:r>
        </w:p>
        <w:p>
          <w:pPr>
            <w:jc w:val="both"/>
            <w:rPr>
              <w:rFonts w:ascii="Arial" w:hAnsi="Arial"/>
            </w:rPr>
          </w:pPr>
          <w:r>
            <w:rPr>
              <w:rFonts w:ascii="Arial" w:hAnsi="Arial"/>
              <w:sz w:val="20"/>
            </w:rPr>
            <w:t>Lietuvos Respublikos finansų įstaigų įstatymo Nr. IX-1068 3 straipsnio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d8c38049e411e8ade598b2394a491d">
            <w:r w:rsidRPr="00532B9F">
              <w:rPr>
                <w:rFonts w:ascii="Arial" w:eastAsia="MS Mincho" w:hAnsi="Arial"/>
                <w:sz w:val="20"/>
                <w:iCs/>
                <w:color w:val="0000FF" w:themeColor="hyperlink"/>
                <w:u w:val="single"/>
              </w:rPr>
              <w:t>XIII-1097</w:t>
            </w:r>
          </w:fldSimple>
          <w:r>
            <w:rPr>
              <w:rFonts w:ascii="Arial" w:eastAsia="MS Mincho" w:hAnsi="Arial"/>
              <w:sz w:val="20"/>
              <w:iCs/>
            </w:rPr>
            <w:t>,
2018-04-17,
paskelbta TAR 2018-04-27, i. k. 2018-06736                </w:t>
          </w:r>
        </w:p>
        <w:p>
          <w:pPr>
            <w:jc w:val="both"/>
            <w:rPr>
              <w:rFonts w:ascii="Arial" w:hAnsi="Arial"/>
            </w:rPr>
          </w:pPr>
          <w:r>
            <w:rPr>
              <w:rFonts w:ascii="Arial" w:hAnsi="Arial"/>
              <w:sz w:val="20"/>
            </w:rPr>
            <w:t>Lietuvos Respublikos finansų įstaigų įstatymo Nr. IX-1068 2, 18, 44 straipsnių ir priedo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595760697011eca9ac839120d251c4">
            <w:r w:rsidRPr="00532B9F">
              <w:rPr>
                <w:rFonts w:ascii="Arial" w:eastAsia="MS Mincho" w:hAnsi="Arial"/>
                <w:sz w:val="20"/>
                <w:iCs/>
                <w:color w:val="0000FF" w:themeColor="hyperlink"/>
                <w:u w:val="single"/>
              </w:rPr>
              <w:t>XIV-828</w:t>
            </w:r>
          </w:fldSimple>
          <w:r>
            <w:rPr>
              <w:rFonts w:ascii="Arial" w:eastAsia="MS Mincho" w:hAnsi="Arial"/>
              <w:sz w:val="20"/>
              <w:iCs/>
            </w:rPr>
            <w:t>,
2021-12-23,
paskelbta TAR 2021-12-30, i. k. 2021-27720                </w:t>
          </w:r>
        </w:p>
        <w:p>
          <w:pPr>
            <w:jc w:val="both"/>
            <w:rPr>
              <w:rFonts w:ascii="Arial" w:hAnsi="Arial"/>
            </w:rPr>
          </w:pPr>
          <w:r>
            <w:rPr>
              <w:rFonts w:ascii="Arial" w:hAnsi="Arial"/>
              <w:sz w:val="20"/>
            </w:rPr>
            <w:t>Lietuvos Respublikos finansų įstaigų įstatymo Nr. IX-1068 2, 3, 4, 7, 9, 10, 14, 16, 19, 20, 26 straipsnių ir priedo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967ac0304c11eabe008ea93139d588">
            <w:r w:rsidRPr="00532B9F">
              <w:rPr>
                <w:rFonts w:ascii="Arial" w:eastAsia="MS Mincho" w:hAnsi="Arial"/>
                <w:sz w:val="20"/>
                <w:iCs/>
                <w:color w:val="0000FF" w:themeColor="hyperlink"/>
                <w:u w:val="single"/>
              </w:rPr>
              <w:t>XIII-2732</w:t>
            </w:r>
          </w:fldSimple>
          <w:r>
            <w:rPr>
              <w:rFonts w:ascii="Arial" w:eastAsia="MS Mincho" w:hAnsi="Arial"/>
              <w:sz w:val="20"/>
              <w:iCs/>
            </w:rPr>
            <w:t>,
2019-12-19,
paskelbta TAR 2020-01-06, i. k. 2020-00107                </w:t>
          </w:r>
        </w:p>
        <w:p>
          <w:pPr>
            <w:jc w:val="both"/>
            <w:rPr>
              <w:rFonts w:ascii="Arial" w:hAnsi="Arial"/>
            </w:rPr>
          </w:pPr>
          <w:r>
            <w:rPr>
              <w:rFonts w:ascii="Arial" w:hAnsi="Arial"/>
              <w:sz w:val="20"/>
            </w:rPr>
            <w:t>Lietuvos Respublikos finansų įstaigų įstatymo Nr. IX-1068 31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df7ef0640211eca9ac839120d251c4">
            <w:r w:rsidRPr="00532B9F">
              <w:rPr>
                <w:rFonts w:ascii="Arial" w:eastAsia="MS Mincho" w:hAnsi="Arial"/>
                <w:sz w:val="20"/>
                <w:iCs/>
                <w:color w:val="0000FF" w:themeColor="hyperlink"/>
                <w:u w:val="single"/>
              </w:rPr>
              <w:t>XIV-766</w:t>
            </w:r>
          </w:fldSimple>
          <w:r>
            <w:rPr>
              <w:rFonts w:ascii="Arial" w:eastAsia="MS Mincho" w:hAnsi="Arial"/>
              <w:sz w:val="20"/>
              <w:iCs/>
            </w:rPr>
            <w:t>,
2021-12-14,
paskelbta TAR 2021-12-23, i. k. 2021-26895                </w:t>
          </w:r>
        </w:p>
        <w:p>
          <w:pPr>
            <w:jc w:val="both"/>
            <w:rPr>
              <w:rFonts w:ascii="Arial" w:hAnsi="Arial"/>
            </w:rPr>
          </w:pPr>
          <w:r>
            <w:rPr>
              <w:rFonts w:ascii="Arial" w:hAnsi="Arial"/>
              <w:sz w:val="20"/>
            </w:rPr>
            <w:t>Lietuvos Respublikos finansų įstaigų įstatymo Nr. IX-1068 2, 4, 44 straipsnių ir priedo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7448f002b011edb32c9f9d8ba206f8">
            <w:r w:rsidRPr="00532B9F">
              <w:rPr>
                <w:rFonts w:ascii="Arial" w:eastAsia="MS Mincho" w:hAnsi="Arial"/>
                <w:sz w:val="20"/>
                <w:iCs/>
                <w:color w:val="0000FF" w:themeColor="hyperlink"/>
                <w:u w:val="single"/>
              </w:rPr>
              <w:t>XIV-1336</w:t>
            </w:r>
          </w:fldSimple>
          <w:r>
            <w:rPr>
              <w:rFonts w:ascii="Arial" w:eastAsia="MS Mincho" w:hAnsi="Arial"/>
              <w:sz w:val="20"/>
              <w:iCs/>
            </w:rPr>
            <w:t>,
2022-06-30,
paskelbta TAR 2022-07-13, i. k. 2022-15401                </w:t>
          </w:r>
        </w:p>
        <w:p>
          <w:pPr>
            <w:jc w:val="both"/>
            <w:rPr>
              <w:rFonts w:ascii="Arial" w:hAnsi="Arial"/>
            </w:rPr>
          </w:pPr>
          <w:r>
            <w:rPr>
              <w:rFonts w:ascii="Arial" w:hAnsi="Arial"/>
              <w:sz w:val="20"/>
            </w:rPr>
            <w:t>Lietuvos Respublikos finansų įstaigų įstatymo Nr. IX-1068 4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29b85f0603f11edbc04912defe897d1">
            <w:r w:rsidRPr="00532B9F">
              <w:rPr>
                <w:rFonts w:ascii="Arial" w:eastAsia="MS Mincho" w:hAnsi="Arial"/>
                <w:sz w:val="20"/>
                <w:iCs/>
                <w:color w:val="0000FF" w:themeColor="hyperlink"/>
                <w:u w:val="single"/>
              </w:rPr>
              <w:t>XIV-1492</w:t>
            </w:r>
          </w:fldSimple>
          <w:r>
            <w:rPr>
              <w:rFonts w:ascii="Arial" w:eastAsia="MS Mincho" w:hAnsi="Arial"/>
              <w:sz w:val="20"/>
              <w:iCs/>
            </w:rPr>
            <w:t>,
2022-11-08,
paskelbta TAR 2022-11-09, i. k. 2022-22680                </w:t>
          </w:r>
        </w:p>
        <w:p>
          <w:pPr>
            <w:jc w:val="both"/>
            <w:rPr>
              <w:rFonts w:ascii="Arial" w:hAnsi="Arial"/>
            </w:rPr>
          </w:pPr>
          <w:r>
            <w:rPr>
              <w:rFonts w:ascii="Arial" w:hAnsi="Arial"/>
              <w:sz w:val="20"/>
            </w:rPr>
            <w:t>Lietuvos Respublikos finansų įstaigų įstatymo Nr. IX-1068 2, 3, 4, 7, 9, 10, 14, 16, 19, 20, 26 straipsnių ir priedo pakeitimo įstatymo Nr. XIV-828 13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a03000eb1a11ed9978886e85107ab2">
            <w:r w:rsidRPr="00532B9F">
              <w:rPr>
                <w:rFonts w:ascii="Arial" w:eastAsia="MS Mincho" w:hAnsi="Arial"/>
                <w:sz w:val="20"/>
                <w:iCs/>
                <w:color w:val="0000FF" w:themeColor="hyperlink"/>
                <w:u w:val="single"/>
              </w:rPr>
              <w:t>XIV-1894</w:t>
            </w:r>
          </w:fldSimple>
          <w:r>
            <w:rPr>
              <w:rFonts w:ascii="Arial" w:eastAsia="MS Mincho" w:hAnsi="Arial"/>
              <w:sz w:val="20"/>
              <w:iCs/>
            </w:rPr>
            <w:t>,
2023-04-25,
paskelbta TAR 2023-05-05, i. k. 2023-08613                </w:t>
          </w:r>
        </w:p>
        <w:p>
          <w:pPr>
            <w:jc w:val="both"/>
            <w:rPr>
              <w:rFonts w:ascii="Arial" w:hAnsi="Arial"/>
            </w:rPr>
          </w:pPr>
          <w:r>
            <w:rPr>
              <w:rFonts w:ascii="Arial" w:hAnsi="Arial"/>
              <w:sz w:val="20"/>
            </w:rPr>
            <w:t>Lietuvos Respublikos finansų įstaigų įstatymo Nr. IX-1068 48 straipsnio pakeitimo įstatymas</w:t>
          </w:r>
        </w:p>
        <w:p>
          <w:pPr>
            <w:jc w:val="both"/>
            <w:rPr>
              <w:rFonts w:ascii="Arial" w:hAnsi="Arial"/>
              <w:sz w:val="20"/>
            </w:rPr>
          </w:pPr>
        </w:p>
        <w:p>
          <w:pPr>
            <w:widowControl w:val="0"/>
            <w:rPr>
              <w:rFonts w:ascii="Arial" w:hAnsi="Arial"/>
              <w:snapToGrid w:val="0"/>
            </w:rPr>
          </w:pPr>
        </w:p>
      </w:sdtContent>
    </w:sdt>
    <w:sectPr>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E6AD595"/>
  <w15:docId w15:val="{6F1A26D6-DB8C-4B75-9486-0145760C1D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3.xml"/>
  <Relationship Id="rId11" Type="http://schemas.openxmlformats.org/officeDocument/2006/relationships/header" Target="header104.xml"/>
  <Relationship Id="rId12" Type="http://schemas.openxmlformats.org/officeDocument/2006/relationships/footer" Target="footer103.xml"/>
  <Relationship Id="rId13" Type="http://schemas.openxmlformats.org/officeDocument/2006/relationships/footer" Target="footer104.xml"/>
  <Relationship Id="rId14" Type="http://schemas.openxmlformats.org/officeDocument/2006/relationships/header" Target="header105.xml"/>
  <Relationship Id="rId15" Type="http://schemas.openxmlformats.org/officeDocument/2006/relationships/footer" Target="footer10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6.wmf"/>
  <Relationship Id="rId9" Type="http://schemas.openxmlformats.org/officeDocument/2006/relationships/control" Target="activeX/activeX3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34.xml.rels><?xml version="1.0" encoding="UTF-8"?>

<Relationships xmlns="http://schemas.openxmlformats.org/package/2006/relationships">
  <Relationship Id="rId1" Type="http://schemas.microsoft.com/office/2006/relationships/activeXControlBinary" Target="activeX34.bin"/>
</Relationships>

</file>

<file path=word/activeX/_rels/activeX35.xml.rels><?xml version="1.0" encoding="UTF-8"?>

<Relationships xmlns="http://schemas.openxmlformats.org/package/2006/relationships">
  <Relationship Id="rId1" Type="http://schemas.microsoft.com/office/2006/relationships/activeXControlBinary" Target="activeX35.bin"/>
</Relationships>

</file>

<file path=word/activeX/_rels/activeX36.xml.rels><?xml version="1.0" encoding="UTF-8"?>

<Relationships xmlns="http://schemas.openxmlformats.org/package/2006/relationships">
  <Relationship Id="rId1" Type="http://schemas.microsoft.com/office/2006/relationships/activeXControlBinary" Target="activeX36.bin"/>
</Relationships>

</file>

<file path=word/activeX/_rels/activeX37.xml.rels><?xml version="1.0" encoding="UTF-8"?>

<Relationships xmlns="http://schemas.openxmlformats.org/package/2006/relationships">
  <Relationship Id="rId1" Type="http://schemas.microsoft.com/office/2006/relationships/activeXControlBinary" Target="activeX37.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34.xml><?xml version="1.0" encoding="utf-8"?>
<ax:ocx xmlns:ax="http://schemas.microsoft.com/office/2006/activeX" xmlns:r="http://schemas.openxmlformats.org/officeDocument/2006/relationships" ax:classid="{868FBE40-B964-453C-BEA2-77F32F2C294F}" ax:persistence="persistStorage" r:id="rId1"/>
</file>

<file path=word/activeX/activeX35.xml><?xml version="1.0" encoding="utf-8"?>
<ax:ocx xmlns:ax="http://schemas.microsoft.com/office/2006/activeX" xmlns:r="http://schemas.openxmlformats.org/officeDocument/2006/relationships" ax:classid="{868FBE40-B964-453C-BEA2-77F32F2C294F}" ax:persistence="persistStorage" r:id="rId1"/>
</file>

<file path=word/activeX/activeX36.xml><?xml version="1.0" encoding="utf-8"?>
<ax:ocx xmlns:ax="http://schemas.microsoft.com/office/2006/activeX" xmlns:r="http://schemas.openxmlformats.org/officeDocument/2006/relationships" ax:classid="{868FBE40-B964-453C-BEA2-77F32F2C294F}" ax:persistence="persistStorage" r:id="rId1"/>
</file>

<file path=word/activeX/activeX37.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ac30cf50b2614f7f9b6b7fd049d53dad">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a8d7449b3b0348399266038672ba276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1abb7bed4b684206b87e5a1acb0d25a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2 str. 17 d. 4 p." DocPartId="22a0c9175f4a4186b359c0aa9ea963ad" PartId="dd490b01527942b489a7c1798313e8cf"/>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1c7e826096534569aa8b2298bb221132"/>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9a76b28c2ee9478e97cc381bc53529d1"/>
          <Part Type="strPunktas" Nr="21" Abbr="3 str. 1 d. 21 p." DocPartId="7e9f357ba91147709263ca2aa3ecce10" PartId="85ef905fc75e4d61bbba2bafc4d0e4b5"/>
          <Part Type="strPunktas" Nr="22" Abbr="22 p." DocPartId="7d8b2ce1739249d5bb84732262edb51c" PartId="f7beed878fc248718d0aa6123ea082d3"/>
        </Part>
        <Part Type="strDalis" Nr="2" Abbr="3 str. 2 d." DocPartId="5a9830eac32b41579683958434252d3a" PartId="7e7d5b19b41546c0ac52e4a6a2a27af7"/>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b443dfb0709649c5962d0119b5a319e6"/>
        <Part Type="strDalis" Nr="6" Abbr="6 d." DocPartId="48a2cbce4cff4a68b45846504badc12e" PartId="a463f2ed30994fe38a63016ce3cd62c6"/>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045c7b9f33ee4e389fea8dafee422294"/>
        <Part Type="strDalis" Nr="3" Abbr="4 str. 3 d." DocPartId="a930b4831b1b457989d6a8e60add0435" PartId="71b0bfba9de349318db4151826a0174d"/>
        <Part Type="strDalis" Nr="4" Abbr="4 str. 4 d." DocPartId="5e4129436cd7400bb10b3f1e5214aa4c" PartId="8ed6e00e0abf4111847e12bf2c114499"/>
        <Part Type="strDalis" Nr="5" Abbr="4 str. 5 d." DocPartId="64e5bc5eaee14083afccb4d1132ae18d" PartId="1c50e032fdfa4b2f9f7ebbff4df0be28"/>
        <Part Type="strDalis" Nr="6" Abbr="4 str. 6 d." DocPartId="6324c4ee0fb646f5b1cffcca6c7a2db7" PartId="9d2987252940494f8bb9b7055c9b2840"/>
        <Part Type="strDalis" Nr="7" Abbr="4 str. 7 d." DocPartId="7e0cbb6bd66e403880180a78ba57161b" PartId="bbb75fc1559543529257256eb591ca91"/>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13e8aff2381d44de97fcabb29f35dad1"/>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ccb11ed9509c4356ad295f67fa37f6c5"/>
        <Part Type="strDalis" Nr="4" Abbr="9 str. 4 d." DocPartId="4d6b1b3cdd774072b694600fd2fed0ba" PartId="8f729a5b45584f47a7cf20af7d8781c2"/>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979525effb5744658642dce50ad5832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9a6927426f024534af26a11a94226481"/>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03fce37c16a543cb9cd37ec0dd4be22d"/>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edc51d62f13d4821a5d70d05d3e0edf3">
        <Part Type="strDalis" Nr="1" Abbr="16 str. 1 d." DocPartId="b220bbc6acba451d9827188b67aa4258" PartId="cfd31bd46f0d48c08975678bb729682a"/>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77730a8515af4ec597e4c26adf07bb7f">
        <Part Type="strDalis" Nr="1" Abbr="19 str. 1 d." DocPartId="32d840dd147b46ac85aea4ca80626dee" PartId="58d5d742d28d4d00a32fcdbcae7ba79d"/>
        <Part Type="strDalis" Nr="2" Abbr="19 str. 2 d." DocPartId="9379a86d42cf44c6855a5a4e1f8087c9" PartId="0f44e8eafc8244d58da1a40869ffb94e">
          <Part Type="strPunktas" Nr="1" Abbr="19 str. 2 d. 1 p." DocPartId="5fa5cf303f67442c8fb2395a003e0b63" PartId="fd259456d9454eaab2a53c2cddadae8e"/>
          <Part Type="strPunktas" Nr="2" Abbr="19 str. 2 d. 2 p." DocPartId="4cabe816669048dd8b664ce909c8a4b4" PartId="9e0e30a9d6734ed4abd26e19117eef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662534305cf145cca9cc2abdebeb2eee"/>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228b1148bb5c4d0cb56aca7f6cd3c9d8">
          <Part Type="strPunktas" Nr="1" Abbr="26 str. 2 d. 1 p." DocPartId="1b2ce304c6f2489da71bec7ff19d4b62" PartId="36fc3a3de80a4b8883eb62eb7468374d"/>
          <Part Type="strPunktas" Nr="2" Abbr="26 str. 2 d. 2 p." DocPartId="8643d88d453f4da1ba442d3954efd821" PartId="769740ae56904b2c947252b9bfb771f1"/>
          <Part Type="strPunktas" Nr="3" Abbr="26 str. 2 d. 3 p." DocPartId="54e2a6392ea442baa1bf6a871336dbae" PartId="55238f5720e944b19637f1357d8c3477"/>
          <Part Type="strPunktas" Nr="4" Abbr="26 str. 2 d. 4 p." DocPartId="d00d010a52844600bcf444a82e3c25d8" PartId="102dc5204db0446cb2f1b1c53a5194d1"/>
          <Part Type="strPunktas" Nr="5" Abbr="26 str. 2 d. 5 p." DocPartId="91ba86eb6f9d4195a57556f9bcf357ba" PartId="107da6a622de4d1e8d18b0d58b94f171"/>
          <Part Type="strPunktas" Nr="6" Abbr="26 str. 2 d. 6 p." DocPartId="6518ddd09b1a4af8abf52780f423128e" PartId="5704db00bcac4baba988cc9ffc80049c"/>
          <Part Type="strPunktas" Nr="7" Abbr="26 str. 2 d. 7 p." DocPartId="5074b18ad8424d90ab3a11fe51b265a1" PartId="710889dd621d44fba4b1154c88aa5be9"/>
          <Part Type="strPunktas" Nr="8" Abbr="26 str. 2 d. 8 p." DocPartId="bc5d8f2a79b049b7b2915ce0cb5413e2" PartId="e5c6fe2bd9ea438693567dc83edd50df"/>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1767cb3ce72b4ca0901508160617e430"/>
          <Part Type="strPunktas" Nr="2" Abbr="31 str. 5 d. 2 p." DocPartId="051f9f3bd09049aea0e8f920c77c323d" PartId="5049800bae204bdfb0748d1c968ec9fe"/>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Type="strDalis" Nr="4" Abbr="4 d." DocPartId="df4edde2138748ecb72e8dc3e74bb5d8" PartId="9c84ab7cadf146b3b9a8ece7e225c117"/>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2daba7b54a434c9091cb84b5abd92be8"/>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efbc8fbea32a4d3ebcc9c79d3eb9c3fe">
    <Part Type="punktas" Nr="1" Abbr="pr. 1 p." DocPartId="f29c80c892fd457892970b0122d155c6" PartId="7419d9f6205a44e4bda042935ed35b84"/>
    <Part Type="punktas" Nr="2" Abbr="pr. 2 p." DocPartId="f2f8d6a9bddc42d1a7014314e1f62136" PartId="9f87d1f054ba4a1cb9821e99a0791943"/>
    <Part Type="punktas" Nr="3" Abbr="pr. 3 p." DocPartId="546a05d620854a3d869e0c150d8c5561" PartId="b00abad3221d4b53b61067ff08676e8e"/>
  </Part>
</Parts>
</file>

<file path=customXml/itemProps1.xml><?xml version="1.0" encoding="utf-8"?>
<ds:datastoreItem xmlns:ds="http://schemas.openxmlformats.org/officeDocument/2006/customXml" ds:itemID="{82064072-DF87-47CF-ADD6-3FD3AD37AD09}">
  <ds:schemaRefs>
    <ds:schemaRef ds:uri="http://lrs.lt/TAIS/DocParts"/>
  </ds:schemaRefs>
</ds:datastoreItem>
</file>

<file path=docProps/app.xml><?xml version="1.0" encoding="utf-8"?>
<Properties xmlns="http://schemas.openxmlformats.org/officeDocument/2006/extended-properties">
  <Template>Normal.dotm</Template>
  <TotalTime>46</TotalTime>
  <Pages>25</Pages>
  <Words>56919</Words>
  <Characters>32444</Characters>
  <Application>Microsoft Office Word</Application>
  <DocSecurity>0</DocSecurity>
  <Lines>270</Lines>
  <Paragraphs>178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89185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2023-05-06T08:18:00Z</dcterms:modified>
  <revision>67</revision>
</coreProperties>
</file>