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a1088178de64c1189c26b5fa28b12ea"/>
        <w:lock w:val="sdtLocked"/>
        <w:richText/>
      </w:sdtPr>
      <w:sdtContent>
        <w:p>
          <w:pPr>
            <w:jc w:val="both"/>
            <w:rPr>
              <w:rFonts w:ascii="Times New Roman" w:hAnsi="Times New Roman"/>
            </w:rPr>
          </w:pPr>
          <w:r>
            <w:rPr>
              <w:rFonts w:ascii="Times New Roman" w:hAnsi="Times New Roman"/>
              <w:b/>
              <w:i/>
            </w:rPr>
            <w:t>Suvestinė redakcija nuo 2024-12-18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817CC58C1A54">
            <w:r w:rsidRPr="00532B9F">
              <w:rPr>
                <w:rFonts w:ascii="Times New Roman" w:eastAsia="MS Mincho" w:hAnsi="Times New Roman"/>
                <w:sz w:val="20"/>
                <w:i/>
                <w:iCs/>
                <w:color w:val="0000FF" w:themeColor="hyperlink"/>
                <w:u w:val="single"/>
              </w:rPr>
              <w:t>91-3890</w:t>
            </w:r>
          </w:fldSimple>
          <w:r>
            <w:rPr>
              <w:rFonts w:ascii="Times New Roman" w:eastAsia="MS Mincho" w:hAnsi="Times New Roman"/>
              <w:sz w:val="20"/>
              <w:i/>
              <w:iCs/>
            </w:rPr>
            <w:t>; Žin. 2002, Nr. </w:t>
          </w:r>
          <w:fldSimple w:instr="HYPERLINK https://www.e-tar.lt/portal/legalAct.html?documentId=TAR.817CC58C1A54">
            <w:r w:rsidRPr="00532B9F">
              <w:rPr>
                <w:rFonts w:ascii="Times New Roman" w:eastAsia="MS Mincho" w:hAnsi="Times New Roman"/>
                <w:sz w:val="20"/>
                <w:i/>
                <w:iCs/>
                <w:color w:val="0000FF" w:themeColor="hyperlink"/>
                <w:u w:val="single"/>
              </w:rPr>
              <w:t>93-0</w:t>
            </w:r>
          </w:fldSimple>
          <w:r>
            <w:rPr>
              <w:rFonts w:ascii="Times New Roman" w:eastAsia="MS Mincho" w:hAnsi="Times New Roman"/>
              <w:sz w:val="20"/>
              <w:i/>
              <w:iCs/>
            </w:rPr>
            <w:t>; Žin. 2009, Nr. </w:t>
          </w:r>
          <w:fldSimple w:instr="HYPERLINK https://www.e-tar.lt/portal/legalAct.html?documentId=TAR.817CC58C1A54">
            <w:r w:rsidRPr="00532B9F">
              <w:rPr>
                <w:rFonts w:ascii="Times New Roman" w:eastAsia="MS Mincho" w:hAnsi="Times New Roman"/>
                <w:sz w:val="20"/>
                <w:i/>
                <w:iCs/>
                <w:color w:val="0000FF" w:themeColor="hyperlink"/>
                <w:u w:val="single"/>
              </w:rPr>
              <w:t>86-3637</w:t>
            </w:r>
          </w:fldSimple>
          <w:r>
            <w:rPr>
              <w:rFonts w:ascii="Times New Roman" w:eastAsia="MS Mincho" w:hAnsi="Times New Roman"/>
              <w:sz w:val="20"/>
              <w:i/>
              <w:iCs/>
            </w:rPr>
            <w:t>, i. k. 1021010ISTA0IX-1067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2010-03-01:</w:t>
          </w:r>
        </w:p>
        <w:p>
          <w:pPr>
            <w:rPr>
              <w:rFonts w:ascii="Times New Roman" w:hAnsi="Times New Roman"/>
              <w:sz w:val="20"/>
              <w:i/>
            </w:rPr>
          </w:pPr>
          <w:r>
            <w:rPr>
              <w:rFonts w:ascii="Times New Roman" w:hAnsi="Times New Roman"/>
              <w:sz w:val="20"/>
              <w:i/>
            </w:rPr>
            <w:t xml:space="preserve">Nr. </w:t>
          </w:r>
          <w:fldSimple w:instr="HYPERLINK https://www.e-tar.lt/portal/legalAct.html?documentId=TAR.03B7EC600621">
            <w:r w:rsidRPr="00532B9F">
              <w:rPr>
                <w:rFonts w:ascii="Times New Roman" w:eastAsia="MS Mincho" w:hAnsi="Times New Roman"/>
                <w:sz w:val="20"/>
                <w:i/>
                <w:iCs/>
                <w:color w:val="0000FF" w:themeColor="hyperlink"/>
                <w:u w:val="single"/>
              </w:rPr>
              <w:t>XI-333</w:t>
            </w:r>
          </w:fldSimple>
          <w:r>
            <w:rPr>
              <w:rFonts w:ascii="Times New Roman" w:eastAsia="MS Mincho" w:hAnsi="Times New Roman"/>
              <w:sz w:val="20"/>
              <w:i/>
              <w:iCs/>
            </w:rPr>
            <w:t>,
2009-07-14,
Žin. 2009,
Nr.
86-3637 (2009-07-21), i. k. 1091010ISTA00XI-333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w:t>
          </w:r>
        </w:p>
        <w:p>
          <w:pPr>
            <w:keepLines/>
            <w:widowControl w:val="0"/>
            <w:suppressAutoHyphens/>
            <w:jc w:val="center"/>
            <w:rPr>
              <w:b/>
              <w:bCs/>
              <w:caps/>
              <w:color w:val="000000"/>
            </w:rPr>
          </w:pPr>
          <w:r>
            <w:rPr>
              <w:b/>
              <w:bCs/>
              <w:caps/>
              <w:color w:val="000000"/>
            </w:rPr>
            <w:t xml:space="preserve">NEPILNAMEČIŲ APSAUGOS NUO NEIGIAMO VIEŠOSIOS INFORMACIJOS POVEIKIO </w:t>
          </w:r>
        </w:p>
        <w:p>
          <w:pPr>
            <w:keepLines/>
            <w:widowControl w:val="0"/>
            <w:suppressAutoHyphens/>
            <w:jc w:val="center"/>
            <w:rPr>
              <w:b/>
              <w:bCs/>
              <w:caps/>
              <w:color w:val="000000"/>
            </w:rPr>
          </w:pPr>
          <w:r>
            <w:rPr>
              <w:b/>
              <w:bCs/>
              <w:caps/>
              <w:color w:val="000000"/>
            </w:rPr>
            <w:t>ĮSTATYMAS</w:t>
          </w:r>
        </w:p>
        <w:p>
          <w:pPr>
            <w:keepLines/>
            <w:widowControl w:val="0"/>
            <w:suppressAutoHyphens/>
            <w:jc w:val="center"/>
            <w:rPr>
              <w:b/>
              <w:bCs/>
              <w:caps/>
              <w:color w:val="000000"/>
            </w:rPr>
          </w:pPr>
        </w:p>
        <w:p>
          <w:pPr>
            <w:keepLines/>
            <w:widowControl w:val="0"/>
            <w:suppressAutoHyphens/>
            <w:jc w:val="center"/>
          </w:pPr>
          <w:r>
            <w:t>2002 m. rugsėjo 10 d. Nr. IX-1067</w:t>
          </w:r>
        </w:p>
        <w:p>
          <w:pPr>
            <w:keepLines/>
            <w:widowControl w:val="0"/>
            <w:suppressAutoHyphens/>
            <w:jc w:val="center"/>
          </w:pPr>
          <w:r>
            <w:t>Vilnius</w:t>
          </w:r>
        </w:p>
        <w:p>
          <w:pPr>
            <w:keepLines/>
            <w:widowControl w:val="0"/>
            <w:suppressAutoHyphens/>
            <w:jc w:val="center"/>
            <w:rPr>
              <w:b/>
              <w:bCs/>
              <w:caps/>
              <w:color w:val="000000"/>
            </w:rPr>
          </w:pPr>
        </w:p>
        <w:p>
          <w:pPr>
            <w:ind w:firstLine="567"/>
            <w:jc w:val="both"/>
          </w:pPr>
        </w:p>
        <w:sdt>
          <w:sdtPr>
            <w:alias w:val="1 str."/>
            <w:tag w:val="part_73b47039687148a0bd52740ce90f8eca"/>
            <w:lock w:val="sdtLocked"/>
            <w:richText/>
          </w:sdtPr>
          <w:sdtContent>
            <w:p>
              <w:pPr>
                <w:keepLines/>
                <w:widowControl w:val="0"/>
                <w:suppressAutoHyphens/>
                <w:ind w:firstLine="567"/>
                <w:jc w:val="both"/>
                <w:rPr>
                  <w:b/>
                  <w:bCs/>
                  <w:color w:val="000000"/>
                </w:rPr>
              </w:pPr>
              <w:sdt>
                <w:sdtPr>
                  <w:alias w:val="Numeris"/>
                  <w:tag w:val="nr_73b47039687148a0bd52740ce90f8eca"/>
                  <w:lock w:val="sdtLocked"/>
                  <w:richText/>
                </w:sdtPr>
                <w:sdtContent>
                  <w:r>
                    <w:rPr>
                      <w:b/>
                      <w:bCs/>
                      <w:color w:val="000000"/>
                    </w:rPr>
                    <w:t>1</w:t>
                  </w:r>
                </w:sdtContent>
              </w:sdt>
              <w:r>
                <w:rPr>
                  <w:b/>
                  <w:bCs/>
                  <w:color w:val="000000"/>
                </w:rPr>
                <w:t xml:space="preserve"> straipsnis. </w:t>
              </w:r>
              <w:sdt>
                <w:sdtPr>
                  <w:alias w:val="Pavadinimas"/>
                  <w:tag w:val="title_73b47039687148a0bd52740ce90f8eca"/>
                  <w:lock w:val="sdtLocked"/>
                  <w:richText/>
                </w:sdtPr>
                <w:sdtContent>
                  <w:r>
                    <w:rPr>
                      <w:b/>
                      <w:bCs/>
                      <w:color w:val="000000"/>
                    </w:rPr>
                    <w:t>Įstatymo paskirtis</w:t>
                  </w:r>
                </w:sdtContent>
              </w:sdt>
            </w:p>
            <w:sdt>
              <w:sdtPr>
                <w:alias w:val="1 str. 1 d."/>
                <w:tag w:val="part_1f1b2854eed04cf582555c6163ccc961"/>
                <w:lock w:val="sdtLocked"/>
                <w:richText/>
              </w:sdtPr>
              <w:sdtContent>
                <w:p>
                  <w:pPr>
                    <w:widowControl w:val="0"/>
                    <w:suppressAutoHyphens/>
                    <w:ind w:firstLine="567"/>
                    <w:jc w:val="both"/>
                  </w:pPr>
                  <w:r>
                    <w:rPr>
                      <w:color w:val="000000"/>
                    </w:rPr>
                    <w:t>Šis įstatymas nustato viešosios informacijos, darančios neigiamą poveikį nepilnamečiams, kriterijus, jos skleidimo tvarką, taip pat šios informacijos rengėjų, skleidėjų ir jų dalyvių, žurnalistų ir jų veiklos priežiūrą atliekančių institucijų teises, pareigas ir atsakomybę. Šis įstatymas taikomas visai viešajai informacijai.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
          <w:sdtPr>
            <w:alias w:val="2 str."/>
            <w:tag w:val="part_f22c5356cb4f433d9980b21f526eb71c"/>
            <w:lock w:val="sdtLocked"/>
            <w:richText/>
          </w:sdtPr>
          <w:sdtContent>
            <w:p>
              <w:pPr>
                <w:keepLines/>
                <w:widowControl w:val="0"/>
                <w:suppressAutoHyphens/>
                <w:ind w:firstLine="567"/>
                <w:jc w:val="both"/>
                <w:rPr>
                  <w:b/>
                  <w:bCs/>
                  <w:color w:val="000000"/>
                </w:rPr>
              </w:pPr>
              <w:sdt>
                <w:sdtPr>
                  <w:alias w:val="Numeris"/>
                  <w:tag w:val="nr_f22c5356cb4f433d9980b21f526eb71c"/>
                  <w:lock w:val="sdtLocked"/>
                  <w:richText/>
                </w:sdtPr>
                <w:sdtContent>
                  <w:r>
                    <w:rPr>
                      <w:b/>
                      <w:bCs/>
                      <w:color w:val="000000"/>
                    </w:rPr>
                    <w:t>2</w:t>
                  </w:r>
                </w:sdtContent>
              </w:sdt>
              <w:r>
                <w:rPr>
                  <w:b/>
                  <w:bCs/>
                  <w:color w:val="000000"/>
                </w:rPr>
                <w:t xml:space="preserve"> straipsnis. </w:t>
              </w:r>
              <w:sdt>
                <w:sdtPr>
                  <w:alias w:val="Pavadinimas"/>
                  <w:tag w:val="title_f22c5356cb4f433d9980b21f526eb71c"/>
                  <w:lock w:val="sdtLocked"/>
                  <w:richText/>
                </w:sdtPr>
                <w:sdtContent>
                  <w:r>
                    <w:rPr>
                      <w:b/>
                      <w:bCs/>
                      <w:color w:val="000000"/>
                    </w:rPr>
                    <w:t>Pagrindinės šio įstatymo sąvokos</w:t>
                  </w:r>
                </w:sdtContent>
              </w:sdt>
            </w:p>
            <w:sdt>
              <w:sdtPr>
                <w:alias w:val="2 str. 1 d."/>
                <w:tag w:val="part_d196580133334f3cbf422c7237764b69"/>
                <w:lock w:val="sdtLocked"/>
                <w:richText/>
              </w:sdtPr>
              <w:sdtContent>
                <w:p>
                  <w:pPr>
                    <w:widowControl w:val="0"/>
                    <w:suppressAutoHyphens/>
                    <w:ind w:firstLine="567"/>
                    <w:jc w:val="both"/>
                    <w:rPr>
                      <w:color w:val="000000"/>
                    </w:rPr>
                  </w:pPr>
                  <w:sdt>
                    <w:sdtPr>
                      <w:alias w:val="Numeris"/>
                      <w:tag w:val="nr_d196580133334f3cbf422c7237764b69"/>
                      <w:lock w:val="sdtLocked"/>
                      <w:richText/>
                    </w:sdtPr>
                    <w:sdtContent>
                      <w:r>
                        <w:rPr>
                          <w:color w:val="000000"/>
                        </w:rPr>
                        <w:t>1</w:t>
                      </w:r>
                    </w:sdtContent>
                  </w:sdt>
                  <w:r>
                    <w:rPr>
                      <w:color w:val="000000"/>
                    </w:rPr>
                    <w:t xml:space="preserve">. </w:t>
                  </w:r>
                  <w:r>
                    <w:rPr>
                      <w:b/>
                      <w:bCs/>
                      <w:color w:val="000000"/>
                    </w:rPr>
                    <w:t>Hipnozė</w:t>
                  </w:r>
                  <w:r>
                    <w:rPr>
                      <w:color w:val="000000"/>
                    </w:rPr>
                    <w:t xml:space="preserve"> – laikina psichinė būsena – sąmonės pakitimas ir stiprus susitelkimas į įtaigos ir (ar) savitaigos turinį, kurios metu pakinta žmogaus elgesys, savikontrolė ir savimonė.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
              <w:sdtPr>
                <w:alias w:val="2 str. 2 d."/>
                <w:tag w:val="part_a6a50bbb51ff4703ba6f1fd18211a9b3"/>
                <w:lock w:val="sdtLocked"/>
                <w:richText/>
              </w:sdtPr>
              <w:sdtContent>
                <w:p>
                  <w:pPr>
                    <w:widowControl w:val="0"/>
                    <w:suppressAutoHyphens/>
                    <w:ind w:firstLine="567"/>
                    <w:jc w:val="both"/>
                    <w:rPr>
                      <w:color w:val="000000"/>
                    </w:rPr>
                  </w:pPr>
                  <w:sdt>
                    <w:sdtPr>
                      <w:alias w:val="Numeris"/>
                      <w:tag w:val="nr_a6a50bbb51ff4703ba6f1fd18211a9b3"/>
                      <w:lock w:val="sdtLocked"/>
                      <w:richText/>
                    </w:sdtPr>
                    <w:sdtContent>
                      <w:r>
                        <w:rPr>
                          <w:color w:val="000000"/>
                        </w:rPr>
                        <w:t>2</w:t>
                      </w:r>
                    </w:sdtContent>
                  </w:sdt>
                  <w:r>
                    <w:rPr>
                      <w:color w:val="000000"/>
                    </w:rPr>
                    <w:t>.</w:t>
                  </w:r>
                  <w:r>
                    <w:rPr>
                      <w:b/>
                      <w:bCs/>
                      <w:color w:val="000000"/>
                    </w:rPr>
                    <w:t xml:space="preserve"> Kompiuterinis žaidimas</w:t>
                  </w:r>
                  <w:r>
                    <w:rPr>
                      <w:color w:val="000000"/>
                    </w:rPr>
                    <w:t xml:space="preserve"> – pramoginė elektroninė programa, skirta kompiuteriams, elektroninių ryšių galiniams įrenginiams, laikoma ir platinama informacijos laikmenoje ir (ar) viešuosiuose kompiuterių tinkluose (internete).</w:t>
                  </w:r>
                </w:p>
              </w:sdtContent>
            </w:sdt>
            <w:sdt>
              <w:sdtPr>
                <w:alias w:val="2 str. 3 d."/>
                <w:tag w:val="part_26581ae07b06441bbe2fbbf2b2550ff5"/>
                <w:lock w:val="sdtLocked"/>
                <w:richText/>
              </w:sdtPr>
              <w:sdtContent>
                <w:p>
                  <w:pPr>
                    <w:widowControl w:val="0"/>
                    <w:suppressAutoHyphens/>
                    <w:ind w:firstLine="567"/>
                    <w:jc w:val="both"/>
                    <w:rPr>
                      <w:color w:val="000000"/>
                    </w:rPr>
                  </w:pPr>
                  <w:sdt>
                    <w:sdtPr>
                      <w:alias w:val="Numeris"/>
                      <w:tag w:val="nr_26581ae07b06441bbe2fbbf2b2550ff5"/>
                      <w:lock w:val="sdtLocked"/>
                      <w:richText/>
                    </w:sdtPr>
                    <w:sdtContent>
                      <w:r>
                        <w:rPr>
                          <w:color w:val="000000"/>
                        </w:rPr>
                        <w:t>3</w:t>
                      </w:r>
                    </w:sdtContent>
                  </w:sdt>
                  <w:r>
                    <w:rPr>
                      <w:color w:val="000000"/>
                    </w:rPr>
                    <w:t>.</w:t>
                  </w:r>
                  <w:r>
                    <w:rPr>
                      <w:b/>
                      <w:bCs/>
                      <w:color w:val="000000"/>
                    </w:rPr>
                    <w:t xml:space="preserve"> Nepilnametis</w:t>
                  </w:r>
                  <w:r>
                    <w:rPr>
                      <w:color w:val="000000"/>
                    </w:rPr>
                    <w:t xml:space="preserve"> – asmuo iki 18 metų.</w:t>
                  </w:r>
                </w:p>
              </w:sdtContent>
            </w:sdt>
            <w:sdt>
              <w:sdtPr>
                <w:alias w:val="2 str. 4 d."/>
                <w:tag w:val="part_fcea554bbdc94d45ae12a48bec409f4b"/>
                <w:lock w:val="sdtLocked"/>
                <w:richText/>
              </w:sdtPr>
              <w:sdtContent>
                <w:p>
                  <w:pPr>
                    <w:widowControl w:val="0"/>
                    <w:suppressAutoHyphens/>
                    <w:ind w:firstLine="567"/>
                    <w:jc w:val="both"/>
                    <w:rPr>
                      <w:b/>
                      <w:bCs/>
                      <w:color w:val="000000"/>
                    </w:rPr>
                  </w:pPr>
                  <w:sdt>
                    <w:sdtPr>
                      <w:alias w:val="Numeris"/>
                      <w:tag w:val="nr_fcea554bbdc94d45ae12a48bec409f4b"/>
                      <w:lock w:val="sdtLocked"/>
                      <w:richText/>
                    </w:sdtPr>
                    <w:sdtContent>
                      <w:r>
                        <w:rPr>
                          <w:color w:val="000000"/>
                        </w:rPr>
                        <w:t>4</w:t>
                      </w:r>
                    </w:sdtContent>
                  </w:sdt>
                  <w:r>
                    <w:rPr>
                      <w:color w:val="000000"/>
                    </w:rPr>
                    <w:t>.</w:t>
                  </w:r>
                  <w:r>
                    <w:rPr>
                      <w:b/>
                      <w:bCs/>
                      <w:color w:val="000000"/>
                    </w:rPr>
                    <w:t xml:space="preserve"> Paranormalus reiškinys </w:t>
                  </w:r>
                  <w:r>
                    <w:rPr>
                      <w:color w:val="000000"/>
                    </w:rPr>
                    <w:t>–</w:t>
                  </w:r>
                  <w:r>
                    <w:rPr>
                      <w:b/>
                      <w:bCs/>
                      <w:color w:val="000000"/>
                    </w:rPr>
                    <w:t xml:space="preserve"> </w:t>
                  </w:r>
                  <w:r>
                    <w:rPr>
                      <w:color w:val="000000"/>
                    </w:rPr>
                    <w:t>fizinę išraišką turintis,</w:t>
                  </w:r>
                  <w:r>
                    <w:rPr>
                      <w:b/>
                      <w:bCs/>
                      <w:color w:val="000000"/>
                    </w:rPr>
                    <w:t xml:space="preserve"> </w:t>
                  </w:r>
                  <w:r>
                    <w:rPr>
                      <w:color w:val="000000"/>
                    </w:rPr>
                    <w:t>mokslo nepaaiškintas įvykis, nutikimas, reiškinys ar faktas, eksperimentiniais metodais neįrodyti asmenų gebėjimai.</w:t>
                  </w:r>
                </w:p>
              </w:sdtContent>
            </w:sdt>
            <w:sdt>
              <w:sdtPr>
                <w:alias w:val="5 d."/>
                <w:tag w:val="part_a8a9234d83914aa8818c137b1ed47019"/>
                <w:lock w:val="sdtLocked"/>
                <w:richText/>
              </w:sdtPr>
              <w:sdtContent>
                <w:p>
                  <w:pPr>
                    <w:widowControl w:val="0"/>
                    <w:suppressAutoHyphens/>
                    <w:ind w:firstLine="567"/>
                    <w:jc w:val="both"/>
                    <w:rPr>
                      <w:b/>
                      <w:bCs/>
                      <w:color w:val="000000"/>
                    </w:rPr>
                  </w:pPr>
                  <w:sdt>
                    <w:sdtPr>
                      <w:alias w:val="Numeris"/>
                      <w:tag w:val="nr_a8a9234d83914aa8818c137b1ed47019"/>
                      <w:lock w:val="sdtLocked"/>
                      <w:richText/>
                    </w:sdtPr>
                    <w:sdtContent>
                      <w:r>
                        <w:rPr>
                          <w:color w:val="000000"/>
                        </w:rPr>
                        <w:t>5</w:t>
                      </w:r>
                    </w:sdtContent>
                  </w:sdt>
                  <w:r>
                    <w:rPr>
                      <w:color w:val="000000"/>
                    </w:rPr>
                    <w:t>.</w:t>
                  </w:r>
                  <w:r>
                    <w:rPr>
                      <w:b/>
                      <w:bCs/>
                      <w:color w:val="000000"/>
                    </w:rPr>
                    <w:t xml:space="preserve"> Skatinimas </w:t>
                  </w:r>
                  <w:r>
                    <w:rPr>
                      <w:color w:val="000000"/>
                    </w:rPr>
                    <w:t>–</w:t>
                  </w:r>
                  <w:r>
                    <w:rPr>
                      <w:b/>
                      <w:bCs/>
                      <w:color w:val="000000"/>
                    </w:rPr>
                    <w:t xml:space="preserve"> </w:t>
                  </w:r>
                  <w:r>
                    <w:rPr>
                      <w:color w:val="000000"/>
                    </w:rPr>
                    <w:t>kryptinga informacija, kuria nepilnamečiai raginami imtis konkrečių veiksmų, akstinami įgyti arba keisti įpročius, pažiūras, polinkius ar elgseną.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
              <w:sdtPr>
                <w:alias w:val="2 str. 6 d."/>
                <w:tag w:val="part_1a0838eb94e443f7a734190afeb9e534"/>
                <w:lock w:val="sdtLocked"/>
                <w:richText/>
              </w:sdtPr>
              <w:sdtContent>
                <w:p>
                  <w:pPr>
                    <w:ind w:firstLine="567"/>
                    <w:jc w:val="both"/>
                  </w:pPr>
                  <w:sdt>
                    <w:sdtPr>
                      <w:alias w:val="Numeris"/>
                      <w:tag w:val="nr_1a0838eb94e443f7a734190afeb9e534"/>
                      <w:lock w:val="sdtLocked"/>
                      <w:richText/>
                    </w:sdtPr>
                    <w:sdtContent>
                      <w:r>
                        <w:rPr>
                          <w:color w:val="000000"/>
                          <w:szCs w:val="24"/>
                        </w:rPr>
                        <w:t>6</w:t>
                      </w:r>
                    </w:sdtContent>
                  </w:sdt>
                  <w:r>
                    <w:rPr>
                      <w:color w:val="000000"/>
                      <w:szCs w:val="24"/>
                    </w:rPr>
                    <w:t>.</w:t>
                  </w:r>
                  <w:r>
                    <w:rPr>
                      <w:bCs/>
                      <w:szCs w:val="24"/>
                    </w:rPr>
                    <w:t xml:space="preserve"> </w:t>
                  </w:r>
                  <w:r>
                    <w:rPr>
                      <w:color w:val="000000"/>
                      <w:szCs w:val="24"/>
                    </w:rPr>
                    <w:t>Kitos šiame įstatyme vartojamos pagrindinės sąvokos atitinka Lietuvos Respublikos visuomenės informavimo įstatyme ir Lietuvos Respublikos kino įstatyme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222005fdd11eb9dc7b575f08e8bea">
                    <w:r w:rsidRPr="00532B9F">
                      <w:rPr>
                        <w:rFonts w:ascii="Times New Roman" w:eastAsia="MS Mincho" w:hAnsi="Times New Roman"/>
                        <w:sz w:val="20"/>
                        <w:i/>
                        <w:iCs/>
                        <w:color w:val="0000FF" w:themeColor="hyperlink"/>
                        <w:u w:val="single"/>
                      </w:rPr>
                      <w:t>XIV-181</w:t>
                    </w:r>
                  </w:fldSimple>
                  <w:r>
                    <w:rPr>
                      <w:rFonts w:ascii="Times New Roman" w:eastAsia="MS Mincho" w:hAnsi="Times New Roman"/>
                      <w:sz w:val="20"/>
                      <w:i/>
                      <w:iCs/>
                    </w:rPr>
                    <w:t>,
2021-01-14,
paskelbta TAR 2021-01-26, i. k. 2021-01353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Content>
        </w:sdt>
        <w:sdt>
          <w:sdtPr>
            <w:alias w:val="3 str."/>
            <w:tag w:val="part_e343171530c4472eba0b44485fe694f1"/>
            <w:lock w:val="sdtLocked"/>
            <w:richText/>
          </w:sdtPr>
          <w:sdtContent>
            <w:p>
              <w:pPr>
                <w:keepLines/>
                <w:widowControl w:val="0"/>
                <w:suppressAutoHyphens/>
                <w:ind w:left="2040" w:hanging="1473"/>
                <w:jc w:val="both"/>
                <w:rPr>
                  <w:b/>
                  <w:bCs/>
                  <w:color w:val="000000"/>
                </w:rPr>
              </w:pPr>
              <w:sdt>
                <w:sdtPr>
                  <w:alias w:val="Numeris"/>
                  <w:tag w:val="nr_e343171530c4472eba0b44485fe694f1"/>
                  <w:lock w:val="sdtLocked"/>
                  <w:richText/>
                </w:sdtPr>
                <w:sdtContent>
                  <w:r>
                    <w:rPr>
                      <w:b/>
                      <w:bCs/>
                      <w:color w:val="000000"/>
                    </w:rPr>
                    <w:t>3</w:t>
                  </w:r>
                </w:sdtContent>
              </w:sdt>
              <w:r>
                <w:rPr>
                  <w:b/>
                  <w:bCs/>
                  <w:color w:val="000000"/>
                </w:rPr>
                <w:t xml:space="preserve"> straipsnis. </w:t>
              </w:r>
              <w:sdt>
                <w:sdtPr>
                  <w:alias w:val="Pavadinimas"/>
                  <w:tag w:val="title_e343171530c4472eba0b44485fe694f1"/>
                  <w:lock w:val="sdtLocked"/>
                  <w:richText/>
                </w:sdtPr>
                <w:sdtContent>
                  <w:r>
                    <w:rPr>
                      <w:b/>
                      <w:bCs/>
                      <w:color w:val="000000"/>
                    </w:rPr>
                    <w:t>Pagrindiniai nepilnamečių interesų visuomenės informavimo srityje apsaugos ir įgyvendinimo principai</w:t>
                  </w:r>
                </w:sdtContent>
              </w:sdt>
            </w:p>
            <w:sdt>
              <w:sdtPr>
                <w:alias w:val="3 str. 1 d."/>
                <w:tag w:val="part_0160bffca345427aaf8d2b4710a3f43f"/>
                <w:lock w:val="sdtLocked"/>
                <w:richText/>
              </w:sdtPr>
              <w:sdtContent>
                <w:p>
                  <w:pPr>
                    <w:widowControl w:val="0"/>
                    <w:suppressAutoHyphens/>
                    <w:ind w:firstLine="567"/>
                    <w:jc w:val="both"/>
                    <w:rPr>
                      <w:color w:val="000000"/>
                    </w:rPr>
                  </w:pPr>
                  <w:r>
                    <w:rPr>
                      <w:color w:val="000000"/>
                    </w:rPr>
                    <w:t>Pagrindiniai nepilnamečių interesų visuomenės informavimo srityje apsaugos ir įgyvendinimo principai yra:</w:t>
                  </w:r>
                </w:p>
                <w:sdt>
                  <w:sdtPr>
                    <w:alias w:val="3 str. 1 d. 1 p."/>
                    <w:tag w:val="part_6443209e106544ff90da2b317bb8d445"/>
                    <w:lock w:val="sdtLocked"/>
                    <w:richText/>
                  </w:sdtPr>
                  <w:sdtContent>
                    <w:p>
                      <w:pPr>
                        <w:widowControl w:val="0"/>
                        <w:suppressAutoHyphens/>
                        <w:ind w:firstLine="567"/>
                        <w:jc w:val="both"/>
                        <w:rPr>
                          <w:color w:val="000000"/>
                        </w:rPr>
                      </w:pPr>
                      <w:sdt>
                        <w:sdtPr>
                          <w:alias w:val="Numeris"/>
                          <w:tag w:val="nr_6443209e106544ff90da2b317bb8d445"/>
                          <w:lock w:val="sdtLocked"/>
                          <w:richText/>
                        </w:sdtPr>
                        <w:sdtContent>
                          <w:r>
                            <w:rPr>
                              <w:color w:val="000000"/>
                            </w:rPr>
                            <w:t>1</w:t>
                          </w:r>
                        </w:sdtContent>
                      </w:sdt>
                      <w:r>
                        <w:rPr>
                          <w:color w:val="000000"/>
                        </w:rPr>
                        <w:t>) nepilnamečių, jų tėvų (globėjų, rūpintojų), visuomenės ir valstybės interesai;</w:t>
                      </w:r>
                    </w:p>
                  </w:sdtContent>
                </w:sdt>
                <w:sdt>
                  <w:sdtPr>
                    <w:alias w:val="3 str. 1 d. 2 p."/>
                    <w:tag w:val="part_cd1ba8a7a0dc4bb19fe49e434579b4a5"/>
                    <w:lock w:val="sdtLocked"/>
                    <w:richText/>
                  </w:sdtPr>
                  <w:sdtContent>
                    <w:p>
                      <w:pPr>
                        <w:widowControl w:val="0"/>
                        <w:suppressAutoHyphens/>
                        <w:ind w:firstLine="567"/>
                        <w:jc w:val="both"/>
                        <w:rPr>
                          <w:color w:val="000000"/>
                        </w:rPr>
                      </w:pPr>
                      <w:sdt>
                        <w:sdtPr>
                          <w:alias w:val="Numeris"/>
                          <w:tag w:val="nr_cd1ba8a7a0dc4bb19fe49e434579b4a5"/>
                          <w:lock w:val="sdtLocked"/>
                          <w:richText/>
                        </w:sdtPr>
                        <w:sdtContent>
                          <w:r>
                            <w:rPr>
                              <w:color w:val="000000"/>
                            </w:rPr>
                            <w:t>2</w:t>
                          </w:r>
                        </w:sdtContent>
                      </w:sdt>
                      <w:r>
                        <w:rPr>
                          <w:color w:val="000000"/>
                        </w:rPr>
                        <w:t>) viešosios informacijos rengėjų, skleidėjų ir jų dalyvių, žurnalistų ir jų profesinių organizacijų savikontrolė ir įsipareigojimai;</w:t>
                      </w:r>
                    </w:p>
                  </w:sdtContent>
                </w:sdt>
                <w:sdt>
                  <w:sdtPr>
                    <w:alias w:val="3 str. 1 d. 3 p."/>
                    <w:tag w:val="part_2bb5226a501740d7bf8691fd18b9e5d6"/>
                    <w:lock w:val="sdtLocked"/>
                    <w:richText/>
                  </w:sdtPr>
                  <w:sdtContent>
                    <w:p>
                      <w:pPr>
                        <w:widowControl w:val="0"/>
                        <w:suppressAutoHyphens/>
                        <w:ind w:firstLine="567"/>
                        <w:jc w:val="both"/>
                        <w:rPr>
                          <w:color w:val="000000"/>
                        </w:rPr>
                      </w:pPr>
                      <w:sdt>
                        <w:sdtPr>
                          <w:alias w:val="Numeris"/>
                          <w:tag w:val="nr_2bb5226a501740d7bf8691fd18b9e5d6"/>
                          <w:lock w:val="sdtLocked"/>
                          <w:richText/>
                        </w:sdtPr>
                        <w:sdtContent>
                          <w:r>
                            <w:rPr>
                              <w:color w:val="000000"/>
                            </w:rPr>
                            <w:t>3</w:t>
                          </w:r>
                        </w:sdtContent>
                      </w:sdt>
                      <w:r>
                        <w:rPr>
                          <w:color w:val="000000"/>
                        </w:rPr>
                        <w:t>) valstybės ir valstybės institucijų, viešosios informacijos rengėjų, skleidėjų ir jų dalyvių, žurnalistų ir jų profesinių organizacijų, taip pat nepilnamečių tėvų (globėjų, rūpintojų) pareigų ir atsakomybės už nepilnamečių interesų apsaugą derinimas;</w:t>
                      </w:r>
                    </w:p>
                  </w:sdtContent>
                </w:sdt>
                <w:sdt>
                  <w:sdtPr>
                    <w:alias w:val="3 str. 1 d. 4 p."/>
                    <w:tag w:val="part_6179be532fbc4ea3b7768ab28488cba4"/>
                    <w:lock w:val="sdtLocked"/>
                    <w:richText/>
                  </w:sdtPr>
                  <w:sdtContent>
                    <w:p>
                      <w:pPr>
                        <w:widowControl w:val="0"/>
                        <w:suppressAutoHyphens/>
                        <w:ind w:firstLine="567"/>
                        <w:jc w:val="both"/>
                        <w:rPr>
                          <w:color w:val="000000"/>
                        </w:rPr>
                      </w:pPr>
                      <w:sdt>
                        <w:sdtPr>
                          <w:alias w:val="Numeris"/>
                          <w:tag w:val="nr_6179be532fbc4ea3b7768ab28488cba4"/>
                          <w:lock w:val="sdtLocked"/>
                          <w:richText/>
                        </w:sdtPr>
                        <w:sdtContent>
                          <w:r>
                            <w:rPr>
                              <w:color w:val="000000"/>
                            </w:rPr>
                            <w:t>4</w:t>
                          </w:r>
                        </w:sdtContent>
                      </w:sdt>
                      <w:r>
                        <w:rPr>
                          <w:color w:val="000000"/>
                        </w:rPr>
                        <w:t>) informacijos, kuri prisideda prie vaiko socialinės, dvasinės ir dorovinės gerovės ir skatina jo fizinį bei psichinį vystymąsi, sklaidos skatinimas;</w:t>
                      </w:r>
                    </w:p>
                  </w:sdtContent>
                </w:sdt>
                <w:sdt>
                  <w:sdtPr>
                    <w:alias w:val="3 str. 1 d. 5 p."/>
                    <w:tag w:val="part_125624388c8e4598b13664444e22e653"/>
                    <w:lock w:val="sdtLocked"/>
                    <w:richText/>
                  </w:sdtPr>
                  <w:sdtContent>
                    <w:p>
                      <w:pPr>
                        <w:widowControl w:val="0"/>
                        <w:suppressAutoHyphens/>
                        <w:ind w:firstLine="567"/>
                        <w:jc w:val="both"/>
                        <w:rPr>
                          <w:color w:val="000000"/>
                        </w:rPr>
                      </w:pPr>
                      <w:sdt>
                        <w:sdtPr>
                          <w:alias w:val="Numeris"/>
                          <w:tag w:val="nr_125624388c8e4598b13664444e22e653"/>
                          <w:lock w:val="sdtLocked"/>
                          <w:richText/>
                        </w:sdtPr>
                        <w:sdtContent>
                          <w:r>
                            <w:rPr>
                              <w:color w:val="000000"/>
                            </w:rPr>
                            <w:t>5</w:t>
                          </w:r>
                        </w:sdtContent>
                      </w:sdt>
                      <w:r>
                        <w:rPr>
                          <w:color w:val="000000"/>
                        </w:rPr>
                        <w:t>)</w:t>
                      </w:r>
                      <w:r>
                        <w:rPr>
                          <w:b/>
                          <w:bCs/>
                          <w:color w:val="000000"/>
                        </w:rPr>
                        <w:t xml:space="preserve"> </w:t>
                      </w:r>
                      <w:r>
                        <w:rPr>
                          <w:color w:val="000000"/>
                        </w:rPr>
                        <w:t>atsakomybės priemonių tinkamumo, veiksmingumo ir proporcingumo;</w:t>
                      </w:r>
                    </w:p>
                  </w:sdtContent>
                </w:sdt>
                <w:sdt>
                  <w:sdtPr>
                    <w:alias w:val="3 str. 1 d. 6 p."/>
                    <w:tag w:val="part_ce4b3bfa47f54ee4bc32c1731e7243ce"/>
                    <w:lock w:val="sdtLocked"/>
                    <w:richText/>
                  </w:sdtPr>
                  <w:sdtContent>
                    <w:p>
                      <w:pPr>
                        <w:widowControl w:val="0"/>
                        <w:suppressAutoHyphens/>
                        <w:ind w:firstLine="567"/>
                        <w:jc w:val="both"/>
                      </w:pPr>
                      <w:sdt>
                        <w:sdtPr>
                          <w:alias w:val="Numeris"/>
                          <w:tag w:val="nr_ce4b3bfa47f54ee4bc32c1731e7243ce"/>
                          <w:lock w:val="sdtLocked"/>
                          <w:richText/>
                        </w:sdtPr>
                        <w:sdtContent>
                          <w:r>
                            <w:rPr>
                              <w:color w:val="000000"/>
                            </w:rPr>
                            <w:t>6</w:t>
                          </w:r>
                        </w:sdtContent>
                      </w:sdt>
                      <w:r>
                        <w:rPr>
                          <w:color w:val="000000"/>
                        </w:rPr>
                        <w:t>) protingumo, sąžiningumo ir teisingumo.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
          <w:sdtPr>
            <w:alias w:val="4 str."/>
            <w:tag w:val="part_79c3252d815441818e01dd91448a2630"/>
            <w:lock w:val="sdtLocked"/>
            <w:richText/>
          </w:sdtPr>
          <w:sdtContent>
            <w:p>
              <w:pPr>
                <w:keepLines/>
                <w:widowControl w:val="0"/>
                <w:suppressAutoHyphens/>
                <w:ind w:firstLine="567"/>
                <w:jc w:val="both"/>
                <w:rPr>
                  <w:b/>
                  <w:bCs/>
                  <w:color w:val="000000"/>
                </w:rPr>
              </w:pPr>
              <w:sdt>
                <w:sdtPr>
                  <w:alias w:val="Numeris"/>
                  <w:tag w:val="nr_79c3252d815441818e01dd91448a2630"/>
                  <w:lock w:val="sdtLocked"/>
                  <w:richText/>
                </w:sdtPr>
                <w:sdtContent>
                  <w:r>
                    <w:rPr>
                      <w:b/>
                      <w:bCs/>
                      <w:color w:val="000000"/>
                    </w:rPr>
                    <w:t>4</w:t>
                  </w:r>
                </w:sdtContent>
              </w:sdt>
              <w:r>
                <w:rPr>
                  <w:b/>
                  <w:bCs/>
                  <w:color w:val="000000"/>
                </w:rPr>
                <w:t xml:space="preserve"> straipsnis. </w:t>
              </w:r>
              <w:sdt>
                <w:sdtPr>
                  <w:alias w:val="Pavadinimas"/>
                  <w:tag w:val="title_79c3252d815441818e01dd91448a2630"/>
                  <w:lock w:val="sdtLocked"/>
                  <w:richText/>
                </w:sdtPr>
                <w:sdtContent>
                  <w:r>
                    <w:rPr>
                      <w:b/>
                      <w:bCs/>
                      <w:color w:val="000000"/>
                    </w:rPr>
                    <w:t>Neigiamą poveikį nepilnamečių vystymuisi daranti viešoji informacija</w:t>
                  </w:r>
                </w:sdtContent>
              </w:sdt>
            </w:p>
            <w:sdt>
              <w:sdtPr>
                <w:alias w:val="1 d."/>
                <w:tag w:val="part_567e062bd60b4b81843ec6370417c6e9"/>
                <w:lock w:val="sdtLocked"/>
                <w:richText/>
              </w:sdtPr>
              <w:sdtContent>
                <w:p>
                  <w:pPr>
                    <w:widowControl w:val="0"/>
                    <w:suppressAutoHyphens/>
                    <w:ind w:firstLine="567"/>
                    <w:jc w:val="both"/>
                  </w:pPr>
                  <w:sdt>
                    <w:sdtPr>
                      <w:alias w:val="Numeris"/>
                      <w:tag w:val="nr_567e062bd60b4b81843ec6370417c6e9"/>
                      <w:lock w:val="sdtLocked"/>
                      <w:richText/>
                    </w:sdtPr>
                    <w:sdtContent>
                      <w:r>
                        <w:rPr>
                          <w:color w:val="000000"/>
                        </w:rPr>
                        <w:t>1</w:t>
                      </w:r>
                    </w:sdtContent>
                  </w:sdt>
                  <w:r>
                    <w:rPr>
                      <w:color w:val="000000"/>
                    </w:rPr>
                    <w:t>. Neigiamą poveikį nepilnamečiams darančia informacija laikoma tokia viešoji informacija, kuri gali būti žalinga nepilnamečių psichinei ar fizinei sveikatai, fiziniam, protiniam, dvasiniam ar doroviniam vystymuisi.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
              <w:sdtPr>
                <w:alias w:val="4 str. 2 d."/>
                <w:tag w:val="part_5a38c80e3dd04c37b0663ef70b8bfdbb"/>
                <w:lock w:val="sdtLocked"/>
                <w:richText/>
              </w:sdtPr>
              <w:sdtContent>
                <w:p>
                  <w:pPr>
                    <w:widowControl w:val="0"/>
                    <w:suppressAutoHyphens/>
                    <w:ind w:firstLine="567"/>
                    <w:jc w:val="both"/>
                    <w:rPr>
                      <w:color w:val="000000"/>
                    </w:rPr>
                  </w:pPr>
                  <w:sdt>
                    <w:sdtPr>
                      <w:alias w:val="Numeris"/>
                      <w:tag w:val="nr_5a38c80e3dd04c37b0663ef70b8bfdbb"/>
                      <w:lock w:val="sdtLocked"/>
                      <w:richText/>
                    </w:sdtPr>
                    <w:sdtContent>
                      <w:r>
                        <w:rPr>
                          <w:color w:val="000000"/>
                        </w:rPr>
                        <w:t>2</w:t>
                      </w:r>
                    </w:sdtContent>
                  </w:sdt>
                  <w:r>
                    <w:rPr>
                      <w:color w:val="000000"/>
                    </w:rPr>
                    <w:t>. Neigiamą poveikį nepilnamečiams darančiai informacijai priskiriama ši viešoji informacija:</w:t>
                  </w:r>
                </w:p>
                <w:sdt>
                  <w:sdtPr>
                    <w:alias w:val="4 str. 2 d. 1 p."/>
                    <w:tag w:val="part_ad75a6876f0540eca7c953b5a0e688c7"/>
                    <w:lock w:val="sdtLocked"/>
                    <w:richText/>
                  </w:sdtPr>
                  <w:sdtContent>
                    <w:p>
                      <w:pPr>
                        <w:widowControl w:val="0"/>
                        <w:suppressAutoHyphens/>
                        <w:ind w:firstLine="567"/>
                        <w:jc w:val="both"/>
                        <w:rPr>
                          <w:color w:val="000000"/>
                        </w:rPr>
                      </w:pPr>
                      <w:sdt>
                        <w:sdtPr>
                          <w:alias w:val="Numeris"/>
                          <w:tag w:val="nr_ad75a6876f0540eca7c953b5a0e688c7"/>
                          <w:lock w:val="sdtLocked"/>
                          <w:richText/>
                        </w:sdtPr>
                        <w:sdtContent>
                          <w:r>
                            <w:rPr>
                              <w:color w:val="000000"/>
                            </w:rPr>
                            <w:t>1</w:t>
                          </w:r>
                        </w:sdtContent>
                      </w:sdt>
                      <w:r>
                        <w:rPr>
                          <w:color w:val="000000"/>
                        </w:rPr>
                        <w:t>) smurtinio pobūdžio, skatinanti agresyvumą ir nepagarbą gyvybei;</w:t>
                      </w:r>
                    </w:p>
                  </w:sdtContent>
                </w:sdt>
                <w:sdt>
                  <w:sdtPr>
                    <w:alias w:val="4 str. 2 d. 2 p."/>
                    <w:tag w:val="part_8a32693b591341eeb4a7899a573fba7a"/>
                    <w:lock w:val="sdtLocked"/>
                    <w:richText/>
                  </w:sdtPr>
                  <w:sdtContent>
                    <w:p>
                      <w:pPr>
                        <w:widowControl w:val="0"/>
                        <w:suppressAutoHyphens/>
                        <w:ind w:firstLine="567"/>
                        <w:jc w:val="both"/>
                        <w:rPr>
                          <w:color w:val="000000"/>
                        </w:rPr>
                      </w:pPr>
                      <w:sdt>
                        <w:sdtPr>
                          <w:alias w:val="Numeris"/>
                          <w:tag w:val="nr_8a32693b591341eeb4a7899a573fba7a"/>
                          <w:lock w:val="sdtLocked"/>
                          <w:richText/>
                        </w:sdtPr>
                        <w:sdtContent>
                          <w:r>
                            <w:rPr>
                              <w:color w:val="000000"/>
                            </w:rPr>
                            <w:t>2</w:t>
                          </w:r>
                        </w:sdtContent>
                      </w:sdt>
                      <w:r>
                        <w:rPr>
                          <w:color w:val="000000"/>
                        </w:rPr>
                        <w:t>) kai skatinamas turto naikinimas ar gadinimas;</w:t>
                      </w:r>
                    </w:p>
                  </w:sdtContent>
                </w:sdt>
                <w:sdt>
                  <w:sdtPr>
                    <w:alias w:val="4 str. 2 d. 3 p."/>
                    <w:tag w:val="part_daaab86432994d82b28cac157f70c463"/>
                    <w:lock w:val="sdtLocked"/>
                    <w:richText/>
                  </w:sdtPr>
                  <w:sdtContent>
                    <w:p>
                      <w:pPr>
                        <w:widowControl w:val="0"/>
                        <w:suppressAutoHyphens/>
                        <w:ind w:firstLine="567"/>
                        <w:jc w:val="both"/>
                        <w:rPr>
                          <w:color w:val="000000"/>
                        </w:rPr>
                      </w:pPr>
                      <w:sdt>
                        <w:sdtPr>
                          <w:alias w:val="Numeris"/>
                          <w:tag w:val="nr_daaab86432994d82b28cac157f70c463"/>
                          <w:lock w:val="sdtLocked"/>
                          <w:richText/>
                        </w:sdtPr>
                        <w:sdtContent>
                          <w:r>
                            <w:rPr>
                              <w:color w:val="000000"/>
                            </w:rPr>
                            <w:t>3</w:t>
                          </w:r>
                        </w:sdtContent>
                      </w:sdt>
                      <w:r>
                        <w:rPr>
                          <w:color w:val="000000"/>
                        </w:rPr>
                        <w:t>) kai stambiu planu rodomas mirusio, mirštančio arba žiauriai sužaloto žmogaus kūnas, išskyrus atvejus, kai toks rodymas reikalingas asmens tapatybei nustatyti;</w:t>
                      </w:r>
                    </w:p>
                  </w:sdtContent>
                </w:sdt>
                <w:sdt>
                  <w:sdtPr>
                    <w:alias w:val="4 str. 2 d. 4 p."/>
                    <w:tag w:val="part_821f3b204f2948c9a18a08002e31ea17"/>
                    <w:lock w:val="sdtLocked"/>
                    <w:richText/>
                  </w:sdtPr>
                  <w:sdtContent>
                    <w:p>
                      <w:pPr>
                        <w:widowControl w:val="0"/>
                        <w:suppressAutoHyphens/>
                        <w:ind w:firstLine="567"/>
                        <w:jc w:val="both"/>
                        <w:rPr>
                          <w:color w:val="000000"/>
                        </w:rPr>
                      </w:pPr>
                      <w:sdt>
                        <w:sdtPr>
                          <w:alias w:val="Numeris"/>
                          <w:tag w:val="nr_821f3b204f2948c9a18a08002e31ea17"/>
                          <w:lock w:val="sdtLocked"/>
                          <w:richText/>
                        </w:sdtPr>
                        <w:sdtContent>
                          <w:r>
                            <w:rPr>
                              <w:color w:val="000000"/>
                            </w:rPr>
                            <w:t>4</w:t>
                          </w:r>
                        </w:sdtContent>
                      </w:sdt>
                      <w:r>
                        <w:rPr>
                          <w:color w:val="000000"/>
                        </w:rPr>
                        <w:t>) erotinio pobūdžio;</w:t>
                      </w:r>
                    </w:p>
                  </w:sdtContent>
                </w:sdt>
                <w:sdt>
                  <w:sdtPr>
                    <w:alias w:val="4 str. 2 d. 5 p."/>
                    <w:tag w:val="part_00e8b40462874fbbb37aec081327a65b"/>
                    <w:lock w:val="sdtLocked"/>
                    <w:richText/>
                  </w:sdtPr>
                  <w:sdtContent>
                    <w:p>
                      <w:pPr>
                        <w:widowControl w:val="0"/>
                        <w:suppressAutoHyphens/>
                        <w:ind w:firstLine="567"/>
                        <w:jc w:val="both"/>
                        <w:rPr>
                          <w:color w:val="000000"/>
                        </w:rPr>
                      </w:pPr>
                      <w:sdt>
                        <w:sdtPr>
                          <w:alias w:val="Numeris"/>
                          <w:tag w:val="nr_00e8b40462874fbbb37aec081327a65b"/>
                          <w:lock w:val="sdtLocked"/>
                          <w:richText/>
                        </w:sdtPr>
                        <w:sdtContent>
                          <w:r>
                            <w:rPr>
                              <w:color w:val="000000"/>
                            </w:rPr>
                            <w:t>5</w:t>
                          </w:r>
                        </w:sdtContent>
                      </w:sdt>
                      <w:r>
                        <w:rPr>
                          <w:color w:val="000000"/>
                        </w:rPr>
                        <w:t>) sukelianti baimę ar siaubą;</w:t>
                      </w:r>
                    </w:p>
                  </w:sdtContent>
                </w:sdt>
                <w:sdt>
                  <w:sdtPr>
                    <w:alias w:val="4 str. 2 d. 6 p."/>
                    <w:tag w:val="part_fdd0295d184d4659853b4a01100abd05"/>
                    <w:lock w:val="sdtLocked"/>
                    <w:richText/>
                  </w:sdtPr>
                  <w:sdtContent>
                    <w:p>
                      <w:pPr>
                        <w:widowControl w:val="0"/>
                        <w:suppressAutoHyphens/>
                        <w:ind w:firstLine="567"/>
                        <w:jc w:val="both"/>
                        <w:rPr>
                          <w:color w:val="000000"/>
                        </w:rPr>
                      </w:pPr>
                      <w:sdt>
                        <w:sdtPr>
                          <w:alias w:val="Numeris"/>
                          <w:tag w:val="nr_fdd0295d184d4659853b4a01100abd05"/>
                          <w:lock w:val="sdtLocked"/>
                          <w:richText/>
                        </w:sdtPr>
                        <w:sdtContent>
                          <w:r>
                            <w:rPr>
                              <w:color w:val="000000"/>
                            </w:rPr>
                            <w:t>6</w:t>
                          </w:r>
                        </w:sdtContent>
                      </w:sdt>
                      <w:r>
                        <w:rPr>
                          <w:color w:val="000000"/>
                        </w:rPr>
                        <w:t>) skatinanti lošti, raginanti, siūlanti dalyvauti azartiniuose lošimuose ir kituose žaidimuose, kuriuose sudaromas lengvo laimėjimo įspūdis;</w:t>
                      </w:r>
                    </w:p>
                  </w:sdtContent>
                </w:sdt>
                <w:sdt>
                  <w:sdtPr>
                    <w:alias w:val="4 str. 2 d. 7 p."/>
                    <w:tag w:val="part_97b08ec9292944e982926762ab3eb7bd"/>
                    <w:lock w:val="sdtLocked"/>
                    <w:richText/>
                  </w:sdtPr>
                  <w:sdtContent>
                    <w:p>
                      <w:pPr>
                        <w:widowControl w:val="0"/>
                        <w:suppressAutoHyphens/>
                        <w:ind w:firstLine="567"/>
                        <w:jc w:val="both"/>
                        <w:rPr>
                          <w:color w:val="000000"/>
                        </w:rPr>
                      </w:pPr>
                      <w:sdt>
                        <w:sdtPr>
                          <w:alias w:val="Numeris"/>
                          <w:tag w:val="nr_97b08ec9292944e982926762ab3eb7bd"/>
                          <w:lock w:val="sdtLocked"/>
                          <w:richText/>
                        </w:sdtPr>
                        <w:sdtContent>
                          <w:r>
                            <w:rPr>
                              <w:color w:val="000000"/>
                            </w:rPr>
                            <w:t>7</w:t>
                          </w:r>
                        </w:sdtContent>
                      </w:sdt>
                      <w:r>
                        <w:rPr>
                          <w:color w:val="000000"/>
                        </w:rPr>
                        <w:t>) kuria palankiai vertinama priklausomybė nuo narkotinių, toksinių, psichotropinių medžiagų, tabako ar alkoholio, taip pat nuo kitų medžiagų, kurios vartojamos arba gali būti vartojamos svaiginimosi tikslais, ir kuria skatinamas jų vartojimas, gamyba, platinimas ar įsigijimas;</w:t>
                      </w:r>
                    </w:p>
                  </w:sdtContent>
                </w:sdt>
                <w:sdt>
                  <w:sdtPr>
                    <w:alias w:val="4 str. 2 d. 8 p."/>
                    <w:tag w:val="part_89fd0bf2f77c4c1399d75e7abe4f91a0"/>
                    <w:lock w:val="sdtLocked"/>
                    <w:richText/>
                  </w:sdtPr>
                  <w:sdtContent>
                    <w:p>
                      <w:pPr>
                        <w:widowControl w:val="0"/>
                        <w:suppressAutoHyphens/>
                        <w:ind w:firstLine="567"/>
                        <w:jc w:val="both"/>
                        <w:rPr>
                          <w:color w:val="000000"/>
                        </w:rPr>
                      </w:pPr>
                      <w:sdt>
                        <w:sdtPr>
                          <w:alias w:val="Numeris"/>
                          <w:tag w:val="nr_89fd0bf2f77c4c1399d75e7abe4f91a0"/>
                          <w:lock w:val="sdtLocked"/>
                          <w:richText/>
                        </w:sdtPr>
                        <w:sdtContent>
                          <w:r>
                            <w:rPr>
                              <w:color w:val="000000"/>
                            </w:rPr>
                            <w:t>8</w:t>
                          </w:r>
                        </w:sdtContent>
                      </w:sdt>
                      <w:r>
                        <w:rPr>
                          <w:color w:val="000000"/>
                        </w:rPr>
                        <w:t>) skatinanti savęs žalojimą ar savižudybę, detalizuojanti savižudybės priemones ir aplinkybes;</w:t>
                      </w:r>
                    </w:p>
                  </w:sdtContent>
                </w:sdt>
                <w:sdt>
                  <w:sdtPr>
                    <w:alias w:val="4 str. 2 d. 9 p."/>
                    <w:tag w:val="part_48a99cda2f944710b49c373d2d474f0d"/>
                    <w:lock w:val="sdtLocked"/>
                    <w:richText/>
                  </w:sdtPr>
                  <w:sdtContent>
                    <w:p>
                      <w:pPr>
                        <w:widowControl w:val="0"/>
                        <w:suppressAutoHyphens/>
                        <w:ind w:firstLine="567"/>
                        <w:jc w:val="both"/>
                        <w:rPr>
                          <w:color w:val="000000"/>
                        </w:rPr>
                      </w:pPr>
                      <w:sdt>
                        <w:sdtPr>
                          <w:alias w:val="Numeris"/>
                          <w:tag w:val="nr_48a99cda2f944710b49c373d2d474f0d"/>
                          <w:lock w:val="sdtLocked"/>
                          <w:richText/>
                        </w:sdtPr>
                        <w:sdtContent>
                          <w:r>
                            <w:rPr>
                              <w:color w:val="000000"/>
                            </w:rPr>
                            <w:t>9</w:t>
                          </w:r>
                        </w:sdtContent>
                      </w:sdt>
                      <w:r>
                        <w:rPr>
                          <w:color w:val="000000"/>
                        </w:rPr>
                        <w:t>) kuria teigiamai vertinama nusikalstama veika ar idealizuojami nusikaltėliai;</w:t>
                      </w:r>
                    </w:p>
                  </w:sdtContent>
                </w:sdt>
                <w:sdt>
                  <w:sdtPr>
                    <w:alias w:val="4 str. 2 d. 10 p."/>
                    <w:tag w:val="part_67a41921b1524e0eaa9d6798925cfb5c"/>
                    <w:lock w:val="sdtLocked"/>
                    <w:richText/>
                  </w:sdtPr>
                  <w:sdtContent>
                    <w:p>
                      <w:pPr>
                        <w:widowControl w:val="0"/>
                        <w:suppressAutoHyphens/>
                        <w:ind w:firstLine="567"/>
                        <w:jc w:val="both"/>
                        <w:rPr>
                          <w:color w:val="000000"/>
                        </w:rPr>
                      </w:pPr>
                      <w:sdt>
                        <w:sdtPr>
                          <w:alias w:val="Numeris"/>
                          <w:tag w:val="nr_67a41921b1524e0eaa9d6798925cfb5c"/>
                          <w:lock w:val="sdtLocked"/>
                          <w:richText/>
                        </w:sdtPr>
                        <w:sdtContent>
                          <w:r>
                            <w:rPr>
                              <w:color w:val="000000"/>
                            </w:rPr>
                            <w:t>10</w:t>
                          </w:r>
                        </w:sdtContent>
                      </w:sdt>
                      <w:r>
                        <w:rPr>
                          <w:color w:val="000000"/>
                        </w:rPr>
                        <w:t>) susijusi su nusikalstamos veikos modeliavimu;</w:t>
                      </w:r>
                    </w:p>
                  </w:sdtContent>
                </w:sdt>
                <w:sdt>
                  <w:sdtPr>
                    <w:alias w:val="4 str. 2 d. 11 p."/>
                    <w:tag w:val="part_762ea8cf3d0a4c0d87c3b4594dc90c36"/>
                    <w:lock w:val="sdtLocked"/>
                    <w:richText/>
                  </w:sdtPr>
                  <w:sdtContent>
                    <w:p>
                      <w:pPr>
                        <w:widowControl w:val="0"/>
                        <w:suppressAutoHyphens/>
                        <w:ind w:firstLine="567"/>
                        <w:jc w:val="both"/>
                        <w:rPr>
                          <w:color w:val="000000"/>
                        </w:rPr>
                      </w:pPr>
                      <w:sdt>
                        <w:sdtPr>
                          <w:alias w:val="Numeris"/>
                          <w:tag w:val="nr_762ea8cf3d0a4c0d87c3b4594dc90c36"/>
                          <w:lock w:val="sdtLocked"/>
                          <w:richText/>
                        </w:sdtPr>
                        <w:sdtContent>
                          <w:r>
                            <w:rPr>
                              <w:color w:val="000000"/>
                            </w:rPr>
                            <w:t>11</w:t>
                          </w:r>
                        </w:sdtContent>
                      </w:sdt>
                      <w:r>
                        <w:rPr>
                          <w:color w:val="000000"/>
                        </w:rPr>
                        <w:t>) kuria skatinamas žmogaus orumą žeminantis elgesys;</w:t>
                      </w:r>
                    </w:p>
                  </w:sdtContent>
                </w:sdt>
                <w:sdt>
                  <w:sdtPr>
                    <w:alias w:val="4 str. 2 d. 12 p."/>
                    <w:tag w:val="part_554134e433044aa4ac1f1614f658382e"/>
                    <w:lock w:val="sdtLocked"/>
                    <w:richText/>
                  </w:sdtPr>
                  <w:sdtContent>
                    <w:p>
                      <w:pPr>
                        <w:widowControl w:val="0"/>
                        <w:suppressAutoHyphens/>
                        <w:ind w:firstLine="567"/>
                        <w:jc w:val="both"/>
                        <w:rPr>
                          <w:color w:val="000000"/>
                        </w:rPr>
                      </w:pPr>
                      <w:sdt>
                        <w:sdtPr>
                          <w:alias w:val="Numeris"/>
                          <w:tag w:val="nr_554134e433044aa4ac1f1614f658382e"/>
                          <w:lock w:val="sdtLocked"/>
                          <w:richText/>
                        </w:sdtPr>
                        <w:sdtContent>
                          <w:r>
                            <w:rPr>
                              <w:color w:val="000000"/>
                            </w:rPr>
                            <w:t>12</w:t>
                          </w:r>
                        </w:sdtContent>
                      </w:sdt>
                      <w:r>
                        <w:rPr>
                          <w:color w:val="000000"/>
                        </w:rPr>
                        <w:t>) kuria iš žmogaus ar žmonių grupės tyčiojamasi arba žmogus ar žmonių grupė niekinami dėl tautybės, rasės, lyties, kilmės, neįgalumo, seksualinės orientacijos, socialinės padėties, kalbos, tikėjimo, įsitikinimų, pažiūrų ar kitais panašiais pagrindais;</w:t>
                      </w:r>
                    </w:p>
                  </w:sdtContent>
                </w:sdt>
                <w:sdt>
                  <w:sdtPr>
                    <w:alias w:val="4 str. 2 d. 13 p."/>
                    <w:tag w:val="part_58b331b1ca9a4d9aa47f54d3b51b21be"/>
                    <w:lock w:val="sdtLocked"/>
                    <w:richText/>
                  </w:sdtPr>
                  <w:sdtContent>
                    <w:p>
                      <w:pPr>
                        <w:widowControl w:val="0"/>
                        <w:suppressAutoHyphens/>
                        <w:ind w:firstLine="567"/>
                        <w:jc w:val="both"/>
                        <w:rPr>
                          <w:color w:val="000000"/>
                        </w:rPr>
                      </w:pPr>
                      <w:sdt>
                        <w:sdtPr>
                          <w:alias w:val="Numeris"/>
                          <w:tag w:val="nr_58b331b1ca9a4d9aa47f54d3b51b21be"/>
                          <w:lock w:val="sdtLocked"/>
                          <w:richText/>
                        </w:sdtPr>
                        <w:sdtContent>
                          <w:r>
                            <w:rPr>
                              <w:color w:val="000000"/>
                            </w:rPr>
                            <w:t>13</w:t>
                          </w:r>
                        </w:sdtContent>
                      </w:sdt>
                      <w:r>
                        <w:rPr>
                          <w:color w:val="000000"/>
                        </w:rPr>
                        <w:t>) kai demonstruojami</w:t>
                      </w:r>
                      <w:r>
                        <w:rPr>
                          <w:b/>
                          <w:bCs/>
                          <w:color w:val="000000"/>
                        </w:rPr>
                        <w:t xml:space="preserve"> </w:t>
                      </w:r>
                      <w:r>
                        <w:rPr>
                          <w:color w:val="000000"/>
                        </w:rPr>
                        <w:t>inscenizuoti paranormalūs reiškiniai, sudarant šių reiškinių tikrumo įspūdį;</w:t>
                      </w:r>
                    </w:p>
                  </w:sdtContent>
                </w:sdt>
                <w:sdt>
                  <w:sdtPr>
                    <w:alias w:val="4 str. 2 d. 14 p."/>
                    <w:tag w:val="part_c77a4a8e59c04b43b66bf31f44867e6b"/>
                    <w:lock w:val="sdtLocked"/>
                    <w:richText/>
                  </w:sdtPr>
                  <w:sdtContent>
                    <w:p>
                      <w:pPr>
                        <w:widowControl w:val="0"/>
                        <w:suppressAutoHyphens/>
                        <w:ind w:firstLine="567"/>
                        <w:jc w:val="both"/>
                        <w:rPr>
                          <w:color w:val="000000"/>
                        </w:rPr>
                      </w:pPr>
                      <w:sdt>
                        <w:sdtPr>
                          <w:alias w:val="Numeris"/>
                          <w:tag w:val="nr_c77a4a8e59c04b43b66bf31f44867e6b"/>
                          <w:lock w:val="sdtLocked"/>
                          <w:richText/>
                        </w:sdtPr>
                        <w:sdtContent>
                          <w:r>
                            <w:rPr>
                              <w:color w:val="000000"/>
                            </w:rPr>
                            <w:t>14</w:t>
                          </w:r>
                        </w:sdtContent>
                      </w:sdt>
                      <w:r>
                        <w:rPr>
                          <w:color w:val="000000"/>
                        </w:rPr>
                        <w:t>) kuria skatinama nepilnamečių seksualinė prievarta ir jų išnaudojimas, nepilnamečių lytiniai santykiai;</w:t>
                      </w:r>
                    </w:p>
                  </w:sdtContent>
                </w:sdt>
                <w:sdt>
                  <w:sdtPr>
                    <w:alias w:val="4 str. 2 d. 15 p."/>
                    <w:tag w:val="part_ca99e5380d4540b3bfbe3b85006ad3e1"/>
                    <w:lock w:val="sdtLocked"/>
                    <w:richText/>
                  </w:sdtPr>
                  <w:sdtContent>
                    <w:p>
                      <w:pPr>
                        <w:widowControl w:val="0"/>
                        <w:suppressAutoHyphens/>
                        <w:ind w:firstLine="567"/>
                        <w:jc w:val="both"/>
                        <w:rPr>
                          <w:color w:val="000000"/>
                        </w:rPr>
                      </w:pPr>
                      <w:sdt>
                        <w:sdtPr>
                          <w:alias w:val="Numeris"/>
                          <w:tag w:val="nr_ca99e5380d4540b3bfbe3b85006ad3e1"/>
                          <w:lock w:val="sdtLocked"/>
                          <w:richText/>
                        </w:sdtPr>
                        <w:sdtContent>
                          <w:r>
                            <w:rPr>
                              <w:color w:val="000000"/>
                            </w:rPr>
                            <w:t>15</w:t>
                          </w:r>
                        </w:sdtContent>
                      </w:sdt>
                      <w:r>
                        <w:rPr>
                          <w:color w:val="000000"/>
                        </w:rPr>
                        <w:t>) kuria skatinami lytiniai santykiai;</w:t>
                      </w:r>
                    </w:p>
                  </w:sdtContent>
                </w:sdt>
                <w:sdt>
                  <w:sdtPr>
                    <w:alias w:val="4 str. 2 d. 16 p."/>
                    <w:tag w:val="part_ecc94e2073e04365b7017f4550073639"/>
                    <w:lock w:val="sdtLocked"/>
                    <w:richText/>
                  </w:sdtPr>
                  <w:sdtContent>
                    <w:p>
                      <w:pPr>
                        <w:widowControl w:val="0"/>
                        <w:suppressAutoHyphens/>
                        <w:ind w:firstLine="567"/>
                        <w:jc w:val="both"/>
                        <w:rPr>
                          <w:color w:val="000000"/>
                        </w:rPr>
                      </w:pPr>
                      <w:sdt>
                        <w:sdtPr>
                          <w:alias w:val="Numeris"/>
                          <w:tag w:val="nr_ecc94e2073e04365b7017f4550073639"/>
                          <w:lock w:val="sdtLocked"/>
                          <w:richText/>
                        </w:sdtPr>
                        <w:sdtContent>
                          <w:r>
                            <w:rPr>
                              <w:color w:val="000000"/>
                            </w:rPr>
                            <w:t>16</w:t>
                          </w:r>
                        </w:sdtContent>
                      </w:sdt>
                      <w:r>
                        <w:rPr>
                          <w:color w:val="000000"/>
                        </w:rPr>
                        <w:t>) kuria niekinamos šeimos vertybės, skatinama kitokia, negu Lietuvos Respublikos Konstitucijoje ir Lietuvos Respublikos civiliniame kodekse įtvirtinta, santuokos sudarymo ir šeimos kūrimo samprata;</w:t>
                      </w:r>
                    </w:p>
                    <w:p>
                      <w:pPr>
                        <w:widowControl w:val="0"/>
                        <w:suppressAutoHyphens/>
                        <w:jc w:val="both"/>
                        <w:rPr>
                          <w:strike/>
                          <w:color w:val="000000"/>
                        </w:rPr>
                      </w:pPr>
                      <w:r>
                        <w:rPr>
                          <w:b/>
                          <w:i/>
                          <w:color w:val="000000"/>
                          <w:sz w:val="20"/>
                        </w:rPr>
                        <w:t>TAR pastaba</w:t>
                      </w:r>
                      <w:r>
                        <w:rPr>
                          <w:i/>
                          <w:color w:val="000000"/>
                          <w:sz w:val="20"/>
                        </w:rPr>
                        <w:t xml:space="preserve">. </w:t>
                      </w:r>
                      <w:r>
                        <w:rPr>
                          <w:i/>
                          <w:sz w:val="20"/>
                          <w:lang w:eastAsia="lt-LT"/>
                        </w:rPr>
                        <w:t xml:space="preserve">Pripažinti, kad Lietuvos Respublikos </w:t>
                      </w:r>
                      <w:r>
                        <w:rPr>
                          <w:i/>
                          <w:sz w:val="20"/>
                          <w:lang w:eastAsia="lt-LT" w:bidi="lt-LT"/>
                        </w:rPr>
                        <w:t>nepilnamečių apsaugos nuo neigiamo viešosios informacijos poveikio įstatymo 4 straipsnio 2 dalies (2009 m. gruodžio 22 d. redakcija; Žin., 2009, Nr. 154</w:t>
                        <w:noBreakHyphen/>
                        <w:t>6959) 16 punktas</w:t>
                      </w:r>
                      <w:r>
                        <w:rPr>
                          <w:rFonts w:ascii="Arial" w:hAnsi="Arial"/>
                          <w:i/>
                          <w:sz w:val="20"/>
                          <w:lang w:eastAsia="lt-LT"/>
                        </w:rPr>
                        <w:t xml:space="preserve"> </w:t>
                      </w:r>
                      <w:r>
                        <w:rPr>
                          <w:i/>
                          <w:sz w:val="20"/>
                          <w:lang w:eastAsia="lt-LT" w:bidi="lt-LT"/>
                        </w:rPr>
                        <w:t>prieštarauja</w:t>
                      </w:r>
                      <w:r>
                        <w:rPr>
                          <w:rFonts w:ascii="Arial" w:hAnsi="Arial"/>
                          <w:i/>
                          <w:sz w:val="20"/>
                          <w:lang w:eastAsia="lt-LT"/>
                        </w:rPr>
                        <w:t xml:space="preserve"> </w:t>
                      </w:r>
                      <w:r>
                        <w:rPr>
                          <w:i/>
                          <w:sz w:val="20"/>
                          <w:lang w:eastAsia="lt-LT" w:bidi="lt-LT"/>
                        </w:rPr>
                        <w:t>Lietuvos Respublikos Konstitucijos 25 straipsnio 1, 2, 3 dalims, 38 straipsnio 1, 2 dalims, konstituciniam teisinės valstybės principui</w:t>
                      </w:r>
                      <w:r>
                        <w:rPr>
                          <w:szCs w:val="24"/>
                          <w:lang w:eastAsia="lt-LT" w:bidi="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f1ffe0bd4311ef88c08519262548c4">
                        <w:r w:rsidRPr="00532B9F">
                          <w:rPr>
                            <w:rFonts w:ascii="Times New Roman" w:eastAsia="MS Mincho" w:hAnsi="Times New Roman"/>
                            <w:sz w:val="20"/>
                            <w:i/>
                            <w:iCs/>
                            <w:color w:val="0000FF" w:themeColor="hyperlink"/>
                            <w:u w:val="single"/>
                          </w:rPr>
                          <w:t>KT101-N15/2024</w:t>
                        </w:r>
                      </w:fldSimple>
                      <w:r>
                        <w:rPr>
                          <w:rFonts w:ascii="Times New Roman" w:eastAsia="MS Mincho" w:hAnsi="Times New Roman"/>
                          <w:sz w:val="20"/>
                          <w:i/>
                          <w:iCs/>
                        </w:rPr>
                        <w:t>,
2024-12-18,
paskelbta TAR 2024-12-18, i. k. 2024-22435            </w:t>
                      </w:r>
                    </w:p>
                    <w:p/>
                  </w:sdtContent>
                </w:sdt>
                <w:sdt>
                  <w:sdtPr>
                    <w:alias w:val="4 str. 2 d. 17 p."/>
                    <w:tag w:val="part_34a45958c45e4299be1b99d312789b62"/>
                    <w:lock w:val="sdtLocked"/>
                    <w:richText/>
                  </w:sdtPr>
                  <w:sdtContent>
                    <w:p>
                      <w:pPr>
                        <w:widowControl w:val="0"/>
                        <w:suppressAutoHyphens/>
                        <w:ind w:firstLine="567"/>
                        <w:jc w:val="both"/>
                        <w:rPr>
                          <w:color w:val="000000"/>
                        </w:rPr>
                      </w:pPr>
                      <w:sdt>
                        <w:sdtPr>
                          <w:alias w:val="Numeris"/>
                          <w:tag w:val="nr_34a45958c45e4299be1b99d312789b62"/>
                          <w:lock w:val="sdtLocked"/>
                          <w:richText/>
                        </w:sdtPr>
                        <w:sdtContent>
                          <w:r>
                            <w:rPr>
                              <w:color w:val="000000"/>
                            </w:rPr>
                            <w:t>17</w:t>
                          </w:r>
                        </w:sdtContent>
                      </w:sdt>
                      <w:r>
                        <w:rPr>
                          <w:color w:val="000000"/>
                        </w:rPr>
                        <w:t>) kai vartojami nešvankūs posakiai, žodžiai ar nepadorūs gestai;</w:t>
                      </w:r>
                    </w:p>
                  </w:sdtContent>
                </w:sdt>
                <w:sdt>
                  <w:sdtPr>
                    <w:alias w:val="4 str. 2 d. 18 p."/>
                    <w:tag w:val="part_e0269938a44d41dc8974d0bc57257420"/>
                    <w:lock w:val="sdtLocked"/>
                    <w:richText/>
                  </w:sdtPr>
                  <w:sdtContent>
                    <w:p>
                      <w:pPr>
                        <w:widowControl w:val="0"/>
                        <w:suppressAutoHyphens/>
                        <w:ind w:firstLine="567"/>
                        <w:jc w:val="both"/>
                        <w:rPr>
                          <w:color w:val="000000"/>
                        </w:rPr>
                      </w:pPr>
                      <w:sdt>
                        <w:sdtPr>
                          <w:alias w:val="Numeris"/>
                          <w:tag w:val="nr_e0269938a44d41dc8974d0bc57257420"/>
                          <w:lock w:val="sdtLocked"/>
                          <w:richText/>
                        </w:sdtPr>
                        <w:sdtContent>
                          <w:r>
                            <w:rPr>
                              <w:color w:val="000000"/>
                            </w:rPr>
                            <w:t>18</w:t>
                          </w:r>
                        </w:sdtContent>
                      </w:sdt>
                      <w:r>
                        <w:rPr>
                          <w:color w:val="000000"/>
                        </w:rPr>
                        <w:t>) kai patariama, kaip pasigaminti, įsigyti ar naudoti sprogmenis, narkotines ar psichotropines medžiagas, taip pat kitus gyvybei ar sveikatai pavojingus dalykus;</w:t>
                      </w:r>
                    </w:p>
                  </w:sdtContent>
                </w:sdt>
                <w:sdt>
                  <w:sdtPr>
                    <w:alias w:val="4 str. 2 d. 19 p."/>
                    <w:tag w:val="part_2b6f56cf866f45de8d0963a9737ad5d6"/>
                    <w:lock w:val="sdtLocked"/>
                    <w:richText/>
                  </w:sdtPr>
                  <w:sdtContent>
                    <w:p>
                      <w:pPr>
                        <w:widowControl w:val="0"/>
                        <w:suppressAutoHyphens/>
                        <w:ind w:firstLine="567"/>
                        <w:jc w:val="both"/>
                        <w:rPr>
                          <w:color w:val="000000"/>
                        </w:rPr>
                      </w:pPr>
                      <w:sdt>
                        <w:sdtPr>
                          <w:alias w:val="Numeris"/>
                          <w:tag w:val="nr_2b6f56cf866f45de8d0963a9737ad5d6"/>
                          <w:lock w:val="sdtLocked"/>
                          <w:richText/>
                        </w:sdtPr>
                        <w:sdtContent>
                          <w:r>
                            <w:rPr>
                              <w:color w:val="000000"/>
                            </w:rPr>
                            <w:t>19</w:t>
                          </w:r>
                        </w:sdtContent>
                      </w:sdt>
                      <w:r>
                        <w:rPr>
                          <w:color w:val="000000"/>
                        </w:rPr>
                        <w:t>) kuria skatinami blogi mitybos, higienos ir fizinio pasyvumo įpročiai;</w:t>
                      </w:r>
                    </w:p>
                  </w:sdtContent>
                </w:sdt>
                <w:sdt>
                  <w:sdtPr>
                    <w:alias w:val="4 str. 2 d. 20 p."/>
                    <w:tag w:val="part_b8595363dc4d4340878b4e1f9bfaaeb6"/>
                    <w:lock w:val="sdtLocked"/>
                    <w:richText/>
                  </w:sdtPr>
                  <w:sdtContent>
                    <w:p>
                      <w:pPr>
                        <w:widowControl w:val="0"/>
                        <w:suppressAutoHyphens/>
                        <w:ind w:firstLine="567"/>
                        <w:jc w:val="both"/>
                        <w:rPr>
                          <w:color w:val="000000"/>
                        </w:rPr>
                      </w:pPr>
                      <w:sdt>
                        <w:sdtPr>
                          <w:alias w:val="Numeris"/>
                          <w:tag w:val="nr_b8595363dc4d4340878b4e1f9bfaaeb6"/>
                          <w:lock w:val="sdtLocked"/>
                          <w:richText/>
                        </w:sdtPr>
                        <w:sdtContent>
                          <w:r>
                            <w:rPr>
                              <w:color w:val="000000"/>
                            </w:rPr>
                            <w:t>20</w:t>
                          </w:r>
                        </w:sdtContent>
                      </w:sdt>
                      <w:r>
                        <w:rPr>
                          <w:color w:val="000000"/>
                        </w:rPr>
                        <w:t>) kai demonstruojami masinės hipnozės seansai, kurių poveikio objektas yra visuomenės informavimo priemonės auditorija;</w:t>
                      </w:r>
                    </w:p>
                  </w:sdtContent>
                </w:sdt>
                <w:sdt>
                  <w:sdtPr>
                    <w:alias w:val="4 str. 2 d. 21 p."/>
                    <w:tag w:val="part_12abf393abce4cc9a3510575f2f5ebf2"/>
                    <w:lock w:val="sdtLocked"/>
                    <w:richText/>
                  </w:sdtPr>
                  <w:sdtContent>
                    <w:p>
                      <w:pPr>
                        <w:widowControl w:val="0"/>
                        <w:suppressAutoHyphens/>
                        <w:ind w:firstLine="567"/>
                        <w:jc w:val="both"/>
                      </w:pPr>
                      <w:sdt>
                        <w:sdtPr>
                          <w:alias w:val="Numeris"/>
                          <w:tag w:val="nr_12abf393abce4cc9a3510575f2f5ebf2"/>
                          <w:lock w:val="sdtLocked"/>
                          <w:richText/>
                        </w:sdtPr>
                        <w:sdtContent>
                          <w:r>
                            <w:rPr>
                              <w:color w:val="000000"/>
                            </w:rPr>
                            <w:t>21</w:t>
                          </w:r>
                        </w:sdtContent>
                      </w:sdt>
                      <w:r>
                        <w:rPr>
                          <w:color w:val="000000"/>
                        </w:rPr>
                        <w:t>) kuri apibrėžta šio įstatymo 6 straipsnyje.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
              <w:sdtPr>
                <w:alias w:val="4 str. 3 d."/>
                <w:tag w:val="part_9a93f6036eaf47b3a99495de72cd4808"/>
                <w:lock w:val="sdtLocked"/>
                <w:richText/>
              </w:sdtPr>
              <w:sdtContent>
                <w:p>
                  <w:pPr>
                    <w:widowControl w:val="0"/>
                    <w:suppressAutoHyphens/>
                    <w:ind w:firstLine="567"/>
                    <w:jc w:val="both"/>
                    <w:rPr>
                      <w:color w:val="000000"/>
                    </w:rPr>
                  </w:pPr>
                  <w:sdt>
                    <w:sdtPr>
                      <w:alias w:val="Numeris"/>
                      <w:tag w:val="nr_9a93f6036eaf47b3a99495de72cd4808"/>
                      <w:lock w:val="sdtLocked"/>
                      <w:richText/>
                    </w:sdtPr>
                    <w:sdtContent>
                      <w:r>
                        <w:rPr>
                          <w:color w:val="000000"/>
                        </w:rPr>
                        <w:t>3</w:t>
                      </w:r>
                    </w:sdtContent>
                  </w:sdt>
                  <w:r>
                    <w:rPr>
                      <w:color w:val="000000"/>
                    </w:rPr>
                    <w:t>. Neigiamą poveikį nepilnamečiams darančios informacijos skleidimas draudžiamas arba ribojamas šio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
              <w:sdtPr>
                <w:alias w:val="4 str. 4 d."/>
                <w:tag w:val="part_4d1d0d315a8c4ed786cf37267aaed3f6"/>
                <w:lock w:val="sdtLocked"/>
                <w:richText/>
              </w:sdtPr>
              <w:sdtContent>
                <w:p>
                  <w:pPr>
                    <w:widowControl w:val="0"/>
                    <w:suppressAutoHyphens/>
                    <w:ind w:firstLine="567"/>
                    <w:jc w:val="both"/>
                  </w:pPr>
                  <w:sdt>
                    <w:sdtPr>
                      <w:alias w:val="Numeris"/>
                      <w:tag w:val="nr_4d1d0d315a8c4ed786cf37267aaed3f6"/>
                      <w:lock w:val="sdtLocked"/>
                      <w:richText/>
                    </w:sdtPr>
                    <w:sdtContent>
                      <w:r>
                        <w:rPr>
                          <w:color w:val="000000"/>
                        </w:rPr>
                        <w:t>4</w:t>
                      </w:r>
                    </w:sdtContent>
                  </w:sdt>
                  <w:r>
                    <w:rPr>
                      <w:color w:val="000000"/>
                    </w:rPr>
                    <w:t>. Draudžiama skleisti informaciją, atitinkančią šio straipsnio 2 dalies 12 punktą, ir kitais įstatymais uždraustą viešąją, ypač pornografinio turinio, informaciją, taip pat</w:t>
                  </w:r>
                  <w:r>
                    <w:rPr>
                      <w:b/>
                      <w:bCs/>
                      <w:color w:val="000000"/>
                    </w:rPr>
                    <w:t xml:space="preserve"> </w:t>
                  </w:r>
                  <w:r>
                    <w:rPr>
                      <w:color w:val="000000"/>
                    </w:rPr>
                    <w:t>nepilnamečių seksualinę prievartą ir jų išnaudojimą skatinančią ir (ar) savitikslį smurtą pateikiančią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Content>
        </w:sdt>
        <w:sdt>
          <w:sdtPr>
            <w:alias w:val="5 str."/>
            <w:tag w:val="part_4a0a3ffb84a94da9ad7e67c862aded48"/>
            <w:lock w:val="sdtLocked"/>
            <w:richText/>
          </w:sdtPr>
          <w:sdtContent>
            <w:p>
              <w:pPr>
                <w:keepLines/>
                <w:widowControl w:val="0"/>
                <w:suppressAutoHyphens/>
                <w:ind w:left="2280" w:hanging="1713"/>
                <w:jc w:val="both"/>
                <w:rPr>
                  <w:b/>
                  <w:bCs/>
                  <w:color w:val="000000"/>
                </w:rPr>
              </w:pPr>
              <w:sdt>
                <w:sdtPr>
                  <w:alias w:val="Numeris"/>
                  <w:tag w:val="nr_4a0a3ffb84a94da9ad7e67c862aded48"/>
                  <w:lock w:val="sdtLocked"/>
                  <w:richText/>
                </w:sdtPr>
                <w:sdtContent>
                  <w:r>
                    <w:rPr>
                      <w:b/>
                      <w:bCs/>
                      <w:color w:val="000000"/>
                    </w:rPr>
                    <w:t>5</w:t>
                  </w:r>
                </w:sdtContent>
              </w:sdt>
              <w:r>
                <w:rPr>
                  <w:b/>
                  <w:bCs/>
                  <w:color w:val="000000"/>
                </w:rPr>
                <w:t xml:space="preserve"> straipsnis. </w:t>
              </w:r>
              <w:sdt>
                <w:sdtPr>
                  <w:alias w:val="Pavadinimas"/>
                  <w:tag w:val="title_4a0a3ffb84a94da9ad7e67c862aded48"/>
                  <w:lock w:val="sdtLocked"/>
                  <w:richText/>
                </w:sdtPr>
                <w:sdtContent>
                  <w:r>
                    <w:rPr>
                      <w:b/>
                      <w:bCs/>
                      <w:color w:val="000000"/>
                    </w:rPr>
                    <w:t>Ribojimų skleisti neigiamą poveikį nepilnamečiams darančią informaciją išimtys</w:t>
                  </w:r>
                </w:sdtContent>
              </w:sdt>
            </w:p>
            <w:sdt>
              <w:sdtPr>
                <w:alias w:val="5 str. 1 d."/>
                <w:tag w:val="part_98c97b5f7d954213a4d7a5ff37f20035"/>
                <w:lock w:val="sdtLocked"/>
                <w:richText/>
              </w:sdtPr>
              <w:sdtContent>
                <w:p>
                  <w:pPr>
                    <w:widowControl w:val="0"/>
                    <w:suppressAutoHyphens/>
                    <w:ind w:firstLine="567"/>
                    <w:jc w:val="both"/>
                    <w:rPr>
                      <w:color w:val="000000"/>
                    </w:rPr>
                  </w:pPr>
                  <w:sdt>
                    <w:sdtPr>
                      <w:alias w:val="Numeris"/>
                      <w:tag w:val="nr_98c97b5f7d954213a4d7a5ff37f20035"/>
                      <w:lock w:val="sdtLocked"/>
                      <w:richText/>
                    </w:sdtPr>
                    <w:sdtContent>
                      <w:r>
                        <w:rPr>
                          <w:color w:val="000000"/>
                        </w:rPr>
                        <w:t>1</w:t>
                      </w:r>
                    </w:sdtContent>
                  </w:sdt>
                  <w:r>
                    <w:rPr>
                      <w:color w:val="000000"/>
                    </w:rPr>
                    <w:t>. Neigiamą poveikį nepilnamečiams daranti informacija gali būti skleidžiama nesilaikant šio įstatymo 7 straipsnyje nustatytų ribojimų, jeigu:</w:t>
                  </w:r>
                </w:p>
                <w:sdt>
                  <w:sdtPr>
                    <w:alias w:val="5 str. 1 d. 1 p."/>
                    <w:tag w:val="part_1a81f9b3dc224898a8bc7135a26a857c"/>
                    <w:lock w:val="sdtLocked"/>
                    <w:richText/>
                  </w:sdtPr>
                  <w:sdtContent>
                    <w:p>
                      <w:pPr>
                        <w:widowControl w:val="0"/>
                        <w:suppressAutoHyphens/>
                        <w:ind w:firstLine="567"/>
                        <w:jc w:val="both"/>
                        <w:rPr>
                          <w:color w:val="000000"/>
                        </w:rPr>
                      </w:pPr>
                      <w:sdt>
                        <w:sdtPr>
                          <w:alias w:val="Numeris"/>
                          <w:tag w:val="nr_1a81f9b3dc224898a8bc7135a26a857c"/>
                          <w:lock w:val="sdtLocked"/>
                          <w:richText/>
                        </w:sdtPr>
                        <w:sdtContent>
                          <w:r>
                            <w:rPr>
                              <w:color w:val="000000"/>
                            </w:rPr>
                            <w:t>1</w:t>
                          </w:r>
                        </w:sdtContent>
                      </w:sdt>
                      <w:r>
                        <w:rPr>
                          <w:color w:val="000000"/>
                        </w:rPr>
                        <w:t>) jos turinį sudaro tik informacija apie įvykius, politinius, socialinius, religinius įsitikinimus ar pasaulėžiūrą;</w:t>
                      </w:r>
                    </w:p>
                  </w:sdtContent>
                </w:sdt>
                <w:sdt>
                  <w:sdtPr>
                    <w:alias w:val="5 str. 1 d. 2 p."/>
                    <w:tag w:val="part_0d15b8299b16449b86d6d19d20e88567"/>
                    <w:lock w:val="sdtLocked"/>
                    <w:richText/>
                  </w:sdtPr>
                  <w:sdtContent>
                    <w:p>
                      <w:pPr>
                        <w:widowControl w:val="0"/>
                        <w:suppressAutoHyphens/>
                        <w:ind w:firstLine="567"/>
                        <w:jc w:val="both"/>
                        <w:rPr>
                          <w:color w:val="000000"/>
                        </w:rPr>
                      </w:pPr>
                      <w:sdt>
                        <w:sdtPr>
                          <w:alias w:val="Numeris"/>
                          <w:tag w:val="nr_0d15b8299b16449b86d6d19d20e88567"/>
                          <w:lock w:val="sdtLocked"/>
                          <w:richText/>
                        </w:sdtPr>
                        <w:sdtContent>
                          <w:r>
                            <w:rPr>
                              <w:color w:val="000000"/>
                            </w:rPr>
                            <w:t>2</w:t>
                          </w:r>
                        </w:sdtContent>
                      </w:sdt>
                      <w:r>
                        <w:rPr>
                          <w:color w:val="000000"/>
                        </w:rPr>
                        <w:t>) ši informacija yra reikšminga moksliniu ar meniniu požiūriu arba reikalinga tyrimams, švietimui ar ugdymui;</w:t>
                      </w:r>
                    </w:p>
                  </w:sdtContent>
                </w:sdt>
                <w:sdt>
                  <w:sdtPr>
                    <w:alias w:val="5 str. 1 d. 3 p."/>
                    <w:tag w:val="part_8cff72c811ae47cd8f7aee43614fc250"/>
                    <w:lock w:val="sdtLocked"/>
                    <w:richText/>
                  </w:sdtPr>
                  <w:sdtContent>
                    <w:p>
                      <w:pPr>
                        <w:widowControl w:val="0"/>
                        <w:suppressAutoHyphens/>
                        <w:ind w:firstLine="567"/>
                        <w:jc w:val="both"/>
                        <w:rPr>
                          <w:color w:val="000000"/>
                        </w:rPr>
                      </w:pPr>
                      <w:sdt>
                        <w:sdtPr>
                          <w:alias w:val="Numeris"/>
                          <w:tag w:val="nr_8cff72c811ae47cd8f7aee43614fc250"/>
                          <w:lock w:val="sdtLocked"/>
                          <w:richText/>
                        </w:sdtPr>
                        <w:sdtContent>
                          <w:r>
                            <w:rPr>
                              <w:color w:val="000000"/>
                            </w:rPr>
                            <w:t>3</w:t>
                          </w:r>
                        </w:sdtContent>
                      </w:sdt>
                      <w:r>
                        <w:rPr>
                          <w:color w:val="000000"/>
                        </w:rPr>
                        <w:t>) yra viešasis interesas ją skelbti;</w:t>
                      </w:r>
                    </w:p>
                  </w:sdtContent>
                </w:sdt>
                <w:sdt>
                  <w:sdtPr>
                    <w:alias w:val="5 str. 1 d. 4 p."/>
                    <w:tag w:val="part_53de67714aeb427d998374e388ab7033"/>
                    <w:lock w:val="sdtLocked"/>
                    <w:richText/>
                  </w:sdtPr>
                  <w:sdtContent>
                    <w:p>
                      <w:pPr>
                        <w:widowControl w:val="0"/>
                        <w:suppressAutoHyphens/>
                        <w:ind w:firstLine="567"/>
                        <w:jc w:val="both"/>
                        <w:rPr>
                          <w:color w:val="000000"/>
                        </w:rPr>
                      </w:pPr>
                      <w:sdt>
                        <w:sdtPr>
                          <w:alias w:val="Numeris"/>
                          <w:tag w:val="nr_53de67714aeb427d998374e388ab7033"/>
                          <w:lock w:val="sdtLocked"/>
                          <w:richText/>
                        </w:sdtPr>
                        <w:sdtContent>
                          <w:r>
                            <w:rPr>
                              <w:color w:val="000000"/>
                            </w:rPr>
                            <w:t>4</w:t>
                          </w:r>
                        </w:sdtContent>
                      </w:sdt>
                      <w:r>
                        <w:rPr>
                          <w:color w:val="000000"/>
                        </w:rPr>
                        <w:t>) jos mastas ir poveikis yra mažareikšmiai.</w:t>
                      </w:r>
                    </w:p>
                  </w:sdtContent>
                </w:sdt>
              </w:sdtContent>
            </w:sdt>
            <w:sdt>
              <w:sdtPr>
                <w:alias w:val="5 str. 2 d."/>
                <w:tag w:val="part_68a01c34a73a4b48b4c9a4e0c96ab03e"/>
                <w:lock w:val="sdtLocked"/>
                <w:richText/>
              </w:sdtPr>
              <w:sdtContent>
                <w:p>
                  <w:pPr>
                    <w:ind w:firstLine="567"/>
                    <w:jc w:val="both"/>
                  </w:pPr>
                  <w:sdt>
                    <w:sdtPr>
                      <w:alias w:val="Numeris"/>
                      <w:tag w:val="nr_68a01c34a73a4b48b4c9a4e0c96ab03e"/>
                      <w:lock w:val="sdtLocked"/>
                      <w:richText/>
                    </w:sdtPr>
                    <w:sdtContent>
                      <w:r>
                        <w:rPr>
                          <w:szCs w:val="24"/>
                        </w:rPr>
                        <w:t>2</w:t>
                      </w:r>
                    </w:sdtContent>
                  </w:sdt>
                  <w:r>
                    <w:rPr>
                      <w:szCs w:val="24"/>
                    </w:rPr>
                    <w:t>.</w:t>
                  </w:r>
                  <w:r>
                    <w:rPr>
                      <w:bCs/>
                      <w:szCs w:val="24"/>
                    </w:rPr>
                    <w:t xml:space="preserve"> </w:t>
                  </w:r>
                  <w:r>
                    <w:rPr>
                      <w:szCs w:val="24"/>
                    </w:rPr>
                    <w:t>Prieš programas, kurioms taikomos šio straipsnio 1</w:t>
                  </w:r>
                  <w:r>
                    <w:rPr>
                      <w:bCs/>
                      <w:szCs w:val="24"/>
                    </w:rPr>
                    <w:t xml:space="preserve"> </w:t>
                  </w:r>
                  <w:r>
                    <w:rPr>
                      <w:szCs w:val="24"/>
                    </w:rPr>
                    <w:t>dalyje numatytos išimtys, turi būti parodomas ar kitaip paskelbiamas pranešimas apie galimą tolesnės programos neigiamą poveikį nepilnamečiams.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222005fdd11eb9dc7b575f08e8bea">
                    <w:r w:rsidRPr="00532B9F">
                      <w:rPr>
                        <w:rFonts w:ascii="Times New Roman" w:eastAsia="MS Mincho" w:hAnsi="Times New Roman"/>
                        <w:sz w:val="20"/>
                        <w:i/>
                        <w:iCs/>
                        <w:color w:val="0000FF" w:themeColor="hyperlink"/>
                        <w:u w:val="single"/>
                      </w:rPr>
                      <w:t>XIV-181</w:t>
                    </w:r>
                  </w:fldSimple>
                  <w:r>
                    <w:rPr>
                      <w:rFonts w:ascii="Times New Roman" w:eastAsia="MS Mincho" w:hAnsi="Times New Roman"/>
                      <w:sz w:val="20"/>
                      <w:i/>
                      <w:iCs/>
                    </w:rPr>
                    <w:t>,
2021-01-14,
paskelbta TAR 2021-01-26, i. k. 2021-01353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040AF1195A">
                <w:r w:rsidRPr="00532B9F">
                  <w:rPr>
                    <w:rFonts w:ascii="Times New Roman" w:eastAsia="MS Mincho" w:hAnsi="Times New Roman"/>
                    <w:sz w:val="20"/>
                    <w:i/>
                    <w:iCs/>
                    <w:color w:val="0000FF" w:themeColor="hyperlink"/>
                    <w:u w:val="single"/>
                  </w:rPr>
                  <w:t>XI-594</w:t>
                </w:r>
              </w:fldSimple>
              <w:r>
                <w:rPr>
                  <w:rFonts w:ascii="Times New Roman" w:eastAsia="MS Mincho" w:hAnsi="Times New Roman"/>
                  <w:sz w:val="20"/>
                  <w:i/>
                  <w:iCs/>
                </w:rPr>
                <w:t>,
2009-12-22,
Žin., 2009, Nr.
154-6959 (2009-12-28), i. k. 1091010ISTA00XI-594            </w:t>
              </w:r>
            </w:p>
            <w:p/>
          </w:sdtContent>
        </w:sdt>
        <w:sdt>
          <w:sdtPr>
            <w:alias w:val="6 str."/>
            <w:tag w:val="part_7beb47b644674bbda0cf5c2d6ea83280"/>
            <w:lock w:val="sdtLocked"/>
            <w:richText/>
          </w:sdtPr>
          <w:sdtContent>
            <w:p>
              <w:pPr>
                <w:ind w:left="1985" w:hanging="1407"/>
                <w:jc w:val="both"/>
                <w:rPr>
                  <w:color w:val="000000"/>
                  <w:szCs w:val="24"/>
                </w:rPr>
              </w:pPr>
              <w:sdt>
                <w:sdtPr>
                  <w:alias w:val="Numeris"/>
                  <w:tag w:val="nr_7beb47b644674bbda0cf5c2d6ea83280"/>
                  <w:lock w:val="sdtLocked"/>
                  <w:richText/>
                </w:sdtPr>
                <w:sdtContent>
                  <w:r>
                    <w:rPr>
                      <w:b/>
                      <w:color w:val="000000"/>
                      <w:szCs w:val="24"/>
                    </w:rPr>
                    <w:t>6</w:t>
                  </w:r>
                </w:sdtContent>
              </w:sdt>
              <w:r>
                <w:rPr>
                  <w:b/>
                  <w:bCs/>
                  <w:szCs w:val="24"/>
                </w:rPr>
                <w:t xml:space="preserve"> </w:t>
              </w:r>
              <w:r>
                <w:rPr>
                  <w:b/>
                  <w:color w:val="000000"/>
                  <w:szCs w:val="24"/>
                </w:rPr>
                <w:t>straipsnis.</w:t>
              </w:r>
              <w:r>
                <w:rPr>
                  <w:b/>
                  <w:bCs/>
                  <w:szCs w:val="24"/>
                </w:rPr>
                <w:t xml:space="preserve"> </w:t>
              </w:r>
              <w:sdt>
                <w:sdtPr>
                  <w:alias w:val="Pavadinimas"/>
                  <w:tag w:val="title_7beb47b644674bbda0cf5c2d6ea83280"/>
                  <w:lock w:val="sdtLocked"/>
                  <w:richText/>
                </w:sdtPr>
                <w:sdtContent>
                  <w:r>
                    <w:rPr>
                      <w:b/>
                      <w:color w:val="000000"/>
                      <w:szCs w:val="24"/>
                    </w:rPr>
                    <w:t>Draudimas skleisti neigiamą poveikį nepilnamečių vystymuisi darančią viešąją informaciją, susijusią su asmens duomenų paskelbimu</w:t>
                  </w:r>
                </w:sdtContent>
              </w:sdt>
            </w:p>
            <w:sdt>
              <w:sdtPr>
                <w:alias w:val="6 str. 1 d."/>
                <w:tag w:val="part_a6db42eb00f944d8bc04dd882515b676"/>
                <w:lock w:val="sdtLocked"/>
                <w:richText/>
              </w:sdtPr>
              <w:sdtContent>
                <w:p>
                  <w:pPr>
                    <w:ind w:firstLine="567"/>
                    <w:jc w:val="both"/>
                    <w:rPr>
                      <w:szCs w:val="24"/>
                    </w:rPr>
                  </w:pPr>
                  <w:r>
                    <w:rPr>
                      <w:bCs/>
                      <w:szCs w:val="24"/>
                    </w:rPr>
                    <w:t xml:space="preserve">Visuomenės informavimo priemonėse draudžiama </w:t>
                  </w:r>
                  <w:r>
                    <w:rPr>
                      <w:bCs/>
                      <w:color w:val="000000"/>
                      <w:szCs w:val="24"/>
                    </w:rPr>
                    <w:t xml:space="preserve">skleisti </w:t>
                  </w:r>
                  <w:r>
                    <w:rPr>
                      <w:bCs/>
                      <w:szCs w:val="24"/>
                    </w:rPr>
                    <w:t>neigiamą poveikį nepilnamečių vystymuisi darančią informaciją, susijusią su nepilnamečio asmens duomenimis, pagal kuriuos galima nustatyti jo asmens tapatybę:</w:t>
                  </w:r>
                </w:p>
                <w:sdt>
                  <w:sdtPr>
                    <w:alias w:val="6 str. 1 d. 1 p."/>
                    <w:tag w:val="part_772e3fc2cf474cb7a677dc9632a13255"/>
                    <w:lock w:val="sdtLocked"/>
                    <w:richText/>
                  </w:sdtPr>
                  <w:sdtContent>
                    <w:p>
                      <w:pPr>
                        <w:ind w:firstLine="567"/>
                        <w:jc w:val="both"/>
                        <w:rPr>
                          <w:szCs w:val="24"/>
                        </w:rPr>
                      </w:pPr>
                      <w:sdt>
                        <w:sdtPr>
                          <w:alias w:val="Numeris"/>
                          <w:tag w:val="nr_772e3fc2cf474cb7a677dc9632a13255"/>
                          <w:lock w:val="sdtLocked"/>
                          <w:richText/>
                        </w:sdtPr>
                        <w:sdtContent>
                          <w:r>
                            <w:rPr>
                              <w:szCs w:val="24"/>
                            </w:rPr>
                            <w:t>1</w:t>
                          </w:r>
                        </w:sdtContent>
                      </w:sdt>
                      <w:r>
                        <w:rPr>
                          <w:szCs w:val="24"/>
                        </w:rPr>
                        <w:t>)</w:t>
                      </w:r>
                      <w:r>
                        <w:rPr>
                          <w:bCs/>
                          <w:szCs w:val="24"/>
                        </w:rPr>
                        <w:t xml:space="preserve"> </w:t>
                      </w:r>
                      <w:r>
                        <w:rPr>
                          <w:szCs w:val="24"/>
                        </w:rPr>
                        <w:t>kai siejant su nusikalstama veika ar kitais teisės pažeidimais skleidžiami nuo teisėsaugos institucijų ar teismo nesislapstančio įtariamojo padarius nusikalstamą veiką, kaltinamojo, nuteistojo ar nuo nusikalstamos veikos arba kitų teisės pažeidimų nukentėjusio nepilnamečio (aukos) asmens duomenys;</w:t>
                      </w:r>
                    </w:p>
                  </w:sdtContent>
                </w:sdt>
                <w:sdt>
                  <w:sdtPr>
                    <w:alias w:val="6 str. 1 d. 2 p."/>
                    <w:tag w:val="part_35a551055a054e7a9df2398425a180dc"/>
                    <w:lock w:val="sdtLocked"/>
                    <w:richText/>
                  </w:sdtPr>
                  <w:sdtContent>
                    <w:p>
                      <w:pPr>
                        <w:ind w:firstLine="567"/>
                        <w:jc w:val="both"/>
                        <w:rPr>
                          <w:szCs w:val="24"/>
                        </w:rPr>
                      </w:pPr>
                      <w:sdt>
                        <w:sdtPr>
                          <w:alias w:val="Numeris"/>
                          <w:tag w:val="nr_35a551055a054e7a9df2398425a180dc"/>
                          <w:lock w:val="sdtLocked"/>
                          <w:richText/>
                        </w:sdtPr>
                        <w:sdtContent>
                          <w:r>
                            <w:rPr>
                              <w:szCs w:val="24"/>
                            </w:rPr>
                            <w:t>2</w:t>
                          </w:r>
                        </w:sdtContent>
                      </w:sdt>
                      <w:r>
                        <w:rPr>
                          <w:szCs w:val="24"/>
                        </w:rPr>
                        <w:t>)</w:t>
                      </w:r>
                      <w:r>
                        <w:rPr>
                          <w:bCs/>
                          <w:szCs w:val="24"/>
                        </w:rPr>
                        <w:t xml:space="preserve"> kai </w:t>
                      </w:r>
                      <w:r>
                        <w:rPr>
                          <w:szCs w:val="24"/>
                        </w:rPr>
                        <w:t>skelbiami save sužalojusio ar mėginusio tai padaryti, nusižudžiusio ar mėginusio nusižudyti nepilnamečio asmens duomenys;</w:t>
                      </w:r>
                    </w:p>
                  </w:sdtContent>
                </w:sdt>
                <w:sdt>
                  <w:sdtPr>
                    <w:alias w:val="6 str. 1 d. 3 p."/>
                    <w:tag w:val="part_2797c36f0da747d48f212df3d86e2eec"/>
                    <w:lock w:val="sdtLocked"/>
                    <w:richText/>
                  </w:sdtPr>
                  <w:sdtContent>
                    <w:p>
                      <w:pPr>
                        <w:ind w:firstLine="567"/>
                        <w:jc w:val="both"/>
                        <w:rPr>
                          <w:szCs w:val="24"/>
                        </w:rPr>
                      </w:pPr>
                      <w:sdt>
                        <w:sdtPr>
                          <w:alias w:val="Numeris"/>
                          <w:tag w:val="nr_2797c36f0da747d48f212df3d86e2eec"/>
                          <w:lock w:val="sdtLocked"/>
                          <w:richText/>
                        </w:sdtPr>
                        <w:sdtContent>
                          <w:r>
                            <w:rPr>
                              <w:szCs w:val="24"/>
                            </w:rPr>
                            <w:t>3</w:t>
                          </w:r>
                        </w:sdtContent>
                      </w:sdt>
                      <w:r>
                        <w:rPr>
                          <w:szCs w:val="24"/>
                        </w:rPr>
                        <w:t>)</w:t>
                      </w:r>
                      <w:r>
                        <w:rPr>
                          <w:bCs/>
                          <w:szCs w:val="24"/>
                        </w:rPr>
                        <w:t xml:space="preserve"> </w:t>
                      </w:r>
                      <w:r>
                        <w:rPr>
                          <w:szCs w:val="24"/>
                        </w:rPr>
                        <w:t>kuria žeminamas nepilnamečio orumas ir</w:t>
                      </w:r>
                      <w:r>
                        <w:rPr>
                          <w:bCs/>
                          <w:szCs w:val="24"/>
                        </w:rPr>
                        <w:t xml:space="preserve"> </w:t>
                      </w:r>
                      <w:r>
                        <w:rPr>
                          <w:szCs w:val="24"/>
                        </w:rPr>
                        <w:t>(ar) pažeidžiami jo interesai;</w:t>
                      </w:r>
                    </w:p>
                  </w:sdtContent>
                </w:sdt>
                <w:sdt>
                  <w:sdtPr>
                    <w:alias w:val="6 str. 1 d. 4 p."/>
                    <w:tag w:val="part_cc25ea0efd1845f6a17893252407c300"/>
                    <w:lock w:val="sdtLocked"/>
                    <w:richText/>
                  </w:sdtPr>
                  <w:sdtContent>
                    <w:p>
                      <w:pPr>
                        <w:ind w:firstLine="567"/>
                        <w:jc w:val="both"/>
                        <w:rPr>
                          <w:szCs w:val="24"/>
                        </w:rPr>
                      </w:pPr>
                      <w:sdt>
                        <w:sdtPr>
                          <w:alias w:val="Numeris"/>
                          <w:tag w:val="nr_cc25ea0efd1845f6a17893252407c300"/>
                          <w:lock w:val="sdtLocked"/>
                          <w:richText/>
                        </w:sdtPr>
                        <w:sdtContent>
                          <w:r>
                            <w:rPr>
                              <w:szCs w:val="24"/>
                            </w:rPr>
                            <w:t>4</w:t>
                          </w:r>
                        </w:sdtContent>
                      </w:sdt>
                      <w:r>
                        <w:rPr>
                          <w:szCs w:val="24"/>
                        </w:rPr>
                        <w:t>)</w:t>
                      </w:r>
                      <w:r>
                        <w:rPr>
                          <w:bCs/>
                          <w:szCs w:val="24"/>
                        </w:rPr>
                        <w:t xml:space="preserve"> kai </w:t>
                      </w:r>
                      <w:r>
                        <w:rPr>
                          <w:szCs w:val="24"/>
                        </w:rPr>
                        <w:t>piktnaudžiaujant nepilnamečio pasitikėjimu ir nepatyrimu, neigiamų socialinių reiškinių kontekste pateikiami jo nuomonė ar vertinimas;</w:t>
                      </w:r>
                    </w:p>
                  </w:sdtContent>
                </w:sdt>
                <w:sdt>
                  <w:sdtPr>
                    <w:alias w:val="6 str. 1 d. 5 p."/>
                    <w:tag w:val="part_8a283d04fb214917ab375c311a532ff3"/>
                    <w:lock w:val="sdtLocked"/>
                    <w:richText/>
                  </w:sdtPr>
                  <w:sdtContent>
                    <w:p>
                      <w:pPr>
                        <w:ind w:firstLine="567"/>
                        <w:jc w:val="both"/>
                      </w:pPr>
                      <w:sdt>
                        <w:sdtPr>
                          <w:alias w:val="Numeris"/>
                          <w:tag w:val="nr_8a283d04fb214917ab375c311a532ff3"/>
                          <w:lock w:val="sdtLocked"/>
                          <w:richText/>
                        </w:sdtPr>
                        <w:sdtContent>
                          <w:r>
                            <w:rPr>
                              <w:szCs w:val="24"/>
                            </w:rPr>
                            <w:t>5</w:t>
                          </w:r>
                        </w:sdtContent>
                      </w:sdt>
                      <w:r>
                        <w:rPr>
                          <w:szCs w:val="24"/>
                        </w:rPr>
                        <w:t>)</w:t>
                      </w:r>
                      <w:r>
                        <w:rPr>
                          <w:bCs/>
                          <w:szCs w:val="24"/>
                        </w:rPr>
                        <w:t xml:space="preserve"> kai neigiamų socialinių reiškinių kontekste </w:t>
                      </w:r>
                      <w:r>
                        <w:rPr>
                          <w:szCs w:val="24"/>
                        </w:rPr>
                        <w:t xml:space="preserve">pateikiami nepilnamečio </w:t>
                      </w:r>
                      <w:r>
                        <w:rPr>
                          <w:bCs/>
                          <w:szCs w:val="24"/>
                        </w:rPr>
                        <w:t xml:space="preserve">atvaizdas arba kiti jo asmens duomenys, išskyrus atvejus, kai teisėsaugos institucijų ar pareigūnų iniciatyva ar prašymu laikinai </w:t>
                      </w:r>
                      <w:r>
                        <w:rPr>
                          <w:szCs w:val="24"/>
                        </w:rPr>
                        <w:t xml:space="preserve">(ne ilgiau negu ieškomas nepilnametis surandamas) </w:t>
                      </w:r>
                      <w:r>
                        <w:rPr>
                          <w:bCs/>
                          <w:szCs w:val="24"/>
                        </w:rPr>
                        <w:t xml:space="preserve">paskleidžiami </w:t>
                      </w:r>
                      <w:r>
                        <w:rPr>
                          <w:szCs w:val="24"/>
                        </w:rPr>
                        <w:t>ieškomo</w:t>
                      </w:r>
                      <w:r>
                        <w:rPr>
                          <w:bCs/>
                          <w:szCs w:val="24"/>
                        </w:rPr>
                        <w:t xml:space="preserve"> nepilnamečio atvaizdas ir (ar) būtini kiti jo asmens duomenys, siekiant jį surasti.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222005fdd11eb9dc7b575f08e8bea">
                <w:r w:rsidRPr="00532B9F">
                  <w:rPr>
                    <w:rFonts w:ascii="Times New Roman" w:eastAsia="MS Mincho" w:hAnsi="Times New Roman"/>
                    <w:sz w:val="20"/>
                    <w:i/>
                    <w:iCs/>
                    <w:color w:val="0000FF" w:themeColor="hyperlink"/>
                    <w:u w:val="single"/>
                  </w:rPr>
                  <w:t>XIV-181</w:t>
                </w:r>
              </w:fldSimple>
              <w:r>
                <w:rPr>
                  <w:rFonts w:ascii="Times New Roman" w:eastAsia="MS Mincho" w:hAnsi="Times New Roman"/>
                  <w:sz w:val="20"/>
                  <w:i/>
                  <w:iCs/>
                </w:rPr>
                <w:t>,
2021-01-14,
paskelbta TAR 2021-01-26, i. k. 2021-01353            </w:t>
              </w:r>
            </w:p>
            <w:p/>
          </w:sdtContent>
        </w:sdt>
        <w:sdt>
          <w:sdtPr>
            <w:alias w:val="7 str."/>
            <w:tag w:val="part_a9e0de469f254948a49ef08abcc7c949"/>
            <w:lock w:val="sdtLocked"/>
            <w:richText/>
          </w:sdtPr>
          <w:sdtContent>
            <w:p>
              <w:pPr>
                <w:ind w:left="1985" w:hanging="1407"/>
                <w:jc w:val="both"/>
                <w:rPr>
                  <w:b/>
                  <w:bCs/>
                  <w:szCs w:val="24"/>
                </w:rPr>
              </w:pPr>
              <w:sdt>
                <w:sdtPr>
                  <w:alias w:val="Numeris"/>
                  <w:tag w:val="nr_a9e0de469f254948a49ef08abcc7c949"/>
                  <w:lock w:val="sdtLocked"/>
                  <w:richText/>
                </w:sdtPr>
                <w:sdtContent>
                  <w:r>
                    <w:rPr>
                      <w:b/>
                      <w:bCs/>
                      <w:szCs w:val="24"/>
                    </w:rPr>
                    <w:t>7</w:t>
                  </w:r>
                </w:sdtContent>
              </w:sdt>
              <w:r>
                <w:rPr>
                  <w:b/>
                  <w:bCs/>
                  <w:szCs w:val="24"/>
                </w:rPr>
                <w:t xml:space="preserve"> straipsnis. </w:t>
              </w:r>
              <w:sdt>
                <w:sdtPr>
                  <w:alias w:val="Pavadinimas"/>
                  <w:tag w:val="title_a9e0de469f254948a49ef08abcc7c949"/>
                  <w:lock w:val="sdtLocked"/>
                  <w:richText/>
                </w:sdtPr>
                <w:sdtContent>
                  <w:r>
                    <w:rPr>
                      <w:b/>
                      <w:bCs/>
                      <w:szCs w:val="24"/>
                    </w:rPr>
                    <w:t>Ribojimas skleisti neigiamą poveikį nepilnamečių vystymuisi darančią informaciją</w:t>
                  </w:r>
                </w:sdtContent>
              </w:sdt>
            </w:p>
            <w:sdt>
              <w:sdtPr>
                <w:alias w:val="7 str. 1 d."/>
                <w:tag w:val="part_abec35702f0d4d67b59ba86bc56bad87"/>
                <w:lock w:val="sdtLocked"/>
                <w:richText/>
              </w:sdtPr>
              <w:sdtContent>
                <w:p>
                  <w:pPr>
                    <w:ind w:firstLine="567"/>
                    <w:jc w:val="both"/>
                    <w:rPr>
                      <w:szCs w:val="24"/>
                    </w:rPr>
                  </w:pPr>
                  <w:sdt>
                    <w:sdtPr>
                      <w:alias w:val="Numeris"/>
                      <w:tag w:val="nr_abec35702f0d4d67b59ba86bc56bad87"/>
                      <w:lock w:val="sdtLocked"/>
                      <w:richText/>
                    </w:sdtPr>
                    <w:sdtContent>
                      <w:r>
                        <w:rPr>
                          <w:szCs w:val="24"/>
                        </w:rPr>
                        <w:t>1</w:t>
                      </w:r>
                    </w:sdtContent>
                  </w:sdt>
                  <w:r>
                    <w:rPr>
                      <w:szCs w:val="24"/>
                    </w:rPr>
                    <w:t>.</w:t>
                  </w:r>
                  <w:r>
                    <w:rPr>
                      <w:bCs/>
                      <w:szCs w:val="24"/>
                    </w:rPr>
                    <w:t xml:space="preserve"> </w:t>
                  </w:r>
                  <w:r>
                    <w:rPr>
                      <w:szCs w:val="24"/>
                    </w:rPr>
                    <w:t>Neigiamą poveikį nepilnamečiams darančią informaciją draudžiama tiesiogiai skleisti nepilnamečiams – jiems siūlyti, perleisti ar kitaip leisti asmeniškai ja naudotis. Tokia viešoji informacija gali būti skleidžiama tik tose vietose, į kurias nepilnamečiai negali patekti, ir</w:t>
                  </w:r>
                  <w:r>
                    <w:rPr>
                      <w:bCs/>
                      <w:szCs w:val="24"/>
                    </w:rPr>
                    <w:t xml:space="preserve"> </w:t>
                  </w:r>
                  <w:r>
                    <w:rPr>
                      <w:szCs w:val="24"/>
                    </w:rPr>
                    <w:t xml:space="preserve">(arba) tokiu laiku, kuriuo nepilnamečiai negalėtų ja naudotis, arba kai naudojant technines priemones (skirtas </w:t>
                  </w:r>
                  <w:r>
                    <w:rPr>
                      <w:bCs/>
                      <w:szCs w:val="24"/>
                      <w:lang w:eastAsia="lt-LT"/>
                    </w:rPr>
                    <w:t xml:space="preserve">vartotojų amžiui patikrinti; </w:t>
                  </w:r>
                  <w:r>
                    <w:rPr>
                      <w:szCs w:val="24"/>
                    </w:rPr>
                    <w:t xml:space="preserve">atsakingiems už vaikų auklėjimą ir priežiūrą asmenims </w:t>
                  </w:r>
                  <w:r>
                    <w:rPr>
                      <w:bCs/>
                      <w:szCs w:val="24"/>
                      <w:lang w:eastAsia="lt-LT"/>
                    </w:rPr>
                    <w:t>kontroliuoti</w:t>
                  </w:r>
                  <w:r>
                    <w:rPr>
                      <w:szCs w:val="24"/>
                    </w:rPr>
                    <w:t xml:space="preserve"> neigiamą poveikį nepilnamečiams darančios informacijos sklaidą; turinio filtravimo </w:t>
                  </w:r>
                  <w:r>
                    <w:rPr>
                      <w:bCs/>
                      <w:szCs w:val="24"/>
                      <w:lang w:eastAsia="lt-LT"/>
                    </w:rPr>
                    <w:t>arba kitokias sistemas</w:t>
                  </w:r>
                  <w:r>
                    <w:rPr>
                      <w:szCs w:val="24"/>
                    </w:rPr>
                    <w:t>) yra sudaromos sąlygos atsakingiems už vaikų auklėjimą ir priežiūrą asmenims užtikrinti galimybę riboti tokios viešosios informacijos pasiūlą nepilnamečiams. Kai neigiamą poveikį nepilnamečiams daranti informacija skleidžiama ne elektroninių ryšių tinklais, vietoj techninių priemonių gali būti taikomos kitokio pobūdžio priemonės (išankstinis informavimas apie neigiamą viešosios informacijos pobūdį; prekių apipavidalinimas ar išdėstymas; patekimo į renginius fizinis apribojimas, kai nepilnamečio nelydi suaugusysis, ir kitokios priemonės), kuriomis sudaromos sąlygos atsakingiems už vaikų auklėjimą ir priežiūrą asmenims užtikrinti galimybę riboti tokios informacijos pasiūlą nepilnamečiams.</w:t>
                  </w:r>
                </w:p>
              </w:sdtContent>
            </w:sdt>
            <w:sdt>
              <w:sdtPr>
                <w:alias w:val="7 str. 2 d."/>
                <w:tag w:val="part_57d6bddfeebf49cda0266d3eb9ec1d7a"/>
                <w:lock w:val="sdtLocked"/>
                <w:richText/>
              </w:sdtPr>
              <w:sdtContent>
                <w:p>
                  <w:pPr>
                    <w:ind w:firstLine="567"/>
                    <w:jc w:val="both"/>
                    <w:rPr>
                      <w:color w:val="000000"/>
                      <w:szCs w:val="24"/>
                    </w:rPr>
                  </w:pPr>
                  <w:sdt>
                    <w:sdtPr>
                      <w:alias w:val="Numeris"/>
                      <w:tag w:val="nr_57d6bddfeebf49cda0266d3eb9ec1d7a"/>
                      <w:lock w:val="sdtLocked"/>
                      <w:richText/>
                    </w:sdtPr>
                    <w:sdtContent>
                      <w:r>
                        <w:rPr>
                          <w:szCs w:val="24"/>
                        </w:rPr>
                        <w:t>2</w:t>
                      </w:r>
                    </w:sdtContent>
                  </w:sdt>
                  <w:r>
                    <w:rPr>
                      <w:szCs w:val="24"/>
                    </w:rPr>
                    <w:t>.</w:t>
                  </w:r>
                  <w:r>
                    <w:rPr>
                      <w:bCs/>
                      <w:szCs w:val="24"/>
                    </w:rPr>
                    <w:t xml:space="preserve"> </w:t>
                  </w:r>
                  <w:r>
                    <w:rPr>
                      <w:szCs w:val="24"/>
                    </w:rPr>
                    <w:t>Programos, kuriose skleidžiama neigiamą poveikį nepilnamečiams daranti informacija, gali būti skleidžiamos nenaudojant šio straipsnio 1</w:t>
                  </w:r>
                  <w:r>
                    <w:rPr>
                      <w:bCs/>
                      <w:szCs w:val="24"/>
                    </w:rPr>
                    <w:t xml:space="preserve"> </w:t>
                  </w:r>
                  <w:r>
                    <w:rPr>
                      <w:szCs w:val="24"/>
                    </w:rPr>
                    <w:t>dalyje nurodytų techninių priemonių, jeigu jos pažymėtos indeksais ir skleidžiamos atitinkamu laiku. Tokios programos:</w:t>
                  </w:r>
                </w:p>
                <w:sdt>
                  <w:sdtPr>
                    <w:alias w:val="7 str. 2 d. 1 p."/>
                    <w:tag w:val="part_b59a519d30994e3b9ef2ddcfb9f39c1f"/>
                    <w:lock w:val="sdtLocked"/>
                    <w:richText/>
                  </w:sdtPr>
                  <w:sdtContent>
                    <w:p>
                      <w:pPr>
                        <w:ind w:firstLine="567"/>
                        <w:jc w:val="both"/>
                        <w:rPr>
                          <w:color w:val="000000"/>
                          <w:szCs w:val="24"/>
                        </w:rPr>
                      </w:pPr>
                      <w:sdt>
                        <w:sdtPr>
                          <w:alias w:val="Numeris"/>
                          <w:tag w:val="nr_b59a519d30994e3b9ef2ddcfb9f39c1f"/>
                          <w:lock w:val="sdtLocked"/>
                          <w:richText/>
                        </w:sdtPr>
                        <w:sdtContent>
                          <w:r>
                            <w:rPr>
                              <w:color w:val="000000"/>
                              <w:szCs w:val="24"/>
                            </w:rPr>
                            <w:t>1</w:t>
                          </w:r>
                        </w:sdtContent>
                      </w:sdt>
                      <w:r>
                        <w:rPr>
                          <w:color w:val="000000"/>
                          <w:szCs w:val="24"/>
                        </w:rPr>
                        <w:t>)</w:t>
                      </w:r>
                      <w:r>
                        <w:rPr>
                          <w:bCs/>
                          <w:szCs w:val="24"/>
                        </w:rPr>
                        <w:t xml:space="preserve"> </w:t>
                      </w:r>
                      <w:r>
                        <w:rPr>
                          <w:color w:val="000000"/>
                          <w:szCs w:val="24"/>
                        </w:rPr>
                        <w:t xml:space="preserve">turi būti pažymėtos indeksu „S“ ir </w:t>
                      </w:r>
                      <w:r>
                        <w:rPr>
                          <w:szCs w:val="24"/>
                        </w:rPr>
                        <w:t>skleidžiamos</w:t>
                      </w:r>
                      <w:r>
                        <w:rPr>
                          <w:color w:val="000000"/>
                          <w:szCs w:val="24"/>
                        </w:rPr>
                        <w:t xml:space="preserve"> nuo 23 iki 6</w:t>
                      </w:r>
                      <w:r>
                        <w:rPr>
                          <w:bCs/>
                          <w:szCs w:val="24"/>
                        </w:rPr>
                        <w:t xml:space="preserve"> </w:t>
                      </w:r>
                      <w:r>
                        <w:rPr>
                          <w:color w:val="000000"/>
                          <w:szCs w:val="24"/>
                        </w:rPr>
                        <w:t>valandos, kai jose skleidžiama informacija daro neigiamą poveikį nepilnamečiams;</w:t>
                      </w:r>
                    </w:p>
                  </w:sdtContent>
                </w:sdt>
                <w:sdt>
                  <w:sdtPr>
                    <w:alias w:val="7 str. 2 d. 2 p."/>
                    <w:tag w:val="part_af6d717793134a2987ad1c0ee407c709"/>
                    <w:lock w:val="sdtLocked"/>
                    <w:richText/>
                  </w:sdtPr>
                  <w:sdtContent>
                    <w:p>
                      <w:pPr>
                        <w:ind w:firstLine="567"/>
                        <w:jc w:val="both"/>
                        <w:rPr>
                          <w:color w:val="000000"/>
                          <w:szCs w:val="24"/>
                        </w:rPr>
                      </w:pPr>
                      <w:sdt>
                        <w:sdtPr>
                          <w:alias w:val="Numeris"/>
                          <w:tag w:val="nr_af6d717793134a2987ad1c0ee407c709"/>
                          <w:lock w:val="sdtLocked"/>
                          <w:richText/>
                        </w:sdtPr>
                        <w:sdtContent>
                          <w:r>
                            <w:rPr>
                              <w:color w:val="000000"/>
                              <w:szCs w:val="24"/>
                            </w:rPr>
                            <w:t>2</w:t>
                          </w:r>
                        </w:sdtContent>
                      </w:sdt>
                      <w:r>
                        <w:rPr>
                          <w:color w:val="000000"/>
                          <w:szCs w:val="24"/>
                        </w:rPr>
                        <w:t>)</w:t>
                      </w:r>
                      <w:r>
                        <w:rPr>
                          <w:bCs/>
                          <w:szCs w:val="24"/>
                        </w:rPr>
                        <w:t xml:space="preserve"> </w:t>
                      </w:r>
                      <w:r>
                        <w:rPr>
                          <w:color w:val="000000"/>
                          <w:szCs w:val="24"/>
                        </w:rPr>
                        <w:t>turi būti pažymėtos indeksu „N-14“ ir</w:t>
                      </w:r>
                      <w:r>
                        <w:rPr>
                          <w:szCs w:val="24"/>
                        </w:rPr>
                        <w:t xml:space="preserve"> skleidžiamos</w:t>
                      </w:r>
                      <w:r>
                        <w:rPr>
                          <w:color w:val="000000"/>
                          <w:szCs w:val="24"/>
                        </w:rPr>
                        <w:t xml:space="preserve"> nuo 21 iki 6</w:t>
                      </w:r>
                      <w:r>
                        <w:rPr>
                          <w:bCs/>
                          <w:szCs w:val="24"/>
                        </w:rPr>
                        <w:t xml:space="preserve"> </w:t>
                      </w:r>
                      <w:r>
                        <w:rPr>
                          <w:color w:val="000000"/>
                          <w:szCs w:val="24"/>
                        </w:rPr>
                        <w:t>valandos, kai jose skleidžiama informacija daro neigiamą poveikį jaunesniems negu 14</w:t>
                      </w:r>
                      <w:r>
                        <w:rPr>
                          <w:bCs/>
                          <w:szCs w:val="24"/>
                        </w:rPr>
                        <w:t xml:space="preserve"> </w:t>
                      </w:r>
                      <w:r>
                        <w:rPr>
                          <w:color w:val="000000"/>
                          <w:szCs w:val="24"/>
                        </w:rPr>
                        <w:t>metų nepilnamečiams;</w:t>
                      </w:r>
                    </w:p>
                  </w:sdtContent>
                </w:sdt>
                <w:sdt>
                  <w:sdtPr>
                    <w:alias w:val="7 str. 2 d. 3 p."/>
                    <w:tag w:val="part_8598aa37d8094a938e99020dcd71dd47"/>
                    <w:lock w:val="sdtLocked"/>
                    <w:richText/>
                  </w:sdtPr>
                  <w:sdtContent>
                    <w:p>
                      <w:pPr>
                        <w:ind w:firstLine="567"/>
                        <w:jc w:val="both"/>
                        <w:rPr>
                          <w:color w:val="000000"/>
                          <w:szCs w:val="24"/>
                        </w:rPr>
                      </w:pPr>
                      <w:sdt>
                        <w:sdtPr>
                          <w:alias w:val="Numeris"/>
                          <w:tag w:val="nr_8598aa37d8094a938e99020dcd71dd47"/>
                          <w:lock w:val="sdtLocked"/>
                          <w:richText/>
                        </w:sdtPr>
                        <w:sdtContent>
                          <w:r>
                            <w:rPr>
                              <w:color w:val="000000"/>
                              <w:szCs w:val="24"/>
                            </w:rPr>
                            <w:t>3</w:t>
                          </w:r>
                        </w:sdtContent>
                      </w:sdt>
                      <w:r>
                        <w:rPr>
                          <w:color w:val="000000"/>
                          <w:szCs w:val="24"/>
                        </w:rPr>
                        <w:t>)</w:t>
                      </w:r>
                      <w:r>
                        <w:rPr>
                          <w:bCs/>
                          <w:szCs w:val="24"/>
                        </w:rPr>
                        <w:t xml:space="preserve"> </w:t>
                      </w:r>
                      <w:r>
                        <w:rPr>
                          <w:color w:val="000000"/>
                          <w:szCs w:val="24"/>
                        </w:rPr>
                        <w:t>turi būti pažymėtos indeksu „N-7“, kai jose skleidžiama informacija daro neigiamą poveikį jaunesniems negu 7</w:t>
                      </w:r>
                      <w:r>
                        <w:rPr>
                          <w:bCs/>
                          <w:szCs w:val="24"/>
                        </w:rPr>
                        <w:t xml:space="preserve"> </w:t>
                      </w:r>
                      <w:r>
                        <w:rPr>
                          <w:color w:val="000000"/>
                          <w:szCs w:val="24"/>
                        </w:rPr>
                        <w:t>metų nepilnamečiams.</w:t>
                      </w:r>
                    </w:p>
                  </w:sdtContent>
                </w:sdt>
              </w:sdtContent>
            </w:sdt>
            <w:sdt>
              <w:sdtPr>
                <w:alias w:val="7 str. 3 d."/>
                <w:tag w:val="part_617a4bdd17844fc38ea32a8ed19c5b34"/>
                <w:lock w:val="sdtLocked"/>
                <w:richText/>
              </w:sdtPr>
              <w:sdtContent>
                <w:p>
                  <w:pPr>
                    <w:ind w:firstLine="567"/>
                    <w:jc w:val="both"/>
                    <w:rPr>
                      <w:bCs/>
                      <w:color w:val="000000"/>
                      <w:szCs w:val="24"/>
                    </w:rPr>
                  </w:pPr>
                  <w:sdt>
                    <w:sdtPr>
                      <w:alias w:val="Numeris"/>
                      <w:tag w:val="nr_617a4bdd17844fc38ea32a8ed19c5b34"/>
                      <w:lock w:val="sdtLocked"/>
                      <w:richText/>
                    </w:sdtPr>
                    <w:sdtContent>
                      <w:r>
                        <w:rPr>
                          <w:color w:val="000000"/>
                          <w:szCs w:val="24"/>
                        </w:rPr>
                        <w:t>3</w:t>
                      </w:r>
                    </w:sdtContent>
                  </w:sdt>
                  <w:r>
                    <w:rPr>
                      <w:color w:val="000000"/>
                      <w:szCs w:val="24"/>
                    </w:rPr>
                    <w:t>.</w:t>
                  </w:r>
                  <w:r>
                    <w:rPr>
                      <w:bCs/>
                      <w:szCs w:val="24"/>
                    </w:rPr>
                    <w:t xml:space="preserve"> </w:t>
                  </w:r>
                  <w:r>
                    <w:rPr>
                      <w:szCs w:val="24"/>
                    </w:rPr>
                    <w:t>Prieš programas, kuriose skleidžiama šio įstatymo 4</w:t>
                  </w:r>
                  <w:r>
                    <w:rPr>
                      <w:bCs/>
                      <w:szCs w:val="24"/>
                    </w:rPr>
                    <w:t xml:space="preserve"> </w:t>
                  </w:r>
                  <w:r>
                    <w:rPr>
                      <w:szCs w:val="24"/>
                    </w:rPr>
                    <w:t>straipsnio 2</w:t>
                  </w:r>
                  <w:r>
                    <w:rPr>
                      <w:bCs/>
                      <w:szCs w:val="24"/>
                    </w:rPr>
                    <w:t xml:space="preserve"> </w:t>
                  </w:r>
                  <w:r>
                    <w:rPr>
                      <w:szCs w:val="24"/>
                    </w:rPr>
                    <w:t>dalyje nurodyta neigiamą poveikį nepilnamečiams daranti informacija, turi būti pranešama apie tokios informacijos pobūdį, naudojant šią informaciją apibūdinančius terminus, garsinius įspėjimus, vaizdinius ženklus arba kitas priemones.</w:t>
                  </w:r>
                </w:p>
              </w:sdtContent>
            </w:sdt>
            <w:sdt>
              <w:sdtPr>
                <w:alias w:val="7 str. 4 d."/>
                <w:tag w:val="part_39c6f227a7a14c069614ee8b2223411d"/>
                <w:lock w:val="sdtLocked"/>
                <w:richText/>
              </w:sdtPr>
              <w:sdtContent>
                <w:p>
                  <w:pPr>
                    <w:ind w:firstLine="567"/>
                    <w:jc w:val="both"/>
                    <w:rPr>
                      <w:szCs w:val="24"/>
                    </w:rPr>
                  </w:pPr>
                  <w:sdt>
                    <w:sdtPr>
                      <w:alias w:val="Numeris"/>
                      <w:tag w:val="nr_39c6f227a7a14c069614ee8b2223411d"/>
                      <w:lock w:val="sdtLocked"/>
                      <w:richText/>
                    </w:sdtPr>
                    <w:sdtContent>
                      <w:r>
                        <w:rPr>
                          <w:szCs w:val="24"/>
                        </w:rPr>
                        <w:t>4</w:t>
                      </w:r>
                    </w:sdtContent>
                  </w:sdt>
                  <w:r>
                    <w:rPr>
                      <w:szCs w:val="24"/>
                    </w:rPr>
                    <w:t>.</w:t>
                  </w:r>
                  <w:r>
                    <w:rPr>
                      <w:bCs/>
                      <w:szCs w:val="24"/>
                    </w:rPr>
                    <w:t xml:space="preserve"> </w:t>
                  </w:r>
                  <w:r>
                    <w:rPr>
                      <w:szCs w:val="24"/>
                    </w:rPr>
                    <w:t xml:space="preserve">Prieigos prie viešųjų kompiuterių tinklų (interneto) paslaugas teikiantys asmenys privalo užtikrinti Lietuvos Respublikos ryšių reguliavimo tarnybos aprobuotų žalingo interneto turinio, darančio neigiamą poveikį nepilnamečiams, filtravimo priemonių įdiegimą ir veikimą. </w:t>
                  </w:r>
                  <w:r>
                    <w:rPr>
                      <w:color w:val="000000"/>
                      <w:szCs w:val="24"/>
                    </w:rPr>
                    <w:t>Ryšių reguliavimo tarnybos teikimu Vyriausybė nustato prieigos prie viešųjų kompiuterių tinklų (interneto) vietose privalomų filtravimo priemonių naudojimo tvarką. Ryšių reguliavimo tarnyba atsakinga už šios dalies nuostatų įgyvendinimo priežiūrą.</w:t>
                  </w:r>
                </w:p>
              </w:sdtContent>
            </w:sdt>
            <w:sdt>
              <w:sdtPr>
                <w:alias w:val="7 str. 5 d."/>
                <w:tag w:val="part_96436f2d7d454129bc996e74e4b8fc6b"/>
                <w:lock w:val="sdtLocked"/>
                <w:richText/>
              </w:sdtPr>
              <w:sdtContent>
                <w:p>
                  <w:pPr>
                    <w:ind w:firstLine="567"/>
                    <w:jc w:val="both"/>
                    <w:rPr>
                      <w:bCs/>
                      <w:color w:val="000000"/>
                      <w:szCs w:val="24"/>
                    </w:rPr>
                  </w:pPr>
                  <w:sdt>
                    <w:sdtPr>
                      <w:alias w:val="Numeris"/>
                      <w:tag w:val="nr_96436f2d7d454129bc996e74e4b8fc6b"/>
                      <w:lock w:val="sdtLocked"/>
                      <w:richText/>
                    </w:sdtPr>
                    <w:sdtContent>
                      <w:r>
                        <w:rPr>
                          <w:bCs/>
                          <w:color w:val="000000"/>
                          <w:szCs w:val="24"/>
                        </w:rPr>
                        <w:t>5</w:t>
                      </w:r>
                    </w:sdtContent>
                  </w:sdt>
                  <w:r>
                    <w:rPr>
                      <w:bCs/>
                      <w:color w:val="000000"/>
                      <w:szCs w:val="24"/>
                    </w:rPr>
                    <w:t>.</w:t>
                  </w:r>
                  <w:r>
                    <w:rPr>
                      <w:bCs/>
                      <w:szCs w:val="24"/>
                    </w:rPr>
                    <w:t xml:space="preserve"> </w:t>
                  </w:r>
                  <w:r>
                    <w:rPr>
                      <w:bCs/>
                      <w:color w:val="000000"/>
                      <w:szCs w:val="24"/>
                    </w:rPr>
                    <w:t>Kompiuterinių žaidimų gamintojai ir</w:t>
                  </w:r>
                  <w:r>
                    <w:rPr>
                      <w:bCs/>
                      <w:szCs w:val="24"/>
                    </w:rPr>
                    <w:t xml:space="preserve"> </w:t>
                  </w:r>
                  <w:r>
                    <w:rPr>
                      <w:bCs/>
                      <w:color w:val="000000"/>
                      <w:szCs w:val="24"/>
                    </w:rPr>
                    <w:t>(ar) platintojai privalo žymėti kompiuterinius žaidimus pagal vartotojų amžiaus cenzą Vyriausybės nustatyta tvarka.</w:t>
                  </w:r>
                </w:p>
              </w:sdtContent>
            </w:sdt>
            <w:sdt>
              <w:sdtPr>
                <w:alias w:val="7 str. 6 d."/>
                <w:tag w:val="part_ca4de683c52840db8d2a1d4da7e7f144"/>
                <w:lock w:val="sdtLocked"/>
                <w:richText/>
              </w:sdtPr>
              <w:sdtContent>
                <w:p>
                  <w:pPr>
                    <w:ind w:firstLine="567"/>
                    <w:jc w:val="both"/>
                    <w:rPr>
                      <w:bCs/>
                      <w:strike/>
                      <w:color w:val="000000"/>
                      <w:szCs w:val="24"/>
                    </w:rPr>
                  </w:pPr>
                  <w:sdt>
                    <w:sdtPr>
                      <w:alias w:val="Numeris"/>
                      <w:tag w:val="nr_ca4de683c52840db8d2a1d4da7e7f144"/>
                      <w:lock w:val="sdtLocked"/>
                      <w:richText/>
                    </w:sdtPr>
                    <w:sdtContent>
                      <w:r>
                        <w:rPr>
                          <w:bCs/>
                          <w:color w:val="000000"/>
                          <w:szCs w:val="24"/>
                        </w:rPr>
                        <w:t>6</w:t>
                      </w:r>
                    </w:sdtContent>
                  </w:sdt>
                  <w:r>
                    <w:rPr>
                      <w:bCs/>
                      <w:color w:val="000000"/>
                      <w:szCs w:val="24"/>
                    </w:rPr>
                    <w:t>.</w:t>
                  </w:r>
                  <w:r>
                    <w:rPr>
                      <w:bCs/>
                      <w:szCs w:val="24"/>
                    </w:rPr>
                    <w:t xml:space="preserve"> </w:t>
                  </w:r>
                  <w:r>
                    <w:rPr>
                      <w:bCs/>
                      <w:color w:val="000000"/>
                      <w:szCs w:val="24"/>
                    </w:rPr>
                    <w:t>Kino teatruose parodyti filmai televizijos programose turi būti rodomi atsižvelgiant į šiuos reikalavimus:</w:t>
                  </w:r>
                </w:p>
                <w:sdt>
                  <w:sdtPr>
                    <w:alias w:val="7 str. 6 d. 1 p."/>
                    <w:tag w:val="part_3bb1d518486b4db287b45dc0039aa1c9"/>
                    <w:lock w:val="sdtLocked"/>
                    <w:richText/>
                  </w:sdtPr>
                  <w:sdtContent>
                    <w:p>
                      <w:pPr>
                        <w:ind w:firstLine="567"/>
                        <w:jc w:val="both"/>
                        <w:rPr>
                          <w:bCs/>
                          <w:color w:val="000000"/>
                          <w:szCs w:val="24"/>
                        </w:rPr>
                      </w:pPr>
                      <w:sdt>
                        <w:sdtPr>
                          <w:alias w:val="Numeris"/>
                          <w:tag w:val="nr_3bb1d518486b4db287b45dc0039aa1c9"/>
                          <w:lock w:val="sdtLocked"/>
                          <w:richText/>
                        </w:sdtPr>
                        <w:sdtContent>
                          <w:r>
                            <w:rPr>
                              <w:bCs/>
                              <w:color w:val="000000"/>
                              <w:szCs w:val="24"/>
                            </w:rPr>
                            <w:t>1</w:t>
                          </w:r>
                        </w:sdtContent>
                      </w:sdt>
                      <w:r>
                        <w:rPr>
                          <w:bCs/>
                          <w:color w:val="000000"/>
                          <w:szCs w:val="24"/>
                        </w:rPr>
                        <w:t>)</w:t>
                      </w:r>
                      <w:r>
                        <w:rPr>
                          <w:bCs/>
                          <w:szCs w:val="24"/>
                        </w:rPr>
                        <w:t xml:space="preserve"> </w:t>
                      </w:r>
                      <w:r>
                        <w:rPr>
                          <w:bCs/>
                          <w:color w:val="000000"/>
                          <w:szCs w:val="24"/>
                        </w:rPr>
                        <w:t xml:space="preserve">jeigu filmui pagal Kino įstatymą </w:t>
                      </w:r>
                      <w:r>
                        <w:rPr>
                          <w:color w:val="000000"/>
                          <w:szCs w:val="24"/>
                        </w:rPr>
                        <w:t>suteiktas</w:t>
                      </w:r>
                      <w:r>
                        <w:rPr>
                          <w:bCs/>
                          <w:color w:val="000000"/>
                          <w:szCs w:val="24"/>
                        </w:rPr>
                        <w:t xml:space="preserve"> indeksas </w:t>
                      </w:r>
                      <w:r>
                        <w:rPr>
                          <w:color w:val="000000"/>
                          <w:szCs w:val="24"/>
                        </w:rPr>
                        <w:t>„N-16“</w:t>
                      </w:r>
                      <w:r>
                        <w:rPr>
                          <w:bCs/>
                          <w:color w:val="000000"/>
                          <w:szCs w:val="24"/>
                        </w:rPr>
                        <w:t>, jo skleidimui ir žymėjimui televizijos programoje taikomas šio straipsnio 2</w:t>
                      </w:r>
                      <w:r>
                        <w:rPr>
                          <w:bCs/>
                          <w:szCs w:val="24"/>
                        </w:rPr>
                        <w:t xml:space="preserve"> </w:t>
                      </w:r>
                      <w:r>
                        <w:rPr>
                          <w:bCs/>
                          <w:color w:val="000000"/>
                          <w:szCs w:val="24"/>
                        </w:rPr>
                        <w:t>dalies 1 ar 2</w:t>
                      </w:r>
                      <w:r>
                        <w:rPr>
                          <w:bCs/>
                          <w:szCs w:val="24"/>
                        </w:rPr>
                        <w:t xml:space="preserve"> </w:t>
                      </w:r>
                      <w:r>
                        <w:rPr>
                          <w:bCs/>
                          <w:color w:val="000000"/>
                          <w:szCs w:val="24"/>
                        </w:rPr>
                        <w:t xml:space="preserve">punktas atsižvelgiant į </w:t>
                      </w:r>
                      <w:r>
                        <w:rPr>
                          <w:szCs w:val="24"/>
                        </w:rPr>
                        <w:t>žurnalistų etikos inspektoriaus (toliau – Inspektorius) rekomendacijas, kurios teikiamos š</w:t>
                      </w:r>
                      <w:r>
                        <w:rPr>
                          <w:bCs/>
                          <w:color w:val="000000"/>
                          <w:szCs w:val="24"/>
                        </w:rPr>
                        <w:t>io įstatymo 9 straipsnio 2</w:t>
                      </w:r>
                      <w:r>
                        <w:rPr>
                          <w:bCs/>
                          <w:szCs w:val="24"/>
                        </w:rPr>
                        <w:t xml:space="preserve"> </w:t>
                      </w:r>
                      <w:r>
                        <w:rPr>
                          <w:bCs/>
                          <w:color w:val="000000"/>
                          <w:szCs w:val="24"/>
                        </w:rPr>
                        <w:t>dalies 3 ar 4</w:t>
                      </w:r>
                      <w:r>
                        <w:rPr>
                          <w:bCs/>
                          <w:szCs w:val="24"/>
                        </w:rPr>
                        <w:t xml:space="preserve"> </w:t>
                      </w:r>
                      <w:r>
                        <w:rPr>
                          <w:bCs/>
                          <w:color w:val="000000"/>
                          <w:szCs w:val="24"/>
                        </w:rPr>
                        <w:t>punkte nustatyta tvarka;</w:t>
                      </w:r>
                    </w:p>
                  </w:sdtContent>
                </w:sdt>
                <w:sdt>
                  <w:sdtPr>
                    <w:alias w:val="7 str. 6 d. 2 p."/>
                    <w:tag w:val="part_f099ec03060e4a41a86278efca4813af"/>
                    <w:lock w:val="sdtLocked"/>
                    <w:richText/>
                  </w:sdtPr>
                  <w:sdtContent>
                    <w:p>
                      <w:pPr>
                        <w:ind w:firstLine="567"/>
                        <w:jc w:val="both"/>
                        <w:rPr>
                          <w:bCs/>
                          <w:color w:val="000000"/>
                          <w:szCs w:val="24"/>
                        </w:rPr>
                      </w:pPr>
                      <w:sdt>
                        <w:sdtPr>
                          <w:alias w:val="Numeris"/>
                          <w:tag w:val="nr_f099ec03060e4a41a86278efca4813af"/>
                          <w:lock w:val="sdtLocked"/>
                          <w:richText/>
                        </w:sdtPr>
                        <w:sdtContent>
                          <w:r>
                            <w:rPr>
                              <w:bCs/>
                              <w:color w:val="000000"/>
                              <w:szCs w:val="24"/>
                            </w:rPr>
                            <w:t>2</w:t>
                          </w:r>
                        </w:sdtContent>
                      </w:sdt>
                      <w:r>
                        <w:rPr>
                          <w:bCs/>
                          <w:color w:val="000000"/>
                          <w:szCs w:val="24"/>
                        </w:rPr>
                        <w:t>)</w:t>
                      </w:r>
                      <w:r>
                        <w:rPr>
                          <w:bCs/>
                          <w:szCs w:val="24"/>
                        </w:rPr>
                        <w:t xml:space="preserve"> </w:t>
                      </w:r>
                      <w:r>
                        <w:rPr>
                          <w:bCs/>
                          <w:color w:val="000000"/>
                          <w:szCs w:val="24"/>
                        </w:rPr>
                        <w:t xml:space="preserve">jeigu filmui pagal Kino įstatymą </w:t>
                      </w:r>
                      <w:r>
                        <w:rPr>
                          <w:color w:val="000000"/>
                          <w:szCs w:val="24"/>
                        </w:rPr>
                        <w:t>suteiktas</w:t>
                      </w:r>
                      <w:r>
                        <w:rPr>
                          <w:bCs/>
                          <w:color w:val="000000"/>
                          <w:szCs w:val="24"/>
                        </w:rPr>
                        <w:t xml:space="preserve"> indeksas </w:t>
                      </w:r>
                      <w:r>
                        <w:rPr>
                          <w:color w:val="000000"/>
                          <w:szCs w:val="24"/>
                        </w:rPr>
                        <w:t>„N-13“</w:t>
                      </w:r>
                      <w:r>
                        <w:rPr>
                          <w:bCs/>
                          <w:color w:val="000000"/>
                          <w:szCs w:val="24"/>
                        </w:rPr>
                        <w:t>, jo skleidimui ir žymėjimui televizijos programoje taikomas šio straipsnio 2</w:t>
                      </w:r>
                      <w:r>
                        <w:rPr>
                          <w:bCs/>
                          <w:szCs w:val="24"/>
                        </w:rPr>
                        <w:t xml:space="preserve"> </w:t>
                      </w:r>
                      <w:r>
                        <w:rPr>
                          <w:bCs/>
                          <w:color w:val="000000"/>
                          <w:szCs w:val="24"/>
                        </w:rPr>
                        <w:t>dalies 2</w:t>
                      </w:r>
                      <w:r>
                        <w:rPr>
                          <w:bCs/>
                          <w:szCs w:val="24"/>
                        </w:rPr>
                        <w:t xml:space="preserve"> </w:t>
                      </w:r>
                      <w:r>
                        <w:rPr>
                          <w:bCs/>
                          <w:color w:val="000000"/>
                          <w:szCs w:val="24"/>
                        </w:rPr>
                        <w:t>punktas.</w:t>
                      </w:r>
                    </w:p>
                  </w:sdtContent>
                </w:sdt>
              </w:sdtContent>
            </w:sdt>
            <w:sdt>
              <w:sdtPr>
                <w:alias w:val="7 str. 7 d."/>
                <w:tag w:val="part_9810d60c08cb4370bb7b4f638a28246b"/>
                <w:lock w:val="sdtLocked"/>
                <w:richText/>
              </w:sdtPr>
              <w:sdtContent>
                <w:p>
                  <w:pPr>
                    <w:ind w:firstLine="567"/>
                    <w:jc w:val="both"/>
                  </w:pPr>
                  <w:sdt>
                    <w:sdtPr>
                      <w:alias w:val="Numeris"/>
                      <w:tag w:val="nr_9810d60c08cb4370bb7b4f638a28246b"/>
                      <w:lock w:val="sdtLocked"/>
                      <w:richText/>
                    </w:sdtPr>
                    <w:sdtContent>
                      <w:r>
                        <w:rPr>
                          <w:bCs/>
                          <w:color w:val="000000"/>
                          <w:szCs w:val="24"/>
                        </w:rPr>
                        <w:t>7</w:t>
                      </w:r>
                    </w:sdtContent>
                  </w:sdt>
                  <w:r>
                    <w:rPr>
                      <w:bCs/>
                      <w:color w:val="000000"/>
                      <w:szCs w:val="24"/>
                    </w:rPr>
                    <w:t>.</w:t>
                  </w:r>
                  <w:r>
                    <w:rPr>
                      <w:bCs/>
                      <w:szCs w:val="24"/>
                    </w:rPr>
                    <w:t xml:space="preserve"> </w:t>
                  </w:r>
                  <w:r>
                    <w:rPr>
                      <w:bCs/>
                      <w:color w:val="000000"/>
                      <w:szCs w:val="24"/>
                    </w:rPr>
                    <w:t>Neigiamą poveikį nepilnamečių vystymuisi darančios viešosios informacijos žymėjimo ir skleidimo tvarką nustato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222005fdd11eb9dc7b575f08e8bea">
                <w:r w:rsidRPr="00532B9F">
                  <w:rPr>
                    <w:rFonts w:ascii="Times New Roman" w:eastAsia="MS Mincho" w:hAnsi="Times New Roman"/>
                    <w:sz w:val="20"/>
                    <w:i/>
                    <w:iCs/>
                    <w:color w:val="0000FF" w:themeColor="hyperlink"/>
                    <w:u w:val="single"/>
                  </w:rPr>
                  <w:t>XIV-181</w:t>
                </w:r>
              </w:fldSimple>
              <w:r>
                <w:rPr>
                  <w:rFonts w:ascii="Times New Roman" w:eastAsia="MS Mincho" w:hAnsi="Times New Roman"/>
                  <w:sz w:val="20"/>
                  <w:i/>
                  <w:iCs/>
                </w:rPr>
                <w:t>,
2021-01-14,
paskelbta TAR 2021-01-26, i. k. 2021-01353            </w:t>
              </w:r>
            </w:p>
            <w:p/>
          </w:sdtContent>
        </w:sdt>
        <w:sdt>
          <w:sdtPr>
            <w:alias w:val="8 str."/>
            <w:tag w:val="part_9b27f62df2814768b5b6f5211a3552ce"/>
            <w:lock w:val="sdtLocked"/>
            <w:richText/>
          </w:sdtPr>
          <w:sdtContent>
            <w:p>
              <w:pPr>
                <w:ind w:left="2127" w:hanging="1548"/>
                <w:jc w:val="both"/>
                <w:rPr>
                  <w:color w:val="000000"/>
                  <w:szCs w:val="24"/>
                </w:rPr>
              </w:pPr>
              <w:sdt>
                <w:sdtPr>
                  <w:alias w:val="Numeris"/>
                  <w:tag w:val="nr_9b27f62df2814768b5b6f5211a3552ce"/>
                  <w:lock w:val="sdtLocked"/>
                  <w:richText/>
                </w:sdtPr>
                <w:sdtContent>
                  <w:r>
                    <w:rPr>
                      <w:b/>
                      <w:szCs w:val="24"/>
                    </w:rPr>
                    <w:t>8</w:t>
                  </w:r>
                </w:sdtContent>
              </w:sdt>
              <w:r>
                <w:rPr>
                  <w:b/>
                  <w:bCs/>
                  <w:szCs w:val="24"/>
                </w:rPr>
                <w:t xml:space="preserve"> </w:t>
              </w:r>
              <w:r>
                <w:rPr>
                  <w:b/>
                  <w:szCs w:val="24"/>
                </w:rPr>
                <w:t>straipsnis.</w:t>
              </w:r>
              <w:r>
                <w:rPr>
                  <w:b/>
                  <w:bCs/>
                  <w:szCs w:val="24"/>
                </w:rPr>
                <w:t xml:space="preserve"> </w:t>
              </w:r>
              <w:sdt>
                <w:sdtPr>
                  <w:alias w:val="Pavadinimas"/>
                  <w:tag w:val="title_9b27f62df2814768b5b6f5211a3552ce"/>
                  <w:lock w:val="sdtLocked"/>
                  <w:richText/>
                </w:sdtPr>
                <w:sdtContent>
                  <w:r>
                    <w:rPr>
                      <w:b/>
                      <w:color w:val="000000"/>
                      <w:szCs w:val="24"/>
                    </w:rPr>
                    <w:t>Kita viešoji informacija, kurios skleidimui taikomi šio įstatymo apribojimai</w:t>
                  </w:r>
                </w:sdtContent>
              </w:sdt>
            </w:p>
            <w:sdt>
              <w:sdtPr>
                <w:alias w:val="8 str. 1 d."/>
                <w:tag w:val="part_eca03cf36e764e66a28e2cf3de0a25a5"/>
                <w:lock w:val="sdtLocked"/>
                <w:richText/>
              </w:sdtPr>
              <w:sdtContent>
                <w:p>
                  <w:pPr>
                    <w:ind w:firstLine="567"/>
                    <w:jc w:val="both"/>
                    <w:rPr>
                      <w:bCs/>
                      <w:color w:val="000000"/>
                      <w:szCs w:val="24"/>
                    </w:rPr>
                  </w:pPr>
                  <w:sdt>
                    <w:sdtPr>
                      <w:alias w:val="Numeris"/>
                      <w:tag w:val="nr_eca03cf36e764e66a28e2cf3de0a25a5"/>
                      <w:lock w:val="sdtLocked"/>
                      <w:richText/>
                    </w:sdtPr>
                    <w:sdtContent>
                      <w:r>
                        <w:rPr>
                          <w:bCs/>
                          <w:color w:val="000000"/>
                          <w:szCs w:val="24"/>
                        </w:rPr>
                        <w:t>1</w:t>
                      </w:r>
                    </w:sdtContent>
                  </w:sdt>
                  <w:r>
                    <w:rPr>
                      <w:bCs/>
                      <w:color w:val="000000"/>
                      <w:szCs w:val="24"/>
                    </w:rPr>
                    <w:t>.</w:t>
                  </w:r>
                  <w:r>
                    <w:rPr>
                      <w:bCs/>
                      <w:szCs w:val="24"/>
                    </w:rPr>
                    <w:t xml:space="preserve"> </w:t>
                  </w:r>
                  <w:r>
                    <w:rPr>
                      <w:bCs/>
                      <w:color w:val="000000"/>
                      <w:szCs w:val="24"/>
                    </w:rPr>
                    <w:t>Neigiamą poveikį nepilnamečių vystymuisi darančios viešosios informacijos ribojimai, jų išimtys ir draudimai taikomi visai viešajai informacijai, įskaitant reklamą, komercinius audiovizualinius pranešimus, anonsus, prekių ženklus, naudotojų sukurtus vaizdo įrašus, viešus renginius.</w:t>
                  </w:r>
                </w:p>
              </w:sdtContent>
            </w:sdt>
            <w:sdt>
              <w:sdtPr>
                <w:alias w:val="8 str. 2 d."/>
                <w:tag w:val="part_7b1603d1facc457fbc28e591958a7934"/>
                <w:lock w:val="sdtLocked"/>
                <w:richText/>
              </w:sdtPr>
              <w:sdtContent>
                <w:p>
                  <w:pPr>
                    <w:ind w:firstLine="567"/>
                    <w:jc w:val="both"/>
                    <w:rPr>
                      <w:szCs w:val="24"/>
                    </w:rPr>
                  </w:pPr>
                  <w:sdt>
                    <w:sdtPr>
                      <w:alias w:val="Numeris"/>
                      <w:tag w:val="nr_7b1603d1facc457fbc28e591958a7934"/>
                      <w:lock w:val="sdtLocked"/>
                      <w:richText/>
                    </w:sdtPr>
                    <w:sdtContent>
                      <w:r>
                        <w:rPr>
                          <w:szCs w:val="24"/>
                        </w:rPr>
                        <w:t>2</w:t>
                      </w:r>
                    </w:sdtContent>
                  </w:sdt>
                  <w:r>
                    <w:rPr>
                      <w:szCs w:val="24"/>
                    </w:rPr>
                    <w:t>.</w:t>
                  </w:r>
                  <w:r>
                    <w:rPr>
                      <w:bCs/>
                      <w:szCs w:val="24"/>
                    </w:rPr>
                    <w:t xml:space="preserve"> </w:t>
                  </w:r>
                  <w:r>
                    <w:rPr>
                      <w:szCs w:val="24"/>
                    </w:rPr>
                    <w:t>Prekių ir</w:t>
                  </w:r>
                  <w:r>
                    <w:rPr>
                      <w:bCs/>
                      <w:szCs w:val="24"/>
                    </w:rPr>
                    <w:t xml:space="preserve"> </w:t>
                  </w:r>
                  <w:r>
                    <w:rPr>
                      <w:szCs w:val="24"/>
                    </w:rPr>
                    <w:t>(ar) paslaugų, skirtų asmenims nuo 18</w:t>
                  </w:r>
                  <w:r>
                    <w:rPr>
                      <w:bCs/>
                      <w:szCs w:val="24"/>
                    </w:rPr>
                    <w:t xml:space="preserve"> </w:t>
                  </w:r>
                  <w:r>
                    <w:rPr>
                      <w:szCs w:val="24"/>
                    </w:rPr>
                    <w:t>metų, nuo 14</w:t>
                  </w:r>
                  <w:r>
                    <w:rPr>
                      <w:bCs/>
                      <w:szCs w:val="24"/>
                    </w:rPr>
                    <w:t xml:space="preserve"> </w:t>
                  </w:r>
                  <w:r>
                    <w:rPr>
                      <w:szCs w:val="24"/>
                    </w:rPr>
                    <w:t>metų ir nuo 7</w:t>
                  </w:r>
                  <w:r>
                    <w:rPr>
                      <w:bCs/>
                      <w:szCs w:val="24"/>
                    </w:rPr>
                    <w:t xml:space="preserve"> </w:t>
                  </w:r>
                  <w:r>
                    <w:rPr>
                      <w:szCs w:val="24"/>
                    </w:rPr>
                    <w:t>metų, reklama, komerciniai audiovizualiniai pranešimai negali būti skleidžiami kartu su informacija, skirta jaunesniems negu pristatomų ar reklamuojamų prekių ir</w:t>
                  </w:r>
                  <w:r>
                    <w:rPr>
                      <w:bCs/>
                      <w:szCs w:val="24"/>
                    </w:rPr>
                    <w:t xml:space="preserve"> </w:t>
                  </w:r>
                  <w:r>
                    <w:rPr>
                      <w:szCs w:val="24"/>
                    </w:rPr>
                    <w:t>(ar) paslaugų vartotojams.</w:t>
                  </w:r>
                </w:p>
              </w:sdtContent>
            </w:sdt>
            <w:sdt>
              <w:sdtPr>
                <w:alias w:val="8 str. 3 d."/>
                <w:tag w:val="part_d9215313ab084ada943a9b2901de70e9"/>
                <w:lock w:val="sdtLocked"/>
                <w:richText/>
              </w:sdtPr>
              <w:sdtContent>
                <w:p>
                  <w:pPr>
                    <w:ind w:firstLine="567"/>
                    <w:jc w:val="both"/>
                    <w:rPr>
                      <w:szCs w:val="24"/>
                    </w:rPr>
                  </w:pPr>
                  <w:sdt>
                    <w:sdtPr>
                      <w:alias w:val="Numeris"/>
                      <w:tag w:val="nr_d9215313ab084ada943a9b2901de70e9"/>
                      <w:lock w:val="sdtLocked"/>
                      <w:richText/>
                    </w:sdtPr>
                    <w:sdtContent>
                      <w:r>
                        <w:rPr>
                          <w:szCs w:val="24"/>
                        </w:rPr>
                        <w:t>3</w:t>
                      </w:r>
                    </w:sdtContent>
                  </w:sdt>
                  <w:r>
                    <w:rPr>
                      <w:szCs w:val="24"/>
                    </w:rPr>
                    <w:t>.</w:t>
                  </w:r>
                  <w:r>
                    <w:rPr>
                      <w:bCs/>
                      <w:szCs w:val="24"/>
                    </w:rPr>
                    <w:t xml:space="preserve"> </w:t>
                  </w:r>
                  <w:r>
                    <w:rPr>
                      <w:szCs w:val="24"/>
                    </w:rPr>
                    <w:t>Reklama, komerciniai audiovizualiniai pranešimai taip pat turi atitikti šiuos reikalavimus:</w:t>
                  </w:r>
                </w:p>
                <w:sdt>
                  <w:sdtPr>
                    <w:alias w:val="8 str. 3 d. 1 p."/>
                    <w:tag w:val="part_2e37a878d00b48bba259581be8961739"/>
                    <w:lock w:val="sdtLocked"/>
                    <w:richText/>
                  </w:sdtPr>
                  <w:sdtContent>
                    <w:p>
                      <w:pPr>
                        <w:ind w:firstLine="567"/>
                        <w:jc w:val="both"/>
                        <w:rPr>
                          <w:szCs w:val="24"/>
                        </w:rPr>
                      </w:pPr>
                      <w:sdt>
                        <w:sdtPr>
                          <w:alias w:val="Numeris"/>
                          <w:tag w:val="nr_2e37a878d00b48bba259581be8961739"/>
                          <w:lock w:val="sdtLocked"/>
                          <w:richText/>
                        </w:sdtPr>
                        <w:sdtContent>
                          <w:r>
                            <w:rPr>
                              <w:szCs w:val="24"/>
                            </w:rPr>
                            <w:t>1</w:t>
                          </w:r>
                        </w:sdtContent>
                      </w:sdt>
                      <w:r>
                        <w:rPr>
                          <w:szCs w:val="24"/>
                        </w:rPr>
                        <w:t>)</w:t>
                      </w:r>
                      <w:r>
                        <w:rPr>
                          <w:bCs/>
                          <w:szCs w:val="24"/>
                        </w:rPr>
                        <w:t xml:space="preserve"> </w:t>
                      </w:r>
                      <w:r>
                        <w:rPr>
                          <w:szCs w:val="24"/>
                        </w:rPr>
                        <w:t>neturi tiesiogiai skatinti nepilnamečių pirkti ar išsinuomoti, ar rinktis prekę ar paslaugą, naudojantis nepilnamečių nepatyrimu ir patiklumu;</w:t>
                      </w:r>
                    </w:p>
                  </w:sdtContent>
                </w:sdt>
                <w:sdt>
                  <w:sdtPr>
                    <w:alias w:val="8 str. 3 d. 2 p."/>
                    <w:tag w:val="part_c1680f1bde7c428d85168d9e74a2e958"/>
                    <w:lock w:val="sdtLocked"/>
                    <w:richText/>
                  </w:sdtPr>
                  <w:sdtContent>
                    <w:p>
                      <w:pPr>
                        <w:ind w:firstLine="567"/>
                        <w:jc w:val="both"/>
                        <w:rPr>
                          <w:szCs w:val="24"/>
                        </w:rPr>
                      </w:pPr>
                      <w:sdt>
                        <w:sdtPr>
                          <w:alias w:val="Numeris"/>
                          <w:tag w:val="nr_c1680f1bde7c428d85168d9e74a2e958"/>
                          <w:lock w:val="sdtLocked"/>
                          <w:richText/>
                        </w:sdtPr>
                        <w:sdtContent>
                          <w:r>
                            <w:rPr>
                              <w:szCs w:val="24"/>
                            </w:rPr>
                            <w:t>2</w:t>
                          </w:r>
                        </w:sdtContent>
                      </w:sdt>
                      <w:r>
                        <w:rPr>
                          <w:szCs w:val="24"/>
                        </w:rPr>
                        <w:t>)</w:t>
                      </w:r>
                      <w:r>
                        <w:rPr>
                          <w:bCs/>
                          <w:szCs w:val="24"/>
                        </w:rPr>
                        <w:t xml:space="preserve"> </w:t>
                      </w:r>
                      <w:r>
                        <w:rPr>
                          <w:szCs w:val="24"/>
                        </w:rPr>
                        <w:t>neturi tiesiogiai skatinti nepilnamečių įtikinėti savo tėvus ar kitus asmenis pirkti reklamuojamas prekes ar paslaugas;</w:t>
                      </w:r>
                    </w:p>
                  </w:sdtContent>
                </w:sdt>
                <w:sdt>
                  <w:sdtPr>
                    <w:alias w:val="8 str. 3 d. 3 p."/>
                    <w:tag w:val="part_ebaf622af5b64176b75ffbfd98c1f96f"/>
                    <w:lock w:val="sdtLocked"/>
                    <w:richText/>
                  </w:sdtPr>
                  <w:sdtContent>
                    <w:p>
                      <w:pPr>
                        <w:ind w:firstLine="567"/>
                        <w:jc w:val="both"/>
                        <w:rPr>
                          <w:szCs w:val="24"/>
                        </w:rPr>
                      </w:pPr>
                      <w:sdt>
                        <w:sdtPr>
                          <w:alias w:val="Numeris"/>
                          <w:tag w:val="nr_ebaf622af5b64176b75ffbfd98c1f96f"/>
                          <w:lock w:val="sdtLocked"/>
                          <w:richText/>
                        </w:sdtPr>
                        <w:sdtContent>
                          <w:r>
                            <w:rPr>
                              <w:szCs w:val="24"/>
                            </w:rPr>
                            <w:t>3</w:t>
                          </w:r>
                        </w:sdtContent>
                      </w:sdt>
                      <w:r>
                        <w:rPr>
                          <w:szCs w:val="24"/>
                        </w:rPr>
                        <w:t>)</w:t>
                      </w:r>
                      <w:r>
                        <w:rPr>
                          <w:bCs/>
                          <w:szCs w:val="24"/>
                        </w:rPr>
                        <w:t xml:space="preserve"> </w:t>
                      </w:r>
                      <w:r>
                        <w:rPr>
                          <w:szCs w:val="24"/>
                        </w:rPr>
                        <w:t>neturi formuoti nepilnamečių nuomonės, kad tam tikrų paslaugų ar prekių naudojimas suteiks jiems fizinį, psichologinį ar socialinį pranašumą prieš bendraamžius;</w:t>
                      </w:r>
                    </w:p>
                  </w:sdtContent>
                </w:sdt>
                <w:sdt>
                  <w:sdtPr>
                    <w:alias w:val="8 str. 3 d. 4 p."/>
                    <w:tag w:val="part_a09956d4898d42de82f876b64445cca3"/>
                    <w:lock w:val="sdtLocked"/>
                    <w:richText/>
                  </w:sdtPr>
                  <w:sdtContent>
                    <w:p>
                      <w:pPr>
                        <w:ind w:firstLine="567"/>
                        <w:jc w:val="both"/>
                        <w:rPr>
                          <w:szCs w:val="24"/>
                        </w:rPr>
                      </w:pPr>
                      <w:sdt>
                        <w:sdtPr>
                          <w:alias w:val="Numeris"/>
                          <w:tag w:val="nr_a09956d4898d42de82f876b64445cca3"/>
                          <w:lock w:val="sdtLocked"/>
                          <w:richText/>
                        </w:sdtPr>
                        <w:sdtContent>
                          <w:r>
                            <w:rPr>
                              <w:szCs w:val="24"/>
                            </w:rPr>
                            <w:t>4</w:t>
                          </w:r>
                        </w:sdtContent>
                      </w:sdt>
                      <w:r>
                        <w:rPr>
                          <w:szCs w:val="24"/>
                        </w:rPr>
                        <w:t>)</w:t>
                      </w:r>
                      <w:r>
                        <w:rPr>
                          <w:bCs/>
                          <w:szCs w:val="24"/>
                        </w:rPr>
                        <w:t xml:space="preserve"> </w:t>
                      </w:r>
                      <w:r>
                        <w:rPr>
                          <w:szCs w:val="24"/>
                        </w:rPr>
                        <w:t>juose neturi būti naudojamasi nepilnamečių pasitikėjimu tėvais, mokytojais ar kitais asmenimis;</w:t>
                      </w:r>
                    </w:p>
                  </w:sdtContent>
                </w:sdt>
                <w:sdt>
                  <w:sdtPr>
                    <w:alias w:val="8 str. 3 d. 5 p."/>
                    <w:tag w:val="part_9370c507099e4841a6ba7eb32e6bf758"/>
                    <w:lock w:val="sdtLocked"/>
                    <w:richText/>
                  </w:sdtPr>
                  <w:sdtContent>
                    <w:p>
                      <w:pPr>
                        <w:ind w:firstLine="567"/>
                        <w:jc w:val="both"/>
                        <w:rPr>
                          <w:szCs w:val="24"/>
                        </w:rPr>
                      </w:pPr>
                      <w:sdt>
                        <w:sdtPr>
                          <w:alias w:val="Numeris"/>
                          <w:tag w:val="nr_9370c507099e4841a6ba7eb32e6bf758"/>
                          <w:lock w:val="sdtLocked"/>
                          <w:richText/>
                        </w:sdtPr>
                        <w:sdtContent>
                          <w:r>
                            <w:rPr>
                              <w:szCs w:val="24"/>
                            </w:rPr>
                            <w:t>5</w:t>
                          </w:r>
                        </w:sdtContent>
                      </w:sdt>
                      <w:r>
                        <w:rPr>
                          <w:szCs w:val="24"/>
                        </w:rPr>
                        <w:t>)</w:t>
                      </w:r>
                      <w:r>
                        <w:rPr>
                          <w:bCs/>
                          <w:szCs w:val="24"/>
                        </w:rPr>
                        <w:t xml:space="preserve"> </w:t>
                      </w:r>
                      <w:r>
                        <w:rPr>
                          <w:szCs w:val="24"/>
                        </w:rPr>
                        <w:t>neturi rodyti nepilnamečių, patekusių į pavojingas situacijas, kai nėra viešojo intereso.</w:t>
                      </w:r>
                    </w:p>
                  </w:sdtContent>
                </w:sdt>
              </w:sdtContent>
            </w:sdt>
            <w:sdt>
              <w:sdtPr>
                <w:alias w:val="8 str. 4 d."/>
                <w:tag w:val="part_332aa0e42928442085f26bc31d8734fa"/>
                <w:lock w:val="sdtLocked"/>
                <w:richText/>
              </w:sdtPr>
              <w:sdtContent>
                <w:p>
                  <w:pPr>
                    <w:ind w:firstLine="567"/>
                    <w:jc w:val="both"/>
                  </w:pPr>
                  <w:sdt>
                    <w:sdtPr>
                      <w:alias w:val="Numeris"/>
                      <w:tag w:val="nr_332aa0e42928442085f26bc31d8734fa"/>
                      <w:lock w:val="sdtLocked"/>
                      <w:richText/>
                    </w:sdtPr>
                    <w:sdtContent>
                      <w:r>
                        <w:rPr>
                          <w:szCs w:val="24"/>
                        </w:rPr>
                        <w:t>4</w:t>
                      </w:r>
                    </w:sdtContent>
                  </w:sdt>
                  <w:r>
                    <w:rPr>
                      <w:szCs w:val="24"/>
                    </w:rPr>
                    <w:t>.</w:t>
                  </w:r>
                  <w:r>
                    <w:rPr>
                      <w:bCs/>
                      <w:szCs w:val="24"/>
                    </w:rPr>
                    <w:t xml:space="preserve"> </w:t>
                  </w:r>
                  <w:r>
                    <w:rPr>
                      <w:szCs w:val="24"/>
                    </w:rPr>
                    <w:t>Viešosios informacijos rengėjų ir</w:t>
                  </w:r>
                  <w:r>
                    <w:rPr>
                      <w:bCs/>
                      <w:szCs w:val="24"/>
                    </w:rPr>
                    <w:t xml:space="preserve"> </w:t>
                  </w:r>
                  <w:r>
                    <w:rPr>
                      <w:szCs w:val="24"/>
                    </w:rPr>
                    <w:t>(ar) skleidėjų pagal šio įstatymo 7</w:t>
                  </w:r>
                  <w:r>
                    <w:rPr>
                      <w:bCs/>
                      <w:szCs w:val="24"/>
                    </w:rPr>
                    <w:t xml:space="preserve"> </w:t>
                  </w:r>
                  <w:r>
                    <w:rPr>
                      <w:szCs w:val="24"/>
                    </w:rPr>
                    <w:t>straipsnio 1</w:t>
                  </w:r>
                  <w:r>
                    <w:rPr>
                      <w:bCs/>
                      <w:szCs w:val="24"/>
                    </w:rPr>
                    <w:t xml:space="preserve"> </w:t>
                  </w:r>
                  <w:r>
                    <w:rPr>
                      <w:szCs w:val="24"/>
                    </w:rPr>
                    <w:t>dalį surinkti arba kitaip gauti nepilnamečių asmens duomenys negali būti tvarkomi tiesioginės rinkodaros, profiliavimo ir vartotojų elgesiu grindžiamos reklamos, taip pat kitais komerciniais tikslais.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222005fdd11eb9dc7b575f08e8bea">
                <w:r w:rsidRPr="00532B9F">
                  <w:rPr>
                    <w:rFonts w:ascii="Times New Roman" w:eastAsia="MS Mincho" w:hAnsi="Times New Roman"/>
                    <w:sz w:val="20"/>
                    <w:i/>
                    <w:iCs/>
                    <w:color w:val="0000FF" w:themeColor="hyperlink"/>
                    <w:u w:val="single"/>
                  </w:rPr>
                  <w:t>XIV-181</w:t>
                </w:r>
              </w:fldSimple>
              <w:r>
                <w:rPr>
                  <w:rFonts w:ascii="Times New Roman" w:eastAsia="MS Mincho" w:hAnsi="Times New Roman"/>
                  <w:sz w:val="20"/>
                  <w:i/>
                  <w:iCs/>
                </w:rPr>
                <w:t>,
2021-01-14,
paskelbta TAR 2021-01-26, i. k. 2021-01353            </w:t>
              </w:r>
            </w:p>
            <w:p/>
          </w:sdtContent>
        </w:sdt>
        <w:sdt>
          <w:sdtPr>
            <w:alias w:val="9 str."/>
            <w:tag w:val="part_5c893535d9864c05b364b13f0532da79"/>
            <w:lock w:val="sdtLocked"/>
            <w:richText/>
          </w:sdtPr>
          <w:sdtContent>
            <w:p>
              <w:pPr>
                <w:ind w:firstLine="567"/>
                <w:jc w:val="both"/>
                <w:rPr>
                  <w:szCs w:val="24"/>
                </w:rPr>
              </w:pPr>
              <w:sdt>
                <w:sdtPr>
                  <w:alias w:val="Numeris"/>
                  <w:tag w:val="nr_5c893535d9864c05b364b13f0532da79"/>
                  <w:lock w:val="sdtLocked"/>
                  <w:richText/>
                </w:sdtPr>
                <w:sdtContent>
                  <w:r>
                    <w:rPr>
                      <w:b/>
                      <w:szCs w:val="24"/>
                    </w:rPr>
                    <w:t>9</w:t>
                  </w:r>
                </w:sdtContent>
              </w:sdt>
              <w:r>
                <w:rPr>
                  <w:b/>
                  <w:bCs/>
                  <w:szCs w:val="24"/>
                </w:rPr>
                <w:t xml:space="preserve"> </w:t>
              </w:r>
              <w:r>
                <w:rPr>
                  <w:b/>
                  <w:szCs w:val="24"/>
                </w:rPr>
                <w:t>straipsnis.</w:t>
              </w:r>
              <w:r>
                <w:rPr>
                  <w:b/>
                  <w:bCs/>
                  <w:szCs w:val="24"/>
                </w:rPr>
                <w:t xml:space="preserve"> </w:t>
              </w:r>
              <w:sdt>
                <w:sdtPr>
                  <w:alias w:val="Pavadinimas"/>
                  <w:tag w:val="title_5c893535d9864c05b364b13f0532da79"/>
                  <w:lock w:val="sdtLocked"/>
                  <w:richText/>
                </w:sdtPr>
                <w:sdtContent>
                  <w:r>
                    <w:rPr>
                      <w:b/>
                      <w:szCs w:val="24"/>
                    </w:rPr>
                    <w:t>Institucijos, atsakingos už šio įstatymo nuostatų įgyvendinimą</w:t>
                  </w:r>
                </w:sdtContent>
              </w:sdt>
            </w:p>
            <w:sdt>
              <w:sdtPr>
                <w:alias w:val="9 str. 1 d."/>
                <w:tag w:val="part_55a9a424229d4a0ea78e8adf150b1854"/>
                <w:lock w:val="sdtLocked"/>
                <w:richText/>
              </w:sdtPr>
              <w:sdtContent>
                <w:p>
                  <w:pPr>
                    <w:ind w:firstLine="567"/>
                    <w:jc w:val="both"/>
                    <w:rPr>
                      <w:b/>
                      <w:szCs w:val="24"/>
                    </w:rPr>
                  </w:pPr>
                  <w:sdt>
                    <w:sdtPr>
                      <w:alias w:val="Numeris"/>
                      <w:tag w:val="nr_55a9a424229d4a0ea78e8adf150b1854"/>
                      <w:lock w:val="sdtLocked"/>
                      <w:richText/>
                    </w:sdtPr>
                    <w:sdtContent>
                      <w:r>
                        <w:rPr>
                          <w:szCs w:val="24"/>
                        </w:rPr>
                        <w:t>1</w:t>
                      </w:r>
                    </w:sdtContent>
                  </w:sdt>
                  <w:r>
                    <w:rPr>
                      <w:szCs w:val="24"/>
                    </w:rPr>
                    <w:t>.</w:t>
                  </w:r>
                  <w:r>
                    <w:rPr>
                      <w:bCs/>
                      <w:szCs w:val="24"/>
                    </w:rPr>
                    <w:t xml:space="preserve"> </w:t>
                  </w:r>
                  <w:r>
                    <w:rPr>
                      <w:color w:val="000000"/>
                      <w:szCs w:val="24"/>
                    </w:rPr>
                    <w:t xml:space="preserve">Šio </w:t>
                  </w:r>
                  <w:r>
                    <w:rPr>
                      <w:szCs w:val="24"/>
                    </w:rPr>
                    <w:t>įstatymo nuostatų įgyvendinimo priežiūrą atlieka Inspektorius.</w:t>
                  </w:r>
                </w:p>
              </w:sdtContent>
            </w:sdt>
            <w:sdt>
              <w:sdtPr>
                <w:alias w:val="9 str. 2 d."/>
                <w:tag w:val="part_4082aa248eb640b5afac93cdd50e5c26"/>
                <w:lock w:val="sdtLocked"/>
                <w:richText/>
              </w:sdtPr>
              <w:sdtContent>
                <w:p>
                  <w:pPr>
                    <w:ind w:firstLine="567"/>
                    <w:jc w:val="both"/>
                    <w:rPr>
                      <w:b/>
                      <w:szCs w:val="24"/>
                    </w:rPr>
                  </w:pPr>
                  <w:sdt>
                    <w:sdtPr>
                      <w:alias w:val="Numeris"/>
                      <w:tag w:val="nr_4082aa248eb640b5afac93cdd50e5c26"/>
                      <w:lock w:val="sdtLocked"/>
                      <w:richText/>
                    </w:sdtPr>
                    <w:sdtContent>
                      <w:r>
                        <w:rPr>
                          <w:szCs w:val="24"/>
                        </w:rPr>
                        <w:t>2</w:t>
                      </w:r>
                    </w:sdtContent>
                  </w:sdt>
                  <w:r>
                    <w:rPr>
                      <w:szCs w:val="24"/>
                    </w:rPr>
                    <w:t>.</w:t>
                  </w:r>
                  <w:r>
                    <w:rPr>
                      <w:bCs/>
                      <w:szCs w:val="24"/>
                    </w:rPr>
                    <w:t xml:space="preserve"> </w:t>
                  </w:r>
                  <w:r>
                    <w:rPr>
                      <w:szCs w:val="24"/>
                    </w:rPr>
                    <w:t>Inspektorius:</w:t>
                  </w:r>
                </w:p>
                <w:sdt>
                  <w:sdtPr>
                    <w:alias w:val="9 str. 2 d. 1 p."/>
                    <w:tag w:val="part_34e21e8ac9a74361b4a3ae200061e786"/>
                    <w:lock w:val="sdtLocked"/>
                    <w:richText/>
                  </w:sdtPr>
                  <w:sdtContent>
                    <w:p>
                      <w:pPr>
                        <w:ind w:firstLine="567"/>
                        <w:jc w:val="both"/>
                        <w:rPr>
                          <w:szCs w:val="24"/>
                        </w:rPr>
                      </w:pPr>
                      <w:sdt>
                        <w:sdtPr>
                          <w:alias w:val="Numeris"/>
                          <w:tag w:val="nr_34e21e8ac9a74361b4a3ae200061e786"/>
                          <w:lock w:val="sdtLocked"/>
                          <w:richText/>
                        </w:sdtPr>
                        <w:sdtContent>
                          <w:r>
                            <w:rPr>
                              <w:szCs w:val="24"/>
                            </w:rPr>
                            <w:t>1</w:t>
                          </w:r>
                        </w:sdtContent>
                      </w:sdt>
                      <w:r>
                        <w:rPr>
                          <w:szCs w:val="24"/>
                        </w:rPr>
                        <w:t>)</w:t>
                      </w:r>
                      <w:r>
                        <w:rPr>
                          <w:bCs/>
                          <w:szCs w:val="24"/>
                        </w:rPr>
                        <w:t xml:space="preserve"> </w:t>
                      </w:r>
                      <w:r>
                        <w:rPr>
                          <w:szCs w:val="24"/>
                        </w:rPr>
                        <w:t>prižiūri, kaip įgyvendinamos šio įstatymo nuostatos, nagrinėja skundus (pareiškimus) dėl šio įstatymo nuostatų pažeidimų;</w:t>
                      </w:r>
                    </w:p>
                  </w:sdtContent>
                </w:sdt>
                <w:sdt>
                  <w:sdtPr>
                    <w:alias w:val="9 str. 2 d. 2 p."/>
                    <w:tag w:val="part_3caf0ef60f5f4e3ab62575b14588d899"/>
                    <w:lock w:val="sdtLocked"/>
                    <w:richText/>
                  </w:sdtPr>
                  <w:sdtContent>
                    <w:p>
                      <w:pPr>
                        <w:ind w:firstLine="567"/>
                        <w:jc w:val="both"/>
                        <w:rPr>
                          <w:szCs w:val="24"/>
                        </w:rPr>
                      </w:pPr>
                      <w:sdt>
                        <w:sdtPr>
                          <w:alias w:val="Numeris"/>
                          <w:tag w:val="nr_3caf0ef60f5f4e3ab62575b14588d899"/>
                          <w:lock w:val="sdtLocked"/>
                          <w:richText/>
                        </w:sdtPr>
                        <w:sdtContent>
                          <w:r>
                            <w:rPr>
                              <w:szCs w:val="24"/>
                            </w:rPr>
                            <w:t>2</w:t>
                          </w:r>
                        </w:sdtContent>
                      </w:sdt>
                      <w:r>
                        <w:rPr>
                          <w:szCs w:val="24"/>
                        </w:rPr>
                        <w:t>)</w:t>
                      </w:r>
                      <w:r>
                        <w:rPr>
                          <w:bCs/>
                          <w:szCs w:val="24"/>
                        </w:rPr>
                        <w:t xml:space="preserve"> </w:t>
                      </w:r>
                      <w:r>
                        <w:rPr>
                          <w:szCs w:val="24"/>
                        </w:rPr>
                        <w:t>siekdamas užtikrinti šio įstatymo nuostatų įgyvendinimą, bendradarbiauja su valstybės ir savivaldybių institucijomis ir įstaigomis, nevyriausybinėmis ir kitomis organizacijomis;</w:t>
                      </w:r>
                    </w:p>
                  </w:sdtContent>
                </w:sdt>
                <w:sdt>
                  <w:sdtPr>
                    <w:alias w:val="9 str. 2 d. 3 p."/>
                    <w:tag w:val="part_22eece3b0f0e4a2fa0c6bbe7d21f6dca"/>
                    <w:lock w:val="sdtLocked"/>
                    <w:richText/>
                  </w:sdtPr>
                  <w:sdtContent>
                    <w:p>
                      <w:pPr>
                        <w:ind w:firstLine="567"/>
                        <w:jc w:val="both"/>
                        <w:rPr>
                          <w:szCs w:val="24"/>
                        </w:rPr>
                      </w:pPr>
                      <w:sdt>
                        <w:sdtPr>
                          <w:alias w:val="Numeris"/>
                          <w:tag w:val="nr_22eece3b0f0e4a2fa0c6bbe7d21f6dca"/>
                          <w:lock w:val="sdtLocked"/>
                          <w:richText/>
                        </w:sdtPr>
                        <w:sdtContent>
                          <w:r>
                            <w:rPr>
                              <w:szCs w:val="24"/>
                            </w:rPr>
                            <w:t>3</w:t>
                          </w:r>
                        </w:sdtContent>
                      </w:sdt>
                      <w:r>
                        <w:rPr>
                          <w:szCs w:val="24"/>
                        </w:rPr>
                        <w:t>)</w:t>
                      </w:r>
                      <w:r>
                        <w:rPr>
                          <w:bCs/>
                          <w:szCs w:val="24"/>
                        </w:rPr>
                        <w:t xml:space="preserve"> </w:t>
                      </w:r>
                      <w:r>
                        <w:rPr>
                          <w:szCs w:val="24"/>
                        </w:rPr>
                        <w:t>viešosios informacijos rengėjų, skleidėjų, jų dalyvių, žurnalistų ir kitų suinteresuotų asmenų prašymu per 10</w:t>
                      </w:r>
                      <w:r>
                        <w:rPr>
                          <w:bCs/>
                          <w:szCs w:val="24"/>
                        </w:rPr>
                        <w:t xml:space="preserve"> </w:t>
                      </w:r>
                      <w:r>
                        <w:rPr>
                          <w:szCs w:val="24"/>
                        </w:rPr>
                        <w:t>darbo dienų nuo prašymo gavimo dienos teikia jiems rekomendacijas dėl konkrečios jų ketinamos rengti ir</w:t>
                      </w:r>
                      <w:r>
                        <w:rPr>
                          <w:bCs/>
                          <w:szCs w:val="24"/>
                        </w:rPr>
                        <w:t xml:space="preserve"> </w:t>
                      </w:r>
                      <w:r>
                        <w:rPr>
                          <w:szCs w:val="24"/>
                        </w:rPr>
                        <w:t>(ar) skleisti viešosios informacijos priskyrimo neigiamą poveikį nepilnamečiams darančios informacijos kategorijai, jos žymėjimo ir skleidimo apribojimų;</w:t>
                      </w:r>
                    </w:p>
                  </w:sdtContent>
                </w:sdt>
                <w:sdt>
                  <w:sdtPr>
                    <w:alias w:val="9 str. 2 d. 4 p."/>
                    <w:tag w:val="part_fa5d0a766dc7402fa81db57975fd716e"/>
                    <w:lock w:val="sdtLocked"/>
                    <w:richText/>
                  </w:sdtPr>
                  <w:sdtContent>
                    <w:p>
                      <w:pPr>
                        <w:ind w:firstLine="567"/>
                        <w:jc w:val="both"/>
                        <w:rPr>
                          <w:szCs w:val="24"/>
                        </w:rPr>
                      </w:pPr>
                      <w:sdt>
                        <w:sdtPr>
                          <w:alias w:val="Numeris"/>
                          <w:tag w:val="nr_fa5d0a766dc7402fa81db57975fd716e"/>
                          <w:lock w:val="sdtLocked"/>
                          <w:richText/>
                        </w:sdtPr>
                        <w:sdtContent>
                          <w:r>
                            <w:rPr>
                              <w:szCs w:val="24"/>
                            </w:rPr>
                            <w:t>4</w:t>
                          </w:r>
                        </w:sdtContent>
                      </w:sdt>
                      <w:r>
                        <w:rPr>
                          <w:szCs w:val="24"/>
                        </w:rPr>
                        <w:t>)</w:t>
                      </w:r>
                      <w:r>
                        <w:rPr>
                          <w:bCs/>
                          <w:szCs w:val="24"/>
                        </w:rPr>
                        <w:t xml:space="preserve"> </w:t>
                      </w:r>
                      <w:r>
                        <w:rPr>
                          <w:szCs w:val="24"/>
                        </w:rPr>
                        <w:t>kartu su Lietuvos radijo ir televizijos komisija parengia ir viešai skelbia šio įstatymo 4, 5 ir 6</w:t>
                      </w:r>
                      <w:r>
                        <w:rPr>
                          <w:bCs/>
                          <w:szCs w:val="24"/>
                        </w:rPr>
                        <w:t xml:space="preserve"> </w:t>
                      </w:r>
                      <w:r>
                        <w:rPr>
                          <w:szCs w:val="24"/>
                        </w:rPr>
                        <w:t>straipsniuose pateiktų kriterijų ir šio įstatymo 7</w:t>
                      </w:r>
                      <w:r>
                        <w:rPr>
                          <w:bCs/>
                          <w:szCs w:val="24"/>
                        </w:rPr>
                        <w:t xml:space="preserve"> </w:t>
                      </w:r>
                      <w:r>
                        <w:rPr>
                          <w:szCs w:val="24"/>
                        </w:rPr>
                        <w:t>straipsnyje nustatytų ribojimų taikymo rekomendacinio pobūdžio gaires;</w:t>
                      </w:r>
                    </w:p>
                  </w:sdtContent>
                </w:sdt>
                <w:sdt>
                  <w:sdtPr>
                    <w:alias w:val="9 str. 2 d. 5 p."/>
                    <w:tag w:val="part_8d68867e55c04920b2cf2c317701e995"/>
                    <w:lock w:val="sdtLocked"/>
                    <w:richText/>
                  </w:sdtPr>
                  <w:sdtContent>
                    <w:p>
                      <w:pPr>
                        <w:ind w:firstLine="567"/>
                        <w:jc w:val="both"/>
                        <w:rPr>
                          <w:szCs w:val="24"/>
                        </w:rPr>
                      </w:pPr>
                      <w:sdt>
                        <w:sdtPr>
                          <w:alias w:val="Numeris"/>
                          <w:tag w:val="nr_8d68867e55c04920b2cf2c317701e995"/>
                          <w:lock w:val="sdtLocked"/>
                          <w:richText/>
                        </w:sdtPr>
                        <w:sdtContent>
                          <w:r>
                            <w:rPr>
                              <w:szCs w:val="24"/>
                            </w:rPr>
                            <w:t>5</w:t>
                          </w:r>
                        </w:sdtContent>
                      </w:sdt>
                      <w:r>
                        <w:rPr>
                          <w:szCs w:val="24"/>
                        </w:rPr>
                        <w:t>)</w:t>
                      </w:r>
                      <w:r>
                        <w:rPr>
                          <w:bCs/>
                          <w:szCs w:val="24"/>
                        </w:rPr>
                        <w:t xml:space="preserve"> </w:t>
                      </w:r>
                      <w:r>
                        <w:rPr>
                          <w:szCs w:val="24"/>
                        </w:rPr>
                        <w:t>ne rečiau kaip kartą per metus rengia ir viešai skelbia Inspektoriaus, kitų už šio įstatymo nuostatų įgyvendinimo priežiūrą atsakingų institucijų veiklos ir teismų praktikos taikant šį įstatymą apibendrinimus;</w:t>
                      </w:r>
                    </w:p>
                  </w:sdtContent>
                </w:sdt>
                <w:sdt>
                  <w:sdtPr>
                    <w:alias w:val="9 str. 2 d. 6 p."/>
                    <w:tag w:val="part_536702e1eab249dba8d2c0a0ec61c9a1"/>
                    <w:lock w:val="sdtLocked"/>
                    <w:richText/>
                  </w:sdtPr>
                  <w:sdtContent>
                    <w:p>
                      <w:pPr>
                        <w:ind w:firstLine="567"/>
                        <w:jc w:val="both"/>
                        <w:rPr>
                          <w:szCs w:val="24"/>
                        </w:rPr>
                      </w:pPr>
                      <w:sdt>
                        <w:sdtPr>
                          <w:alias w:val="Numeris"/>
                          <w:tag w:val="nr_536702e1eab249dba8d2c0a0ec61c9a1"/>
                          <w:lock w:val="sdtLocked"/>
                          <w:richText/>
                        </w:sdtPr>
                        <w:sdtContent>
                          <w:r>
                            <w:rPr>
                              <w:szCs w:val="24"/>
                            </w:rPr>
                            <w:t>6</w:t>
                          </w:r>
                        </w:sdtContent>
                      </w:sdt>
                      <w:r>
                        <w:rPr>
                          <w:szCs w:val="24"/>
                        </w:rPr>
                        <w:t>)</w:t>
                      </w:r>
                      <w:r>
                        <w:rPr>
                          <w:bCs/>
                          <w:szCs w:val="24"/>
                        </w:rPr>
                        <w:t xml:space="preserve"> </w:t>
                      </w:r>
                      <w:r>
                        <w:rPr>
                          <w:szCs w:val="24"/>
                        </w:rPr>
                        <w:t>rengia ir teikia atsakingoms institucijoms teisės aktų, susijusių su šio įstatymo nuostatų įgyvendinimu, projektus.</w:t>
                      </w:r>
                    </w:p>
                  </w:sdtContent>
                </w:sdt>
              </w:sdtContent>
            </w:sdt>
            <w:sdt>
              <w:sdtPr>
                <w:alias w:val="9 str. 3 d."/>
                <w:tag w:val="part_5b0bee24b3e244b1930e8bd7578eacd5"/>
                <w:lock w:val="sdtLocked"/>
                <w:richText/>
              </w:sdtPr>
              <w:sdtContent>
                <w:p>
                  <w:pPr>
                    <w:ind w:firstLine="567"/>
                    <w:jc w:val="both"/>
                    <w:rPr>
                      <w:szCs w:val="24"/>
                    </w:rPr>
                  </w:pPr>
                  <w:sdt>
                    <w:sdtPr>
                      <w:alias w:val="Numeris"/>
                      <w:tag w:val="nr_5b0bee24b3e244b1930e8bd7578eacd5"/>
                      <w:lock w:val="sdtLocked"/>
                      <w:richText/>
                    </w:sdtPr>
                    <w:sdtContent>
                      <w:r>
                        <w:rPr>
                          <w:szCs w:val="24"/>
                        </w:rPr>
                        <w:t>3</w:t>
                      </w:r>
                    </w:sdtContent>
                  </w:sdt>
                  <w:r>
                    <w:rPr>
                      <w:szCs w:val="24"/>
                    </w:rPr>
                    <w:t>.</w:t>
                  </w:r>
                  <w:r>
                    <w:rPr>
                      <w:bCs/>
                      <w:szCs w:val="24"/>
                    </w:rPr>
                    <w:t xml:space="preserve"> </w:t>
                  </w:r>
                  <w:r>
                    <w:rPr>
                      <w:szCs w:val="24"/>
                    </w:rPr>
                    <w:t>Inspektorius, atlikdamas šio straipsnio 2</w:t>
                  </w:r>
                  <w:r>
                    <w:rPr>
                      <w:bCs/>
                      <w:szCs w:val="24"/>
                    </w:rPr>
                    <w:t xml:space="preserve"> </w:t>
                  </w:r>
                  <w:r>
                    <w:rPr>
                      <w:szCs w:val="24"/>
                    </w:rPr>
                    <w:t>dalyje nurodytas funkcijas, turi teisę priimti sprendimą:</w:t>
                  </w:r>
                </w:p>
                <w:sdt>
                  <w:sdtPr>
                    <w:alias w:val="9 str. 3 d. 1 p."/>
                    <w:tag w:val="part_a2b78b4c191847da9ff8303ef87c4ea3"/>
                    <w:lock w:val="sdtLocked"/>
                    <w:richText/>
                  </w:sdtPr>
                  <w:sdtContent>
                    <w:p>
                      <w:pPr>
                        <w:ind w:firstLine="567"/>
                        <w:jc w:val="both"/>
                        <w:rPr>
                          <w:bCs/>
                          <w:szCs w:val="24"/>
                        </w:rPr>
                      </w:pPr>
                      <w:sdt>
                        <w:sdtPr>
                          <w:alias w:val="Numeris"/>
                          <w:tag w:val="nr_a2b78b4c191847da9ff8303ef87c4ea3"/>
                          <w:lock w:val="sdtLocked"/>
                          <w:richText/>
                        </w:sdtPr>
                        <w:sdtContent>
                          <w:r>
                            <w:rPr>
                              <w:bCs/>
                              <w:szCs w:val="24"/>
                            </w:rPr>
                            <w:t>1</w:t>
                          </w:r>
                        </w:sdtContent>
                      </w:sdt>
                      <w:r>
                        <w:rPr>
                          <w:bCs/>
                          <w:szCs w:val="24"/>
                        </w:rPr>
                        <w:t>) įspėti viešosios informacijos rengėjus, skleidėjus ir kitus už visuomenės informavimo priemonių turinį atsakingus asmenis dėl šio įstatymo pažeidimų ir reikalauti laikytis šio įstatymo ir su juo susijusių kitų teisės aktų nuostatų;</w:t>
                      </w:r>
                    </w:p>
                  </w:sdtContent>
                </w:sdt>
                <w:sdt>
                  <w:sdtPr>
                    <w:alias w:val="9 str. 3 d. 2 p."/>
                    <w:tag w:val="part_14c4800555c84e1bb47162c81f896906"/>
                    <w:lock w:val="sdtLocked"/>
                    <w:richText/>
                  </w:sdtPr>
                  <w:sdtContent>
                    <w:p>
                      <w:pPr>
                        <w:ind w:firstLine="567"/>
                        <w:jc w:val="both"/>
                        <w:rPr>
                          <w:bCs/>
                          <w:szCs w:val="24"/>
                        </w:rPr>
                      </w:pPr>
                      <w:sdt>
                        <w:sdtPr>
                          <w:alias w:val="Numeris"/>
                          <w:tag w:val="nr_14c4800555c84e1bb47162c81f896906"/>
                          <w:lock w:val="sdtLocked"/>
                          <w:richText/>
                        </w:sdtPr>
                        <w:sdtContent>
                          <w:r>
                            <w:rPr>
                              <w:szCs w:val="24"/>
                            </w:rPr>
                            <w:t>2</w:t>
                          </w:r>
                        </w:sdtContent>
                      </w:sdt>
                      <w:r>
                        <w:rPr>
                          <w:szCs w:val="24"/>
                        </w:rPr>
                        <w:t>)</w:t>
                      </w:r>
                      <w:r>
                        <w:rPr>
                          <w:bCs/>
                          <w:szCs w:val="24"/>
                        </w:rPr>
                        <w:t xml:space="preserve"> viešai paskelbti, kad konkretūs viešosios informacijos rengėjai, skleidėjai ar kiti už visuomenės informavimo priemonių turinį atsakingi asmenys nesilaiko šio įstatymo nuostatų;</w:t>
                      </w:r>
                    </w:p>
                  </w:sdtContent>
                </w:sdt>
                <w:sdt>
                  <w:sdtPr>
                    <w:alias w:val="9 str. 3 d. 3 p."/>
                    <w:tag w:val="part_8f308a7e9a4f4fa79f30423dae9ac059"/>
                    <w:lock w:val="sdtLocked"/>
                    <w:richText/>
                  </w:sdtPr>
                  <w:sdtContent>
                    <w:p>
                      <w:pPr>
                        <w:ind w:firstLine="567"/>
                        <w:jc w:val="both"/>
                        <w:rPr>
                          <w:szCs w:val="24"/>
                        </w:rPr>
                      </w:pPr>
                      <w:sdt>
                        <w:sdtPr>
                          <w:alias w:val="Numeris"/>
                          <w:tag w:val="nr_8f308a7e9a4f4fa79f30423dae9ac059"/>
                          <w:lock w:val="sdtLocked"/>
                          <w:richText/>
                        </w:sdtPr>
                        <w:sdtContent>
                          <w:r>
                            <w:rPr>
                              <w:szCs w:val="24"/>
                            </w:rPr>
                            <w:t>3</w:t>
                          </w:r>
                        </w:sdtContent>
                      </w:sdt>
                      <w:r>
                        <w:rPr>
                          <w:szCs w:val="24"/>
                        </w:rPr>
                        <w:t>)</w:t>
                      </w:r>
                      <w:r>
                        <w:rPr>
                          <w:bCs/>
                          <w:szCs w:val="24"/>
                        </w:rPr>
                        <w:t xml:space="preserve"> </w:t>
                      </w:r>
                      <w:r>
                        <w:rPr>
                          <w:szCs w:val="24"/>
                        </w:rPr>
                        <w:t>Lietuvos Respublikos a</w:t>
                      </w:r>
                      <w:r>
                        <w:rPr>
                          <w:color w:val="000000"/>
                          <w:szCs w:val="24"/>
                        </w:rPr>
                        <w:t>dministracinių nusižengimų kodekso nustatytais atvejais pradėti administracinio nusižengimo teiseną, nagrinėti administracinių nusižengimų bylas ir skirti administracines nuobaudas už šio įstatymo pažeidimus</w:t>
                      </w:r>
                      <w:r>
                        <w:rPr>
                          <w:szCs w:val="24"/>
                        </w:rPr>
                        <w:t>;</w:t>
                      </w:r>
                    </w:p>
                  </w:sdtContent>
                </w:sdt>
                <w:sdt>
                  <w:sdtPr>
                    <w:alias w:val="9 str. 3 d. 4 p."/>
                    <w:tag w:val="part_e5df953a1e744bf4bc955a11d60efe86"/>
                    <w:lock w:val="sdtLocked"/>
                    <w:richText/>
                  </w:sdtPr>
                  <w:sdtContent>
                    <w:p>
                      <w:pPr>
                        <w:ind w:firstLine="567"/>
                        <w:jc w:val="both"/>
                        <w:rPr>
                          <w:szCs w:val="24"/>
                        </w:rPr>
                      </w:pPr>
                      <w:sdt>
                        <w:sdtPr>
                          <w:alias w:val="Numeris"/>
                          <w:tag w:val="nr_e5df953a1e744bf4bc955a11d60efe86"/>
                          <w:lock w:val="sdtLocked"/>
                          <w:richText/>
                        </w:sdtPr>
                        <w:sdtContent>
                          <w:r>
                            <w:rPr>
                              <w:szCs w:val="24"/>
                            </w:rPr>
                            <w:t>4</w:t>
                          </w:r>
                        </w:sdtContent>
                      </w:sdt>
                      <w:r>
                        <w:rPr>
                          <w:szCs w:val="24"/>
                        </w:rPr>
                        <w:t>)</w:t>
                      </w:r>
                      <w:r>
                        <w:rPr>
                          <w:bCs/>
                          <w:szCs w:val="24"/>
                        </w:rPr>
                        <w:t xml:space="preserve"> </w:t>
                      </w:r>
                      <w:r>
                        <w:rPr>
                          <w:szCs w:val="24"/>
                        </w:rPr>
                        <w:t>kreiptis į atitinkamas institucijas, kad jos pagal savo kompetenciją šio įstatymo pažeidėjams taikytų atsakomybės priemones;</w:t>
                      </w:r>
                    </w:p>
                  </w:sdtContent>
                </w:sdt>
                <w:sdt>
                  <w:sdtPr>
                    <w:alias w:val="9 str. 3 d. 5 p."/>
                    <w:tag w:val="part_3a79b98c362144c0b4551eaa73731c0a"/>
                    <w:lock w:val="sdtLocked"/>
                    <w:richText/>
                  </w:sdtPr>
                  <w:sdtContent>
                    <w:p>
                      <w:pPr>
                        <w:ind w:firstLine="567"/>
                        <w:jc w:val="both"/>
                        <w:rPr>
                          <w:szCs w:val="24"/>
                        </w:rPr>
                      </w:pPr>
                      <w:sdt>
                        <w:sdtPr>
                          <w:alias w:val="Numeris"/>
                          <w:tag w:val="nr_3a79b98c362144c0b4551eaa73731c0a"/>
                          <w:lock w:val="sdtLocked"/>
                          <w:richText/>
                        </w:sdtPr>
                        <w:sdtContent>
                          <w:r>
                            <w:rPr>
                              <w:szCs w:val="24"/>
                            </w:rPr>
                            <w:t>5</w:t>
                          </w:r>
                        </w:sdtContent>
                      </w:sdt>
                      <w:r>
                        <w:rPr>
                          <w:szCs w:val="24"/>
                        </w:rPr>
                        <w:t>)</w:t>
                      </w:r>
                      <w:r>
                        <w:rPr>
                          <w:bCs/>
                          <w:szCs w:val="24"/>
                        </w:rPr>
                        <w:t xml:space="preserve"> </w:t>
                      </w:r>
                      <w:r>
                        <w:rPr>
                          <w:szCs w:val="24"/>
                        </w:rPr>
                        <w:t>esant nusikalstamos veikos, susijusios su šio įstatymo nuostatomis, požymių, kreiptis į teisėsaugos institucijas, kad būtų pradėtas ikiteisminis tyrimas;</w:t>
                      </w:r>
                    </w:p>
                  </w:sdtContent>
                </w:sdt>
                <w:sdt>
                  <w:sdtPr>
                    <w:alias w:val="9 str. 3 d. 6 p."/>
                    <w:tag w:val="part_246405a2d377449fa18616168980d40c"/>
                    <w:lock w:val="sdtLocked"/>
                    <w:richText/>
                  </w:sdtPr>
                  <w:sdtContent>
                    <w:p>
                      <w:pPr>
                        <w:ind w:firstLine="567"/>
                        <w:jc w:val="both"/>
                        <w:rPr>
                          <w:bCs/>
                          <w:szCs w:val="24"/>
                        </w:rPr>
                      </w:pPr>
                      <w:sdt>
                        <w:sdtPr>
                          <w:alias w:val="Numeris"/>
                          <w:tag w:val="nr_246405a2d377449fa18616168980d40c"/>
                          <w:lock w:val="sdtLocked"/>
                          <w:richText/>
                        </w:sdtPr>
                        <w:sdtContent>
                          <w:r>
                            <w:rPr>
                              <w:szCs w:val="24"/>
                            </w:rPr>
                            <w:t>6</w:t>
                          </w:r>
                        </w:sdtContent>
                      </w:sdt>
                      <w:r>
                        <w:rPr>
                          <w:szCs w:val="24"/>
                        </w:rPr>
                        <w:t>)</w:t>
                      </w:r>
                      <w:r>
                        <w:rPr>
                          <w:bCs/>
                          <w:szCs w:val="24"/>
                        </w:rPr>
                        <w:t xml:space="preserve"> nemokamai gauti iš viešosios informacijos rengėjų, skleidėjų, valstybės ir savivaldybių institucijų bei įstaigų, už šio įstatymo nuostatų įgyvendinimo priežiūrą atsakingų institucijų informaciją, būtiną Inspektoriaus funkcijoms atlikti, taip pat naudotis Lietuvos radijo ir televizijos komisijos informacijos stebėsenos (monitoringo) duomenimis.</w:t>
                      </w:r>
                    </w:p>
                  </w:sdtContent>
                </w:sdt>
              </w:sdtContent>
            </w:sdt>
            <w:sdt>
              <w:sdtPr>
                <w:alias w:val="9 str. 4 d."/>
                <w:tag w:val="part_493e9a6947e9424ba455d3a52eac6bc2"/>
                <w:lock w:val="sdtLocked"/>
                <w:richText/>
              </w:sdtPr>
              <w:sdtContent>
                <w:p>
                  <w:pPr>
                    <w:ind w:firstLine="567"/>
                    <w:jc w:val="both"/>
                    <w:rPr>
                      <w:bCs/>
                      <w:szCs w:val="24"/>
                    </w:rPr>
                  </w:pPr>
                  <w:sdt>
                    <w:sdtPr>
                      <w:alias w:val="Numeris"/>
                      <w:tag w:val="nr_493e9a6947e9424ba455d3a52eac6bc2"/>
                      <w:lock w:val="sdtLocked"/>
                      <w:richText/>
                    </w:sdtPr>
                    <w:sdtContent>
                      <w:r>
                        <w:rPr>
                          <w:bCs/>
                          <w:color w:val="000000"/>
                          <w:szCs w:val="24"/>
                        </w:rPr>
                        <w:t>4</w:t>
                      </w:r>
                    </w:sdtContent>
                  </w:sdt>
                  <w:r>
                    <w:rPr>
                      <w:bCs/>
                      <w:color w:val="000000"/>
                      <w:szCs w:val="24"/>
                    </w:rPr>
                    <w:t>.</w:t>
                  </w:r>
                  <w:r>
                    <w:rPr>
                      <w:bCs/>
                      <w:szCs w:val="24"/>
                    </w:rPr>
                    <w:t xml:space="preserve"> Inspektoriaus sprendimai priimami, skelbiami ir skundžiami Visuomenės informavimo įstatymo nustatyta tvarka.</w:t>
                  </w:r>
                </w:p>
              </w:sdtContent>
            </w:sdt>
            <w:sdt>
              <w:sdtPr>
                <w:alias w:val="9 str. 5 d."/>
                <w:tag w:val="part_944bc9b3ecef489c9c519e802f6af37d"/>
                <w:lock w:val="sdtLocked"/>
                <w:richText/>
              </w:sdtPr>
              <w:sdtContent>
                <w:p>
                  <w:pPr>
                    <w:ind w:firstLine="567"/>
                    <w:jc w:val="both"/>
                    <w:rPr>
                      <w:szCs w:val="24"/>
                    </w:rPr>
                  </w:pPr>
                  <w:sdt>
                    <w:sdtPr>
                      <w:alias w:val="Numeris"/>
                      <w:tag w:val="nr_944bc9b3ecef489c9c519e802f6af37d"/>
                      <w:lock w:val="sdtLocked"/>
                      <w:richText/>
                    </w:sdtPr>
                    <w:sdtContent>
                      <w:r>
                        <w:rPr>
                          <w:szCs w:val="24"/>
                        </w:rPr>
                        <w:t>5</w:t>
                      </w:r>
                    </w:sdtContent>
                  </w:sdt>
                  <w:r>
                    <w:rPr>
                      <w:szCs w:val="24"/>
                    </w:rPr>
                    <w:t>.</w:t>
                  </w:r>
                  <w:r>
                    <w:rPr>
                      <w:bCs/>
                      <w:szCs w:val="24"/>
                    </w:rPr>
                    <w:t xml:space="preserve"> </w:t>
                  </w:r>
                  <w:r>
                    <w:rPr>
                      <w:szCs w:val="24"/>
                    </w:rPr>
                    <w:t>Į Inspektorių su skundu (pareiškimu) dėl šio įstatymo pažeidimų gali kreiptis visi suinteresuoti asmenys.</w:t>
                  </w:r>
                </w:p>
              </w:sdtContent>
            </w:sdt>
            <w:sdt>
              <w:sdtPr>
                <w:alias w:val="9 str. 6 d."/>
                <w:tag w:val="part_4d1fb0205aac4a1480c72101436a4a80"/>
                <w:lock w:val="sdtLocked"/>
                <w:richText/>
              </w:sdtPr>
              <w:sdtContent>
                <w:p>
                  <w:pPr>
                    <w:ind w:firstLine="567"/>
                    <w:jc w:val="both"/>
                    <w:rPr>
                      <w:szCs w:val="24"/>
                    </w:rPr>
                  </w:pPr>
                  <w:sdt>
                    <w:sdtPr>
                      <w:alias w:val="Numeris"/>
                      <w:tag w:val="nr_4d1fb0205aac4a1480c72101436a4a80"/>
                      <w:lock w:val="sdtLocked"/>
                      <w:richText/>
                    </w:sdtPr>
                    <w:sdtContent>
                      <w:r>
                        <w:rPr>
                          <w:szCs w:val="24"/>
                        </w:rPr>
                        <w:t>6</w:t>
                      </w:r>
                    </w:sdtContent>
                  </w:sdt>
                  <w:r>
                    <w:rPr>
                      <w:szCs w:val="24"/>
                    </w:rPr>
                    <w:t>.</w:t>
                  </w:r>
                  <w:r>
                    <w:rPr>
                      <w:bCs/>
                      <w:szCs w:val="24"/>
                    </w:rPr>
                    <w:t xml:space="preserve"> </w:t>
                  </w:r>
                  <w:r>
                    <w:rPr>
                      <w:szCs w:val="24"/>
                    </w:rPr>
                    <w:t xml:space="preserve">Prie </w:t>
                  </w:r>
                  <w:r>
                    <w:rPr>
                      <w:bCs/>
                      <w:szCs w:val="24"/>
                    </w:rPr>
                    <w:t>In</w:t>
                  </w:r>
                  <w:r>
                    <w:rPr>
                      <w:szCs w:val="24"/>
                    </w:rPr>
                    <w:t>spektoriaus veikia nepriekaištingos reputacijos, specialių žinių turinčių ekspertų grupė (iki 9</w:t>
                  </w:r>
                  <w:r>
                    <w:rPr>
                      <w:bCs/>
                      <w:szCs w:val="24"/>
                    </w:rPr>
                    <w:t xml:space="preserve"> </w:t>
                  </w:r>
                  <w:r>
                    <w:rPr>
                      <w:szCs w:val="24"/>
                    </w:rPr>
                    <w:t xml:space="preserve">asmenų). Ji vertina viešosios informacijos poveikį nepilnamečiams ir teikia savo išvadas </w:t>
                  </w:r>
                  <w:r>
                    <w:rPr>
                      <w:bCs/>
                      <w:szCs w:val="24"/>
                    </w:rPr>
                    <w:t>I</w:t>
                  </w:r>
                  <w:r>
                    <w:rPr>
                      <w:szCs w:val="24"/>
                    </w:rPr>
                    <w:t xml:space="preserve">nspektoriui. Ekspertus skiria </w:t>
                  </w:r>
                  <w:r>
                    <w:rPr>
                      <w:bCs/>
                      <w:szCs w:val="24"/>
                    </w:rPr>
                    <w:t>I</w:t>
                  </w:r>
                  <w:r>
                    <w:rPr>
                      <w:szCs w:val="24"/>
                    </w:rPr>
                    <w:t>nspektorius, atsižvelgdamas į institucijų, išvardytų šio straipsnio 7</w:t>
                  </w:r>
                  <w:r>
                    <w:rPr>
                      <w:bCs/>
                      <w:szCs w:val="24"/>
                    </w:rPr>
                    <w:t xml:space="preserve"> </w:t>
                  </w:r>
                  <w:r>
                    <w:rPr>
                      <w:szCs w:val="24"/>
                    </w:rPr>
                    <w:t xml:space="preserve">dalyje, siūlymus. Ekspertų grupė veikia rotacijos principu pagal </w:t>
                  </w:r>
                  <w:r>
                    <w:rPr>
                      <w:bCs/>
                      <w:szCs w:val="24"/>
                    </w:rPr>
                    <w:t>I</w:t>
                  </w:r>
                  <w:r>
                    <w:rPr>
                      <w:szCs w:val="24"/>
                    </w:rPr>
                    <w:t>nspektoriaus patvirtintą veiklos reglamentą. Ekspertų veikla finansuojama iš Žurnalistų etikos inspektoriaus tarnybai skirtų valstybės biudžeto asignavimų.</w:t>
                  </w:r>
                </w:p>
              </w:sdtContent>
            </w:sdt>
            <w:sdt>
              <w:sdtPr>
                <w:alias w:val="9 str. 7 d."/>
                <w:tag w:val="part_05b4ef9774e34fdca9b5cf58e8f88f35"/>
                <w:lock w:val="sdtLocked"/>
                <w:richText/>
              </w:sdtPr>
              <w:sdtContent>
                <w:p>
                  <w:pPr>
                    <w:ind w:firstLine="567"/>
                    <w:jc w:val="both"/>
                    <w:rPr>
                      <w:szCs w:val="24"/>
                    </w:rPr>
                  </w:pPr>
                  <w:sdt>
                    <w:sdtPr>
                      <w:alias w:val="Numeris"/>
                      <w:tag w:val="nr_05b4ef9774e34fdca9b5cf58e8f88f35"/>
                      <w:lock w:val="sdtLocked"/>
                      <w:richText/>
                    </w:sdtPr>
                    <w:sdtContent>
                      <w:r>
                        <w:rPr>
                          <w:szCs w:val="24"/>
                        </w:rPr>
                        <w:t>7</w:t>
                      </w:r>
                    </w:sdtContent>
                  </w:sdt>
                  <w:r>
                    <w:rPr>
                      <w:szCs w:val="24"/>
                    </w:rPr>
                    <w:t>.</w:t>
                  </w:r>
                  <w:r>
                    <w:rPr>
                      <w:bCs/>
                      <w:szCs w:val="24"/>
                    </w:rPr>
                    <w:t xml:space="preserve"> </w:t>
                  </w:r>
                  <w:r>
                    <w:rPr>
                      <w:szCs w:val="24"/>
                    </w:rPr>
                    <w:t>Už šio įstatymo nuostatų įgyvendinimo priežiūrą pagal savo kompetenciją taip pat yra atsakingi:</w:t>
                  </w:r>
                </w:p>
                <w:sdt>
                  <w:sdtPr>
                    <w:alias w:val="9 str. 7 d. 1 p."/>
                    <w:tag w:val="part_1055b5164b3c4ef597c9ebbabea9ad89"/>
                    <w:lock w:val="sdtLocked"/>
                    <w:richText/>
                  </w:sdtPr>
                  <w:sdtContent>
                    <w:p>
                      <w:pPr>
                        <w:ind w:firstLine="567"/>
                        <w:jc w:val="both"/>
                        <w:rPr>
                          <w:szCs w:val="24"/>
                        </w:rPr>
                      </w:pPr>
                      <w:sdt>
                        <w:sdtPr>
                          <w:alias w:val="Numeris"/>
                          <w:tag w:val="nr_1055b5164b3c4ef597c9ebbabea9ad89"/>
                          <w:lock w:val="sdtLocked"/>
                          <w:richText/>
                        </w:sdtPr>
                        <w:sdtContent>
                          <w:r>
                            <w:rPr>
                              <w:szCs w:val="24"/>
                            </w:rPr>
                            <w:t>1</w:t>
                          </w:r>
                        </w:sdtContent>
                      </w:sdt>
                      <w:r>
                        <w:rPr>
                          <w:szCs w:val="24"/>
                        </w:rPr>
                        <w:t>)</w:t>
                      </w:r>
                      <w:r>
                        <w:rPr>
                          <w:bCs/>
                          <w:szCs w:val="24"/>
                        </w:rPr>
                        <w:t xml:space="preserve"> </w:t>
                      </w:r>
                      <w:r>
                        <w:rPr>
                          <w:szCs w:val="24"/>
                        </w:rPr>
                        <w:t xml:space="preserve">Lietuvos </w:t>
                      </w:r>
                      <w:r>
                        <w:rPr>
                          <w:bCs/>
                          <w:szCs w:val="24"/>
                        </w:rPr>
                        <w:t>nacionalinio</w:t>
                      </w:r>
                      <w:r>
                        <w:rPr>
                          <w:szCs w:val="24"/>
                        </w:rPr>
                        <w:t xml:space="preserve"> radijo ir televizijos taryba;</w:t>
                      </w:r>
                    </w:p>
                  </w:sdtContent>
                </w:sdt>
                <w:sdt>
                  <w:sdtPr>
                    <w:alias w:val="9 str. 7 d. 2 p."/>
                    <w:tag w:val="part_bfcdc84cd9894d4b8721c0741d2f1e27"/>
                    <w:lock w:val="sdtLocked"/>
                    <w:richText/>
                  </w:sdtPr>
                  <w:sdtContent>
                    <w:p>
                      <w:pPr>
                        <w:ind w:firstLine="567"/>
                        <w:jc w:val="both"/>
                        <w:rPr>
                          <w:szCs w:val="24"/>
                        </w:rPr>
                      </w:pPr>
                      <w:sdt>
                        <w:sdtPr>
                          <w:alias w:val="Numeris"/>
                          <w:tag w:val="nr_bfcdc84cd9894d4b8721c0741d2f1e27"/>
                          <w:lock w:val="sdtLocked"/>
                          <w:richText/>
                        </w:sdtPr>
                        <w:sdtContent>
                          <w:r>
                            <w:rPr>
                              <w:szCs w:val="24"/>
                            </w:rPr>
                            <w:t>2</w:t>
                          </w:r>
                        </w:sdtContent>
                      </w:sdt>
                      <w:r>
                        <w:rPr>
                          <w:szCs w:val="24"/>
                        </w:rPr>
                        <w:t>)</w:t>
                      </w:r>
                      <w:r>
                        <w:rPr>
                          <w:bCs/>
                          <w:szCs w:val="24"/>
                        </w:rPr>
                        <w:t xml:space="preserve"> </w:t>
                      </w:r>
                      <w:r>
                        <w:rPr>
                          <w:szCs w:val="24"/>
                        </w:rPr>
                        <w:t>Lietuvos radijo ir televizijos komisija;</w:t>
                      </w:r>
                    </w:p>
                  </w:sdtContent>
                </w:sdt>
                <w:sdt>
                  <w:sdtPr>
                    <w:alias w:val="9 str. 7 d. 3 p."/>
                    <w:tag w:val="part_144d3c643e714cc6be0b8cdcd5eed9a4"/>
                    <w:lock w:val="sdtLocked"/>
                    <w:richText/>
                  </w:sdtPr>
                  <w:sdtContent>
                    <w:p>
                      <w:pPr>
                        <w:ind w:firstLine="567"/>
                        <w:jc w:val="both"/>
                        <w:rPr>
                          <w:szCs w:val="24"/>
                        </w:rPr>
                      </w:pPr>
                      <w:sdt>
                        <w:sdtPr>
                          <w:alias w:val="Numeris"/>
                          <w:tag w:val="nr_144d3c643e714cc6be0b8cdcd5eed9a4"/>
                          <w:lock w:val="sdtLocked"/>
                          <w:richText/>
                        </w:sdtPr>
                        <w:sdtContent>
                          <w:r>
                            <w:rPr>
                              <w:szCs w:val="24"/>
                            </w:rPr>
                            <w:t>3</w:t>
                          </w:r>
                        </w:sdtContent>
                      </w:sdt>
                      <w:r>
                        <w:rPr>
                          <w:szCs w:val="24"/>
                        </w:rPr>
                        <w:t>)</w:t>
                      </w:r>
                      <w:r>
                        <w:rPr>
                          <w:bCs/>
                          <w:szCs w:val="24"/>
                        </w:rPr>
                        <w:t xml:space="preserve"> </w:t>
                      </w:r>
                      <w:r>
                        <w:rPr>
                          <w:szCs w:val="24"/>
                        </w:rPr>
                        <w:t>Kultūros ministerija;</w:t>
                      </w:r>
                    </w:p>
                  </w:sdtContent>
                </w:sdt>
                <w:sdt>
                  <w:sdtPr>
                    <w:alias w:val="9 str. 7 d. 4 p."/>
                    <w:tag w:val="part_365eec3f5c4641eb91cfec3f4359bb95"/>
                    <w:lock w:val="sdtLocked"/>
                    <w:richText/>
                  </w:sdtPr>
                  <w:sdtContent>
                    <w:p>
                      <w:pPr>
                        <w:ind w:firstLine="567"/>
                        <w:jc w:val="both"/>
                        <w:rPr>
                          <w:szCs w:val="24"/>
                        </w:rPr>
                      </w:pPr>
                      <w:sdt>
                        <w:sdtPr>
                          <w:alias w:val="Numeris"/>
                          <w:tag w:val="nr_365eec3f5c4641eb91cfec3f4359bb95"/>
                          <w:lock w:val="sdtLocked"/>
                          <w:richText/>
                        </w:sdtPr>
                        <w:sdtContent>
                          <w:r>
                            <w:rPr>
                              <w:szCs w:val="24"/>
                            </w:rPr>
                            <w:t>4</w:t>
                          </w:r>
                        </w:sdtContent>
                      </w:sdt>
                      <w:r>
                        <w:rPr>
                          <w:szCs w:val="24"/>
                        </w:rPr>
                        <w:t>)</w:t>
                      </w:r>
                      <w:r>
                        <w:rPr>
                          <w:bCs/>
                          <w:szCs w:val="24"/>
                        </w:rPr>
                        <w:t xml:space="preserve"> </w:t>
                      </w:r>
                      <w:r>
                        <w:rPr>
                          <w:szCs w:val="24"/>
                        </w:rPr>
                        <w:t>Visuomenės informavimo etikos komisija;</w:t>
                      </w:r>
                    </w:p>
                  </w:sdtContent>
                </w:sdt>
                <w:sdt>
                  <w:sdtPr>
                    <w:alias w:val="9 str. 7 d. 5 p."/>
                    <w:tag w:val="part_a5586220c2b549d4a8eaa5a25ae5f2ca"/>
                    <w:lock w:val="sdtLocked"/>
                    <w:richText/>
                  </w:sdtPr>
                  <w:sdtContent>
                    <w:p>
                      <w:pPr>
                        <w:ind w:firstLine="567"/>
                        <w:jc w:val="both"/>
                        <w:rPr>
                          <w:szCs w:val="24"/>
                        </w:rPr>
                      </w:pPr>
                      <w:sdt>
                        <w:sdtPr>
                          <w:alias w:val="Numeris"/>
                          <w:tag w:val="nr_a5586220c2b549d4a8eaa5a25ae5f2ca"/>
                          <w:lock w:val="sdtLocked"/>
                          <w:richText/>
                        </w:sdtPr>
                        <w:sdtContent>
                          <w:r>
                            <w:rPr>
                              <w:szCs w:val="24"/>
                            </w:rPr>
                            <w:t>5</w:t>
                          </w:r>
                        </w:sdtContent>
                      </w:sdt>
                      <w:r>
                        <w:rPr>
                          <w:szCs w:val="24"/>
                        </w:rPr>
                        <w:t>)</w:t>
                      </w:r>
                      <w:r>
                        <w:rPr>
                          <w:bCs/>
                          <w:szCs w:val="24"/>
                        </w:rPr>
                        <w:t xml:space="preserve"> </w:t>
                      </w:r>
                      <w:r>
                        <w:rPr>
                          <w:szCs w:val="24"/>
                        </w:rPr>
                        <w:t>Vaiko teisių apsaugos kontrolieriaus įstaiga;</w:t>
                      </w:r>
                    </w:p>
                  </w:sdtContent>
                </w:sdt>
                <w:sdt>
                  <w:sdtPr>
                    <w:alias w:val="9 str. 7 d. 6 p."/>
                    <w:tag w:val="part_08e8facad2c74d4596f03bd2e94b19c5"/>
                    <w:lock w:val="sdtLocked"/>
                    <w:richText/>
                  </w:sdtPr>
                  <w:sdtContent>
                    <w:p>
                      <w:pPr>
                        <w:ind w:firstLine="567"/>
                        <w:jc w:val="both"/>
                        <w:rPr>
                          <w:szCs w:val="24"/>
                        </w:rPr>
                      </w:pPr>
                      <w:sdt>
                        <w:sdtPr>
                          <w:alias w:val="Numeris"/>
                          <w:tag w:val="nr_08e8facad2c74d4596f03bd2e94b19c5"/>
                          <w:lock w:val="sdtLocked"/>
                          <w:richText/>
                        </w:sdtPr>
                        <w:sdtContent>
                          <w:r>
                            <w:rPr>
                              <w:szCs w:val="24"/>
                            </w:rPr>
                            <w:t>6</w:t>
                          </w:r>
                        </w:sdtContent>
                      </w:sdt>
                      <w:r>
                        <w:rPr>
                          <w:szCs w:val="24"/>
                        </w:rPr>
                        <w:t>)</w:t>
                      </w:r>
                      <w:r>
                        <w:rPr>
                          <w:bCs/>
                          <w:szCs w:val="24"/>
                        </w:rPr>
                        <w:t xml:space="preserve"> </w:t>
                      </w:r>
                      <w:r>
                        <w:rPr>
                          <w:szCs w:val="24"/>
                        </w:rPr>
                        <w:t>savivaldybių vykdomosios institucijos;</w:t>
                      </w:r>
                    </w:p>
                  </w:sdtContent>
                </w:sdt>
                <w:sdt>
                  <w:sdtPr>
                    <w:alias w:val="9 str. 7 d. 7 p."/>
                    <w:tag w:val="part_925b786a17f94504b28eb95e8b1484cf"/>
                    <w:lock w:val="sdtLocked"/>
                    <w:richText/>
                  </w:sdtPr>
                  <w:sdtContent>
                    <w:p>
                      <w:pPr>
                        <w:ind w:firstLine="567"/>
                        <w:jc w:val="both"/>
                        <w:rPr>
                          <w:szCs w:val="24"/>
                          <w:lang w:eastAsia="lt-LT"/>
                        </w:rPr>
                      </w:pPr>
                      <w:sdt>
                        <w:sdtPr>
                          <w:alias w:val="Numeris"/>
                          <w:tag w:val="nr_925b786a17f94504b28eb95e8b1484cf"/>
                          <w:lock w:val="sdtLocked"/>
                          <w:richText/>
                        </w:sdtPr>
                        <w:sdtContent>
                          <w:r>
                            <w:rPr>
                              <w:szCs w:val="24"/>
                              <w:lang w:eastAsia="lt-LT"/>
                            </w:rPr>
                            <w:t>7</w:t>
                          </w:r>
                        </w:sdtContent>
                      </w:sdt>
                      <w:r>
                        <w:rPr>
                          <w:szCs w:val="24"/>
                          <w:lang w:eastAsia="lt-LT"/>
                        </w:rPr>
                        <w:t>)</w:t>
                      </w:r>
                      <w:r>
                        <w:rPr>
                          <w:bCs/>
                          <w:szCs w:val="24"/>
                        </w:rPr>
                        <w:t xml:space="preserve"> </w:t>
                      </w:r>
                      <w:r>
                        <w:rPr>
                          <w:szCs w:val="24"/>
                          <w:lang w:eastAsia="lt-LT"/>
                        </w:rPr>
                        <w:t>Ryšių reguliavimo tarnyba;</w:t>
                      </w:r>
                    </w:p>
                  </w:sdtContent>
                </w:sdt>
                <w:sdt>
                  <w:sdtPr>
                    <w:alias w:val="9 str. 7 d. 8 p."/>
                    <w:tag w:val="part_c5b3465bc6424cdd92e83888b6c8e6bd"/>
                    <w:lock w:val="sdtLocked"/>
                    <w:richText/>
                  </w:sdtPr>
                  <w:sdtContent>
                    <w:p>
                      <w:pPr>
                        <w:ind w:firstLine="567"/>
                        <w:jc w:val="both"/>
                        <w:rPr>
                          <w:szCs w:val="24"/>
                        </w:rPr>
                      </w:pPr>
                      <w:sdt>
                        <w:sdtPr>
                          <w:alias w:val="Numeris"/>
                          <w:tag w:val="nr_c5b3465bc6424cdd92e83888b6c8e6bd"/>
                          <w:lock w:val="sdtLocked"/>
                          <w:richText/>
                        </w:sdtPr>
                        <w:sdtContent>
                          <w:r>
                            <w:rPr>
                              <w:szCs w:val="24"/>
                            </w:rPr>
                            <w:t>8</w:t>
                          </w:r>
                        </w:sdtContent>
                      </w:sdt>
                      <w:r>
                        <w:rPr>
                          <w:szCs w:val="24"/>
                        </w:rPr>
                        <w:t>)</w:t>
                      </w:r>
                      <w:r>
                        <w:rPr>
                          <w:bCs/>
                          <w:szCs w:val="24"/>
                        </w:rPr>
                        <w:t xml:space="preserve"> </w:t>
                      </w:r>
                      <w:r>
                        <w:rPr>
                          <w:szCs w:val="24"/>
                        </w:rPr>
                        <w:t>Policijos departamentas prie Vidaus reikalų ministerijos.</w:t>
                      </w:r>
                    </w:p>
                  </w:sdtContent>
                </w:sdt>
              </w:sdtContent>
            </w:sdt>
            <w:sdt>
              <w:sdtPr>
                <w:alias w:val="9 str. 8 d."/>
                <w:tag w:val="part_74a310ad26724cfa9d8ca64389837ce3"/>
                <w:lock w:val="sdtLocked"/>
                <w:richText/>
              </w:sdtPr>
              <w:sdtContent>
                <w:p>
                  <w:pPr>
                    <w:ind w:firstLine="567"/>
                    <w:jc w:val="both"/>
                  </w:pPr>
                  <w:sdt>
                    <w:sdtPr>
                      <w:alias w:val="Numeris"/>
                      <w:tag w:val="nr_74a310ad26724cfa9d8ca64389837ce3"/>
                      <w:lock w:val="sdtLocked"/>
                      <w:richText/>
                    </w:sdtPr>
                    <w:sdtContent>
                      <w:r>
                        <w:rPr>
                          <w:szCs w:val="24"/>
                        </w:rPr>
                        <w:t>8</w:t>
                      </w:r>
                    </w:sdtContent>
                  </w:sdt>
                  <w:r>
                    <w:rPr>
                      <w:szCs w:val="24"/>
                    </w:rPr>
                    <w:t>.</w:t>
                  </w:r>
                  <w:r>
                    <w:rPr>
                      <w:bCs/>
                      <w:szCs w:val="24"/>
                    </w:rPr>
                    <w:t xml:space="preserve"> </w:t>
                  </w:r>
                  <w:r>
                    <w:rPr>
                      <w:szCs w:val="24"/>
                    </w:rPr>
                    <w:t>Šio straipsnio 7</w:t>
                  </w:r>
                  <w:r>
                    <w:rPr>
                      <w:bCs/>
                      <w:szCs w:val="24"/>
                    </w:rPr>
                    <w:t xml:space="preserve"> </w:t>
                  </w:r>
                  <w:r>
                    <w:rPr>
                      <w:szCs w:val="24"/>
                    </w:rPr>
                    <w:t xml:space="preserve">dalyje išvardytos institucijos gali kreiptis į </w:t>
                  </w:r>
                  <w:r>
                    <w:rPr>
                      <w:bCs/>
                      <w:szCs w:val="24"/>
                    </w:rPr>
                    <w:t>I</w:t>
                  </w:r>
                  <w:r>
                    <w:rPr>
                      <w:szCs w:val="24"/>
                    </w:rPr>
                    <w:t>nspektorių dėl viešosios informacijos priskyrimo kategorijai informacijos, kuri daro neigiamą poveikį nepilnamečių vystymuisi, bendradarbiauti, keistis informacija ir pagal savo kompetenciją taikyti atsakomybę šio įstatymo nuostatų nesilaikantiems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222005fdd11eb9dc7b575f08e8bea">
                <w:r w:rsidRPr="00532B9F">
                  <w:rPr>
                    <w:rFonts w:ascii="Times New Roman" w:eastAsia="MS Mincho" w:hAnsi="Times New Roman"/>
                    <w:sz w:val="20"/>
                    <w:i/>
                    <w:iCs/>
                    <w:color w:val="0000FF" w:themeColor="hyperlink"/>
                    <w:u w:val="single"/>
                  </w:rPr>
                  <w:t>XIV-181</w:t>
                </w:r>
              </w:fldSimple>
              <w:r>
                <w:rPr>
                  <w:rFonts w:ascii="Times New Roman" w:eastAsia="MS Mincho" w:hAnsi="Times New Roman"/>
                  <w:sz w:val="20"/>
                  <w:i/>
                  <w:iCs/>
                </w:rPr>
                <w:t>,
2021-01-14,
paskelbta TAR 2021-01-26, i. k. 2021-01353            </w:t>
              </w:r>
            </w:p>
            <w:p/>
          </w:sdtContent>
        </w:sdt>
        <w:sdt>
          <w:sdtPr>
            <w:alias w:val="10 str."/>
            <w:tag w:val="part_f712ce6027b3426484e146241348b704"/>
            <w:lock w:val="sdtLocked"/>
            <w:richText/>
          </w:sdtPr>
          <w:sdtContent>
            <w:p>
              <w:pPr>
                <w:ind w:firstLine="567"/>
                <w:jc w:val="both"/>
                <w:rPr>
                  <w:b/>
                  <w:szCs w:val="24"/>
                </w:rPr>
              </w:pPr>
              <w:sdt>
                <w:sdtPr>
                  <w:alias w:val="Numeris"/>
                  <w:tag w:val="nr_f712ce6027b3426484e146241348b704"/>
                  <w:lock w:val="sdtLocked"/>
                  <w:richText/>
                </w:sdtPr>
                <w:sdtContent>
                  <w:r>
                    <w:rPr>
                      <w:b/>
                      <w:szCs w:val="24"/>
                    </w:rPr>
                    <w:t>10</w:t>
                  </w:r>
                </w:sdtContent>
              </w:sdt>
              <w:r>
                <w:rPr>
                  <w:b/>
                  <w:bCs/>
                  <w:szCs w:val="24"/>
                </w:rPr>
                <w:t xml:space="preserve"> </w:t>
              </w:r>
              <w:r>
                <w:rPr>
                  <w:b/>
                  <w:szCs w:val="24"/>
                </w:rPr>
                <w:t>straipsnis.</w:t>
              </w:r>
              <w:r>
                <w:rPr>
                  <w:b/>
                  <w:bCs/>
                  <w:szCs w:val="24"/>
                </w:rPr>
                <w:t xml:space="preserve"> </w:t>
              </w:r>
              <w:sdt>
                <w:sdtPr>
                  <w:alias w:val="Pavadinimas"/>
                  <w:tag w:val="title_f712ce6027b3426484e146241348b704"/>
                  <w:lock w:val="sdtLocked"/>
                  <w:richText/>
                </w:sdtPr>
                <w:sdtContent>
                  <w:r>
                    <w:rPr>
                      <w:b/>
                      <w:bCs/>
                      <w:color w:val="000000"/>
                      <w:szCs w:val="24"/>
                    </w:rPr>
                    <w:t>Atsakomybė už šio įstatymo nuostatų pažeidimus</w:t>
                  </w:r>
                </w:sdtContent>
              </w:sdt>
            </w:p>
            <w:sdt>
              <w:sdtPr>
                <w:alias w:val="10 str. 1 d."/>
                <w:tag w:val="part_28617ec33e544d63b168edd1897f2974"/>
                <w:lock w:val="sdtLocked"/>
                <w:richText/>
              </w:sdtPr>
              <w:sdtContent>
                <w:p>
                  <w:pPr>
                    <w:ind w:firstLine="567"/>
                    <w:jc w:val="both"/>
                  </w:pPr>
                  <w:r>
                    <w:rPr>
                      <w:szCs w:val="24"/>
                    </w:rPr>
                    <w:t xml:space="preserve">Už šio įstatymo nuostatų pažeidimus atsakomybė taikoma </w:t>
                  </w:r>
                  <w:r>
                    <w:rPr>
                      <w:color w:val="000000"/>
                      <w:szCs w:val="24"/>
                    </w:rPr>
                    <w:t xml:space="preserve">Visuomenės informavimo įstatymo ir kitų </w:t>
                  </w:r>
                  <w:r>
                    <w:rPr>
                      <w:szCs w:val="24"/>
                    </w:rPr>
                    <w:t>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222005fdd11eb9dc7b575f08e8bea">
                <w:r w:rsidRPr="00532B9F">
                  <w:rPr>
                    <w:rFonts w:ascii="Times New Roman" w:eastAsia="MS Mincho" w:hAnsi="Times New Roman"/>
                    <w:sz w:val="20"/>
                    <w:i/>
                    <w:iCs/>
                    <w:color w:val="0000FF" w:themeColor="hyperlink"/>
                    <w:u w:val="single"/>
                  </w:rPr>
                  <w:t>XIV-181</w:t>
                </w:r>
              </w:fldSimple>
              <w:r>
                <w:rPr>
                  <w:rFonts w:ascii="Times New Roman" w:eastAsia="MS Mincho" w:hAnsi="Times New Roman"/>
                  <w:sz w:val="20"/>
                  <w:i/>
                  <w:iCs/>
                </w:rPr>
                <w:t>,
2021-01-14,
paskelbta TAR 2021-01-26, i. k. 2021-01353            </w:t>
              </w:r>
            </w:p>
            <w:p/>
          </w:sdtContent>
        </w:sdt>
        <w:sdt>
          <w:sdtPr>
            <w:alias w:val="signatura"/>
            <w:tag w:val="part_f92fb8e535104ce5813107532c3f01c7"/>
            <w:lock w:val="sdtLocked"/>
            <w:richText/>
          </w:sdtPr>
          <w:sdtContent>
            <w:p>
              <w:pPr>
                <w:ind w:firstLine="567"/>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356"/>
                </w:tabs>
              </w:pPr>
              <w:r>
                <w:t>RESPUBLIKOS PREZIDENTAS</w:t>
                <w:tab/>
                <w:t>VALDAS ADAMKUS</w:t>
              </w:r>
            </w:p>
            <w:p>
              <w:pPr>
                <w:tabs>
                  <w:tab w:val="right" w:pos="8730"/>
                </w:tabs>
                <w:jc w:val="center"/>
              </w:pPr>
            </w:p>
          </w:sdtContent>
        </w:sdt>
        <w:p/>
      </w:sdtContent>
    </w:sdt>
    <w:sdt>
      <w:sdtPr>
        <w:alias w:val="pr."/>
        <w:tag w:val="part_91b222481e104756a9801d83747639c4"/>
        <w:lock w:val="sdtLocked"/>
        <w:richText/>
      </w:sdtPr>
      <w:sdtContent>
        <w:p>
          <w:pPr>
            <w:ind w:firstLine="5387"/>
            <w:jc w:val="both"/>
            <w:rPr>
              <w:color w:val="000000"/>
              <w:szCs w:val="24"/>
              <w:lang w:eastAsia="lt-LT"/>
            </w:rPr>
          </w:pPr>
          <w:r>
            <w:rPr>
              <w:color w:val="000000"/>
              <w:szCs w:val="24"/>
              <w:lang w:eastAsia="lt-LT"/>
            </w:rPr>
            <w:t>Lietuvos Respublikos</w:t>
          </w:r>
        </w:p>
        <w:p>
          <w:pPr>
            <w:ind w:firstLine="5387"/>
            <w:jc w:val="both"/>
            <w:rPr>
              <w:color w:val="000000"/>
              <w:szCs w:val="24"/>
              <w:lang w:eastAsia="lt-LT"/>
            </w:rPr>
          </w:pPr>
          <w:r>
            <w:rPr>
              <w:color w:val="000000"/>
              <w:szCs w:val="24"/>
              <w:lang w:eastAsia="lt-LT"/>
            </w:rPr>
            <w:t xml:space="preserve">nepilnamečių apsaugos nuo neigiamo </w:t>
          </w:r>
        </w:p>
        <w:p>
          <w:pPr>
            <w:ind w:firstLine="5387"/>
            <w:jc w:val="both"/>
            <w:rPr>
              <w:color w:val="000000"/>
              <w:szCs w:val="24"/>
              <w:lang w:eastAsia="lt-LT"/>
            </w:rPr>
          </w:pPr>
          <w:r>
            <w:rPr>
              <w:color w:val="000000"/>
              <w:szCs w:val="24"/>
              <w:lang w:eastAsia="lt-LT"/>
            </w:rPr>
            <w:t>viešosios informacijos poveikio įstatymo</w:t>
          </w:r>
        </w:p>
        <w:p>
          <w:pPr>
            <w:ind w:firstLine="5387"/>
            <w:rPr>
              <w:color w:val="000000"/>
              <w:szCs w:val="24"/>
              <w:lang w:eastAsia="lt-LT"/>
            </w:rPr>
          </w:pPr>
          <w:r>
            <w:rPr>
              <w:color w:val="000000"/>
              <w:szCs w:val="24"/>
              <w:lang w:eastAsia="lt-LT"/>
            </w:rPr>
            <w:t>priedas</w:t>
          </w:r>
        </w:p>
        <w:p>
          <w:pPr>
            <w:ind w:firstLine="720"/>
            <w:jc w:val="both"/>
            <w:rPr>
              <w:bCs/>
              <w:szCs w:val="24"/>
            </w:rPr>
          </w:pPr>
        </w:p>
        <w:p>
          <w:pPr>
            <w:jc w:val="center"/>
            <w:rPr>
              <w:bCs/>
              <w:szCs w:val="24"/>
            </w:rPr>
          </w:pPr>
          <w:sdt>
            <w:sdtPr>
              <w:alias w:val="Pavadinimas"/>
              <w:tag w:val="title_91b222481e104756a9801d83747639c4"/>
              <w:lock w:val="sdtLocked"/>
              <w:richText/>
            </w:sdtPr>
            <w:sdtContent>
              <w:r>
                <w:rPr>
                  <w:b/>
                  <w:bCs/>
                  <w:color w:val="000000"/>
                  <w:szCs w:val="24"/>
                </w:rPr>
                <w:t>ĮGYVENDINAMI EUROPOS SĄJUNGOS TEISĖS AKTAI</w:t>
              </w:r>
              <w:r>
                <w:rPr>
                  <w:b/>
                  <w:bCs/>
                  <w:szCs w:val="24"/>
                </w:rPr>
                <w:t xml:space="preserve"> </w:t>
              </w:r>
            </w:sdtContent>
          </w:sdt>
        </w:p>
        <w:p>
          <w:pPr>
            <w:ind w:firstLine="720"/>
            <w:jc w:val="center"/>
            <w:rPr>
              <w:bCs/>
              <w:szCs w:val="24"/>
            </w:rPr>
          </w:pPr>
        </w:p>
        <w:sdt>
          <w:sdtPr>
            <w:alias w:val="pr. 1 p."/>
            <w:tag w:val="part_91b1fa04e4554f8c9529232b8ece2e47"/>
            <w:lock w:val="sdtLocked"/>
            <w:richText/>
          </w:sdtPr>
          <w:sdtContent>
            <w:p>
              <w:pPr>
                <w:ind w:firstLine="567"/>
                <w:jc w:val="both"/>
                <w:rPr>
                  <w:color w:val="000000"/>
                </w:rPr>
              </w:pPr>
              <w:sdt>
                <w:sdtPr>
                  <w:alias w:val="Numeris"/>
                  <w:tag w:val="nr_91b1fa04e4554f8c9529232b8ece2e47"/>
                  <w:lock w:val="sdtLocked"/>
                  <w:richText/>
                </w:sdtPr>
                <w:sdtContent>
                  <w:r>
                    <w:rPr>
                      <w:bCs/>
                      <w:szCs w:val="24"/>
                    </w:rPr>
                    <w:t>1</w:t>
                  </w:r>
                </w:sdtContent>
              </w:sdt>
              <w:r>
                <w:rPr>
                  <w:bCs/>
                  <w:szCs w:val="24"/>
                </w:rPr>
                <w:t xml:space="preserve">. </w:t>
              </w:r>
              <w:r>
                <w:rPr>
                  <w:bCs/>
                  <w:szCs w:val="24"/>
                  <w:lang w:eastAsia="lt-LT"/>
                </w:rPr>
                <w:t>2018</w:t>
              </w:r>
              <w:r>
                <w:rPr>
                  <w:bCs/>
                  <w:szCs w:val="24"/>
                </w:rPr>
                <w:t xml:space="preserve"> </w:t>
              </w:r>
              <w:r>
                <w:rPr>
                  <w:bCs/>
                  <w:szCs w:val="24"/>
                  <w:lang w:eastAsia="lt-LT"/>
                </w:rPr>
                <w:t>m. lapkričio 14</w:t>
              </w:r>
              <w:r>
                <w:rPr>
                  <w:bCs/>
                  <w:szCs w:val="24"/>
                </w:rPr>
                <w:t xml:space="preserve"> </w:t>
              </w:r>
              <w:r>
                <w:rPr>
                  <w:bCs/>
                  <w:szCs w:val="24"/>
                  <w:lang w:eastAsia="lt-LT"/>
                </w:rPr>
                <w:t>d. Europos Parlamento ir Tarybos direktyva (ES) 2018/1808, kuria, atsižvelgiant į kintančias rinkos realijas, iš dalies keičiama Direktyva 2010/13/ES dėl valstybių narių įstatymuose ir kituose teisės aktuose išdėstytų tam tikrų nuostatų, susijusių su audiovizualinės žiniasklaidos paslaugų teikimu, derinimo (Audiovizualinės žiniasklaidos paslaugų direktyva).“</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3222005fdd11eb9dc7b575f08e8bea">
            <w:r w:rsidRPr="00532B9F">
              <w:rPr>
                <w:rFonts w:ascii="Times New Roman" w:eastAsia="MS Mincho" w:hAnsi="Times New Roman"/>
                <w:sz w:val="20"/>
                <w:i/>
                <w:iCs/>
                <w:color w:val="0000FF" w:themeColor="hyperlink"/>
                <w:u w:val="single"/>
              </w:rPr>
              <w:t>XIV-181</w:t>
            </w:r>
          </w:fldSimple>
          <w:r>
            <w:rPr>
              <w:rFonts w:ascii="Times New Roman" w:eastAsia="MS Mincho" w:hAnsi="Times New Roman"/>
              <w:sz w:val="20"/>
              <w:i/>
              <w:iCs/>
            </w:rPr>
            <w:t>,
2021-01-14,
paskelbta TAR 2021-01-26, i. k. 2021-01353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E4823CC057">
            <w:r w:rsidRPr="00532B9F">
              <w:rPr>
                <w:rFonts w:ascii="Times New Roman" w:eastAsia="MS Mincho" w:hAnsi="Times New Roman"/>
                <w:sz w:val="20"/>
                <w:iCs/>
                <w:color w:val="0000FF" w:themeColor="hyperlink"/>
                <w:u w:val="single"/>
              </w:rPr>
              <w:t>IX-1794</w:t>
            </w:r>
          </w:fldSimple>
          <w:r>
            <w:rPr>
              <w:rFonts w:ascii="Times New Roman" w:eastAsia="MS Mincho" w:hAnsi="Times New Roman"/>
              <w:sz w:val="20"/>
              <w:iCs/>
            </w:rPr>
            <w:t>,
2003-10-21,
Žin., 2003, Nr.
108-4813 (2003-11-19), i. k. 1031010ISTA0IX-1794                </w:t>
          </w:r>
        </w:p>
        <w:p>
          <w:pPr>
            <w:jc w:val="both"/>
            <w:rPr>
              <w:rFonts w:ascii="Times New Roman" w:hAnsi="Times New Roman"/>
            </w:rPr>
          </w:pPr>
          <w:r>
            <w:rPr>
              <w:rFonts w:ascii="Times New Roman" w:hAnsi="Times New Roman"/>
              <w:sz w:val="20"/>
            </w:rPr>
            <w:t>Lietuvos Respublikos nepilnamečių apsaugos nuo neigiamo viešosios informacijos poveikio įstatymo 5 ir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85CD407960">
            <w:r w:rsidRPr="00532B9F">
              <w:rPr>
                <w:rFonts w:ascii="Times New Roman" w:eastAsia="MS Mincho" w:hAnsi="Times New Roman"/>
                <w:sz w:val="20"/>
                <w:iCs/>
                <w:color w:val="0000FF" w:themeColor="hyperlink"/>
                <w:u w:val="single"/>
              </w:rPr>
              <w:t>X-951</w:t>
            </w:r>
          </w:fldSimple>
          <w:r>
            <w:rPr>
              <w:rFonts w:ascii="Times New Roman" w:eastAsia="MS Mincho" w:hAnsi="Times New Roman"/>
              <w:sz w:val="20"/>
              <w:iCs/>
            </w:rPr>
            <w:t>,
2006-12-05,
Žin., 2006, Nr.
141-5393 (2006-12-28), i. k. 1061010ISTA000X-951                </w:t>
          </w:r>
        </w:p>
        <w:p>
          <w:pPr>
            <w:jc w:val="both"/>
            <w:rPr>
              <w:rFonts w:ascii="Times New Roman" w:hAnsi="Times New Roman"/>
            </w:rPr>
          </w:pPr>
          <w:r>
            <w:rPr>
              <w:rFonts w:ascii="Times New Roman" w:hAnsi="Times New Roman"/>
              <w:sz w:val="20"/>
            </w:rPr>
            <w:t>Lietuvos Respublikos nepilnamečių apsaugos nuo neigiamo viešosios informacijos poveikio įstatymo 4, 5, 6, 7,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B7EC600621">
            <w:r w:rsidRPr="00532B9F">
              <w:rPr>
                <w:rFonts w:ascii="Times New Roman" w:eastAsia="MS Mincho" w:hAnsi="Times New Roman"/>
                <w:sz w:val="20"/>
                <w:iCs/>
                <w:color w:val="0000FF" w:themeColor="hyperlink"/>
                <w:u w:val="single"/>
              </w:rPr>
              <w:t>XI-333</w:t>
            </w:r>
          </w:fldSimple>
          <w:r>
            <w:rPr>
              <w:rFonts w:ascii="Times New Roman" w:eastAsia="MS Mincho" w:hAnsi="Times New Roman"/>
              <w:sz w:val="20"/>
              <w:iCs/>
            </w:rPr>
            <w:t>,
2009-07-14,
Žin., 2009, Nr.
86-3637 (2009-07-21), i. k. 1091010ISTA00XI-333                </w:t>
          </w:r>
        </w:p>
        <w:p>
          <w:pPr>
            <w:jc w:val="both"/>
            <w:rPr>
              <w:rFonts w:ascii="Times New Roman" w:hAnsi="Times New Roman"/>
            </w:rPr>
          </w:pPr>
          <w:r>
            <w:rPr>
              <w:rFonts w:ascii="Times New Roman" w:hAnsi="Times New Roman"/>
              <w:sz w:val="20"/>
            </w:rPr>
            <w:t>Lietuvos Respublikos nepilnamečių apsaugos nuo neigiamo viešosios informacijos poveikio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040AF1195A">
            <w:r w:rsidRPr="00532B9F">
              <w:rPr>
                <w:rFonts w:ascii="Times New Roman" w:eastAsia="MS Mincho" w:hAnsi="Times New Roman"/>
                <w:sz w:val="20"/>
                <w:iCs/>
                <w:color w:val="0000FF" w:themeColor="hyperlink"/>
                <w:u w:val="single"/>
              </w:rPr>
              <w:t>XI-594</w:t>
            </w:r>
          </w:fldSimple>
          <w:r>
            <w:rPr>
              <w:rFonts w:ascii="Times New Roman" w:eastAsia="MS Mincho" w:hAnsi="Times New Roman"/>
              <w:sz w:val="20"/>
              <w:iCs/>
            </w:rPr>
            <w:t>,
2009-12-22,
Žin., 2009, Nr.
154-6959 (2009-12-28), i. k. 1091010ISTA00XI-594                </w:t>
          </w:r>
        </w:p>
        <w:p>
          <w:pPr>
            <w:jc w:val="both"/>
            <w:rPr>
              <w:rFonts w:ascii="Times New Roman" w:hAnsi="Times New Roman"/>
            </w:rPr>
          </w:pPr>
          <w:r>
            <w:rPr>
              <w:rFonts w:ascii="Times New Roman" w:hAnsi="Times New Roman"/>
              <w:sz w:val="20"/>
            </w:rPr>
            <w:t>Lietuvos Respublikos nepilnamečių apsaugos nuo neigiamo viešosios informacijos poveikio įstatymo 1, 2, 3, 4, 5, 7,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31D9087109">
            <w:r w:rsidRPr="00532B9F">
              <w:rPr>
                <w:rFonts w:ascii="Times New Roman" w:eastAsia="MS Mincho" w:hAnsi="Times New Roman"/>
                <w:sz w:val="20"/>
                <w:iCs/>
                <w:color w:val="0000FF" w:themeColor="hyperlink"/>
                <w:u w:val="single"/>
              </w:rPr>
              <w:t>XI-1624</w:t>
            </w:r>
          </w:fldSimple>
          <w:r>
            <w:rPr>
              <w:rFonts w:ascii="Times New Roman" w:eastAsia="MS Mincho" w:hAnsi="Times New Roman"/>
              <w:sz w:val="20"/>
              <w:iCs/>
            </w:rPr>
            <w:t>,
2011-10-21,
Žin., 2011, Nr.
132-6277 (2011-11-05), i. k. 1111010ISTA0XI-1624                </w:t>
          </w:r>
        </w:p>
        <w:p>
          <w:pPr>
            <w:jc w:val="both"/>
            <w:rPr>
              <w:rFonts w:ascii="Times New Roman" w:hAnsi="Times New Roman"/>
            </w:rPr>
          </w:pPr>
          <w:r>
            <w:rPr>
              <w:rFonts w:ascii="Times New Roman" w:hAnsi="Times New Roman"/>
              <w:sz w:val="20"/>
            </w:rPr>
            <w:t>Lietuvos Respublikos nepilnamečių apsaugos nuo neigiamo viešosios informacijos poveikio įstatymo 7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222005fdd11eb9dc7b575f08e8bea">
            <w:r w:rsidRPr="00532B9F">
              <w:rPr>
                <w:rFonts w:ascii="Times New Roman" w:eastAsia="MS Mincho" w:hAnsi="Times New Roman"/>
                <w:sz w:val="20"/>
                <w:iCs/>
                <w:color w:val="0000FF" w:themeColor="hyperlink"/>
                <w:u w:val="single"/>
              </w:rPr>
              <w:t>XIV-181</w:t>
            </w:r>
          </w:fldSimple>
          <w:r>
            <w:rPr>
              <w:rFonts w:ascii="Times New Roman" w:eastAsia="MS Mincho" w:hAnsi="Times New Roman"/>
              <w:sz w:val="20"/>
              <w:iCs/>
            </w:rPr>
            <w:t>,
2021-01-14,
paskelbta TAR 2021-01-26, i. k. 2021-01353                </w:t>
          </w:r>
        </w:p>
        <w:p>
          <w:pPr>
            <w:jc w:val="both"/>
            <w:rPr>
              <w:rFonts w:ascii="Times New Roman" w:hAnsi="Times New Roman"/>
            </w:rPr>
          </w:pPr>
          <w:r>
            <w:rPr>
              <w:rFonts w:ascii="Times New Roman" w:hAnsi="Times New Roman"/>
              <w:sz w:val="20"/>
            </w:rPr>
            <w:t>Lietuvos Respublikos nepilnamečių apsaugos nuo neigiamo viešosios informacijos poveikio įstatymo Nr. IX-1067 2, 5, 6, 7, 8, 9, 10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3f1ffe0bd4311ef88c08519262548c4">
            <w:r w:rsidRPr="00532B9F">
              <w:rPr>
                <w:rFonts w:ascii="Times New Roman" w:eastAsia="MS Mincho" w:hAnsi="Times New Roman"/>
                <w:sz w:val="20"/>
                <w:iCs/>
                <w:color w:val="0000FF" w:themeColor="hyperlink"/>
                <w:u w:val="single"/>
              </w:rPr>
              <w:t>KT101-N15/2024</w:t>
            </w:r>
          </w:fldSimple>
          <w:r>
            <w:rPr>
              <w:rFonts w:ascii="Times New Roman" w:eastAsia="MS Mincho" w:hAnsi="Times New Roman"/>
              <w:sz w:val="20"/>
              <w:iCs/>
            </w:rPr>
            <w:t>,
2024-12-18,
paskelbta TAR 2024-12-18, i. k. 2024-22435                </w:t>
          </w:r>
        </w:p>
        <w:p>
          <w:pPr>
            <w:jc w:val="both"/>
            <w:rPr>
              <w:rFonts w:ascii="Times New Roman" w:hAnsi="Times New Roman"/>
            </w:rPr>
          </w:pPr>
          <w:r>
            <w:rPr>
              <w:rFonts w:ascii="Times New Roman" w:hAnsi="Times New Roman"/>
              <w:sz w:val="20"/>
            </w:rPr>
            <w:t>Dėl Lietuvos Respublikos nepilnamečių apsaugos nuo neigiamo viešosios informacijos poveikio įstatymo 4 straipsnio 2 dalies (2009 m. gruodžio 22 d. redakcija) 16 punkto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61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E9BA7"/>
  <w15:docId w15:val="{E6E3E0BF-D4A9-4606-936C-16A4489A9C5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d6dbc0f6db40d291f19a21b3840bb3" PartId="7a1088178de64c1189c26b5fa28b12ea">
    <Part Type="straipsnis" Nr="1" Abbr="1 str." Title="Įstatymo paskirtis" DocPartId="7799e48295ba4f91825855b720a8192c" PartId="73b47039687148a0bd52740ce90f8eca">
      <Part Type="strDalis" Nr="1" Abbr="1 str. 1 d." DocPartId="4532fadef13544abac2b0bfccacbbfdf" PartId="1f1b2854eed04cf582555c6163ccc961"/>
    </Part>
    <Part Type="straipsnis" Nr="2" Abbr="2 str." Title="Pagrindinės šio įstatymo sąvokos" DocPartId="8ac7401734c8422cb08165192337c040" PartId="f22c5356cb4f433d9980b21f526eb71c">
      <Part Type="strDalis" Nr="1" Abbr="2 str. 1 d." DocPartId="610885e7edae42fd961d2347379f8316" PartId="d196580133334f3cbf422c7237764b69"/>
      <Part Type="strDalis" Nr="2" Abbr="2 str. 2 d." DocPartId="2d4c4666ee294a1da6ca9192a06e0cdd" PartId="a6a50bbb51ff4703ba6f1fd18211a9b3"/>
      <Part Type="strDalis" Nr="3" Abbr="2 str. 3 d." DocPartId="2c6cda61310847b884f7589782cd85a8" PartId="26581ae07b06441bbe2fbbf2b2550ff5"/>
      <Part Type="strDalis" Nr="4" Abbr="2 str. 4 d." DocPartId="ad357eaa510d4e6b9adc296cf31547b1" PartId="fcea554bbdc94d45ae12a48bec409f4b"/>
      <Part Type="strDalis" Nr="5" Abbr="5 d." DocPartId="4880385e622648219df6235304f27585" PartId="a8a9234d83914aa8818c137b1ed47019"/>
      <Part Type="strDalis" Nr="6" Abbr="2 str. 6 d." DocPartId="57fa0ab1c28f46d89cf2bea5afcac503" PartId="1a0838eb94e443f7a734190afeb9e534"/>
    </Part>
    <Part Type="straipsnis" Nr="3" Abbr="3 str." Title="Pagrindiniai nepilnamečių interesų visuomenės informavimo srityje apsaugos ir įgyvendinimo principai" DocPartId="20f9c987e44c4d29a8ad7475cffec37e" PartId="e343171530c4472eba0b44485fe694f1">
      <Part Type="strDalis" Nr="1" Abbr="3 str. 1 d." DocPartId="8acefcdafd7246d4a1e3d141802d0774" PartId="0160bffca345427aaf8d2b4710a3f43f">
        <Part Type="strPunktas" Nr="1" Abbr="3 str. 1 d. 1 p." DocPartId="1e9649a0429b49e2a27ec8e9caa4c4a1" PartId="6443209e106544ff90da2b317bb8d445"/>
        <Part Type="strPunktas" Nr="2" Abbr="3 str. 1 d. 2 p." DocPartId="c5ac37279ae4490c8db4c4ca32df4be4" PartId="cd1ba8a7a0dc4bb19fe49e434579b4a5"/>
        <Part Type="strPunktas" Nr="3" Abbr="3 str. 1 d. 3 p." DocPartId="e710977cedc44e9faab45eb99e268834" PartId="2bb5226a501740d7bf8691fd18b9e5d6"/>
        <Part Type="strPunktas" Nr="4" Abbr="3 str. 1 d. 4 p." DocPartId="fdddfac5eae74cb3aea3cd77ebbd0129" PartId="6179be532fbc4ea3b7768ab28488cba4"/>
        <Part Type="strPunktas" Nr="5" Abbr="3 str. 1 d. 5 p." DocPartId="bb369d53ea5d43c6b774bb0ea108c265" PartId="125624388c8e4598b13664444e22e653"/>
        <Part Type="strPunktas" Nr="6" Abbr="3 str. 1 d. 6 p." DocPartId="9046ec58342f42ae9d356f0c86950f19" PartId="ce4b3bfa47f54ee4bc32c1731e7243ce"/>
      </Part>
    </Part>
    <Part Type="straipsnis" Nr="4" Abbr="4 str." Title="Neigiamą poveikį nepilnamečių vystymuisi daranti viešoji informacija" DocPartId="fa096ac99582437bb28d093979831a9b" PartId="79c3252d815441818e01dd91448a2630">
      <Part Type="strDalis" Nr="1" Abbr="1 d." DocPartId="6719eb8c0d9949069f22baca799cad5c" PartId="567e062bd60b4b81843ec6370417c6e9"/>
      <Part Type="strDalis" Nr="2" Abbr="4 str. 2 d." DocPartId="34e67f96b57a4bcfa049a6340e12b0c5" PartId="5a38c80e3dd04c37b0663ef70b8bfdbb">
        <Part Type="strPunktas" Nr="1" Abbr="4 str. 2 d. 1 p." DocPartId="330393f4b1a3427ba99132c99763434a" PartId="ad75a6876f0540eca7c953b5a0e688c7"/>
        <Part Type="strPunktas" Nr="2" Abbr="4 str. 2 d. 2 p." DocPartId="b1b5ef9af1f94922b3bd8c8257828de7" PartId="8a32693b591341eeb4a7899a573fba7a"/>
        <Part Type="strPunktas" Nr="3" Abbr="4 str. 2 d. 3 p." DocPartId="119372c000fc45e09ec3d54563ff75a9" PartId="daaab86432994d82b28cac157f70c463"/>
        <Part Type="strPunktas" Nr="4" Abbr="4 str. 2 d. 4 p." DocPartId="d317691340d4481ebdc8d932f85022af" PartId="821f3b204f2948c9a18a08002e31ea17"/>
        <Part Type="strPunktas" Nr="5" Abbr="4 str. 2 d. 5 p." DocPartId="7febfd272931448fa32842366a19e9be" PartId="00e8b40462874fbbb37aec081327a65b"/>
        <Part Type="strPunktas" Nr="6" Abbr="4 str. 2 d. 6 p." DocPartId="2cdb871728a640b983ce6bd88ff96d6f" PartId="fdd0295d184d4659853b4a01100abd05"/>
        <Part Type="strPunktas" Nr="7" Abbr="4 str. 2 d. 7 p." DocPartId="6b82c243f5254436adc4dd581e7233a7" PartId="97b08ec9292944e982926762ab3eb7bd"/>
        <Part Type="strPunktas" Nr="8" Abbr="4 str. 2 d. 8 p." DocPartId="5fe8ad29aa2e46ed9099edb5897ccd3c" PartId="89fd0bf2f77c4c1399d75e7abe4f91a0"/>
        <Part Type="strPunktas" Nr="9" Abbr="4 str. 2 d. 9 p." DocPartId="47b00c2fd7f44e74b64771586bd134d3" PartId="48a99cda2f944710b49c373d2d474f0d"/>
        <Part Type="strPunktas" Nr="10" Abbr="4 str. 2 d. 10 p." DocPartId="7255f1ea4de64bdda7ebe1e0e2c4253a" PartId="67a41921b1524e0eaa9d6798925cfb5c"/>
        <Part Type="strPunktas" Nr="11" Abbr="4 str. 2 d. 11 p." DocPartId="b9c5b37e3196454ebb54b6e6047a5e5c" PartId="762ea8cf3d0a4c0d87c3b4594dc90c36"/>
        <Part Type="strPunktas" Nr="12" Abbr="4 str. 2 d. 12 p." DocPartId="edbed49ef5ab46c5b514cbcce745894e" PartId="554134e433044aa4ac1f1614f658382e"/>
        <Part Type="strPunktas" Nr="13" Abbr="4 str. 2 d. 13 p." DocPartId="b56621b430974dc9bed36b8741ccb6d2" PartId="58b331b1ca9a4d9aa47f54d3b51b21be"/>
        <Part Type="strPunktas" Nr="14" Abbr="4 str. 2 d. 14 p." DocPartId="9b1db5315f4b4368b5e926d92fafee03" PartId="c77a4a8e59c04b43b66bf31f44867e6b"/>
        <Part Type="strPunktas" Nr="15" Abbr="4 str. 2 d. 15 p." DocPartId="44efb0756c3c419e82152101ca77210d" PartId="ca99e5380d4540b3bfbe3b85006ad3e1"/>
        <Part Type="strPunktas" Nr="16" Abbr="4 str. 2 d. 16 p." DocPartId="1ac44527325e49d3970611d10e84cb8f" PartId="ecc94e2073e04365b7017f4550073639"/>
        <Part Type="strPunktas" Nr="17" Abbr="4 str. 2 d. 17 p." DocPartId="448fe40c418b4c0a9257664935122fd5" PartId="34a45958c45e4299be1b99d312789b62"/>
        <Part Type="strPunktas" Nr="18" Abbr="4 str. 2 d. 18 p." DocPartId="6fbec7e6f653472ea53af926c5a7bffc" PartId="e0269938a44d41dc8974d0bc57257420"/>
        <Part Type="strPunktas" Nr="19" Abbr="4 str. 2 d. 19 p." DocPartId="3cf99e4eeff74485b883c2087fe0c225" PartId="2b6f56cf866f45de8d0963a9737ad5d6"/>
        <Part Type="strPunktas" Nr="20" Abbr="4 str. 2 d. 20 p." DocPartId="8e3d5aae299e4875a458f2cc3899ff2e" PartId="b8595363dc4d4340878b4e1f9bfaaeb6"/>
        <Part Type="strPunktas" Nr="21" Abbr="4 str. 2 d. 21 p." DocPartId="f592741b931840b181dbabb220cae2ec" PartId="12abf393abce4cc9a3510575f2f5ebf2"/>
      </Part>
      <Part Type="strDalis" Nr="3" Abbr="4 str. 3 d." DocPartId="f82daf6e071a4423a89f2455632802b9" PartId="9a93f6036eaf47b3a99495de72cd4808"/>
      <Part Type="strDalis" Nr="4" Abbr="4 str. 4 d." DocPartId="1df9a93999504ef59e6f79e4cd302bb9" PartId="4d1d0d315a8c4ed786cf37267aaed3f6"/>
    </Part>
    <Part Type="straipsnis" Nr="5" Abbr="5 str." Title="Ribojimų skleisti neigiamą poveikį nepilnamečiams darančią informaciją išimtys" DocPartId="b836f66995354c7489a8c01ec7597cea" PartId="4a0a3ffb84a94da9ad7e67c862aded48">
      <Part Type="strDalis" Nr="1" Abbr="5 str. 1 d." DocPartId="b9c144f6a69e43a4bc06cc3027eb7ba2" PartId="98c97b5f7d954213a4d7a5ff37f20035">
        <Part Type="strPunktas" Nr="1" Abbr="5 str. 1 d. 1 p." DocPartId="5e92c61922fc465b94a86a109345b8f8" PartId="1a81f9b3dc224898a8bc7135a26a857c"/>
        <Part Type="strPunktas" Nr="2" Abbr="5 str. 1 d. 2 p." DocPartId="9c6b550ba59d470294e20ebecac4531a" PartId="0d15b8299b16449b86d6d19d20e88567"/>
        <Part Type="strPunktas" Nr="3" Abbr="5 str. 1 d. 3 p." DocPartId="4a2bafe07473464cb85e0d9d08710b80" PartId="8cff72c811ae47cd8f7aee43614fc250"/>
        <Part Type="strPunktas" Nr="4" Abbr="5 str. 1 d. 4 p." DocPartId="152d3678541245c5a0c3dabf75bc81e1" PartId="53de67714aeb427d998374e388ab7033"/>
      </Part>
      <Part Type="strDalis" Nr="2" Abbr="5 str. 2 d." DocPartId="f880ac7231cb4239a87644aba39e62ab" PartId="68a01c34a73a4b48b4c9a4e0c96ab03e"/>
    </Part>
    <Part Type="straipsnis" Nr="6" Abbr="6 str." Title="Draudimas skleisti neigiamą poveikį nepilnamečių vystymuisi darančią viešąją informaciją, susijusią su asmens duomenų paskelbimu" DocPartId="8c14316e8c524d4d91b1ef389447cee7" PartId="7beb47b644674bbda0cf5c2d6ea83280">
      <Part Type="strDalis" Nr="1" Abbr="6 str. 1 d." DocPartId="feabc350b4824b6fb75ecf53c111b238" PartId="a6db42eb00f944d8bc04dd882515b676">
        <Part Type="strPunktas" Nr="1" Abbr="6 str. 1 d. 1 p." DocPartId="8b54ce34bb2b4059ba8d9a966e4d9b2d" PartId="772e3fc2cf474cb7a677dc9632a13255"/>
        <Part Type="strPunktas" Nr="2" Abbr="6 str. 1 d. 2 p." DocPartId="c08231a84408412b88e6a6b63c86e715" PartId="35a551055a054e7a9df2398425a180dc"/>
        <Part Type="strPunktas" Nr="3" Abbr="6 str. 1 d. 3 p." DocPartId="eb65190c85994d41b1bdcbfb4a8464c6" PartId="2797c36f0da747d48f212df3d86e2eec"/>
        <Part Type="strPunktas" Nr="4" Abbr="6 str. 1 d. 4 p." DocPartId="4de54a94e360401f98871081e07d981b" PartId="cc25ea0efd1845f6a17893252407c300"/>
        <Part Type="strPunktas" Nr="5" Abbr="6 str. 1 d. 5 p." DocPartId="4df4f3e9e1a54ef79632ba25f2886a44" PartId="8a283d04fb214917ab375c311a532ff3"/>
      </Part>
    </Part>
    <Part Type="straipsnis" Nr="7" Abbr="7 str." Title="Ribojimas skleisti neigiamą poveikį nepilnamečių vystymuisi darančią informaciją" DocPartId="fa859f96c78647c4ac7f3dbc06c85c58" PartId="a9e0de469f254948a49ef08abcc7c949">
      <Part Type="strDalis" Nr="1" Abbr="7 str. 1 d." DocPartId="5bd22121bead4370a338cb95b0cd89a1" PartId="abec35702f0d4d67b59ba86bc56bad87"/>
      <Part Type="strDalis" Nr="2" Abbr="7 str. 2 d." DocPartId="333f85f6c3994f7dbfe488f7158c05e7" PartId="57d6bddfeebf49cda0266d3eb9ec1d7a">
        <Part Type="strPunktas" Nr="1" Abbr="7 str. 2 d. 1 p." DocPartId="9826a014e8b847459ce503da298f908e" PartId="b59a519d30994e3b9ef2ddcfb9f39c1f"/>
        <Part Type="strPunktas" Nr="2" Abbr="7 str. 2 d. 2 p." DocPartId="ddc2a22735f441ffba1585a8b246810d" PartId="af6d717793134a2987ad1c0ee407c709"/>
        <Part Type="strPunktas" Nr="3" Abbr="7 str. 2 d. 3 p." DocPartId="ae7b95fb1a4b4caab28440fbed9914e7" PartId="8598aa37d8094a938e99020dcd71dd47"/>
      </Part>
      <Part Type="strDalis" Nr="3" Abbr="7 str. 3 d." DocPartId="3618d8a3cf8944a394ee604ff9f26005" PartId="617a4bdd17844fc38ea32a8ed19c5b34"/>
      <Part Type="strDalis" Nr="4" Abbr="7 str. 4 d." DocPartId="f9f1200e5fed49729a47260081f710db" PartId="39c6f227a7a14c069614ee8b2223411d"/>
      <Part Type="strDalis" Nr="5" Abbr="7 str. 5 d." DocPartId="4a55b9b9add8496d9c67bb2331e620ea" PartId="96436f2d7d454129bc996e74e4b8fc6b"/>
      <Part Type="strDalis" Nr="6" Abbr="7 str. 6 d." DocPartId="28d4549c8b044394bf0cdddcf744dc6d" PartId="ca4de683c52840db8d2a1d4da7e7f144">
        <Part Type="strPunktas" Nr="1" Abbr="7 str. 6 d. 1 p." DocPartId="4406be6f225649e58a6a72649b0e001d" PartId="3bb1d518486b4db287b45dc0039aa1c9"/>
        <Part Type="strPunktas" Nr="2" Abbr="7 str. 6 d. 2 p." DocPartId="0f38d6c4193144afac05d5d3f4de501a" PartId="f099ec03060e4a41a86278efca4813af"/>
      </Part>
      <Part Type="strDalis" Nr="7" Abbr="7 str. 7 d." DocPartId="c76d4065c9d5429e846afec3fce13c32" PartId="9810d60c08cb4370bb7b4f638a28246b"/>
    </Part>
    <Part Type="straipsnis" Nr="8" Abbr="8 str." Title="Kita viešoji informacija, kurios skleidimui taikomi šio įstatymo apribojimai" DocPartId="aa472b76716d42fd8555d3860df7e13e" PartId="9b27f62df2814768b5b6f5211a3552ce">
      <Part Type="strDalis" Nr="1" Abbr="8 str. 1 d." DocPartId="d2a96776bc2c454e986345d95a60bb80" PartId="eca03cf36e764e66a28e2cf3de0a25a5"/>
      <Part Type="strDalis" Nr="2" Abbr="8 str. 2 d." DocPartId="067c3035e0ea43faa66ab9a4732e12a7" PartId="7b1603d1facc457fbc28e591958a7934"/>
      <Part Type="strDalis" Nr="3" Abbr="8 str. 3 d." DocPartId="9820509dc37d46efbf3f41c129be805f" PartId="d9215313ab084ada943a9b2901de70e9">
        <Part Type="strPunktas" Nr="1" Abbr="8 str. 3 d. 1 p." DocPartId="99d75a3139de4de09e550da3d6df2e27" PartId="2e37a878d00b48bba259581be8961739"/>
        <Part Type="strPunktas" Nr="2" Abbr="8 str. 3 d. 2 p." DocPartId="42d279bb541f441087d5bfdf5fa9891a" PartId="c1680f1bde7c428d85168d9e74a2e958"/>
        <Part Type="strPunktas" Nr="3" Abbr="8 str. 3 d. 3 p." DocPartId="51d8f57d750c4f4b9f6ae97162255c78" PartId="ebaf622af5b64176b75ffbfd98c1f96f"/>
        <Part Type="strPunktas" Nr="4" Abbr="8 str. 3 d. 4 p." DocPartId="e83a805d1c12410aa6478e4142935e9a" PartId="a09956d4898d42de82f876b64445cca3"/>
        <Part Type="strPunktas" Nr="5" Abbr="8 str. 3 d. 5 p." DocPartId="bdc4065d19b54ee893f1b6e5f1684caa" PartId="9370c507099e4841a6ba7eb32e6bf758"/>
      </Part>
      <Part Type="strDalis" Nr="4" Abbr="8 str. 4 d." DocPartId="946bdd34ef834bb3a390c5bf47de43f0" PartId="332aa0e42928442085f26bc31d8734fa"/>
    </Part>
    <Part Type="straipsnis" Nr="9" Abbr="9 str." Title="Institucijos, atsakingos už šio įstatymo nuostatų įgyvendinimą" DocPartId="d9c987cb7f0e4b2baf4e6f0fb5320779" PartId="5c893535d9864c05b364b13f0532da79">
      <Part Type="strDalis" Nr="1" Abbr="9 str. 1 d." DocPartId="ca3f5e28428842baa55f20abc05dfcf1" PartId="55a9a424229d4a0ea78e8adf150b1854"/>
      <Part Type="strDalis" Nr="2" Abbr="9 str. 2 d." DocPartId="2b451747dd9c420ca12ad86abd8b33cc" PartId="4082aa248eb640b5afac93cdd50e5c26">
        <Part Type="strPunktas" Nr="1" Abbr="9 str. 2 d. 1 p." DocPartId="ec0a034e28764cbcad6fca93146db65c" PartId="34e21e8ac9a74361b4a3ae200061e786"/>
        <Part Type="strPunktas" Nr="2" Abbr="9 str. 2 d. 2 p." DocPartId="4a12e2d576224ddf9d35f60b4997949c" PartId="3caf0ef60f5f4e3ab62575b14588d899"/>
        <Part Type="strPunktas" Nr="3" Abbr="9 str. 2 d. 3 p." DocPartId="aff4d9299d2148e9bde7766425b39978" PartId="22eece3b0f0e4a2fa0c6bbe7d21f6dca"/>
        <Part Type="strPunktas" Nr="4" Abbr="9 str. 2 d. 4 p." DocPartId="22c2b5f9f76a4f59b29d72d6ac38f7de" PartId="fa5d0a766dc7402fa81db57975fd716e"/>
        <Part Type="strPunktas" Nr="5" Abbr="9 str. 2 d. 5 p." DocPartId="6f30a33a19e447a9b2866f9f85808346" PartId="8d68867e55c04920b2cf2c317701e995"/>
        <Part Type="strPunktas" Nr="6" Abbr="9 str. 2 d. 6 p." DocPartId="a8de597586bd42d0b9e47ea2cd41ba50" PartId="536702e1eab249dba8d2c0a0ec61c9a1"/>
      </Part>
      <Part Type="strDalis" Nr="3" Abbr="9 str. 3 d." DocPartId="ce218b2dc6ae4dfc8837e5639f08f3c4" PartId="5b0bee24b3e244b1930e8bd7578eacd5">
        <Part Type="strPunktas" Nr="1" Abbr="9 str. 3 d. 1 p." DocPartId="4bf3808171d44e49b90fcf03cf84057d" PartId="a2b78b4c191847da9ff8303ef87c4ea3"/>
        <Part Type="strPunktas" Nr="2" Abbr="9 str. 3 d. 2 p." DocPartId="e17cd8fb508243d59d830d3aa9999904" PartId="14c4800555c84e1bb47162c81f896906"/>
        <Part Type="strPunktas" Nr="3" Abbr="9 str. 3 d. 3 p." DocPartId="a149b355843a49c0b5dd973ebdeeefb1" PartId="8f308a7e9a4f4fa79f30423dae9ac059"/>
        <Part Type="strPunktas" Nr="4" Abbr="9 str. 3 d. 4 p." DocPartId="878264246eda46428c5bcff30fafe3b2" PartId="e5df953a1e744bf4bc955a11d60efe86"/>
        <Part Type="strPunktas" Nr="5" Abbr="9 str. 3 d. 5 p." DocPartId="d64898ee8cd44ee4bc1bbf87292b6c5b" PartId="3a79b98c362144c0b4551eaa73731c0a"/>
        <Part Type="strPunktas" Nr="6" Abbr="9 str. 3 d. 6 p." DocPartId="8862e06124f94e6ebf1c8ddd3d9fe35d" PartId="246405a2d377449fa18616168980d40c"/>
      </Part>
      <Part Type="strDalis" Nr="4" Abbr="9 str. 4 d." DocPartId="c235650b5f684dfa979b7f47400d765b" PartId="493e9a6947e9424ba455d3a52eac6bc2"/>
      <Part Type="strDalis" Nr="5" Abbr="9 str. 5 d." DocPartId="86d4a206a3714da5bd283218c4f79311" PartId="944bc9b3ecef489c9c519e802f6af37d"/>
      <Part Type="strDalis" Nr="6" Abbr="9 str. 6 d." DocPartId="f6e4ee6dce6845d8acdbe36f83bbb840" PartId="4d1fb0205aac4a1480c72101436a4a80"/>
      <Part Type="strDalis" Nr="7" Abbr="9 str. 7 d." DocPartId="ee87a05b20d442b3b902dd9748dc5d3c" PartId="05b4ef9774e34fdca9b5cf58e8f88f35">
        <Part Type="strPunktas" Nr="1" Abbr="9 str. 7 d. 1 p." DocPartId="df13ec65cff249b099707d77b6ab9140" PartId="1055b5164b3c4ef597c9ebbabea9ad89"/>
        <Part Type="strPunktas" Nr="2" Abbr="9 str. 7 d. 2 p." DocPartId="875dd51f588a4a8aa88747bf58adcff2" PartId="bfcdc84cd9894d4b8721c0741d2f1e27"/>
        <Part Type="strPunktas" Nr="3" Abbr="9 str. 7 d. 3 p." DocPartId="13795ed8a1c54321908a11a9a208f775" PartId="144d3c643e714cc6be0b8cdcd5eed9a4"/>
        <Part Type="strPunktas" Nr="4" Abbr="9 str. 7 d. 4 p." DocPartId="901c9c9114974c01acf0f37424692b59" PartId="365eec3f5c4641eb91cfec3f4359bb95"/>
        <Part Type="strPunktas" Nr="5" Abbr="9 str. 7 d. 5 p." DocPartId="d9caa9de5c4245bd9eda6be12e27bbe0" PartId="a5586220c2b549d4a8eaa5a25ae5f2ca"/>
        <Part Type="strPunktas" Nr="6" Abbr="9 str. 7 d. 6 p." DocPartId="cf5b778e52014ebfb9b4c8dc1a84a37c" PartId="08e8facad2c74d4596f03bd2e94b19c5"/>
        <Part Type="strPunktas" Nr="7" Abbr="9 str. 7 d. 7 p." DocPartId="3daf5800a27a48db9726f042fec4a43d" PartId="925b786a17f94504b28eb95e8b1484cf"/>
        <Part Type="strPunktas" Nr="8" Abbr="9 str. 7 d. 8 p." DocPartId="f75cf5514a1042699741187ef8db0b2b" PartId="c5b3465bc6424cdd92e83888b6c8e6bd"/>
      </Part>
      <Part Type="strDalis" Nr="8" Abbr="9 str. 8 d." DocPartId="493dd1a77fce4f58a94077b9ad4f0b22" PartId="74a310ad26724cfa9d8ca64389837ce3"/>
    </Part>
    <Part Type="straipsnis" Nr="10" Abbr="10 str." Title="Atsakomybė už šio įstatymo nuostatų pažeidimus" DocPartId="9fdf0e683f70406eaad51b2308e3cebe" PartId="f712ce6027b3426484e146241348b704">
      <Part Type="strDalis" Nr="1" Abbr="10 str. 1 d." DocPartId="bf630e539e0e44b6b419d3aaf12d90ba" PartId="28617ec33e544d63b168edd1897f2974"/>
    </Part>
    <Part Type="signatura" DocPartId="0e936383c19446bf8c515771223e6112" PartId="f92fb8e535104ce5813107532c3f01c7"/>
  </Part>
  <Part Type="priedas" Abbr="pr." Title="ĮGYVENDINAMI EUROPOS SĄJUNGOS TEISĖS AKTAI" DocPartId="d2f17e1a73334a2a9a77c61975f8d7b9" PartId="91b222481e104756a9801d83747639c4">
    <Part Type="punktas" Nr="1" Abbr="pr. 1 p." DocPartId="b250ac7253a84afabda3e432b153e87c" PartId="91b1fa04e4554f8c9529232b8ece2e47"/>
  </Part>
</Parts>
</file>

<file path=customXml/itemProps1.xml><?xml version="1.0" encoding="utf-8"?>
<ds:datastoreItem xmlns:ds="http://schemas.openxmlformats.org/officeDocument/2006/customXml" ds:itemID="{EE1DABF7-DAA3-4940-AA85-24C8DE2BF73D}">
  <ds:schemaRefs>
    <ds:schemaRef ds:uri="http://lrs.lt/TAIS/DocParts"/>
  </ds:schemaRefs>
</ds:datastoreItem>
</file>

<file path=docProps/app.xml><?xml version="1.0" encoding="utf-8"?>
<Properties xmlns="http://schemas.openxmlformats.org/officeDocument/2006/extended-properties">
  <Template>Normal.dotm</Template>
  <TotalTime>14</TotalTime>
  <Pages>6</Pages>
  <Words>12227</Words>
  <Characters>6970</Characters>
  <Application>Microsoft Office Word</Application>
  <DocSecurity>0</DocSecurity>
  <Lines>58</Lines>
  <Paragraphs>38</Paragraphs>
  <ScaleCrop>false</ScaleCrop>
  <Company/>
  <LinksUpToDate>false</LinksUpToDate>
  <CharactersWithSpaces>19159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2015-07-03T14:03:00Z</dcterms:created>
  <dc:creator>User</dc:creator>
  <lastModifiedBy>Vilija Tamaliūnienė</lastModifiedBy>
  <dcterms:modified xsi:type="dcterms:W3CDTF">2024-12-19T08:17:00Z</dcterms:modified>
  <revision>13</revision>
</coreProperties>
</file>