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2020-09-01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1023a02a9908486a9546482bc81902c3"/>
                    <w:lock w:val="sdtLocked"/>
                    <w:richText/>
                  </w:sdtPr>
                  <w:sdtContent>
                    <w:p>
                      <w:pPr>
                        <w:tabs>
                          <w:tab w:val="left" w:pos="6804"/>
                        </w:tabs>
                        <w:ind w:firstLine="720"/>
                        <w:jc w:val="both"/>
                      </w:pPr>
                      <w:sdt>
                        <w:sdtPr>
                          <w:alias w:val="Numeris"/>
                          <w:tag w:val="nr_1023a02a9908486a9546482bc81902c3"/>
                          <w:lock w:val="sdtLocked"/>
                          <w:richText/>
                        </w:sdtPr>
                        <w:sdtContent>
                          <w:r>
                            <w:rPr>
                              <w:rFonts w:eastAsia="Calibri"/>
                              <w:color w:val="000000"/>
                              <w:szCs w:val="24"/>
                            </w:rPr>
                            <w:t>22</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70edf75b56864265be1484bd5ad0a783"/>
                    <w:lock w:val="sdtLocked"/>
                    <w:richText/>
                  </w:sdtPr>
                  <w:sdtContent>
                    <w:p>
                      <w:pPr>
                        <w:ind w:firstLine="720"/>
                        <w:jc w:val="both"/>
                        <w:rPr>
                          <w:szCs w:val="24"/>
                        </w:rPr>
                      </w:pPr>
                      <w:sdt>
                        <w:sdtPr>
                          <w:alias w:val="Numeris"/>
                          <w:tag w:val="nr_70edf75b56864265be1484bd5ad0a783"/>
                          <w:lock w:val="sdtLocked"/>
                          <w:richText/>
                        </w:sdtPr>
                        <w:sdtContent>
                          <w:r>
                            <w:rPr>
                              <w:szCs w:val="24"/>
                            </w:rPr>
                            <w:t>2</w:t>
                          </w:r>
                        </w:sdtContent>
                      </w:sdt>
                      <w:r>
                        <w:rPr>
                          <w:szCs w:val="24"/>
                        </w:rPr>
                        <w:t>. Valstybinės reikšmės keliai išimtine nuosavybės teise priklauso valstybei. Juos turto patikėjimo teise valdo, naudoja ir jais disponuoja valstybės įmonė Lietuvos automobilių kelių direkcija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b8e1c345dd0246ff96829f770f54f51a"/>
                    <w:lock w:val="sdtLocked"/>
                    <w:richText/>
                  </w:sdtPr>
                  <w:sdtContent>
                    <w:p>
                      <w:pPr>
                        <w:suppressAutoHyphens/>
                        <w:ind w:firstLine="720"/>
                        <w:jc w:val="both"/>
                        <w:textAlignment w:val="baseline"/>
                      </w:pPr>
                      <w:sdt>
                        <w:sdtPr>
                          <w:alias w:val="Numeris"/>
                          <w:tag w:val="nr_b8e1c345dd0246ff96829f770f54f51a"/>
                          <w:lock w:val="sdtLocked"/>
                          <w:richText/>
                        </w:sdtPr>
                        <w:sdtContent>
                          <w:r>
                            <w:rPr>
                              <w:color w:val="000000"/>
                              <w:szCs w:val="24"/>
                            </w:rPr>
                            <w:t>4</w:t>
                          </w:r>
                        </w:sdtContent>
                      </w:sdt>
                      <w:r>
                        <w:rPr>
                          <w:color w:val="000000"/>
                          <w:szCs w:val="24"/>
                        </w:rPr>
                        <w:t>.</w:t>
                      </w:r>
                      <w:r>
                        <w:rPr>
                          <w:szCs w:val="24"/>
                        </w:rPr>
                        <w:t xml:space="preserve"> </w:t>
                      </w:r>
                      <w:r>
                        <w:rPr>
                          <w:color w:val="000000"/>
                          <w:szCs w:val="24"/>
                        </w:rPr>
                        <w:t>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perduodamas su visais jam priklausančiais statiniais ir techninėmis eismo reguliavimo priemonėmis valstybės nuosavybėn bei turto patikėjimo teise valdyti, naudotis ir juo disponuoti valstybės įmonei Lietuvos automobilių kelių direkcijai ir įrašomas į valstybinės reikšmės kelių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61a2faca9fd24247b439ee218095dba1"/>
                    <w:lock w:val="sdtLocked"/>
                    <w:richText/>
                  </w:sdtPr>
                  <w:sdtContent>
                    <w:p>
                      <w:pPr>
                        <w:ind w:firstLine="720"/>
                        <w:jc w:val="both"/>
                        <w:rPr>
                          <w:szCs w:val="22"/>
                        </w:rPr>
                      </w:pPr>
                      <w:sdt>
                        <w:sdtPr>
                          <w:alias w:val="Numeris"/>
                          <w:tag w:val="nr_61a2faca9fd24247b439ee218095dba1"/>
                          <w:lock w:val="sdtLocked"/>
                          <w:richText/>
                        </w:sdtPr>
                        <w:sdtContent>
                          <w:r>
                            <w:rPr>
                              <w:szCs w:val="22"/>
                            </w:rPr>
                            <w:t>3</w:t>
                          </w:r>
                        </w:sdtContent>
                      </w:sdt>
                      <w:r>
                        <w:rPr>
                          <w:szCs w:val="22"/>
                        </w:rPr>
                        <w:t>. Valstybės įmonė Lietuvos automobilių kelių direkcija organizuoja ir koordinuoja valstybinės reikšmės kelių atkūrimą, priežiūrą ir plėtrą, taip pat:</w:t>
                      </w:r>
                    </w:p>
                    <w:sdt>
                      <w:sdtPr>
                        <w:alias w:val="5 str. 3 d. 1 p."/>
                        <w:tag w:val="part_20ea4a52b8ce4a2180ea527297eb8df7"/>
                        <w:lock w:val="sdtLocked"/>
                        <w:richText/>
                      </w:sdtPr>
                      <w:sdtContent>
                        <w:p>
                          <w:pPr>
                            <w:ind w:firstLine="720"/>
                            <w:jc w:val="both"/>
                            <w:rPr>
                              <w:szCs w:val="22"/>
                            </w:rPr>
                          </w:pPr>
                          <w:sdt>
                            <w:sdtPr>
                              <w:alias w:val="Numeris"/>
                              <w:tag w:val="nr_20ea4a52b8ce4a2180ea527297eb8df7"/>
                              <w:lock w:val="sdtLocked"/>
                              <w:richText/>
                            </w:sdtPr>
                            <w:sdtContent>
                              <w:r>
                                <w:rPr>
                                  <w:szCs w:val="22"/>
                                </w:rPr>
                                <w:t>1</w:t>
                              </w:r>
                            </w:sdtContent>
                          </w:sdt>
                          <w:r>
                            <w:rPr>
                              <w:szCs w:val="22"/>
                            </w:rPr>
                            <w:t>) atlieka valstybinės reikšmės kelių projektavimo, tiesimo, statybos, rekonstravimo, taisymo (remonto) ir priežiūros darbų užsakovo funkcijas;</w:t>
                          </w:r>
                        </w:p>
                      </w:sdtContent>
                    </w:sdt>
                    <w:sdt>
                      <w:sdtPr>
                        <w:alias w:val="5 str. 3 d. 2 p."/>
                        <w:tag w:val="part_6d359b2d3f004f83990a59f623b56b6b"/>
                        <w:lock w:val="sdtLocked"/>
                        <w:richText/>
                      </w:sdtPr>
                      <w:sdtContent>
                        <w:p>
                          <w:pPr>
                            <w:ind w:firstLine="720"/>
                            <w:jc w:val="both"/>
                            <w:rPr>
                              <w:szCs w:val="22"/>
                            </w:rPr>
                          </w:pPr>
                          <w:sdt>
                            <w:sdtPr>
                              <w:alias w:val="Numeris"/>
                              <w:tag w:val="nr_6d359b2d3f004f83990a59f623b56b6b"/>
                              <w:lock w:val="sdtLocked"/>
                              <w:richText/>
                            </w:sdtPr>
                            <w:sdtContent>
                              <w:r>
                                <w:rPr>
                                  <w:szCs w:val="22"/>
                                </w:rPr>
                                <w:t>2</w:t>
                              </w:r>
                            </w:sdtContent>
                          </w:sdt>
                          <w:r>
                            <w:rPr>
                              <w:szCs w:val="22"/>
                            </w:rPr>
                            <w:t>) atlieka valstybinės reikšmės kelių būklės ir eismo tyrimus;</w:t>
                          </w:r>
                        </w:p>
                      </w:sdtContent>
                    </w:sdt>
                    <w:sdt>
                      <w:sdtPr>
                        <w:alias w:val="5 str. 3 d. 3 p."/>
                        <w:tag w:val="part_639887e0527040da93f1ecc7e02729b3"/>
                        <w:lock w:val="sdtLocked"/>
                        <w:richText/>
                      </w:sdtPr>
                      <w:sdtContent>
                        <w:p>
                          <w:pPr>
                            <w:ind w:firstLine="720"/>
                            <w:jc w:val="both"/>
                            <w:rPr>
                              <w:szCs w:val="22"/>
                            </w:rPr>
                          </w:pPr>
                          <w:sdt>
                            <w:sdtPr>
                              <w:alias w:val="Numeris"/>
                              <w:tag w:val="nr_639887e0527040da93f1ecc7e02729b3"/>
                              <w:lock w:val="sdtLocked"/>
                              <w:richText/>
                            </w:sdtPr>
                            <w:sdtContent>
                              <w:r>
                                <w:rPr>
                                  <w:szCs w:val="22"/>
                                </w:rPr>
                                <w:t>3</w:t>
                              </w:r>
                            </w:sdtContent>
                          </w:sdt>
                          <w:r>
                            <w:rPr>
                              <w:szCs w:val="22"/>
                            </w:rPr>
                            <w:t>) tvarko ir analizuoja duomenis apie valstybinės reikšmės kelius;</w:t>
                          </w:r>
                        </w:p>
                      </w:sdtContent>
                    </w:sdt>
                    <w:sdt>
                      <w:sdtPr>
                        <w:alias w:val="5 str. 3 d. 4 p."/>
                        <w:tag w:val="part_e8ce99b41f79452880ddb0debfe1241f"/>
                        <w:lock w:val="sdtLocked"/>
                        <w:richText/>
                      </w:sdtPr>
                      <w:sdtContent>
                        <w:p>
                          <w:pPr>
                            <w:ind w:firstLine="720"/>
                            <w:jc w:val="both"/>
                            <w:rPr>
                              <w:szCs w:val="22"/>
                            </w:rPr>
                          </w:pPr>
                          <w:sdt>
                            <w:sdtPr>
                              <w:alias w:val="Numeris"/>
                              <w:tag w:val="nr_e8ce99b41f79452880ddb0debfe1241f"/>
                              <w:lock w:val="sdtLocked"/>
                              <w:richText/>
                            </w:sdtPr>
                            <w:sdtContent>
                              <w:r>
                                <w:rPr>
                                  <w:szCs w:val="22"/>
                                </w:rPr>
                                <w:t>4</w:t>
                              </w:r>
                            </w:sdtContent>
                          </w:sdt>
                          <w:r>
                            <w:rPr>
                              <w:szCs w:val="22"/>
                            </w:rPr>
                            <w:t>) teikia Susisiekimo ministerijai pasiūlymus dėl valstybinės reikšmės kelių tinklo plėtros, modernizavimo ir priežiūros užtikrinimo programų rengimo;</w:t>
                          </w:r>
                        </w:p>
                      </w:sdtContent>
                    </w:sdt>
                    <w:sdt>
                      <w:sdtPr>
                        <w:alias w:val="5 str. 3 d. 5 p."/>
                        <w:tag w:val="part_f6b64a2f0f8f4e278b84f7023c4b88f2"/>
                        <w:lock w:val="sdtLocked"/>
                        <w:richText/>
                      </w:sdtPr>
                      <w:sdtContent>
                        <w:p>
                          <w:pPr>
                            <w:ind w:firstLine="720"/>
                            <w:jc w:val="both"/>
                            <w:rPr>
                              <w:szCs w:val="22"/>
                            </w:rPr>
                          </w:pPr>
                          <w:sdt>
                            <w:sdtPr>
                              <w:alias w:val="Numeris"/>
                              <w:tag w:val="nr_f6b64a2f0f8f4e278b84f7023c4b88f2"/>
                              <w:lock w:val="sdtLocked"/>
                              <w:richText/>
                            </w:sdtPr>
                            <w:sdtContent>
                              <w:r>
                                <w:rPr>
                                  <w:szCs w:val="22"/>
                                </w:rPr>
                                <w:t>5</w:t>
                              </w:r>
                            </w:sdtContent>
                          </w:sdt>
                          <w:r>
                            <w:rPr>
                              <w:szCs w:val="22"/>
                            </w:rPr>
                            <w:t>) atlieka planuojamų valstybinės reikšmės kelių tiesimo, statybos ir rekonstrukcijos projektų analizę;</w:t>
                          </w:r>
                        </w:p>
                      </w:sdtContent>
                    </w:sdt>
                    <w:sdt>
                      <w:sdtPr>
                        <w:alias w:val="5 str. 3 d. 6 p."/>
                        <w:tag w:val="part_e55e180c9b0d46bfb518178d82df5e44"/>
                        <w:lock w:val="sdtLocked"/>
                        <w:richText/>
                      </w:sdtPr>
                      <w:sdtContent>
                        <w:p>
                          <w:pPr>
                            <w:ind w:firstLine="720"/>
                            <w:jc w:val="both"/>
                            <w:rPr>
                              <w:color w:val="000000"/>
                            </w:rPr>
                          </w:pPr>
                          <w:sdt>
                            <w:sdtPr>
                              <w:alias w:val="Numeris"/>
                              <w:tag w:val="nr_e55e180c9b0d46bfb518178d82df5e44"/>
                              <w:lock w:val="sdtLocked"/>
                              <w:richText/>
                            </w:sdtPr>
                            <w:sdtContent>
                              <w:r>
                                <w:rPr>
                                  <w:szCs w:val="22"/>
                                </w:rPr>
                                <w:t>6</w:t>
                              </w:r>
                            </w:sdtContent>
                          </w:sdt>
                          <w:r>
                            <w:rPr>
                              <w:szCs w:val="22"/>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4567242b610f4a348bd8061b6f231231"/>
                    <w:lock w:val="sdtLocked"/>
                    <w:richText/>
                  </w:sdtPr>
                  <w:sdtContent>
                    <w:p>
                      <w:pPr>
                        <w:tabs>
                          <w:tab w:val="left" w:pos="6804"/>
                        </w:tabs>
                        <w:suppressAutoHyphens/>
                        <w:ind w:firstLine="720"/>
                        <w:jc w:val="both"/>
                        <w:textAlignment w:val="baseline"/>
                        <w:rPr>
                          <w:strike/>
                          <w:szCs w:val="24"/>
                          <w:lang w:eastAsia="lt-LT"/>
                        </w:rPr>
                      </w:pPr>
                      <w:sdt>
                        <w:sdtPr>
                          <w:alias w:val="Numeris"/>
                          <w:tag w:val="nr_4567242b610f4a348bd8061b6f231231"/>
                          <w:lock w:val="sdtLocked"/>
                          <w:richText/>
                        </w:sdtPr>
                        <w:sdtContent>
                          <w:r>
                            <w:rPr>
                              <w:bCs/>
                              <w:szCs w:val="24"/>
                              <w:lang w:eastAsia="lt-LT"/>
                            </w:rPr>
                            <w:t>1</w:t>
                          </w:r>
                        </w:sdtContent>
                      </w:sdt>
                      <w:r>
                        <w:rPr>
                          <w:bCs/>
                          <w:szCs w:val="24"/>
                          <w:lang w:eastAsia="lt-LT"/>
                        </w:rPr>
                        <w:t>. Valstybės įmonė Lietuvos automobilių kelių direkcija informuoja visuomenę apie eismo sąlygas valstybinės ir vietinės reikšmės keliuose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7 str. 2 d."/>
                    <w:tag w:val="part_3eb04d5520fc408691d10a000a7da065"/>
                    <w:lock w:val="sdtLocked"/>
                    <w:richText/>
                  </w:sdtPr>
                  <w:sdtContent>
                    <w:p>
                      <w:pPr>
                        <w:suppressAutoHyphens/>
                        <w:ind w:firstLine="720"/>
                        <w:jc w:val="both"/>
                        <w:textAlignment w:val="baseline"/>
                        <w:rPr>
                          <w:szCs w:val="24"/>
                          <w:lang w:eastAsia="lt-LT"/>
                        </w:rPr>
                      </w:pPr>
                      <w:sdt>
                        <w:sdtPr>
                          <w:alias w:val="Numeris"/>
                          <w:tag w:val="nr_3eb04d5520fc408691d10a000a7da065"/>
                          <w:lock w:val="sdtLocked"/>
                          <w:richText/>
                        </w:sdtPr>
                        <w:sdtContent>
                          <w:r>
                            <w:rPr>
                              <w:szCs w:val="24"/>
                              <w:lang w:eastAsia="lt-LT"/>
                            </w:rPr>
                            <w:t>2</w:t>
                          </w:r>
                        </w:sdtContent>
                      </w:sdt>
                      <w:r>
                        <w:rPr>
                          <w:szCs w:val="24"/>
                          <w:lang w:eastAsia="lt-LT"/>
                        </w:rPr>
                        <w:t>. Kelių savininkai arba jų įgalioti valdytojai teikia kelių eismo ir kelių duomenis valstybės įmonei Lietuvos automobilių kelių direkcijai susisiekimo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a46ebf07bd41464e8904b4a51ce90122"/>
                <w:lock w:val="sdtLocked"/>
                <w:richText/>
              </w:sdtPr>
              <w:sdtContent>
                <w:p>
                  <w:pPr>
                    <w:suppressAutoHyphens/>
                    <w:ind w:firstLine="720"/>
                    <w:jc w:val="both"/>
                    <w:textAlignment w:val="baseline"/>
                    <w:rPr>
                      <w:bCs/>
                      <w:color w:val="000000"/>
                    </w:rPr>
                  </w:pPr>
                  <w:sdt>
                    <w:sdtPr>
                      <w:alias w:val="Numeris"/>
                      <w:tag w:val="nr_a46ebf07bd41464e8904b4a51ce90122"/>
                      <w:lock w:val="sdtLocked"/>
                      <w:richText/>
                    </w:sdtPr>
                    <w:sdtContent>
                      <w:r>
                        <w:rPr>
                          <w:b/>
                          <w:bCs/>
                          <w:color w:val="000000"/>
                          <w:szCs w:val="24"/>
                        </w:rPr>
                        <w:t>9</w:t>
                      </w:r>
                    </w:sdtContent>
                  </w:sdt>
                  <w:r>
                    <w:rPr>
                      <w:b/>
                      <w:bCs/>
                      <w:color w:val="000000"/>
                      <w:szCs w:val="24"/>
                    </w:rPr>
                    <w:t xml:space="preserve"> straipsnis. </w:t>
                  </w:r>
                  <w:sdt>
                    <w:sdtPr>
                      <w:alias w:val="Pavadinimas"/>
                      <w:tag w:val="title_a46ebf07bd41464e8904b4a51ce90122"/>
                      <w:lock w:val="sdtLocked"/>
                      <w:richText/>
                    </w:sdtPr>
                    <w:sdtContent>
                      <w:r>
                        <w:rPr>
                          <w:b/>
                          <w:bCs/>
                          <w:color w:val="000000"/>
                          <w:szCs w:val="24"/>
                        </w:rPr>
                        <w:t>Kelių kategorijos nustatymas</w:t>
                      </w:r>
                    </w:sdtContent>
                  </w:sdt>
                </w:p>
                <w:sdt>
                  <w:sdtPr>
                    <w:alias w:val="9 str. 1 d."/>
                    <w:tag w:val="part_86356ff506d445f8bb138cb6f52b0fbd"/>
                    <w:lock w:val="sdtLocked"/>
                    <w:richText/>
                  </w:sdtPr>
                  <w:sdtContent>
                    <w:p>
                      <w:pPr>
                        <w:suppressAutoHyphens/>
                        <w:ind w:firstLine="720"/>
                        <w:jc w:val="both"/>
                        <w:textAlignment w:val="baseline"/>
                      </w:pPr>
                      <w:r>
                        <w:rPr>
                          <w:color w:val="000000"/>
                          <w:szCs w:val="24"/>
                        </w:rPr>
                        <w:t xml:space="preserve">Kelių kategorijos nustatomos atsižvelgiant į kelių funkcinę paskirtį, transporto priemonių eismo pralaidumą ir kelių padėtį gyvenamųjų vietovių atžvilgiu bei vadovaujantis aplinkos ministro ir susisiekimo ministro </w:t>
                      </w:r>
                      <w:r>
                        <w:rPr>
                          <w:szCs w:val="24"/>
                        </w:rPr>
                        <w:t>nustatyta tvarka ir kriterijais</w:t>
                      </w:r>
                      <w:r>
                        <w:rPr>
                          <w:color w:val="000000"/>
                          <w:szCs w:val="24"/>
                        </w:rPr>
                        <w:t>. Kelio kategoriją priskiria kelio savininkai ar valdytojai: valstybinės</w:t>
                      </w:r>
                      <w:r>
                        <w:rPr>
                          <w:b/>
                          <w:bCs/>
                          <w:color w:val="000000"/>
                          <w:szCs w:val="24"/>
                        </w:rPr>
                        <w:t xml:space="preserve"> </w:t>
                      </w:r>
                      <w:r>
                        <w:rPr>
                          <w:color w:val="000000"/>
                          <w:szCs w:val="24"/>
                        </w:rPr>
                        <w:t xml:space="preserve">reikšmės kelių kategorijas priskiria </w:t>
                      </w:r>
                      <w:r>
                        <w:rPr>
                          <w:bCs/>
                          <w:szCs w:val="24"/>
                        </w:rPr>
                        <w:t>valstybės įmonė Lietuvos automobilių kelių direkcija</w:t>
                      </w:r>
                      <w:r>
                        <w:rPr>
                          <w:bCs/>
                          <w:color w:val="000000"/>
                          <w:szCs w:val="24"/>
                        </w:rPr>
                        <w:t>, vietinės reikšmės</w:t>
                      </w:r>
                      <w:r>
                        <w:rPr>
                          <w:color w:val="000000"/>
                          <w:szCs w:val="24"/>
                        </w:rPr>
                        <w:t xml:space="preserve"> viešųjų kelių kategorijas –</w:t>
                      </w:r>
                      <w:r>
                        <w:rPr>
                          <w:b/>
                          <w:bCs/>
                          <w:color w:val="000000"/>
                          <w:szCs w:val="24"/>
                        </w:rPr>
                        <w:t xml:space="preserve"> </w:t>
                      </w:r>
                      <w:r>
                        <w:rPr>
                          <w:color w:val="000000"/>
                          <w:szCs w:val="24"/>
                        </w:rPr>
                        <w:t>savivaldybės, o vidaus kelių – juridiniai ar fiziniai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7c3cc1d979fd44e2a7439af48532a528"/>
                    <w:lock w:val="sdtLocked"/>
                    <w:richText/>
                  </w:sdtPr>
                  <w:sdtContent>
                    <w:p>
                      <w:pPr>
                        <w:suppressAutoHyphens/>
                        <w:ind w:firstLine="720"/>
                        <w:jc w:val="both"/>
                        <w:textAlignment w:val="baseline"/>
                      </w:pPr>
                      <w:sdt>
                        <w:sdtPr>
                          <w:alias w:val="Numeris"/>
                          <w:tag w:val="nr_7c3cc1d979fd44e2a7439af48532a528"/>
                          <w:lock w:val="sdtLocked"/>
                          <w:richText/>
                        </w:sdtPr>
                        <w:sdtContent>
                          <w:r>
                            <w:rPr>
                              <w:szCs w:val="24"/>
                            </w:rPr>
                            <w:t>2</w:t>
                          </w:r>
                        </w:sdtContent>
                      </w:sdt>
                      <w:r>
                        <w:rPr>
                          <w:szCs w:val="24"/>
                        </w:rPr>
                        <w:t xml:space="preserve">. Įstatymų ar Vyriausybės nustatyta tvarka valstybinės reikšmės keliams priskirta žemė priklauso valstybei išimtine nuosavybės teise. Ją patikėjimo teise valdo, naudoja ir ja disponuoja </w:t>
                      </w:r>
                      <w:r>
                        <w:rPr>
                          <w:bCs/>
                          <w:szCs w:val="24"/>
                        </w:rPr>
                        <w:t>valstybės įmonė Lietuvos automobilių kelių direkcija.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43db8ee0eb974cc39ef48521f33607d9"/>
                    <w:lock w:val="sdtLocked"/>
                    <w:richText/>
                  </w:sdtPr>
                  <w:sdtContent>
                    <w:p>
                      <w:pPr>
                        <w:ind w:firstLine="720"/>
                        <w:jc w:val="both"/>
                        <w:rPr>
                          <w:bCs/>
                        </w:rPr>
                      </w:pPr>
                      <w:sdt>
                        <w:sdtPr>
                          <w:alias w:val="Numeris"/>
                          <w:tag w:val="nr_43db8ee0eb974cc39ef48521f33607d9"/>
                          <w:lock w:val="sdtLocked"/>
                          <w:richText/>
                        </w:sdtPr>
                        <w:sdtContent>
                          <w:r>
                            <w:rPr>
                              <w:bCs/>
                            </w:rPr>
                            <w:t>1</w:t>
                          </w:r>
                        </w:sdtContent>
                      </w:sdt>
                      <w:r>
                        <w:rPr>
                          <w:bCs/>
                        </w:rPr>
                        <w:t>. Keliuose, kelių juostose dirbti įvairius darbus be kelio savininko leidimo (sutikimo) draudžiama. Technines eismo reguliavimo priemones, suderinusios su policija, įrengia kelius prižiūrinčios įmonės.</w:t>
                      </w:r>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990657077c764a1cab91e259613cc036"/>
                    <w:lock w:val="sdtLocked"/>
                    <w:richText/>
                  </w:sdtPr>
                  <w:sdtContent>
                    <w:p>
                      <w:pPr>
                        <w:ind w:firstLine="720"/>
                        <w:jc w:val="both"/>
                        <w:rPr>
                          <w:szCs w:val="24"/>
                          <w:lang w:eastAsia="lt-LT"/>
                        </w:rPr>
                      </w:pPr>
                      <w:sdt>
                        <w:sdtPr>
                          <w:alias w:val="Numeris"/>
                          <w:tag w:val="nr_990657077c764a1cab91e259613cc03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dalis įsigalioja 2019 m. kovo 1 d.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9ff7bb0f70d6402ebab3ea80cf5bd05b"/>
                    <w:lock w:val="sdtLocked"/>
                    <w:richText/>
                  </w:sdtPr>
                  <w:sdtContent>
                    <w:p>
                      <w:pPr>
                        <w:ind w:firstLine="720"/>
                        <w:jc w:val="both"/>
                        <w:rPr>
                          <w:szCs w:val="24"/>
                        </w:rPr>
                      </w:pPr>
                      <w:sdt>
                        <w:sdtPr>
                          <w:alias w:val="Numeris"/>
                          <w:tag w:val="nr_9ff7bb0f70d6402ebab3ea80cf5bd05b"/>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p>
                      <w:pPr>
                        <w:jc w:val="both"/>
                      </w:pPr>
                      <w:r>
                        <w:rPr>
                          <w:b/>
                          <w:bCs/>
                          <w:i/>
                          <w:sz w:val="20"/>
                          <w:lang w:eastAsia="lt-LT"/>
                        </w:rPr>
                        <w:t>TAR pastaba.</w:t>
                      </w:r>
                      <w:r>
                        <w:rPr>
                          <w:bCs/>
                          <w:i/>
                          <w:sz w:val="20"/>
                          <w:lang w:eastAsia="lt-LT"/>
                        </w:rPr>
                        <w:t xml:space="preserve"> 2 dalis įsigalioja 2020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ed7cc5c32bc45e9ae2ab79134b0e160"/>
                    <w:lock w:val="sdtLocked"/>
                    <w:richText/>
                  </w:sdtPr>
                  <w:sdtContent>
                    <w:p>
                      <w:pPr>
                        <w:ind w:firstLine="720"/>
                        <w:jc w:val="both"/>
                      </w:pPr>
                      <w:sdt>
                        <w:sdtPr>
                          <w:alias w:val="Numeris"/>
                          <w:tag w:val="nr_1ed7cc5c32bc45e9ae2ab79134b0e160"/>
                          <w:lock w:val="sdtLocked"/>
                          <w:richText/>
                        </w:sdtPr>
                        <w:sdtContent>
                          <w:r>
                            <w:rPr>
                              <w:rFonts w:eastAsia="Calibri"/>
                              <w:szCs w:val="24"/>
                            </w:rPr>
                            <w:t>4</w:t>
                          </w:r>
                        </w:sdtContent>
                      </w:sdt>
                      <w:r>
                        <w:rPr>
                          <w:rFonts w:eastAsia="Calibri"/>
                          <w:szCs w:val="24"/>
                        </w:rPr>
                        <w:t>. Už naudojimąsi keliais mokami įstatymų nustatyti mokesčiai.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c669774254141eebbbf2a175c63e59f"/>
                    <w:lock w:val="sdtLocked"/>
                    <w:richText/>
                  </w:sdtPr>
                  <w:sdtContent>
                    <w:p>
                      <w:pPr>
                        <w:suppressAutoHyphens/>
                        <w:ind w:firstLine="720"/>
                        <w:jc w:val="both"/>
                        <w:textAlignment w:val="baseline"/>
                        <w:rPr>
                          <w:color w:val="000000"/>
                        </w:rPr>
                      </w:pPr>
                      <w:sdt>
                        <w:sdtPr>
                          <w:alias w:val="Numeris"/>
                          <w:tag w:val="nr_5c669774254141eebbbf2a175c63e59f"/>
                          <w:lock w:val="sdtLocked"/>
                          <w:richText/>
                        </w:sdtPr>
                        <w:sdtContent>
                          <w:r>
                            <w:rPr>
                              <w:szCs w:val="24"/>
                            </w:rPr>
                            <w:t>3</w:t>
                          </w:r>
                        </w:sdtContent>
                      </w:sdt>
                      <w:r>
                        <w:rPr>
                          <w:szCs w:val="24"/>
                        </w:rPr>
                        <w:t xml:space="preserve">. Kelio savininkas arba valdytojas informaciją apie kelio uždarymą teikia </w:t>
                      </w:r>
                      <w:r>
                        <w:rPr>
                          <w:bCs/>
                          <w:szCs w:val="24"/>
                        </w:rPr>
                        <w:t xml:space="preserve">valstybės įmonei Lietuvos automobilių kelių direkcijai </w:t>
                      </w:r>
                      <w:r>
                        <w:rPr>
                          <w:szCs w:val="24"/>
                        </w:rPr>
                        <w:t>ir besiribojančių kelių savininkams arba valdytojams.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73ebc8012dc847cbb7c4aedbb0124415"/>
                <w:lock w:val="sdtLocked"/>
                <w:richText/>
              </w:sdtPr>
              <w:sdtContent>
                <w:p>
                  <w:pPr>
                    <w:ind w:left="2410" w:hanging="1690"/>
                    <w:jc w:val="both"/>
                    <w:rPr>
                      <w:szCs w:val="24"/>
                      <w:lang w:eastAsia="lt-LT"/>
                    </w:rPr>
                  </w:pPr>
                  <w:sdt>
                    <w:sdtPr>
                      <w:alias w:val="Numeris"/>
                      <w:tag w:val="nr_73ebc8012dc847cbb7c4aedbb0124415"/>
                      <w:lock w:val="sdtLocked"/>
                      <w:richText/>
                    </w:sdtPr>
                    <w:sdtContent>
                      <w:r>
                        <w:rPr>
                          <w:b/>
                          <w:bCs/>
                          <w:color w:val="000000"/>
                          <w:szCs w:val="24"/>
                          <w:lang w:eastAsia="lt-LT"/>
                        </w:rPr>
                        <w:t>20</w:t>
                      </w:r>
                    </w:sdtContent>
                  </w:sdt>
                  <w:r>
                    <w:rPr>
                      <w:b/>
                      <w:bCs/>
                      <w:color w:val="000000"/>
                      <w:szCs w:val="24"/>
                      <w:lang w:eastAsia="lt-LT"/>
                    </w:rPr>
                    <w:t xml:space="preserve"> straipsnis. </w:t>
                  </w:r>
                  <w:sdt>
                    <w:sdtPr>
                      <w:alias w:val="Pavadinimas"/>
                      <w:tag w:val="title_73ebc8012dc847cbb7c4aedbb0124415"/>
                      <w:lock w:val="sdtLocked"/>
                      <w:richText/>
                    </w:sdtPr>
                    <w:sdtContent>
                      <w:r>
                        <w:rPr>
                          <w:b/>
                          <w:bCs/>
                          <w:color w:val="000000"/>
                          <w:szCs w:val="24"/>
                          <w:lang w:eastAsia="lt-LT"/>
                        </w:rPr>
                        <w:t>Naudojimasis valstybinės ir vietinės reikšmės keliais važiuojant didžiagabaritėmis ir (ar) sunkiasvorėmis transporto priemonėmis</w:t>
                      </w:r>
                    </w:sdtContent>
                  </w:sdt>
                </w:p>
                <w:sdt>
                  <w:sdtPr>
                    <w:alias w:val="20 str. 1 d."/>
                    <w:tag w:val="part_e5d18ea4f8c04ddbb45339fa64d29614"/>
                    <w:lock w:val="sdtLocked"/>
                    <w:richText/>
                  </w:sdtPr>
                  <w:sdtContent>
                    <w:p>
                      <w:pPr>
                        <w:shd w:val="clear" w:color="000000" w:fill="auto"/>
                        <w:ind w:firstLine="720"/>
                        <w:jc w:val="both"/>
                        <w:rPr>
                          <w:szCs w:val="24"/>
                          <w:lang w:eastAsia="lt-LT"/>
                        </w:rPr>
                      </w:pPr>
                      <w:sdt>
                        <w:sdtPr>
                          <w:alias w:val="Numeris"/>
                          <w:tag w:val="nr_e5d18ea4f8c04ddbb45339fa64d29614"/>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leidimą.</w:t>
                      </w:r>
                    </w:p>
                  </w:sdtContent>
                </w:sdt>
                <w:sdt>
                  <w:sdtPr>
                    <w:alias w:val="20 str. 2 d."/>
                    <w:tag w:val="part_85f1ff94f3bd45c2b6ef080504f74d87"/>
                    <w:lock w:val="sdtLocked"/>
                    <w:richText/>
                  </w:sdtPr>
                  <w:sdtContent>
                    <w:p>
                      <w:pPr>
                        <w:shd w:val="clear" w:color="000000" w:fill="auto"/>
                        <w:ind w:firstLine="720"/>
                        <w:jc w:val="both"/>
                        <w:rPr>
                          <w:szCs w:val="24"/>
                          <w:lang w:eastAsia="lt-LT"/>
                        </w:rPr>
                      </w:pPr>
                      <w:sdt>
                        <w:sdtPr>
                          <w:alias w:val="Numeris"/>
                          <w:tag w:val="nr_85f1ff94f3bd45c2b6ef080504f74d87"/>
                          <w:lock w:val="sdtLocked"/>
                          <w:richText/>
                        </w:sdtPr>
                        <w:sdtContent>
                          <w:r>
                            <w:rPr>
                              <w:szCs w:val="24"/>
                              <w:lang w:eastAsia="lt-LT"/>
                            </w:rPr>
                            <w:t>2</w:t>
                          </w:r>
                        </w:sdtContent>
                      </w:sdt>
                      <w:r>
                        <w:rPr>
                          <w:szCs w:val="24"/>
                          <w:lang w:eastAsia="lt-LT"/>
                        </w:rPr>
                        <w:t>. Leidimai naudotis valstybinės reikšmės keliais važiuojant didžiagabaritėmis ir (ar) sunkiasvorėmis transporto priemonėmis</w:t>
                      </w:r>
                      <w:r>
                        <w:rPr>
                          <w:color w:val="FF0000"/>
                          <w:szCs w:val="24"/>
                          <w:lang w:eastAsia="lt-LT"/>
                        </w:rPr>
                        <w:t xml:space="preserve"> </w:t>
                      </w:r>
                      <w:r>
                        <w:rPr>
                          <w:szCs w:val="24"/>
                          <w:lang w:eastAsia="lt-LT"/>
                        </w:rPr>
                        <w:t>išduodami ir naudojami susisiekimo ministro nustatyta tvarka. Leidimai naudotis vietinės reikšmės viešaisiais keliais važiuojant didžiagabaritėmis ir (ar) sunkiasvorėmis transporto priemonėmis išduodami ir naudojami savivaldybių tarybų nustatyta tvarka. Leidimai išduodami pateikus prašymą</w:t>
                      </w:r>
                      <w:r>
                        <w:rPr>
                          <w:b/>
                          <w:color w:val="000000"/>
                          <w:szCs w:val="24"/>
                          <w:lang w:eastAsia="lt-LT"/>
                        </w:rPr>
                        <w:t xml:space="preserve"> </w:t>
                      </w:r>
                      <w:r>
                        <w:rPr>
                          <w:szCs w:val="24"/>
                          <w:lang w:eastAsia="lt-LT"/>
                        </w:rPr>
                        <w:t>išduoti leidimą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53991820df064d74bf2dd1f599545f58"/>
                    <w:lock w:val="sdtLocked"/>
                    <w:richText/>
                  </w:sdtPr>
                  <w:sdtContent>
                    <w:p>
                      <w:pPr>
                        <w:shd w:val="clear" w:color="000000" w:fill="auto"/>
                        <w:suppressAutoHyphens/>
                        <w:ind w:firstLine="720"/>
                        <w:jc w:val="both"/>
                        <w:textAlignment w:val="baseline"/>
                        <w:rPr>
                          <w:szCs w:val="24"/>
                          <w:lang w:eastAsia="lt-LT"/>
                        </w:rPr>
                      </w:pPr>
                      <w:sdt>
                        <w:sdtPr>
                          <w:alias w:val="Numeris"/>
                          <w:tag w:val="nr_53991820df064d74bf2dd1f599545f58"/>
                          <w:lock w:val="sdtLocked"/>
                          <w:richText/>
                        </w:sdtPr>
                        <w:sdtContent>
                          <w:r>
                            <w:rPr>
                              <w:color w:val="000000"/>
                              <w:szCs w:val="24"/>
                            </w:rPr>
                            <w:t>3</w:t>
                          </w:r>
                        </w:sdtContent>
                      </w:sdt>
                      <w:r>
                        <w:rPr>
                          <w:color w:val="000000"/>
                          <w:szCs w:val="24"/>
                        </w:rPr>
                        <w:t xml:space="preserve">. </w:t>
                      </w:r>
                      <w:r>
                        <w:rPr>
                          <w:szCs w:val="24"/>
                        </w:rPr>
                        <w:t xml:space="preserve">Leidimą </w:t>
                      </w:r>
                      <w:r>
                        <w:rPr>
                          <w:spacing w:val="-4"/>
                          <w:szCs w:val="24"/>
                        </w:rPr>
                        <w:t xml:space="preserve">naudotis valstybinės reikšmės keliais </w:t>
                      </w:r>
                      <w:r>
                        <w:rPr>
                          <w:szCs w:val="24"/>
                        </w:rPr>
                        <w:t xml:space="preserve">važiuojant didžiagabaritėmis ir (ar) sunkiasvorėmis transporto priemonėmis išduoda valstybės įmonė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leidimą </w:t>
                      </w:r>
                      <w:r>
                        <w:rPr>
                          <w:spacing w:val="-4"/>
                          <w:szCs w:val="24"/>
                        </w:rPr>
                        <w:t xml:space="preserve">naudotis vietinės reikšmės </w:t>
                      </w:r>
                      <w:r>
                        <w:rPr>
                          <w:szCs w:val="24"/>
                        </w:rPr>
                        <w:t xml:space="preserve">viešaisiais </w:t>
                      </w:r>
                      <w:r>
                        <w:rPr>
                          <w:spacing w:val="-4"/>
                          <w:szCs w:val="24"/>
                        </w:rPr>
                        <w:t xml:space="preserve">keliais </w:t>
                      </w:r>
                      <w:r>
                        <w:rPr>
                          <w:szCs w:val="24"/>
                        </w:rPr>
                        <w:t>važiuojant didžiagabaritėmis ir (ar) sunkiasvorėmis transporto priemonėmis – savivaldybių vykdomosios institucijos (toliau kartu – leidimus išduodanti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20 str. 4 d."/>
                    <w:tag w:val="part_9982e4e655f0453f805dcda41599afeb"/>
                    <w:lock w:val="sdtLocked"/>
                    <w:richText/>
                  </w:sdtPr>
                  <w:sdtContent>
                    <w:p>
                      <w:pPr>
                        <w:shd w:val="clear" w:color="000000" w:fill="auto"/>
                        <w:ind w:firstLine="720"/>
                        <w:jc w:val="both"/>
                        <w:rPr>
                          <w:szCs w:val="24"/>
                          <w:lang w:eastAsia="lt-LT"/>
                        </w:rPr>
                      </w:pPr>
                      <w:sdt>
                        <w:sdtPr>
                          <w:alias w:val="Numeris"/>
                          <w:tag w:val="nr_9982e4e655f0453f805dcda41599afeb"/>
                          <w:lock w:val="sdtLocked"/>
                          <w:richText/>
                        </w:sdtPr>
                        <w:sdtContent>
                          <w:r>
                            <w:rPr>
                              <w:szCs w:val="24"/>
                              <w:lang w:eastAsia="lt-LT"/>
                            </w:rPr>
                            <w:t>4</w:t>
                          </w:r>
                        </w:sdtContent>
                      </w:sdt>
                      <w:r>
                        <w:rPr>
                          <w:szCs w:val="24"/>
                          <w:lang w:eastAsia="lt-LT"/>
                        </w:rPr>
                        <w:t>. Leidimo naudotis valstybinės reikšmės ar vietinės reikšmės viešaisiais keliais nereikia, kai traktoriumi ar savaeige žemės ūkio mašina, kurių matmenys (ilgis, plotis, aukštis) su kroviniu ar be jo yra didesni už didžiausiuosius leidžiamus naudojantis keliais transporto priemonės ar jų junginio matmenis ir kurios kraštiniai taškai paženklinti, važiuojama į lauką, iš vieno lauko į kitą lauką ar grįžtama iš jo.</w:t>
                      </w:r>
                    </w:p>
                  </w:sdtContent>
                </w:sdt>
                <w:sdt>
                  <w:sdtPr>
                    <w:alias w:val="20 str. 5 d."/>
                    <w:tag w:val="part_28df787a7b1d48ac845a0c2f413b7c28"/>
                    <w:lock w:val="sdtLocked"/>
                    <w:richText/>
                  </w:sdtPr>
                  <w:sdtContent>
                    <w:p>
                      <w:pPr>
                        <w:shd w:val="clear" w:color="000000" w:fill="auto"/>
                        <w:ind w:firstLine="720"/>
                        <w:jc w:val="both"/>
                        <w:rPr>
                          <w:szCs w:val="24"/>
                          <w:lang w:eastAsia="lt-LT"/>
                        </w:rPr>
                      </w:pPr>
                      <w:sdt>
                        <w:sdtPr>
                          <w:alias w:val="Numeris"/>
                          <w:tag w:val="nr_28df787a7b1d48ac845a0c2f413b7c28"/>
                          <w:lock w:val="sdtLocked"/>
                          <w:richText/>
                        </w:sdtPr>
                        <w:sdtContent>
                          <w:r>
                            <w:rPr>
                              <w:szCs w:val="24"/>
                              <w:lang w:eastAsia="lt-LT"/>
                            </w:rPr>
                            <w:t>5</w:t>
                          </w:r>
                        </w:sdtContent>
                      </w:sdt>
                      <w:r>
                        <w:rPr>
                          <w:szCs w:val="24"/>
                          <w:lang w:eastAsia="lt-LT"/>
                        </w:rPr>
                        <w:t>. Leidimas naudotis valstybinės reikšmės ar vietinės reikšmės viešaisiais keliais važiuojant didžiagabaritėmis ir (ar) sunkiasvorėmis transporto priemonėmis likviduoti įvykį ir šalinti jo padarinius išduodamas ne vėliau kaip per vieną darbo dieną po prašymo išduoti leidimą ir kitų dokumentų ir duomenų, kurių reikia leidimui gauti, pateikimo leidimus išduodančiai institucijai ir nesumokėjus mokesčio už naudojimąsi keliais važiuojant didžiagabaritėmis ir (ar) sunkiasvorėmis transporto priemonėmis; šis mokestis turi būti sumokėtas ne vėliau kaip per 2 darbo dienas po leidimo išdavimo dienos. Įvykis suprantamas taip, kaip jis apibrėžtas Lietuvos Respublikos civilinės saugos įstatyme.</w:t>
                      </w:r>
                    </w:p>
                  </w:sdtContent>
                </w:sdt>
                <w:sdt>
                  <w:sdtPr>
                    <w:alias w:val="20 str. 6 d."/>
                    <w:tag w:val="part_b27c1c2970784108bab12e057d9f89eb"/>
                    <w:lock w:val="sdtLocked"/>
                    <w:richText/>
                  </w:sdtPr>
                  <w:sdtContent>
                    <w:p>
                      <w:pPr>
                        <w:shd w:val="clear" w:color="000000" w:fill="auto"/>
                        <w:ind w:firstLine="720"/>
                        <w:jc w:val="both"/>
                        <w:rPr>
                          <w:szCs w:val="24"/>
                          <w:lang w:eastAsia="lt-LT"/>
                        </w:rPr>
                      </w:pPr>
                      <w:sdt>
                        <w:sdtPr>
                          <w:alias w:val="Numeris"/>
                          <w:tag w:val="nr_b27c1c2970784108bab12e057d9f89eb"/>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f6b1b0f7357f4292a3311da94e3f028b"/>
                    <w:lock w:val="sdtLocked"/>
                    <w:richText/>
                  </w:sdtPr>
                  <w:sdtContent>
                    <w:p>
                      <w:pPr>
                        <w:shd w:val="clear" w:color="000000" w:fill="auto"/>
                        <w:ind w:firstLine="720"/>
                        <w:jc w:val="both"/>
                        <w:rPr>
                          <w:szCs w:val="24"/>
                          <w:lang w:eastAsia="lt-LT"/>
                        </w:rPr>
                      </w:pPr>
                      <w:sdt>
                        <w:sdtPr>
                          <w:alias w:val="Numeris"/>
                          <w:tag w:val="nr_f6b1b0f7357f4292a3311da94e3f028b"/>
                          <w:lock w:val="sdtLocked"/>
                          <w:richText/>
                        </w:sdtPr>
                        <w:sdtContent>
                          <w:r>
                            <w:rPr>
                              <w:szCs w:val="24"/>
                              <w:lang w:eastAsia="lt-LT"/>
                            </w:rPr>
                            <w:t>7</w:t>
                          </w:r>
                        </w:sdtContent>
                      </w:sdt>
                      <w:r>
                        <w:rPr>
                          <w:szCs w:val="24"/>
                          <w:lang w:eastAsia="lt-LT"/>
                        </w:rPr>
                        <w:t>. Leidimas naudotis valstybinės reikšmės ar vietinės reikšmės viešaisiais keliais važiuojant didžiagabaritėmis ir (ar) sunkiasvorėmis transporto priemonėmis išduodamas, kai vežamas:</w:t>
                      </w:r>
                    </w:p>
                    <w:sdt>
                      <w:sdtPr>
                        <w:alias w:val="20 str. 7 d. 1 p."/>
                        <w:tag w:val="part_0ce7579820994df3aaf96d8cca696cf5"/>
                        <w:lock w:val="sdtLocked"/>
                        <w:richText/>
                      </w:sdtPr>
                      <w:sdtContent>
                        <w:p>
                          <w:pPr>
                            <w:shd w:val="clear" w:color="000000" w:fill="auto"/>
                            <w:ind w:firstLine="720"/>
                            <w:jc w:val="both"/>
                            <w:textAlignment w:val="center"/>
                            <w:rPr>
                              <w:szCs w:val="24"/>
                              <w:lang w:eastAsia="lt-LT"/>
                            </w:rPr>
                          </w:pPr>
                          <w:sdt>
                            <w:sdtPr>
                              <w:alias w:val="Numeris"/>
                              <w:tag w:val="nr_0ce7579820994df3aaf96d8cca696cf5"/>
                              <w:lock w:val="sdtLocked"/>
                              <w:richText/>
                            </w:sdtPr>
                            <w:sdtContent>
                              <w:r>
                                <w:rPr>
                                  <w:szCs w:val="24"/>
                                  <w:lang w:eastAsia="lt-LT"/>
                                </w:rPr>
                                <w:t>1</w:t>
                              </w:r>
                            </w:sdtContent>
                          </w:sdt>
                          <w:r>
                            <w:rPr>
                              <w:szCs w:val="24"/>
                              <w:lang w:eastAsia="lt-LT"/>
                            </w:rPr>
                            <w:t xml:space="preserve">)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w:t>
                          </w:r>
                          <w:r>
                            <w:rPr>
                              <w:color w:val="000000"/>
                              <w:szCs w:val="24"/>
                              <w:lang w:eastAsia="lt-LT"/>
                            </w:rPr>
                            <w:t xml:space="preserve">nedalijamas krovinys yra toks krovinys, kurio negalima padalyti į kelis krovinius taip, kad jį vežančios transporto priemonės matmenys, ašies (ašių) apkrova ir (ar) masė su kroviniu nebūtų didesni už didžiausiuosius leidžiamus </w:t>
                          </w:r>
                          <w:r>
                            <w:rPr>
                              <w:szCs w:val="24"/>
                              <w:lang w:eastAsia="lt-LT"/>
                            </w:rPr>
                            <w:t>naudojantis keliais transporto priemonės ar jų junginio techninius parametrus;</w:t>
                          </w:r>
                        </w:p>
                      </w:sdtContent>
                    </w:sdt>
                    <w:sdt>
                      <w:sdtPr>
                        <w:alias w:val="20 str. 7 d. 2 p."/>
                        <w:tag w:val="part_2f93dc3290b44cb2b97da7bd33b7777c"/>
                        <w:lock w:val="sdtLocked"/>
                        <w:richText/>
                      </w:sdtPr>
                      <w:sdtContent>
                        <w:p>
                          <w:pPr>
                            <w:shd w:val="clear" w:color="000000" w:fill="auto"/>
                            <w:ind w:firstLine="720"/>
                            <w:jc w:val="both"/>
                            <w:rPr>
                              <w:szCs w:val="24"/>
                              <w:lang w:eastAsia="lt-LT"/>
                            </w:rPr>
                          </w:pPr>
                          <w:sdt>
                            <w:sdtPr>
                              <w:alias w:val="Numeris"/>
                              <w:tag w:val="nr_2f93dc3290b44cb2b97da7bd33b7777c"/>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w:t>
                          </w:r>
                          <w:r>
                            <w:rPr>
                              <w:b/>
                              <w:szCs w:val="24"/>
                              <w:lang w:eastAsia="lt-LT"/>
                            </w:rPr>
                            <w:t xml:space="preserve"> </w:t>
                          </w:r>
                          <w:r>
                            <w:rPr>
                              <w:szCs w:val="24"/>
                              <w:lang w:eastAsia="lt-LT"/>
                            </w:rPr>
                            <w:t xml:space="preserve">masę, tačiau yra ne didesnė kaip 48 t. </w:t>
                          </w:r>
                        </w:p>
                      </w:sdtContent>
                    </w:sdt>
                  </w:sdtContent>
                </w:sdt>
                <w:sdt>
                  <w:sdtPr>
                    <w:alias w:val="20 str. 8 d."/>
                    <w:tag w:val="part_f3f4a38f2c564cb68b8a6cf58df1c0f3"/>
                    <w:lock w:val="sdtLocked"/>
                    <w:richText/>
                  </w:sdtPr>
                  <w:sdtContent>
                    <w:p>
                      <w:pPr>
                        <w:shd w:val="clear" w:color="000000" w:fill="auto"/>
                        <w:ind w:firstLine="720"/>
                        <w:jc w:val="both"/>
                        <w:rPr>
                          <w:szCs w:val="24"/>
                          <w:lang w:eastAsia="lt-LT"/>
                        </w:rPr>
                      </w:pPr>
                      <w:sdt>
                        <w:sdtPr>
                          <w:alias w:val="Numeris"/>
                          <w:tag w:val="nr_f3f4a38f2c564cb68b8a6cf58df1c0f3"/>
                          <w:lock w:val="sdtLocked"/>
                          <w:richText/>
                        </w:sdtPr>
                        <w:sdtContent>
                          <w:r>
                            <w:rPr>
                              <w:szCs w:val="24"/>
                              <w:lang w:eastAsia="lt-LT"/>
                            </w:rPr>
                            <w:t>8</w:t>
                          </w:r>
                        </w:sdtContent>
                      </w:sdt>
                      <w:r>
                        <w:rPr>
                          <w:szCs w:val="24"/>
                          <w:lang w:eastAsia="lt-LT"/>
                        </w:rPr>
                        <w:t xml:space="preserve">. Norint gauti leidimą naudotis valstybinės reikšmės ar vietinės reikšmės viešaisiais keliais važiuojant didžiagabaritėmis ir (ar) sunkiasvorėmis transporto priemonėmis, leidimus išduodančiai institucijai būtina pateikti: </w:t>
                      </w:r>
                    </w:p>
                    <w:sdt>
                      <w:sdtPr>
                        <w:alias w:val="20 str. 8 d. 1 p."/>
                        <w:tag w:val="part_adfa25dc3c29488abe84f9c4d550abf2"/>
                        <w:lock w:val="sdtLocked"/>
                        <w:richText/>
                      </w:sdtPr>
                      <w:sdtContent>
                        <w:p>
                          <w:pPr>
                            <w:shd w:val="clear" w:color="000000" w:fill="auto"/>
                            <w:ind w:firstLine="720"/>
                            <w:jc w:val="both"/>
                            <w:rPr>
                              <w:szCs w:val="24"/>
                              <w:lang w:eastAsia="lt-LT"/>
                            </w:rPr>
                          </w:pPr>
                          <w:sdt>
                            <w:sdtPr>
                              <w:alias w:val="Numeris"/>
                              <w:tag w:val="nr_adfa25dc3c29488abe84f9c4d550abf2"/>
                              <w:lock w:val="sdtLocked"/>
                              <w:richText/>
                            </w:sdtPr>
                            <w:sdtContent>
                              <w:r>
                                <w:rPr>
                                  <w:szCs w:val="24"/>
                                  <w:lang w:eastAsia="lt-LT"/>
                                </w:rPr>
                                <w:t>1</w:t>
                              </w:r>
                            </w:sdtContent>
                          </w:sdt>
                          <w:r>
                            <w:rPr>
                              <w:szCs w:val="24"/>
                              <w:lang w:eastAsia="lt-LT"/>
                            </w:rPr>
                            <w:t>) leidimus išduodančios institucijos nustatytos formos važiavimo deklaraciją arba prašymą išduoti leidimą;</w:t>
                          </w:r>
                        </w:p>
                      </w:sdtContent>
                    </w:sdt>
                    <w:sdt>
                      <w:sdtPr>
                        <w:alias w:val="20 str. 8 d. 2 p."/>
                        <w:tag w:val="part_e50cb89c54874f2c84cf08f1147ff215"/>
                        <w:lock w:val="sdtLocked"/>
                        <w:richText/>
                      </w:sdtPr>
                      <w:sdtContent>
                        <w:p>
                          <w:pPr>
                            <w:shd w:val="clear" w:color="000000" w:fill="auto"/>
                            <w:ind w:firstLine="720"/>
                            <w:jc w:val="both"/>
                            <w:rPr>
                              <w:szCs w:val="24"/>
                              <w:lang w:eastAsia="lt-LT"/>
                            </w:rPr>
                          </w:pPr>
                          <w:sdt>
                            <w:sdtPr>
                              <w:alias w:val="Numeris"/>
                              <w:tag w:val="nr_e50cb89c54874f2c84cf08f1147ff215"/>
                              <w:lock w:val="sdtLocked"/>
                              <w:richText/>
                            </w:sdtPr>
                            <w:sdtContent>
                              <w:r>
                                <w:rPr>
                                  <w:szCs w:val="24"/>
                                  <w:lang w:eastAsia="lt-LT"/>
                                </w:rPr>
                                <w:t>2</w:t>
                              </w:r>
                            </w:sdtContent>
                          </w:sdt>
                          <w:r>
                            <w:rPr>
                              <w:szCs w:val="24"/>
                              <w:lang w:eastAsia="lt-LT"/>
                            </w:rPr>
                            <w:t>) detalų važiavimo į vieną pusę maršrutą, kai prašoma išduoti leidimą važiuoti vieną kartą;</w:t>
                          </w:r>
                        </w:p>
                      </w:sdtContent>
                    </w:sdt>
                    <w:sdt>
                      <w:sdtPr>
                        <w:alias w:val="20 str. 8 d. 3 p."/>
                        <w:tag w:val="part_ff44747204204786b064daaf4e3d391e"/>
                        <w:lock w:val="sdtLocked"/>
                        <w:richText/>
                      </w:sdtPr>
                      <w:sdtContent>
                        <w:p>
                          <w:pPr>
                            <w:shd w:val="clear" w:color="000000" w:fill="auto"/>
                            <w:ind w:firstLine="720"/>
                            <w:jc w:val="both"/>
                            <w:rPr>
                              <w:szCs w:val="24"/>
                              <w:lang w:eastAsia="lt-LT"/>
                            </w:rPr>
                          </w:pPr>
                          <w:sdt>
                            <w:sdtPr>
                              <w:alias w:val="Numeris"/>
                              <w:tag w:val="nr_ff44747204204786b064daaf4e3d391e"/>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3f45f36fbebf42a2b8853783366312db"/>
                    <w:lock w:val="sdtLocked"/>
                    <w:richText/>
                  </w:sdtPr>
                  <w:sdtContent>
                    <w:p>
                      <w:pPr>
                        <w:shd w:val="clear" w:color="000000" w:fill="auto"/>
                        <w:ind w:firstLine="720"/>
                        <w:jc w:val="both"/>
                        <w:rPr>
                          <w:strike/>
                          <w:szCs w:val="24"/>
                          <w:lang w:eastAsia="lt-LT"/>
                        </w:rPr>
                      </w:pPr>
                      <w:sdt>
                        <w:sdtPr>
                          <w:alias w:val="Numeris"/>
                          <w:tag w:val="nr_3f45f36fbebf42a2b8853783366312db"/>
                          <w:lock w:val="sdtLocked"/>
                          <w:richText/>
                        </w:sdtPr>
                        <w:sdtContent>
                          <w:r>
                            <w:rPr>
                              <w:szCs w:val="24"/>
                              <w:lang w:eastAsia="lt-LT"/>
                            </w:rPr>
                            <w:t>9</w:t>
                          </w:r>
                        </w:sdtContent>
                      </w:sdt>
                      <w:r>
                        <w:rPr>
                          <w:szCs w:val="24"/>
                          <w:lang w:eastAsia="lt-LT"/>
                        </w:rPr>
                        <w:t>. Leidimas naudotis valstybinės reikšmės ar vietinės reikšmės viešaisiais keliais važiuojant didžiagabaritėmis ir (ar) sunkiasvorėmis transporto priemonėmis išduodamas važiuoti vieną kartą, mėnesiui arba metams. Vieno važiavimo metu gali būti naudojamas tik vienas leidimas naudotis valstybinės reikšmės ar vietinės reikšmės viešaisiais keliais važiuojant didžiagabaritėmis ir (ar) sunkiasvorėmis transporto priemonėmis.</w:t>
                      </w:r>
                    </w:p>
                  </w:sdtContent>
                </w:sdt>
                <w:sdt>
                  <w:sdtPr>
                    <w:alias w:val="20 str. 10 d."/>
                    <w:tag w:val="part_008c93e4f1854b568878b161e68cdf25"/>
                    <w:lock w:val="sdtLocked"/>
                    <w:richText/>
                  </w:sdtPr>
                  <w:sdtContent>
                    <w:p>
                      <w:pPr>
                        <w:shd w:val="clear" w:color="000000" w:fill="auto"/>
                        <w:ind w:firstLine="720"/>
                        <w:jc w:val="both"/>
                        <w:rPr>
                          <w:szCs w:val="24"/>
                          <w:lang w:eastAsia="lt-LT"/>
                        </w:rPr>
                      </w:pPr>
                      <w:sdt>
                        <w:sdtPr>
                          <w:alias w:val="Numeris"/>
                          <w:tag w:val="nr_008c93e4f1854b568878b161e68cdf25"/>
                          <w:lock w:val="sdtLocked"/>
                          <w:richText/>
                        </w:sdtPr>
                        <w:sdtContent>
                          <w:r>
                            <w:rPr>
                              <w:szCs w:val="24"/>
                              <w:lang w:eastAsia="lt-LT"/>
                            </w:rPr>
                            <w:t>10</w:t>
                          </w:r>
                        </w:sdtContent>
                      </w:sdt>
                      <w:r>
                        <w:rPr>
                          <w:szCs w:val="24"/>
                          <w:lang w:eastAsia="lt-LT"/>
                        </w:rPr>
                        <w:t>. Leidimas naudotis valstybinės reikšmės ar vietinės reikšmės viešaisiais keliais važiuojant didžiagabaritėmis ir (ar) sunkiasvorėmis transporto priemonėmis vieną kartą išduodamas, jeigu:</w:t>
                      </w:r>
                    </w:p>
                    <w:sdt>
                      <w:sdtPr>
                        <w:alias w:val="20 str. 10 d. 1 p."/>
                        <w:tag w:val="part_afb30c08c20143ddb89cd8473783f00f"/>
                        <w:lock w:val="sdtLocked"/>
                        <w:richText/>
                      </w:sdtPr>
                      <w:sdtContent>
                        <w:p>
                          <w:pPr>
                            <w:shd w:val="clear" w:color="000000" w:fill="auto"/>
                            <w:ind w:firstLine="720"/>
                            <w:jc w:val="both"/>
                            <w:rPr>
                              <w:szCs w:val="24"/>
                              <w:lang w:eastAsia="lt-LT"/>
                            </w:rPr>
                          </w:pPr>
                          <w:sdt>
                            <w:sdtPr>
                              <w:alias w:val="Numeris"/>
                              <w:tag w:val="nr_afb30c08c20143ddb89cd8473783f00f"/>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w:t>
                          </w:r>
                          <w:r>
                            <w:rPr>
                              <w:b/>
                              <w:szCs w:val="24"/>
                              <w:lang w:eastAsia="lt-LT"/>
                            </w:rPr>
                            <w:t xml:space="preserve"> </w:t>
                          </w:r>
                          <w:r>
                            <w:rPr>
                              <w:szCs w:val="24"/>
                              <w:lang w:eastAsia="lt-LT"/>
                            </w:rPr>
                            <w:t>junginio matmenis;</w:t>
                          </w:r>
                        </w:p>
                      </w:sdtContent>
                    </w:sdt>
                    <w:sdt>
                      <w:sdtPr>
                        <w:alias w:val="20 str. 10 d. 2 p."/>
                        <w:tag w:val="part_5e35de9d0caa495db74a79db02822f7f"/>
                        <w:lock w:val="sdtLocked"/>
                        <w:richText/>
                      </w:sdtPr>
                      <w:sdtContent>
                        <w:p>
                          <w:pPr>
                            <w:shd w:val="clear" w:color="000000" w:fill="auto"/>
                            <w:ind w:firstLine="720"/>
                            <w:jc w:val="both"/>
                            <w:rPr>
                              <w:szCs w:val="24"/>
                              <w:lang w:eastAsia="lt-LT"/>
                            </w:rPr>
                          </w:pPr>
                          <w:sdt>
                            <w:sdtPr>
                              <w:alias w:val="Numeris"/>
                              <w:tag w:val="nr_5e35de9d0caa495db74a79db02822f7f"/>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a59b7e31af684cbf8d5fc82cf01d5056"/>
                        <w:lock w:val="sdtLocked"/>
                        <w:richText/>
                      </w:sdtPr>
                      <w:sdtContent>
                        <w:p>
                          <w:pPr>
                            <w:shd w:val="clear" w:color="000000" w:fill="auto"/>
                            <w:ind w:firstLine="720"/>
                            <w:jc w:val="both"/>
                            <w:rPr>
                              <w:szCs w:val="24"/>
                              <w:lang w:eastAsia="lt-LT"/>
                            </w:rPr>
                          </w:pPr>
                          <w:sdt>
                            <w:sdtPr>
                              <w:alias w:val="Numeris"/>
                              <w:tag w:val="nr_a59b7e31af684cbf8d5fc82cf01d5056"/>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f219ac7478b842248baf89c2f3dac925"/>
                    <w:lock w:val="sdtLocked"/>
                    <w:richText/>
                  </w:sdtPr>
                  <w:sdtContent>
                    <w:p>
                      <w:pPr>
                        <w:shd w:val="clear" w:color="000000" w:fill="auto"/>
                        <w:ind w:firstLine="720"/>
                        <w:jc w:val="both"/>
                        <w:rPr>
                          <w:szCs w:val="24"/>
                          <w:lang w:eastAsia="lt-LT"/>
                        </w:rPr>
                      </w:pPr>
                      <w:sdt>
                        <w:sdtPr>
                          <w:alias w:val="Numeris"/>
                          <w:tag w:val="nr_f219ac7478b842248baf89c2f3dac925"/>
                          <w:lock w:val="sdtLocked"/>
                          <w:richText/>
                        </w:sdtPr>
                        <w:sdtContent>
                          <w:r>
                            <w:rPr>
                              <w:szCs w:val="24"/>
                              <w:lang w:eastAsia="lt-LT"/>
                            </w:rPr>
                            <w:t>11</w:t>
                          </w:r>
                        </w:sdtContent>
                      </w:sdt>
                      <w:r>
                        <w:rPr>
                          <w:color w:val="000000"/>
                          <w:szCs w:val="24"/>
                          <w:lang w:eastAsia="lt-LT"/>
                        </w:rPr>
                        <w:t xml:space="preserve">. </w:t>
                      </w:r>
                      <w:r>
                        <w:rPr>
                          <w:szCs w:val="24"/>
                          <w:lang w:eastAsia="lt-LT"/>
                        </w:rPr>
                        <w:t>Leidimas naudotis valstybinės reikšmės ar vietinės reikšmės viešaisiais keliais važiuojant didžiagabaritėmis ir (ar) sunkiasvorėmis transporto priemonėmis mėnesiui išduodamas, jeigu:</w:t>
                      </w:r>
                    </w:p>
                    <w:sdt>
                      <w:sdtPr>
                        <w:alias w:val="20 str. 11 d. 1 p."/>
                        <w:tag w:val="part_3cff4f1c50224d9b9fca24aa34c7e859"/>
                        <w:lock w:val="sdtLocked"/>
                        <w:richText/>
                      </w:sdtPr>
                      <w:sdtContent>
                        <w:p>
                          <w:pPr>
                            <w:shd w:val="clear" w:color="000000" w:fill="auto"/>
                            <w:ind w:firstLine="720"/>
                            <w:jc w:val="both"/>
                            <w:rPr>
                              <w:szCs w:val="24"/>
                              <w:lang w:eastAsia="lt-LT"/>
                            </w:rPr>
                          </w:pPr>
                          <w:sdt>
                            <w:sdtPr>
                              <w:alias w:val="Numeris"/>
                              <w:tag w:val="nr_3cff4f1c50224d9b9fca24aa34c7e85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1f3b0a1e09d04484b352a062fb9995e2"/>
                        <w:lock w:val="sdtLocked"/>
                        <w:richText/>
                      </w:sdtPr>
                      <w:sdtContent>
                        <w:p>
                          <w:pPr>
                            <w:shd w:val="clear" w:color="000000" w:fill="auto"/>
                            <w:ind w:firstLine="720"/>
                            <w:jc w:val="both"/>
                            <w:rPr>
                              <w:szCs w:val="24"/>
                              <w:lang w:eastAsia="lt-LT"/>
                            </w:rPr>
                          </w:pPr>
                          <w:sdt>
                            <w:sdtPr>
                              <w:alias w:val="Numeris"/>
                              <w:tag w:val="nr_1f3b0a1e09d04484b352a062fb9995e2"/>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de74b3bb06a4f029e5cfff000abffac"/>
                        <w:lock w:val="sdtLocked"/>
                        <w:richText/>
                      </w:sdtPr>
                      <w:sdtContent>
                        <w:p>
                          <w:pPr>
                            <w:shd w:val="clear" w:color="000000" w:fill="auto"/>
                            <w:ind w:firstLine="720"/>
                            <w:jc w:val="both"/>
                            <w:rPr>
                              <w:szCs w:val="24"/>
                              <w:lang w:eastAsia="lt-LT"/>
                            </w:rPr>
                          </w:pPr>
                          <w:sdt>
                            <w:sdtPr>
                              <w:alias w:val="Numeris"/>
                              <w:tag w:val="nr_2de74b3bb06a4f029e5cfff000abffac"/>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w:t>
                          </w:r>
                          <w:r>
                            <w:rPr>
                              <w:color w:val="C00000"/>
                              <w:szCs w:val="24"/>
                              <w:lang w:eastAsia="lt-LT"/>
                            </w:rPr>
                            <w:t xml:space="preserve"> </w:t>
                          </w:r>
                          <w:r>
                            <w:rPr>
                              <w:szCs w:val="24"/>
                              <w:lang w:eastAsia="lt-LT"/>
                            </w:rPr>
                            <w:t>masę, tačiau yra ne didesnė kaip 48 t.</w:t>
                          </w:r>
                        </w:p>
                      </w:sdtContent>
                    </w:sdt>
                  </w:sdtContent>
                </w:sdt>
                <w:sdt>
                  <w:sdtPr>
                    <w:alias w:val="20 str. 12 d."/>
                    <w:tag w:val="part_baf8e6b43fac482bbbb5d7b7eb37e305"/>
                    <w:lock w:val="sdtLocked"/>
                    <w:richText/>
                  </w:sdtPr>
                  <w:sdtContent>
                    <w:p>
                      <w:pPr>
                        <w:shd w:val="clear" w:color="000000" w:fill="auto"/>
                        <w:ind w:firstLine="720"/>
                        <w:jc w:val="both"/>
                        <w:rPr>
                          <w:szCs w:val="24"/>
                          <w:lang w:eastAsia="lt-LT"/>
                        </w:rPr>
                      </w:pPr>
                      <w:sdt>
                        <w:sdtPr>
                          <w:alias w:val="Numeris"/>
                          <w:tag w:val="nr_baf8e6b43fac482bbbb5d7b7eb37e305"/>
                          <w:lock w:val="sdtLocked"/>
                          <w:richText/>
                        </w:sdtPr>
                        <w:sdtContent>
                          <w:r>
                            <w:rPr>
                              <w:szCs w:val="24"/>
                              <w:lang w:eastAsia="lt-LT"/>
                            </w:rPr>
                            <w:t>12</w:t>
                          </w:r>
                        </w:sdtContent>
                      </w:sdt>
                      <w:r>
                        <w:rPr>
                          <w:szCs w:val="24"/>
                          <w:lang w:eastAsia="lt-LT"/>
                        </w:rPr>
                        <w:t>. Leidimas naudotis valstybinės reikšmės ar vietinės reikšmės viešaisiais keliais važiuojant didžiagabaritėmis ir (ar) sunkiasvorėmis transporto priemonėmis metams išduodamas, jeigu:</w:t>
                      </w:r>
                    </w:p>
                    <w:sdt>
                      <w:sdtPr>
                        <w:alias w:val="20 str. 12 d. 1 p."/>
                        <w:tag w:val="part_52338198d11d40b0a76f32638672e5a9"/>
                        <w:lock w:val="sdtLocked"/>
                        <w:richText/>
                      </w:sdtPr>
                      <w:sdtContent>
                        <w:p>
                          <w:pPr>
                            <w:shd w:val="clear" w:color="000000" w:fill="auto"/>
                            <w:ind w:firstLine="720"/>
                            <w:jc w:val="both"/>
                            <w:rPr>
                              <w:szCs w:val="24"/>
                              <w:lang w:eastAsia="lt-LT"/>
                            </w:rPr>
                          </w:pPr>
                          <w:sdt>
                            <w:sdtPr>
                              <w:alias w:val="Numeris"/>
                              <w:tag w:val="nr_52338198d11d40b0a76f32638672e5a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587ebe4699cd4712abe8c40ec89d07ee"/>
                        <w:lock w:val="sdtLocked"/>
                        <w:richText/>
                      </w:sdtPr>
                      <w:sdtContent>
                        <w:p>
                          <w:pPr>
                            <w:shd w:val="clear" w:color="000000" w:fill="auto"/>
                            <w:ind w:firstLine="720"/>
                            <w:jc w:val="both"/>
                            <w:rPr>
                              <w:szCs w:val="24"/>
                              <w:lang w:eastAsia="lt-LT"/>
                            </w:rPr>
                          </w:pPr>
                          <w:sdt>
                            <w:sdtPr>
                              <w:alias w:val="Numeris"/>
                              <w:tag w:val="nr_587ebe4699cd4712abe8c40ec89d07ee"/>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5aae2ef47cb74a51a2aed3baa4e0edb1"/>
                    <w:lock w:val="sdtLocked"/>
                    <w:richText/>
                  </w:sdtPr>
                  <w:sdtContent>
                    <w:p>
                      <w:pPr>
                        <w:shd w:val="clear" w:color="000000" w:fill="auto"/>
                        <w:ind w:firstLine="720"/>
                        <w:jc w:val="both"/>
                        <w:textAlignment w:val="center"/>
                        <w:rPr>
                          <w:szCs w:val="24"/>
                          <w:lang w:eastAsia="lt-LT"/>
                        </w:rPr>
                      </w:pPr>
                      <w:sdt>
                        <w:sdtPr>
                          <w:alias w:val="Numeris"/>
                          <w:tag w:val="nr_5aae2ef47cb74a51a2aed3baa4e0edb1"/>
                          <w:lock w:val="sdtLocked"/>
                          <w:richText/>
                        </w:sdtPr>
                        <w:sdtContent>
                          <w:r>
                            <w:rPr>
                              <w:szCs w:val="24"/>
                              <w:lang w:eastAsia="lt-LT"/>
                            </w:rPr>
                            <w:t>13</w:t>
                          </w:r>
                        </w:sdtContent>
                      </w:sdt>
                      <w:r>
                        <w:rPr>
                          <w:szCs w:val="24"/>
                          <w:lang w:eastAsia="lt-LT"/>
                        </w:rPr>
                        <w:t xml:space="preserve">. </w:t>
                      </w:r>
                      <w:r>
                        <w:rPr>
                          <w:color w:val="000000"/>
                          <w:szCs w:val="24"/>
                          <w:lang w:eastAsia="lt-LT"/>
                        </w:rPr>
                        <w:t xml:space="preserve">Leidimas </w:t>
                      </w:r>
                      <w:r>
                        <w:rPr>
                          <w:szCs w:val="24"/>
                          <w:lang w:eastAsia="lt-LT"/>
                        </w:rPr>
                        <w:t xml:space="preserve">naudotis valstybinės reikšmės ar vietinės reikšmės viešaisiais keliais važiuojant didžiagabaritėmis ir (ar) sunkiasvorėmis transporto priemonėmis vieną kartą išduodamas 7 kalendorinių dienų laikotarpiui ir galioja važiuoti į vieną pusę leidime nurodytu maršrutu.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4 d."/>
                    <w:tag w:val="part_e43672b64f13470e90851a021619ab71"/>
                    <w:lock w:val="sdtLocked"/>
                    <w:richText/>
                  </w:sdtPr>
                  <w:sdtContent>
                    <w:p>
                      <w:pPr>
                        <w:shd w:val="clear" w:color="000000" w:fill="auto"/>
                        <w:ind w:firstLine="720"/>
                        <w:jc w:val="both"/>
                        <w:textAlignment w:val="center"/>
                        <w:rPr>
                          <w:szCs w:val="24"/>
                          <w:lang w:eastAsia="lt-LT"/>
                        </w:rPr>
                      </w:pPr>
                      <w:sdt>
                        <w:sdtPr>
                          <w:alias w:val="Numeris"/>
                          <w:tag w:val="nr_e43672b64f13470e90851a021619ab71"/>
                          <w:lock w:val="sdtLocked"/>
                          <w:richText/>
                        </w:sdtPr>
                        <w:sdtContent>
                          <w:r>
                            <w:rPr>
                              <w:szCs w:val="24"/>
                              <w:lang w:eastAsia="lt-LT"/>
                            </w:rPr>
                            <w:t>14</w:t>
                          </w:r>
                        </w:sdtContent>
                      </w:sdt>
                      <w:r>
                        <w:rPr>
                          <w:szCs w:val="24"/>
                          <w:lang w:eastAsia="lt-LT"/>
                        </w:rPr>
                        <w:t xml:space="preserve">. Leidimas naudotis valstybinės reikšmės ar vietinės reikšmės viešaisiais keliais važiuojant didžiagabaritėmis ir (ar) sunkiasvorėmis transporto priemonėmis mėnesiui arba metams išduodamas atitinkamai </w:t>
                      </w:r>
                      <w:r>
                        <w:rPr>
                          <w:color w:val="000000"/>
                          <w:spacing w:val="2"/>
                          <w:szCs w:val="24"/>
                          <w:lang w:eastAsia="lt-LT"/>
                        </w:rPr>
                        <w:t>30</w:t>
                      </w:r>
                      <w:r>
                        <w:rPr>
                          <w:color w:val="000000"/>
                          <w:szCs w:val="24"/>
                          <w:lang w:eastAsia="lt-LT"/>
                        </w:rPr>
                        <w:t xml:space="preserve"> </w:t>
                      </w:r>
                      <w:r>
                        <w:rPr>
                          <w:szCs w:val="24"/>
                          <w:lang w:eastAsia="lt-LT"/>
                        </w:rPr>
                        <w:t xml:space="preserve">kalendorinių dienų arba 12 mėnesių laikotarpiui.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5 d."/>
                    <w:tag w:val="part_1df4f4bb69364ebb90e3168123d5fe3e"/>
                    <w:lock w:val="sdtLocked"/>
                    <w:richText/>
                  </w:sdtPr>
                  <w:sdtContent>
                    <w:p>
                      <w:pPr>
                        <w:shd w:val="clear" w:color="000000" w:fill="auto"/>
                        <w:ind w:firstLine="720"/>
                        <w:jc w:val="both"/>
                        <w:rPr>
                          <w:szCs w:val="24"/>
                          <w:lang w:eastAsia="lt-LT"/>
                        </w:rPr>
                      </w:pPr>
                      <w:sdt>
                        <w:sdtPr>
                          <w:alias w:val="Numeris"/>
                          <w:tag w:val="nr_1df4f4bb69364ebb90e3168123d5fe3e"/>
                          <w:lock w:val="sdtLocked"/>
                          <w:richText/>
                        </w:sdtPr>
                        <w:sdtContent>
                          <w:r>
                            <w:rPr>
                              <w:szCs w:val="24"/>
                              <w:lang w:eastAsia="lt-LT"/>
                            </w:rPr>
                            <w:t>15</w:t>
                          </w:r>
                        </w:sdtContent>
                      </w:sdt>
                      <w:r>
                        <w:rPr>
                          <w:szCs w:val="24"/>
                          <w:lang w:eastAsia="lt-LT"/>
                        </w:rPr>
                        <w:t>. Leidimas naudotis valstybinės reikšmės ar vietinės reikšmės viešaisiais keliais važiuojant didžiagabaritėmis ir (ar) sunkiasvorėmis transporto priemonėmis neišduodamas, jeigu:</w:t>
                      </w:r>
                    </w:p>
                    <w:sdt>
                      <w:sdtPr>
                        <w:alias w:val="20 str. 15 d. 1 p."/>
                        <w:tag w:val="part_b9d14eecd88c4ed091fa6d04e003ad60"/>
                        <w:lock w:val="sdtLocked"/>
                        <w:richText/>
                      </w:sdtPr>
                      <w:sdtContent>
                        <w:p>
                          <w:pPr>
                            <w:shd w:val="clear" w:color="000000" w:fill="auto"/>
                            <w:ind w:firstLine="720"/>
                            <w:jc w:val="both"/>
                            <w:rPr>
                              <w:szCs w:val="24"/>
                              <w:lang w:eastAsia="lt-LT"/>
                            </w:rPr>
                          </w:pPr>
                          <w:sdt>
                            <w:sdtPr>
                              <w:alias w:val="Numeris"/>
                              <w:tag w:val="nr_b9d14eecd88c4ed091fa6d04e003ad60"/>
                              <w:lock w:val="sdtLocked"/>
                              <w:richText/>
                            </w:sdtPr>
                            <w:sdtContent>
                              <w:r>
                                <w:rPr>
                                  <w:color w:val="000000"/>
                                  <w:szCs w:val="24"/>
                                  <w:lang w:eastAsia="lt-LT"/>
                                </w:rPr>
                                <w:t>1</w:t>
                              </w:r>
                            </w:sdtContent>
                          </w:sdt>
                          <w:r>
                            <w:rPr>
                              <w:color w:val="000000"/>
                              <w:szCs w:val="24"/>
                              <w:lang w:eastAsia="lt-LT"/>
                            </w:rPr>
                            <w:t xml:space="preserve">) pateikiami ne visi arba neteisingi duomenys ir dokumentai, kurių </w:t>
                          </w:r>
                          <w:r>
                            <w:rPr>
                              <w:szCs w:val="24"/>
                              <w:lang w:eastAsia="lt-LT"/>
                            </w:rPr>
                            <w:t>reikia leidimui gauti</w:t>
                          </w:r>
                          <w:r>
                            <w:rPr>
                              <w:color w:val="000000"/>
                              <w:szCs w:val="24"/>
                              <w:lang w:eastAsia="lt-LT"/>
                            </w:rPr>
                            <w:t>;</w:t>
                          </w:r>
                        </w:p>
                      </w:sdtContent>
                    </w:sdt>
                    <w:sdt>
                      <w:sdtPr>
                        <w:alias w:val="20 str. 15 d. 2 p."/>
                        <w:tag w:val="part_8755f3fde38a43338590c652b736a948"/>
                        <w:lock w:val="sdtLocked"/>
                        <w:richText/>
                      </w:sdtPr>
                      <w:sdtContent>
                        <w:p>
                          <w:pPr>
                            <w:shd w:val="clear" w:color="000000" w:fill="auto"/>
                            <w:ind w:firstLine="720"/>
                            <w:jc w:val="both"/>
                            <w:rPr>
                              <w:szCs w:val="24"/>
                              <w:lang w:eastAsia="lt-LT"/>
                            </w:rPr>
                          </w:pPr>
                          <w:sdt>
                            <w:sdtPr>
                              <w:alias w:val="Numeris"/>
                              <w:tag w:val="nr_8755f3fde38a43338590c652b736a94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1092836da9a1435081a112d1f492882b"/>
                        <w:lock w:val="sdtLocked"/>
                        <w:richText/>
                      </w:sdtPr>
                      <w:sdtContent>
                        <w:p>
                          <w:pPr>
                            <w:shd w:val="clear" w:color="000000" w:fill="auto"/>
                            <w:suppressAutoHyphens/>
                            <w:ind w:firstLine="720"/>
                            <w:jc w:val="both"/>
                            <w:textAlignment w:val="baseline"/>
                            <w:rPr>
                              <w:szCs w:val="24"/>
                              <w:lang w:eastAsia="lt-LT"/>
                            </w:rPr>
                          </w:pPr>
                          <w:sdt>
                            <w:sdtPr>
                              <w:alias w:val="Numeris"/>
                              <w:tag w:val="nr_1092836da9a1435081a112d1f492882b"/>
                              <w:lock w:val="sdtLocked"/>
                              <w:richText/>
                            </w:sdtPr>
                            <w:sdtContent>
                              <w:r>
                                <w:rPr>
                                  <w:szCs w:val="24"/>
                                </w:rPr>
                                <w:t>3</w:t>
                              </w:r>
                            </w:sdtContent>
                          </w:sdt>
                          <w:r>
                            <w:rPr>
                              <w:szCs w:val="24"/>
                            </w:rPr>
                            <w:t>) nesumokėta nustatyto dydžio valstybės rinkliava už leidimo išdavimą,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leidimo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20 str. 15 d. 4 p."/>
                        <w:tag w:val="part_08740607890447ffa03874bc26283888"/>
                        <w:lock w:val="sdtLocked"/>
                        <w:richText/>
                      </w:sdtPr>
                      <w:sdtContent>
                        <w:p>
                          <w:pPr>
                            <w:shd w:val="clear" w:color="000000" w:fill="auto"/>
                            <w:ind w:firstLine="720"/>
                            <w:jc w:val="both"/>
                            <w:rPr>
                              <w:szCs w:val="24"/>
                              <w:lang w:eastAsia="lt-LT"/>
                            </w:rPr>
                          </w:pPr>
                          <w:sdt>
                            <w:sdtPr>
                              <w:alias w:val="Numeris"/>
                              <w:tag w:val="nr_08740607890447ffa03874bc26283888"/>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269294f479e549599a0d62c71c5f514c"/>
                        <w:lock w:val="sdtLocked"/>
                        <w:richText/>
                      </w:sdtPr>
                      <w:sdtContent>
                        <w:p>
                          <w:pPr>
                            <w:shd w:val="clear" w:color="000000" w:fill="auto"/>
                            <w:ind w:firstLine="720"/>
                            <w:jc w:val="both"/>
                            <w:rPr>
                              <w:szCs w:val="24"/>
                              <w:lang w:eastAsia="lt-LT"/>
                            </w:rPr>
                          </w:pPr>
                          <w:sdt>
                            <w:sdtPr>
                              <w:alias w:val="Numeris"/>
                              <w:tag w:val="nr_269294f479e549599a0d62c71c5f514c"/>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w:t>
                          </w:r>
                          <w:r>
                            <w:rPr>
                              <w:color w:val="C00000"/>
                              <w:szCs w:val="24"/>
                              <w:lang w:eastAsia="lt-LT"/>
                            </w:rPr>
                            <w:t xml:space="preserve"> </w:t>
                          </w:r>
                          <w:r>
                            <w:rPr>
                              <w:szCs w:val="24"/>
                              <w:lang w:eastAsia="lt-LT"/>
                            </w:rPr>
                            <w:t>ašies (ašių) apkrovą daugiau kaip 8 t.</w:t>
                          </w:r>
                        </w:p>
                      </w:sdtContent>
                    </w:sdt>
                  </w:sdtContent>
                </w:sdt>
                <w:sdt>
                  <w:sdtPr>
                    <w:alias w:val="20 str. 16 d."/>
                    <w:tag w:val="part_1f7430865ad443bb9f8a8c7d1dd1fe88"/>
                    <w:lock w:val="sdtLocked"/>
                    <w:richText/>
                  </w:sdtPr>
                  <w:sdtContent>
                    <w:p>
                      <w:pPr>
                        <w:shd w:val="clear" w:color="000000" w:fill="auto"/>
                        <w:ind w:firstLine="720"/>
                        <w:jc w:val="both"/>
                        <w:rPr>
                          <w:szCs w:val="24"/>
                          <w:lang w:eastAsia="lt-LT"/>
                        </w:rPr>
                      </w:pPr>
                      <w:sdt>
                        <w:sdtPr>
                          <w:alias w:val="Numeris"/>
                          <w:tag w:val="nr_1f7430865ad443bb9f8a8c7d1dd1fe88"/>
                          <w:lock w:val="sdtLocked"/>
                          <w:richText/>
                        </w:sdtPr>
                        <w:sdtContent>
                          <w:r>
                            <w:rPr>
                              <w:szCs w:val="24"/>
                              <w:lang w:eastAsia="lt-LT"/>
                            </w:rPr>
                            <w:t>16</w:t>
                          </w:r>
                        </w:sdtContent>
                      </w:sdt>
                      <w:r>
                        <w:rPr>
                          <w:szCs w:val="24"/>
                          <w:lang w:eastAsia="lt-LT"/>
                        </w:rPr>
                        <w:t>. Leidimas naudotis valstybinės reikšmės ar vietinės reikšmės viešaisiais keliais važiuojant didžiagabaritėmis ir (ar) sunkiasvorėmis transporto priemonėmis išduodamas ne vėliau kaip per 3 darbo dienas po prašymo išduoti leidimą ir kitų dokumentų ir duomenų, kurių reikia leidimui gauti, gavimo leidimus išduodančioje institucijoje dienos</w:t>
                      </w:r>
                      <w:r>
                        <w:rPr>
                          <w:color w:val="FF0000"/>
                          <w:szCs w:val="24"/>
                          <w:lang w:eastAsia="lt-LT"/>
                        </w:rPr>
                        <w:t xml:space="preserve"> </w:t>
                      </w:r>
                      <w:r>
                        <w:rPr>
                          <w:szCs w:val="24"/>
                          <w:lang w:eastAsia="lt-LT"/>
                        </w:rPr>
                        <w:t>ir apie tai informuojamas didžiagabaritės ir (ar) sunkiasvorės transporto priemonės savininkas ar valdytojas. Kai pateikiamas netinkamai užpildytas prašymas išduoti leidimą, su prašymu išduoti leidimą pateikiami ne visi ar reikalavimų neatitinkantys, netinkamai užpildyti dokumentai, leidimus išduodanti institucija ne vėliau kaip per 2 darbo dienas nuo prašymo išduoti leidimą gavimo leidimus išduodančioje institucijoje dienos apie tai informuoja didžiagabaritės ir (ar) sunkiasvorės transporto priemonės savininką ar valdytoją. Tokiu atveju leidimus išduodanti institucija išduoda leidimą arba motyvuotai atsisako jį išduoti ne vėliau kaip per 3 darbo dienas nuo tinkamai užpildyto prašymo išduoti leidimą ir (ar) trūkstamų dokumentų ar duomenų gavimo leidimus išduodančioje institucijoje dienos.</w:t>
                      </w:r>
                    </w:p>
                  </w:sdtContent>
                </w:sdt>
                <w:sdt>
                  <w:sdtPr>
                    <w:alias w:val="20 str. 17 d."/>
                    <w:tag w:val="part_7e3a7cb96afe4b0fa8dec1678272512a"/>
                    <w:lock w:val="sdtLocked"/>
                    <w:richText/>
                  </w:sdtPr>
                  <w:sdtContent>
                    <w:p>
                      <w:pPr>
                        <w:shd w:val="clear" w:color="000000" w:fill="auto"/>
                        <w:ind w:firstLine="720"/>
                        <w:jc w:val="both"/>
                        <w:rPr>
                          <w:szCs w:val="24"/>
                          <w:lang w:eastAsia="lt-LT"/>
                        </w:rPr>
                      </w:pPr>
                      <w:sdt>
                        <w:sdtPr>
                          <w:alias w:val="Numeris"/>
                          <w:tag w:val="nr_7e3a7cb96afe4b0fa8dec1678272512a"/>
                          <w:lock w:val="sdtLocked"/>
                          <w:richText/>
                        </w:sdtPr>
                        <w:sdtContent>
                          <w:r>
                            <w:rPr>
                              <w:szCs w:val="24"/>
                              <w:lang w:eastAsia="lt-LT"/>
                            </w:rPr>
                            <w:t>17</w:t>
                          </w:r>
                        </w:sdtContent>
                      </w:sdt>
                      <w:r>
                        <w:rPr>
                          <w:szCs w:val="24"/>
                          <w:lang w:eastAsia="lt-LT"/>
                        </w:rPr>
                        <w:t xml:space="preserve">. Leidimas naudotis valstybinės reikšmės ar vietinės reikšmės viešaisiais keliais važiuojant didžiagabaritėmis ir (ar) sunkiasvorėmis transporto priemonėmis laikomas išduotu, kai leidimus išduodanti institucija gavo važiavimo deklaraciją ir kitus dokumentus ir duomenis, kurių reikia leidimui gauti. </w:t>
                      </w:r>
                    </w:p>
                  </w:sdtContent>
                </w:sdt>
                <w:sdt>
                  <w:sdtPr>
                    <w:alias w:val="20 str. 18 d."/>
                    <w:tag w:val="part_8b8be903b81343d6a08fe185eaaf70a2"/>
                    <w:lock w:val="sdtLocked"/>
                    <w:richText/>
                  </w:sdtPr>
                  <w:sdtContent>
                    <w:p>
                      <w:pPr>
                        <w:shd w:val="clear" w:color="000000" w:fill="auto"/>
                        <w:ind w:firstLine="720"/>
                        <w:jc w:val="both"/>
                        <w:rPr>
                          <w:szCs w:val="24"/>
                          <w:lang w:eastAsia="lt-LT"/>
                        </w:rPr>
                      </w:pPr>
                      <w:sdt>
                        <w:sdtPr>
                          <w:alias w:val="Numeris"/>
                          <w:tag w:val="nr_8b8be903b81343d6a08fe185eaaf70a2"/>
                          <w:lock w:val="sdtLocked"/>
                          <w:richText/>
                        </w:sdtPr>
                        <w:sdtContent>
                          <w:r>
                            <w:rPr>
                              <w:szCs w:val="24"/>
                              <w:lang w:eastAsia="lt-LT"/>
                            </w:rPr>
                            <w:t>18</w:t>
                          </w:r>
                        </w:sdtContent>
                      </w:sdt>
                      <w:r>
                        <w:rPr>
                          <w:szCs w:val="24"/>
                          <w:lang w:eastAsia="lt-LT"/>
                        </w:rPr>
                        <w:t xml:space="preserve">. Leidimas naudotis valstybinės reikšmės ar vietinės reikšmės viešaisiais keliais važiuojant didžiagabaritėmis ir (ar) sunkiasvorėmis transporto priemonėmis panaikinamas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w:t>
                      </w:r>
                      <w:r>
                        <w:rPr>
                          <w:bCs/>
                          <w:szCs w:val="24"/>
                          <w:lang w:eastAsia="lt-LT"/>
                        </w:rPr>
                        <w:t>leidimus išduodanti institucija</w:t>
                      </w:r>
                      <w:r>
                        <w:rPr>
                          <w:szCs w:val="24"/>
                          <w:lang w:eastAsia="lt-LT"/>
                        </w:rPr>
                        <w:t>:</w:t>
                      </w:r>
                    </w:p>
                    <w:sdt>
                      <w:sdtPr>
                        <w:alias w:val="20 str. 18 d. 1 p."/>
                        <w:tag w:val="part_db398899ab744e71a915b6d9449ea332"/>
                        <w:lock w:val="sdtLocked"/>
                        <w:richText/>
                      </w:sdtPr>
                      <w:sdtContent>
                        <w:p>
                          <w:pPr>
                            <w:shd w:val="clear" w:color="000000" w:fill="auto"/>
                            <w:ind w:firstLine="720"/>
                            <w:jc w:val="both"/>
                            <w:rPr>
                              <w:szCs w:val="24"/>
                              <w:lang w:eastAsia="lt-LT"/>
                            </w:rPr>
                          </w:pPr>
                          <w:sdt>
                            <w:sdtPr>
                              <w:alias w:val="Numeris"/>
                              <w:tag w:val="nr_db398899ab744e71a915b6d9449ea332"/>
                              <w:lock w:val="sdtLocked"/>
                              <w:richText/>
                            </w:sdtPr>
                            <w:sdtContent>
                              <w:r>
                                <w:rPr>
                                  <w:szCs w:val="24"/>
                                  <w:lang w:eastAsia="lt-LT"/>
                                </w:rPr>
                                <w:t>1</w:t>
                              </w:r>
                            </w:sdtContent>
                          </w:sdt>
                          <w:r>
                            <w:rPr>
                              <w:szCs w:val="24"/>
                              <w:lang w:eastAsia="lt-LT"/>
                            </w:rPr>
                            <w:t xml:space="preserve">) </w:t>
                          </w:r>
                          <w:r>
                            <w:rPr>
                              <w:bCs/>
                              <w:szCs w:val="24"/>
                              <w:lang w:eastAsia="lt-LT"/>
                            </w:rPr>
                            <w:t>likus ne mažiau kaip vienai valandai iki darbo dienos, esančios prieš leidime nurodyto laikotarpio pradžios dieną, darbo laiko institucijoje pabaigos gauna</w:t>
                          </w:r>
                          <w:r>
                            <w:rPr>
                              <w:szCs w:val="24"/>
                              <w:lang w:eastAsia="lt-LT"/>
                            </w:rPr>
                            <w:t xml:space="preserve"> transporto priemonės savininko ar valdytojo </w:t>
                          </w:r>
                          <w:r>
                            <w:rPr>
                              <w:bCs/>
                              <w:szCs w:val="24"/>
                              <w:lang w:eastAsia="lt-LT"/>
                            </w:rPr>
                            <w:t xml:space="preserve">pateiktą prašymą panaikinti leidimą </w:t>
                          </w:r>
                          <w:r>
                            <w:rPr>
                              <w:bCs/>
                              <w:color w:val="000000"/>
                              <w:szCs w:val="24"/>
                              <w:lang w:eastAsia="lt-LT"/>
                            </w:rPr>
                            <w:t>(</w:t>
                          </w:r>
                          <w:r>
                            <w:rPr>
                              <w:szCs w:val="24"/>
                              <w:lang w:eastAsia="lt-LT"/>
                            </w:rPr>
                            <w:t>leidimas turi būti panaikintas iki jo galiojimo pradžios</w:t>
                          </w:r>
                          <w:r>
                            <w:rPr>
                              <w:color w:val="000000"/>
                              <w:szCs w:val="24"/>
                              <w:lang w:eastAsia="lt-LT"/>
                            </w:rPr>
                            <w:t>)</w:t>
                          </w:r>
                          <w:r>
                            <w:rPr>
                              <w:szCs w:val="24"/>
                              <w:lang w:eastAsia="lt-LT"/>
                            </w:rPr>
                            <w:t>;</w:t>
                          </w:r>
                        </w:p>
                      </w:sdtContent>
                    </w:sdt>
                    <w:sdt>
                      <w:sdtPr>
                        <w:alias w:val="20 str. 18 d. 2 p."/>
                        <w:tag w:val="part_081a888fa826494c9f5185a16d4e3a34"/>
                        <w:lock w:val="sdtLocked"/>
                        <w:richText/>
                      </w:sdtPr>
                      <w:sdtContent>
                        <w:p>
                          <w:pPr>
                            <w:shd w:val="clear" w:color="000000" w:fill="auto"/>
                            <w:ind w:firstLine="720"/>
                            <w:jc w:val="both"/>
                            <w:rPr>
                              <w:szCs w:val="24"/>
                              <w:lang w:eastAsia="lt-LT"/>
                            </w:rPr>
                          </w:pPr>
                          <w:sdt>
                            <w:sdtPr>
                              <w:alias w:val="Numeris"/>
                              <w:tag w:val="nr_081a888fa826494c9f5185a16d4e3a34"/>
                              <w:lock w:val="sdtLocked"/>
                              <w:richText/>
                            </w:sdtPr>
                            <w:sdtContent>
                              <w:r>
                                <w:rPr>
                                  <w:szCs w:val="24"/>
                                  <w:lang w:eastAsia="lt-LT"/>
                                </w:rPr>
                                <w:t>2</w:t>
                              </w:r>
                            </w:sdtContent>
                          </w:sdt>
                          <w:r>
                            <w:rPr>
                              <w:szCs w:val="24"/>
                              <w:lang w:eastAsia="lt-LT"/>
                            </w:rPr>
                            <w:t>) nustato, kad leidimas buvo išduotas esant šio straipsnio 15 dalyje nurodytoms aplinkybėms. Leidimas turi būti panaikintas per vieną darbo dieną po tokių aplinkybių nustatymo.</w:t>
                          </w:r>
                        </w:p>
                      </w:sdtContent>
                    </w:sdt>
                  </w:sdtContent>
                </w:sdt>
                <w:sdt>
                  <w:sdtPr>
                    <w:alias w:val="20 str. 19 d."/>
                    <w:tag w:val="part_845d1b4bb3074d3a9b54ca6e6e504e4d"/>
                    <w:lock w:val="sdtLocked"/>
                    <w:richText/>
                  </w:sdtPr>
                  <w:sdtContent>
                    <w:p>
                      <w:pPr>
                        <w:shd w:val="clear" w:color="000000" w:fill="auto"/>
                        <w:ind w:firstLine="720"/>
                        <w:jc w:val="both"/>
                        <w:rPr>
                          <w:szCs w:val="24"/>
                          <w:lang w:eastAsia="lt-LT"/>
                        </w:rPr>
                      </w:pPr>
                      <w:sdt>
                        <w:sdtPr>
                          <w:alias w:val="Numeris"/>
                          <w:tag w:val="nr_845d1b4bb3074d3a9b54ca6e6e504e4d"/>
                          <w:lock w:val="sdtLocked"/>
                          <w:richText/>
                        </w:sdtPr>
                        <w:sdtContent>
                          <w:r>
                            <w:rPr>
                              <w:szCs w:val="24"/>
                              <w:lang w:eastAsia="lt-LT"/>
                            </w:rPr>
                            <w:t>19</w:t>
                          </w:r>
                        </w:sdtContent>
                      </w:sdt>
                      <w:r>
                        <w:rPr>
                          <w:szCs w:val="24"/>
                          <w:lang w:eastAsia="lt-LT"/>
                        </w:rPr>
                        <w:t>. Jeigu nustatoma, kad didžiagabaritės ir (ar) sunkiasvorės transporto priemonės</w:t>
                      </w:r>
                      <w:r>
                        <w:rPr>
                          <w:color w:val="FF0000"/>
                          <w:szCs w:val="24"/>
                          <w:lang w:eastAsia="lt-LT"/>
                        </w:rPr>
                        <w:t xml:space="preserve"> </w:t>
                      </w:r>
                      <w:r>
                        <w:rPr>
                          <w:szCs w:val="24"/>
                          <w:lang w:eastAsia="lt-LT"/>
                        </w:rPr>
                        <w:t xml:space="preserve">faktiniai matmenys, ašies (ašių) apkrova ir (ar) masė, kurie yra didesni už didžiausiuosius leidžiamus naudojantis keliais transporto priemonių ar jų junginių techninius parametrus, yra didesni už leidime naudotis valstybinės reikšmės ar vietinės reikšmės viešaisiais keliais važiuojant didžiagabaritėmis ir (ar) sunkiasvorėmis transporto priemonėmis nurodytus matmenis, ašies (ašių) apkrovą ir (ar) </w:t>
                      </w:r>
                      <w:r>
                        <w:rPr>
                          <w:color w:val="000000"/>
                          <w:szCs w:val="24"/>
                          <w:lang w:eastAsia="lt-LT"/>
                        </w:rPr>
                        <w:t xml:space="preserve">masę, laikoma, kad jos vairuotojas neturi leidimo, ir 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iCs/>
                          <w:szCs w:val="24"/>
                          <w:lang w:eastAsia="lt-LT"/>
                        </w:rPr>
                        <w:t>:</w:t>
                      </w:r>
                      <w:r>
                        <w:rPr>
                          <w:i/>
                          <w:iCs/>
                          <w:szCs w:val="24"/>
                          <w:lang w:eastAsia="lt-LT"/>
                        </w:rPr>
                        <w:t xml:space="preserve"> </w:t>
                      </w:r>
                    </w:p>
                    <w:sdt>
                      <w:sdtPr>
                        <w:alias w:val="20 str. 19 d. 1 p."/>
                        <w:tag w:val="part_5690b1b2e7ee43499dc0f85d18919677"/>
                        <w:lock w:val="sdtLocked"/>
                        <w:richText/>
                      </w:sdtPr>
                      <w:sdtContent>
                        <w:p>
                          <w:pPr>
                            <w:shd w:val="clear" w:color="000000" w:fill="auto"/>
                            <w:ind w:firstLine="720"/>
                            <w:jc w:val="both"/>
                            <w:rPr>
                              <w:szCs w:val="24"/>
                              <w:lang w:eastAsia="lt-LT"/>
                            </w:rPr>
                          </w:pPr>
                          <w:sdt>
                            <w:sdtPr>
                              <w:alias w:val="Numeris"/>
                              <w:tag w:val="nr_5690b1b2e7ee43499dc0f85d18919677"/>
                              <w:lock w:val="sdtLocked"/>
                              <w:richText/>
                            </w:sdtPr>
                            <w:sdtContent>
                              <w:r>
                                <w:rPr>
                                  <w:color w:val="000000"/>
                                  <w:szCs w:val="24"/>
                                  <w:lang w:eastAsia="lt-LT"/>
                                </w:rPr>
                                <w:t>1</w:t>
                              </w:r>
                            </w:sdtContent>
                          </w:sdt>
                          <w:r>
                            <w:rPr>
                              <w:color w:val="000000"/>
                              <w:szCs w:val="24"/>
                              <w:lang w:eastAsia="lt-LT"/>
                            </w:rPr>
                            <w:t>) važiuoti tik įforminus administracinį nusižengimą ir gavus naują leidimą</w:t>
                          </w:r>
                          <w:r>
                            <w:rPr>
                              <w:szCs w:val="24"/>
                              <w:lang w:eastAsia="lt-LT"/>
                            </w:rPr>
                            <w:t xml:space="preserve"> naudotis valstybinės reikšmės ar vietinės reikšmės viešaisiais keliais važiuojant didžiagabaritėmis ir (ar) sunkiasvorėmis transporto priemonėmis šio straipsnio 2 dalyje nustatyta tvarka</w:t>
                          </w:r>
                          <w:r>
                            <w:rPr>
                              <w:color w:val="000000"/>
                              <w:szCs w:val="24"/>
                              <w:lang w:eastAsia="lt-LT"/>
                            </w:rPr>
                            <w:t xml:space="preserve">; jeigu leidimas </w:t>
                          </w:r>
                          <w:r>
                            <w:rPr>
                              <w:szCs w:val="24"/>
                              <w:lang w:eastAsia="lt-LT"/>
                            </w:rPr>
                            <w:t xml:space="preserve">naudotis valstybinės reikšmės ar vietinės reikšmės viešaisiais keliais važiuojant </w:t>
                          </w:r>
                          <w:r>
                            <w:rPr>
                              <w:color w:val="000000"/>
                              <w:szCs w:val="24"/>
                              <w:lang w:eastAsia="lt-LT"/>
                            </w:rPr>
                            <w:t xml:space="preserve">tokia transporto priemone negali būti išduotas, už nuvažiuotą maršrutą turi būti sumokėtas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w:t>
                          </w:r>
                          <w:r>
                            <w:rPr>
                              <w:color w:val="FF0000"/>
                              <w:szCs w:val="24"/>
                              <w:lang w:eastAsia="lt-LT"/>
                            </w:rPr>
                            <w:t xml:space="preserve"> </w:t>
                          </w:r>
                          <w:r>
                            <w:rPr>
                              <w:szCs w:val="24"/>
                              <w:lang w:eastAsia="lt-LT"/>
                            </w:rPr>
                            <w:t>transporto priemones, už kurias šis mokestis nemokamas</w:t>
                          </w:r>
                          <w:r>
                            <w:rPr>
                              <w:color w:val="000000"/>
                              <w:szCs w:val="24"/>
                              <w:lang w:eastAsia="lt-LT"/>
                            </w:rPr>
                            <w:t>, o transporto priemonei turi būti draudžiama važiuoti toliau tol, kol transporto priemone vežamas krovinys nebus nukrautas arba krovinys nebus perkrautas į kitą transporto priemonę, kuriai yra išduotas leidimas;</w:t>
                          </w:r>
                        </w:p>
                      </w:sdtContent>
                    </w:sdt>
                    <w:sdt>
                      <w:sdtPr>
                        <w:alias w:val="20 str. 19 d. 2 p."/>
                        <w:tag w:val="part_ab46f1514df344e682b06e9130cdb246"/>
                        <w:lock w:val="sdtLocked"/>
                        <w:richText/>
                      </w:sdtPr>
                      <w:sdtContent>
                        <w:p>
                          <w:pPr>
                            <w:shd w:val="clear" w:color="000000" w:fill="auto"/>
                            <w:ind w:firstLine="720"/>
                            <w:jc w:val="both"/>
                            <w:rPr>
                              <w:szCs w:val="24"/>
                              <w:lang w:eastAsia="lt-LT"/>
                            </w:rPr>
                          </w:pPr>
                          <w:sdt>
                            <w:sdtPr>
                              <w:alias w:val="Numeris"/>
                              <w:tag w:val="nr_ab46f1514df344e682b06e9130cdb246"/>
                              <w:lock w:val="sdtLocked"/>
                              <w:richText/>
                            </w:sdtPr>
                            <w:sdtContent>
                              <w:r>
                                <w:rPr>
                                  <w:szCs w:val="24"/>
                                  <w:lang w:eastAsia="lt-LT"/>
                                </w:rPr>
                                <w:t>2</w:t>
                              </w:r>
                            </w:sdtContent>
                          </w:sdt>
                          <w:r>
                            <w:rPr>
                              <w:szCs w:val="24"/>
                              <w:lang w:eastAsia="lt-LT"/>
                            </w:rPr>
                            <w:t>) įvažiuoti į Lietuvos Respublikos teritoriją tik gavus naują leidimą naudotis valstybinės reikšmės ar vietinės reikšmės viešaisiais keliais važiuojant didžiagabaritėmis ir (ar) sunkiasvorėmis transporto priemonėmis šio straipsnio 2 dalyje nustatyta tvarka;</w:t>
                          </w:r>
                        </w:p>
                      </w:sdtContent>
                    </w:sdt>
                    <w:sdt>
                      <w:sdtPr>
                        <w:alias w:val="20 str. 19 d. 3 p."/>
                        <w:tag w:val="part_eeb4fa4113664bf9a2c2d8f95f61da18"/>
                        <w:lock w:val="sdtLocked"/>
                        <w:richText/>
                      </w:sdtPr>
                      <w:sdtContent>
                        <w:p>
                          <w:pPr>
                            <w:shd w:val="clear" w:color="000000" w:fill="auto"/>
                            <w:ind w:firstLine="720"/>
                            <w:jc w:val="both"/>
                            <w:rPr>
                              <w:szCs w:val="24"/>
                              <w:lang w:eastAsia="lt-LT"/>
                            </w:rPr>
                          </w:pPr>
                          <w:sdt>
                            <w:sdtPr>
                              <w:alias w:val="Numeris"/>
                              <w:tag w:val="nr_eeb4fa4113664bf9a2c2d8f95f61da18"/>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53aa99f8a1524e038febbdf2e125a477"/>
                    <w:lock w:val="sdtLocked"/>
                    <w:richText/>
                  </w:sdtPr>
                  <w:sdtContent>
                    <w:p>
                      <w:pPr>
                        <w:shd w:val="clear" w:color="000000" w:fill="auto"/>
                        <w:ind w:firstLine="720"/>
                        <w:jc w:val="both"/>
                        <w:rPr>
                          <w:szCs w:val="24"/>
                          <w:lang w:eastAsia="lt-LT"/>
                        </w:rPr>
                      </w:pPr>
                      <w:sdt>
                        <w:sdtPr>
                          <w:alias w:val="Numeris"/>
                          <w:tag w:val="nr_53aa99f8a1524e038febbdf2e125a477"/>
                          <w:lock w:val="sdtLocked"/>
                          <w:richText/>
                        </w:sdtPr>
                        <w:sdtContent>
                          <w:r>
                            <w:rPr>
                              <w:szCs w:val="24"/>
                              <w:lang w:eastAsia="lt-LT"/>
                            </w:rPr>
                            <w:t>20</w:t>
                          </w:r>
                        </w:sdtContent>
                      </w:sdt>
                      <w:r>
                        <w:rPr>
                          <w:szCs w:val="24"/>
                          <w:lang w:eastAsia="lt-LT"/>
                        </w:rPr>
                        <w:t xml:space="preserve">. Jeigu nustatoma, kad didžiagabaritės ir (ar) sunkiasvorės transporto priemonės faktiniai matmenys su kroviniu ar be jo yra didesni už </w:t>
                      </w:r>
                      <w:r>
                        <w:rPr>
                          <w:szCs w:val="24"/>
                        </w:rPr>
                        <w:t>didžiaus</w:t>
                      </w:r>
                      <w:r>
                        <w:rPr>
                          <w:szCs w:val="24"/>
                          <w:lang w:eastAsia="lt-LT"/>
                        </w:rPr>
                        <w:t>iuos</w:t>
                      </w:r>
                      <w:r>
                        <w:rPr>
                          <w:szCs w:val="24"/>
                        </w:rPr>
                        <w:t>ius leidžiamus naudojantis keliais transporto priemonių ar jų junginių</w:t>
                      </w:r>
                      <w:r>
                        <w:rPr>
                          <w:szCs w:val="24"/>
                          <w:lang w:eastAsia="lt-LT"/>
                        </w:rPr>
                        <w:t xml:space="preserve">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leidimo, </w:t>
                      </w:r>
                      <w:r>
                        <w:rPr>
                          <w:color w:val="000000"/>
                          <w:szCs w:val="24"/>
                          <w:lang w:eastAsia="lt-LT"/>
                        </w:rPr>
                        <w:t xml:space="preserve">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szCs w:val="24"/>
                          <w:lang w:eastAsia="lt-LT"/>
                        </w:rPr>
                        <w:t>:</w:t>
                      </w:r>
                    </w:p>
                    <w:sdt>
                      <w:sdtPr>
                        <w:alias w:val="20 str. 20 d. 1 p."/>
                        <w:tag w:val="part_ca0d4644924a45ecbd04fec74b313b20"/>
                        <w:lock w:val="sdtLocked"/>
                        <w:richText/>
                      </w:sdtPr>
                      <w:sdtContent>
                        <w:p>
                          <w:pPr>
                            <w:shd w:val="clear" w:color="000000" w:fill="auto"/>
                            <w:ind w:firstLine="720"/>
                            <w:jc w:val="both"/>
                            <w:rPr>
                              <w:szCs w:val="24"/>
                              <w:lang w:eastAsia="lt-LT"/>
                            </w:rPr>
                          </w:pPr>
                          <w:sdt>
                            <w:sdtPr>
                              <w:alias w:val="Numeris"/>
                              <w:tag w:val="nr_ca0d4644924a45ecbd04fec74b313b20"/>
                              <w:lock w:val="sdtLocked"/>
                              <w:richText/>
                            </w:sdtPr>
                            <w:sdtContent>
                              <w:r>
                                <w:rPr>
                                  <w:color w:val="000000"/>
                                  <w:szCs w:val="24"/>
                                  <w:lang w:eastAsia="lt-LT"/>
                                </w:rPr>
                                <w:t>1</w:t>
                              </w:r>
                            </w:sdtContent>
                          </w:sdt>
                          <w:r>
                            <w:rPr>
                              <w:color w:val="000000"/>
                              <w:szCs w:val="24"/>
                              <w:lang w:eastAsia="lt-LT"/>
                            </w:rPr>
                            <w:t xml:space="preserve">) važiuoti tik įforminus administracinį nusižengimą ir gavus leidimą </w:t>
                          </w:r>
                          <w:r>
                            <w:rPr>
                              <w:szCs w:val="24"/>
                              <w:lang w:eastAsia="lt-LT"/>
                            </w:rPr>
                            <w:t xml:space="preserve">naudotis valstybinės reikšmės ar vietinės reikšmės viešaisiais keliais važiuojant didžiagabaritėmis ir (ar) sunkiasvorėmis transporto </w:t>
                          </w:r>
                          <w:r>
                            <w:rPr>
                              <w:color w:val="000000"/>
                              <w:szCs w:val="24"/>
                              <w:lang w:eastAsia="lt-LT"/>
                            </w:rPr>
                            <w:t>priemonėmis šio straipsnio 2 dalyje nustatyta tvarka</w:t>
                          </w:r>
                          <w:r>
                            <w:rPr>
                              <w:szCs w:val="24"/>
                              <w:lang w:eastAsia="lt-LT"/>
                            </w:rPr>
                            <w:t>;</w:t>
                          </w:r>
                          <w:r>
                            <w:rPr>
                              <w:color w:val="000000"/>
                              <w:szCs w:val="24"/>
                              <w:lang w:eastAsia="lt-LT"/>
                            </w:rPr>
                            <w:t xml:space="preserve"> jeigu leidimas </w:t>
                          </w:r>
                          <w:r>
                            <w:rPr>
                              <w:szCs w:val="24"/>
                              <w:lang w:eastAsia="lt-LT"/>
                            </w:rPr>
                            <w:t>naudotis valstybinės reikšmės ar vietinės reikšmės viešaisiais keliais važiuojant tokia didžiagabarite ir (ar) sunkiasvore transporto priemone</w:t>
                          </w:r>
                          <w:r>
                            <w:rPr>
                              <w:color w:val="000000"/>
                              <w:szCs w:val="24"/>
                              <w:lang w:eastAsia="lt-LT"/>
                            </w:rPr>
                            <w:t xml:space="preserve"> negali būti išduotas, už nuvažiuotą maršrutą turi būti sumokėtas</w:t>
                          </w:r>
                          <w:r>
                            <w:rPr>
                              <w:b/>
                              <w:szCs w:val="24"/>
                              <w:lang w:eastAsia="lt-LT"/>
                            </w:rPr>
                            <w:t xml:space="preserve">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w:t>
                          </w:r>
                          <w:r>
                            <w:rPr>
                              <w:b/>
                              <w:color w:val="000000"/>
                              <w:szCs w:val="24"/>
                              <w:lang w:eastAsia="lt-LT"/>
                            </w:rPr>
                            <w:t xml:space="preserve"> </w:t>
                          </w:r>
                          <w:r>
                            <w:rPr>
                              <w:szCs w:val="24"/>
                              <w:lang w:eastAsia="lt-LT"/>
                            </w:rPr>
                            <w:t>išskyrus Kelių priežiūros ir plėtros programos finansavimo įstatyme nurodytas didžiagabarites ir (ar) sunkiasvores transporto priemones, už kurias šis mokestis nemokamas,</w:t>
                          </w:r>
                          <w:r>
                            <w:rPr>
                              <w:color w:val="000000"/>
                              <w:szCs w:val="24"/>
                              <w:lang w:eastAsia="lt-LT"/>
                            </w:rPr>
                            <w:t xml:space="preserve"> o transporto priemonei turi būti draudžiama važiuoti toliau tol, kol transporto priemone vežamas krovinys nebus nukrautas arba krovinys nebus perkrautas į kitą transporto priemonę, kuriai yra išduotas leidimas;</w:t>
                          </w:r>
                          <w:r>
                            <w:rPr>
                              <w:szCs w:val="24"/>
                              <w:lang w:eastAsia="lt-LT"/>
                            </w:rPr>
                            <w:t> </w:t>
                          </w:r>
                        </w:p>
                      </w:sdtContent>
                    </w:sdt>
                    <w:sdt>
                      <w:sdtPr>
                        <w:alias w:val="20 str. 20 d. 2 p."/>
                        <w:tag w:val="part_cd10580f79454a3697c2dae209b39dc0"/>
                        <w:lock w:val="sdtLocked"/>
                        <w:richText/>
                      </w:sdtPr>
                      <w:sdtContent>
                        <w:p>
                          <w:pPr>
                            <w:shd w:val="clear" w:color="000000" w:fill="auto"/>
                            <w:ind w:firstLine="720"/>
                            <w:jc w:val="both"/>
                            <w:rPr>
                              <w:szCs w:val="24"/>
                              <w:lang w:eastAsia="lt-LT"/>
                            </w:rPr>
                          </w:pPr>
                          <w:sdt>
                            <w:sdtPr>
                              <w:alias w:val="Numeris"/>
                              <w:tag w:val="nr_cd10580f79454a3697c2dae209b39dc0"/>
                              <w:lock w:val="sdtLocked"/>
                              <w:richText/>
                            </w:sdtPr>
                            <w:sdtContent>
                              <w:r>
                                <w:rPr>
                                  <w:szCs w:val="24"/>
                                  <w:lang w:eastAsia="lt-LT"/>
                                </w:rPr>
                                <w:t>2</w:t>
                              </w:r>
                            </w:sdtContent>
                          </w:sdt>
                          <w:r>
                            <w:rPr>
                              <w:szCs w:val="24"/>
                              <w:lang w:eastAsia="lt-LT"/>
                            </w:rPr>
                            <w:t>) įvažiuoti į Lietuvos Respublikos teritoriją tik gavus leidimą naudotis valstybinės reikšmės ar vietinės reikšmės viešaisiais keliais važiuojant didžiagabaritėmis ir (ar) sunkiasvorėmis transporto priemonėmis šio straipsnio 2 dalyje nustatyta tvarka;</w:t>
                          </w:r>
                        </w:p>
                      </w:sdtContent>
                    </w:sdt>
                    <w:sdt>
                      <w:sdtPr>
                        <w:alias w:val="20 str. 20 d. 3 p."/>
                        <w:tag w:val="part_b8c376a00aba4b5abf766d80f4c60276"/>
                        <w:lock w:val="sdtLocked"/>
                        <w:richText/>
                      </w:sdtPr>
                      <w:sdtContent>
                        <w:p>
                          <w:pPr>
                            <w:shd w:val="clear" w:color="000000" w:fill="auto"/>
                            <w:ind w:firstLine="720"/>
                            <w:jc w:val="both"/>
                            <w:rPr>
                              <w:szCs w:val="24"/>
                              <w:lang w:eastAsia="lt-LT"/>
                            </w:rPr>
                          </w:pPr>
                          <w:sdt>
                            <w:sdtPr>
                              <w:alias w:val="Numeris"/>
                              <w:tag w:val="nr_b8c376a00aba4b5abf766d80f4c60276"/>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w:t>
                          </w:r>
                          <w:r>
                            <w:rPr>
                              <w:color w:val="000000"/>
                              <w:szCs w:val="24"/>
                              <w:lang w:eastAsia="lt-LT"/>
                            </w:rPr>
                            <w:t xml:space="preserve"> </w:t>
                          </w:r>
                          <w:r>
                            <w:rPr>
                              <w:szCs w:val="24"/>
                              <w:lang w:eastAsia="lt-LT"/>
                            </w:rPr>
                            <w:t>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2f8cbf37aa0048b6ad6894f0d5dea4d6"/>
                    <w:lock w:val="sdtLocked"/>
                    <w:richText/>
                  </w:sdtPr>
                  <w:sdtContent>
                    <w:p>
                      <w:pPr>
                        <w:shd w:val="clear" w:color="000000" w:fill="auto"/>
                        <w:ind w:firstLine="720"/>
                        <w:jc w:val="both"/>
                        <w:rPr>
                          <w:szCs w:val="24"/>
                          <w:lang w:eastAsia="lt-LT"/>
                        </w:rPr>
                      </w:pPr>
                      <w:sdt>
                        <w:sdtPr>
                          <w:alias w:val="Numeris"/>
                          <w:tag w:val="nr_2f8cbf37aa0048b6ad6894f0d5dea4d6"/>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015db2deb4ee4302b18d3509f78cca7e"/>
                        <w:lock w:val="sdtLocked"/>
                        <w:richText/>
                      </w:sdtPr>
                      <w:sdtContent>
                        <w:p>
                          <w:pPr>
                            <w:shd w:val="clear" w:color="000000" w:fill="auto"/>
                            <w:ind w:firstLine="720"/>
                            <w:jc w:val="both"/>
                            <w:rPr>
                              <w:szCs w:val="24"/>
                              <w:lang w:eastAsia="lt-LT"/>
                            </w:rPr>
                          </w:pPr>
                          <w:sdt>
                            <w:sdtPr>
                              <w:alias w:val="Numeris"/>
                              <w:tag w:val="nr_015db2deb4ee4302b18d3509f78cca7e"/>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f9badb2e34b74b16ab238dbbb8fd0dbb"/>
                        <w:lock w:val="sdtLocked"/>
                        <w:richText/>
                      </w:sdtPr>
                      <w:sdtContent>
                        <w:p>
                          <w:pPr>
                            <w:shd w:val="clear" w:color="000000" w:fill="auto"/>
                            <w:ind w:firstLine="720"/>
                            <w:jc w:val="both"/>
                            <w:rPr>
                              <w:szCs w:val="24"/>
                              <w:lang w:eastAsia="lt-LT"/>
                            </w:rPr>
                          </w:pPr>
                          <w:sdt>
                            <w:sdtPr>
                              <w:alias w:val="Numeris"/>
                              <w:tag w:val="nr_f9badb2e34b74b16ab238dbbb8fd0dbb"/>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a273f01cbc844fbfba0c888cdd70c50d"/>
                        <w:lock w:val="sdtLocked"/>
                        <w:richText/>
                      </w:sdtPr>
                      <w:sdtContent>
                        <w:p>
                          <w:pPr>
                            <w:shd w:val="clear" w:color="000000" w:fill="auto"/>
                            <w:ind w:firstLine="720"/>
                            <w:jc w:val="both"/>
                            <w:rPr>
                              <w:b/>
                            </w:rPr>
                          </w:pPr>
                          <w:sdt>
                            <w:sdtPr>
                              <w:alias w:val="Numeris"/>
                              <w:tag w:val="nr_a273f01cbc844fbfba0c888cdd70c50d"/>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eb86e7e9ae6a4919ba27e9cd32cb0180"/>
        <w:lock w:val="sdtLocked"/>
        <w:richText/>
      </w:sdtPr>
      <w:sdtContent>
        <w:p>
          <w:pPr>
            <w:ind w:firstLine="5760"/>
            <w:jc w:val="both"/>
          </w:pPr>
          <w:r>
            <w:br w:type="page"/>
          </w:r>
        </w:p>
        <w:p>
          <w:pPr>
            <w:ind w:firstLine="5760"/>
            <w:jc w:val="both"/>
            <w:rPr>
              <w:rFonts w:eastAsia="Calibri"/>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eb86e7e9ae6a4919ba27e9cd32cb0180"/>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364DE72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xml"/>
  <Relationship Id="rId11" Type="http://schemas.openxmlformats.org/officeDocument/2006/relationships/header" Target="header6.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7.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1023a02a9908486a9546482bc81902c3"/>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70edf75b56864265be1484bd5ad0a783"/>
        <Part Type="strDalis" Nr="3" Abbr="4 str. 3 d." DocPartId="9c523e793aa94509b128f45f62b99140" PartId="3075bc118ce6421cac50568e430261d9"/>
        <Part Type="strDalis" Nr="4" Abbr="4 str. 4 d." DocPartId="7c23d4230ce642329c04531c3d60543d" PartId="b8e1c345dd0246ff96829f770f54f51a"/>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a6937578cbfb455b824e6105e13ee549"/>
        <Part Type="strDalis" Nr="3" Abbr="5 str. 3 d." DocPartId="0734ea3a2a6d4409ad8ac71e8dca7fc3" PartId="61a2faca9fd24247b439ee218095dba1">
          <Part Type="strPunktas" Nr="1" Abbr="5 str. 3 d. 1 p." DocPartId="dbb021f951fe40908c37ba2247c843fb" PartId="20ea4a52b8ce4a2180ea527297eb8df7"/>
          <Part Type="strPunktas" Nr="2" Abbr="5 str. 3 d. 2 p." DocPartId="2c8c08ddcfb546afbcc5c857d498c1d5" PartId="6d359b2d3f004f83990a59f623b56b6b"/>
          <Part Type="strPunktas" Nr="3" Abbr="5 str. 3 d. 3 p." DocPartId="5f4c9e4488c5469abf87ea4febfa4931" PartId="639887e0527040da93f1ecc7e02729b3"/>
          <Part Type="strPunktas" Nr="4" Abbr="5 str. 3 d. 4 p." DocPartId="53e8237bad49432894c286e205c24c3d" PartId="e8ce99b41f79452880ddb0debfe1241f"/>
          <Part Type="strPunktas" Nr="5" Abbr="5 str. 3 d. 5 p." DocPartId="4ffc13287da4466c8547a6569ceadfae" PartId="f6b64a2f0f8f4e278b84f7023c4b88f2"/>
          <Part Type="strPunktas" Nr="6" Abbr="5 str. 3 d. 6 p." DocPartId="da26cafa054d4c568e2f6c87758753a4" PartId="e55e180c9b0d46bfb518178d82df5e44"/>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4567242b610f4a348bd8061b6f231231"/>
        <Part Type="strDalis" Nr="2" Abbr="7 str. 2 d." DocPartId="db29db5260a64315a2c888e1f8dad798" PartId="3eb04d5520fc408691d10a000a7da065"/>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a46ebf07bd41464e8904b4a51ce90122">
        <Part Type="strDalis" Nr="1" Abbr="9 str. 1 d." DocPartId="38673aa5484b4ff4a79d739864021add" PartId="86356ff506d445f8bb138cb6f52b0fbd"/>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7c3cc1d979fd44e2a7439af48532a528"/>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43db8ee0eb974cc39ef48521f33607d9"/>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990657077c764a1cab91e259613cc036"/>
        <Part Type="strDalis" Nr="2" Abbr="16 str. 2 d." DocPartId="8b61b83934f645e1af88e33b7e9eaf0c" PartId="9ff7bb0f70d6402ebab3ea80cf5bd05b"/>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ed7cc5c32bc45e9ae2ab79134b0e160"/>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5c669774254141eebbbf2a175c63e59f"/>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73ebc8012dc847cbb7c4aedbb0124415">
        <Part Type="strDalis" Nr="1" Abbr="20 str. 1 d." DocPartId="7958a31f1d2f4db5968caa28e8332a2b" PartId="e5d18ea4f8c04ddbb45339fa64d29614"/>
        <Part Type="strDalis" Nr="2" Abbr="20 str. 2 d." DocPartId="05105135e4d54feca5908dc039380cee" PartId="85f1ff94f3bd45c2b6ef080504f74d87"/>
        <Part Type="strDalis" Nr="3" Abbr="20 str. 3 d." DocPartId="3617fb1b2ffe4a3c81e1203304ada444" PartId="53991820df064d74bf2dd1f599545f58"/>
        <Part Type="strDalis" Nr="4" Abbr="20 str. 4 d." DocPartId="146b51c3d8784c1dad5a019e4d3c92ba" PartId="9982e4e655f0453f805dcda41599afeb"/>
        <Part Type="strDalis" Nr="5" Abbr="20 str. 5 d." DocPartId="b1dbd4f646774b378a94a50f247ac1e1" PartId="28df787a7b1d48ac845a0c2f413b7c28"/>
        <Part Type="strDalis" Nr="6" Abbr="20 str. 6 d." DocPartId="8a995e14ec2848a7a5ec3afb98da2c3b" PartId="b27c1c2970784108bab12e057d9f89eb"/>
        <Part Type="strDalis" Nr="7" Abbr="20 str. 7 d." DocPartId="bfc7d0b7f7a7443c801dbb2fe9134f5a" PartId="f6b1b0f7357f4292a3311da94e3f028b">
          <Part Type="strPunktas" Nr="1" Abbr="20 str. 7 d. 1 p." DocPartId="57430e5344944e87a058f34e37337be1" PartId="0ce7579820994df3aaf96d8cca696cf5"/>
          <Part Type="strPunktas" Nr="2" Abbr="20 str. 7 d. 2 p." DocPartId="ffe72099b1744267af1c03feb7b5e414" PartId="2f93dc3290b44cb2b97da7bd33b7777c"/>
        </Part>
        <Part Type="strDalis" Nr="8" Abbr="20 str. 8 d." DocPartId="165d4f96fc6645c7baf7bfafaa4760c3" PartId="f3f4a38f2c564cb68b8a6cf58df1c0f3">
          <Part Type="strPunktas" Nr="1" Abbr="20 str. 8 d. 1 p." DocPartId="e3aaa446fd84484b9e1dba281b326526" PartId="adfa25dc3c29488abe84f9c4d550abf2"/>
          <Part Type="strPunktas" Nr="2" Abbr="20 str. 8 d. 2 p." DocPartId="543e5acc48154f6a9c6eee9682ee7421" PartId="e50cb89c54874f2c84cf08f1147ff215"/>
          <Part Type="strPunktas" Nr="3" Abbr="20 str. 8 d. 3 p." DocPartId="b07065c73e7c406c9df65d6748ba5c7c" PartId="ff44747204204786b064daaf4e3d391e"/>
        </Part>
        <Part Type="strDalis" Nr="9" Abbr="20 str. 9 d." DocPartId="0720290ec4214d8d8505d7210bc3b768" PartId="3f45f36fbebf42a2b8853783366312db"/>
        <Part Type="strDalis" Nr="10" Abbr="20 str. 10 d." DocPartId="d8ad9633f741457d8cfcfc344466e313" PartId="008c93e4f1854b568878b161e68cdf25">
          <Part Type="strPunktas" Nr="1" Abbr="20 str. 10 d. 1 p." DocPartId="9e08a118135c4513a95199747ee0bb20" PartId="afb30c08c20143ddb89cd8473783f00f"/>
          <Part Type="strPunktas" Nr="2" Abbr="20 str. 10 d. 2 p." DocPartId="10a4bda4056842a1ac7336503a7106a0" PartId="5e35de9d0caa495db74a79db02822f7f"/>
          <Part Type="strPunktas" Nr="3" Abbr="20 str. 10 d. 3 p." DocPartId="0b4e967bf6994604b4328119a965003b" PartId="a59b7e31af684cbf8d5fc82cf01d5056"/>
        </Part>
        <Part Type="strDalis" Nr="11" Abbr="20 str. 11 d." DocPartId="9a977d5bf599405aa6cf8669cce8512d" PartId="f219ac7478b842248baf89c2f3dac925">
          <Part Type="strPunktas" Nr="1" Abbr="20 str. 11 d. 1 p." DocPartId="74dcbc261a114c7385a10f9fbdb67ce8" PartId="3cff4f1c50224d9b9fca24aa34c7e859"/>
          <Part Type="strPunktas" Nr="2" Abbr="20 str. 11 d. 2 p." DocPartId="e68d5866754b4bc9ace2f9e24754e002" PartId="1f3b0a1e09d04484b352a062fb9995e2"/>
          <Part Type="strPunktas" Nr="3" Abbr="20 str. 11 d. 3 p." DocPartId="290173c3c3944dcd91b6ed06c79f91a3" PartId="2de74b3bb06a4f029e5cfff000abffac"/>
        </Part>
        <Part Type="strDalis" Nr="12" Abbr="20 str. 12 d." DocPartId="d1ee92bd755f4fea85c7ed6dad28aec3" PartId="baf8e6b43fac482bbbb5d7b7eb37e305">
          <Part Type="strPunktas" Nr="1" Abbr="20 str. 12 d. 1 p." DocPartId="502b39ef827e4cfd87f2a2ee2023ca00" PartId="52338198d11d40b0a76f32638672e5a9"/>
          <Part Type="strPunktas" Nr="2" Abbr="20 str. 12 d. 2 p." DocPartId="9f3e734326fe4a66a0af640d6c09fea0" PartId="587ebe4699cd4712abe8c40ec89d07ee"/>
        </Part>
        <Part Type="strDalis" Nr="13" Abbr="20 str. 13 d." DocPartId="f5cc0a1bb1414f1a8684b6d7b68f9611" PartId="5aae2ef47cb74a51a2aed3baa4e0edb1"/>
        <Part Type="strDalis" Nr="14" Abbr="20 str. 14 d." DocPartId="c1e5ff1207b54868a14f04f1c947ab13" PartId="e43672b64f13470e90851a021619ab71"/>
        <Part Type="strDalis" Nr="15" Abbr="20 str. 15 d." DocPartId="0200fa013e6c49c88f99f2f24d719323" PartId="1df4f4bb69364ebb90e3168123d5fe3e">
          <Part Type="strPunktas" Nr="1" Abbr="20 str. 15 d. 1 p." DocPartId="9927a07907964eb0bfebe49303774fa0" PartId="b9d14eecd88c4ed091fa6d04e003ad60"/>
          <Part Type="strPunktas" Nr="2" Abbr="20 str. 15 d. 2 p." DocPartId="92785924b42b4df2b01686d236fbb669" PartId="8755f3fde38a43338590c652b736a948"/>
          <Part Type="strPunktas" Nr="3" Abbr="20 str. 15 d. 3 p." DocPartId="ea7b3694ea9f4de28631a399a1666115" PartId="1092836da9a1435081a112d1f492882b"/>
          <Part Type="strPunktas" Nr="4" Abbr="20 str. 15 d. 4 p." DocPartId="9951887f55fe4c5d9799a375922ea103" PartId="08740607890447ffa03874bc26283888"/>
          <Part Type="strPunktas" Nr="5" Abbr="20 str. 15 d. 5 p." DocPartId="b2cb6e13e8184932b12c4034e94e98e5" PartId="269294f479e549599a0d62c71c5f514c"/>
        </Part>
        <Part Type="strDalis" Nr="16" Abbr="20 str. 16 d." DocPartId="f0d32eb691a040a7924b554d21832adb" PartId="1f7430865ad443bb9f8a8c7d1dd1fe88"/>
        <Part Type="strDalis" Nr="17" Abbr="20 str. 17 d." DocPartId="aef251f718334ae885ed43ef201bd9a4" PartId="7e3a7cb96afe4b0fa8dec1678272512a"/>
        <Part Type="strDalis" Nr="18" Abbr="20 str. 18 d." DocPartId="210990e930c247568795008a1c337252" PartId="8b8be903b81343d6a08fe185eaaf70a2">
          <Part Type="strPunktas" Nr="1" Abbr="20 str. 18 d. 1 p." DocPartId="c6237d5da38940b4a6f04cd0dd1cdd0b" PartId="db398899ab744e71a915b6d9449ea332"/>
          <Part Type="strPunktas" Nr="2" Abbr="20 str. 18 d. 2 p." DocPartId="739a867951dd448da45bb919d6d129d2" PartId="081a888fa826494c9f5185a16d4e3a34"/>
        </Part>
        <Part Type="strDalis" Nr="19" Abbr="20 str. 19 d." DocPartId="6e60dc66ee474440a69a0bf0442a39da" PartId="845d1b4bb3074d3a9b54ca6e6e504e4d">
          <Part Type="strPunktas" Nr="1" Abbr="20 str. 19 d. 1 p." DocPartId="180cedc3a0f54380af06f6f4f50ccbd5" PartId="5690b1b2e7ee43499dc0f85d18919677"/>
          <Part Type="strPunktas" Nr="2" Abbr="20 str. 19 d. 2 p." DocPartId="ef55aab32381495892f15a059f4c8761" PartId="ab46f1514df344e682b06e9130cdb246"/>
          <Part Type="strPunktas" Nr="3" Abbr="20 str. 19 d. 3 p." DocPartId="e4decc8d7b2c4405b893e911d78cccce" PartId="eeb4fa4113664bf9a2c2d8f95f61da18"/>
        </Part>
        <Part Type="strDalis" Nr="20" Abbr="20 str. 20 d." DocPartId="955b46b10bd54f3ab9c0f13b06f1c356" PartId="53aa99f8a1524e038febbdf2e125a477">
          <Part Type="strPunktas" Nr="1" Abbr="20 str. 20 d. 1 p." DocPartId="d8ad731ed9364959a9c73b5a896da940" PartId="ca0d4644924a45ecbd04fec74b313b20"/>
          <Part Type="strPunktas" Nr="2" Abbr="20 str. 20 d. 2 p." DocPartId="dc1a3d65fa284ef4a517ecff9d57d339" PartId="cd10580f79454a3697c2dae209b39dc0"/>
          <Part Type="strPunktas" Nr="3" Abbr="20 str. 20 d. 3 p." DocPartId="6447eb103f654c99918ec8a7ff40eea9" PartId="b8c376a00aba4b5abf766d80f4c60276"/>
        </Part>
        <Part Type="strDalis" Nr="21" Abbr="20 str. 21 d." DocPartId="6de7576ed7a14f40b6d3377878c3e864" PartId="2f8cbf37aa0048b6ad6894f0d5dea4d6">
          <Part Type="strPunktas" Nr="1" Abbr="20 str. 21 d. 1 p." DocPartId="67721fcb3c84436ba2b50259ddc1f13a" PartId="015db2deb4ee4302b18d3509f78cca7e"/>
          <Part Type="strPunktas" Nr="2" Abbr="20 str. 21 d. 2 p." DocPartId="48b75bfbb6ad42618683f91c2690a9ca" PartId="f9badb2e34b74b16ab238dbbb8fd0dbb"/>
          <Part Type="strPunktas" Nr="3" Abbr="20 str. 21 d. 3 p." DocPartId="44cab408818f480186a038dd64ccb4f5" PartId="a273f01cbc844fbfba0c888cdd70c50d"/>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eb86e7e9ae6a4919ba27e9cd32cb0180">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0A562B8-9F67-473A-95A6-63D92DF92413}">
  <ds:schemaRefs>
    <ds:schemaRef ds:uri="http://lrs.lt/TAIS/DocParts"/>
  </ds:schemaRefs>
</ds:datastoreItem>
</file>

<file path=customXml/itemProps3.xml><?xml version="1.0" encoding="utf-8"?>
<ds:datastoreItem xmlns:ds="http://schemas.openxmlformats.org/officeDocument/2006/customXml" ds:itemID="{6145F651-EECD-4BD4-8F0B-3B775C079D8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14</Pages>
  <Words>31338</Words>
  <Characters>17863</Characters>
  <Application>Microsoft Office Word</Application>
  <DocSecurity>0</DocSecurity>
  <Lines>148</Lines>
  <Paragraphs>98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49103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2020-06-29T08:24:00Z</dcterms:modified>
  <revision>28</revision>
</coreProperties>
</file>