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8d148a95e449f9a7755b73516089fc"/>
        <w:lock w:val="sdtLocked"/>
        <w:richText/>
      </w:sdtPr>
      <w:sdtContent>
        <w:p>
          <w:pPr>
            <w:jc w:val="both"/>
            <w:rPr>
              <w:rFonts w:ascii="Times New Roman" w:hAnsi="Times New Roman"/>
            </w:rPr>
          </w:pPr>
          <w:r>
            <w:rPr>
              <w:rFonts w:ascii="Times New Roman" w:hAnsi="Times New Roman"/>
              <w:b/>
              <w:i/>
            </w:rPr>
            <w:t>Suvestinė redakcija nuo 2002-11-23 iki 2003-10-31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6896609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KASOS APARATŲ DIEGIMO IR NAUDOJIMO TVARKOS PATVIRTINIMO</w:t>
          </w:r>
        </w:p>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a97083d3275342899aa53432bc645526"/>
            <w:lock w:val="sdtLocked"/>
            <w:richText/>
          </w:sdtPr>
          <w:sdtContent>
            <w:p>
              <w:pPr>
                <w:ind w:firstLine="709"/>
                <w:jc w:val="both"/>
                <w:rPr>
                  <w:color w:val="000000"/>
                </w:rPr>
              </w:pPr>
              <w:sdt>
                <w:sdtPr>
                  <w:alias w:val="Numeris"/>
                  <w:tag w:val="nr_a97083d3275342899aa53432bc645526"/>
                  <w:lock w:val="sdtLocked"/>
                  <w:richText/>
                </w:sdtPr>
                <w:sdtContent>
                  <w:r>
                    <w:rPr>
                      <w:color w:val="000000"/>
                    </w:rPr>
                    <w:t>1</w:t>
                  </w:r>
                </w:sdtContent>
              </w:sdt>
              <w:r>
                <w:rPr>
                  <w:color w:val="000000"/>
                </w:rPr>
                <w:t xml:space="preserve">. Patvirtinti Kasos aparatų diegimo ir naudojimo tvarką (pridedama). </w:t>
              </w:r>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8b083750e0c543ef8d91e8db2cdf7cb8"/>
                <w:lock w:val="sdtLocked"/>
                <w:richText/>
              </w:sdtPr>
              <w:sdtContent>
                <w:p>
                  <w:pPr>
                    <w:ind w:firstLine="709"/>
                    <w:jc w:val="both"/>
                    <w:rPr>
                      <w:color w:val="000000"/>
                    </w:rPr>
                  </w:pPr>
                  <w:sdt>
                    <w:sdtPr>
                      <w:alias w:val="Numeris"/>
                      <w:tag w:val="nr_8b083750e0c543ef8d91e8db2cdf7cb8"/>
                      <w:lock w:val="sdtLocked"/>
                      <w:richText/>
                    </w:sdtPr>
                    <w:sdtContent>
                      <w:r>
                        <w:rPr>
                          <w:color w:val="000000"/>
                        </w:rPr>
                        <w:t>2.1</w:t>
                      </w:r>
                    </w:sdtContent>
                  </w:sdt>
                  <w:r>
                    <w:rPr>
                      <w:color w:val="000000"/>
                    </w:rPr>
                    <w:t xml:space="preserve">. Finansų ministerijai iki šio nutarimo įsigaliojimo parengti ir patvirtinti: </w:t>
                  </w:r>
                </w:p>
                <w:sdt>
                  <w:sdtPr>
                    <w:alias w:val="2.1.1 p."/>
                    <w:tag w:val="part_165eaea6179d4702a0db296c1abe4239"/>
                    <w:lock w:val="sdtLocked"/>
                    <w:richText/>
                  </w:sdtPr>
                  <w:sdtContent>
                    <w:p>
                      <w:pPr>
                        <w:ind w:firstLine="709"/>
                        <w:jc w:val="both"/>
                        <w:rPr>
                          <w:color w:val="000000"/>
                        </w:rPr>
                      </w:pPr>
                      <w:sdt>
                        <w:sdtPr>
                          <w:alias w:val="Numeris"/>
                          <w:tag w:val="nr_165eaea6179d4702a0db296c1abe4239"/>
                          <w:lock w:val="sdtLocked"/>
                          <w:richText/>
                        </w:sdtPr>
                        <w:sdtContent>
                          <w:r>
                            <w:rPr>
                              <w:color w:val="000000"/>
                            </w:rPr>
                            <w:t>2.1.1</w:t>
                          </w:r>
                        </w:sdtContent>
                      </w:sdt>
                      <w:r>
                        <w:rPr>
                          <w:color w:val="000000"/>
                        </w:rPr>
                        <w:t xml:space="preserve">. pinigų priėmimo ir pinigų išmokėjimo kvitų blankų formas ir Pinigų priėmimo ir pinigų išmokėjimo kvitų blankų gamybos, įsigijimo, naudojimo ir sunaikinimo taisykles; </w:t>
                      </w:r>
                    </w:p>
                  </w:sdtContent>
                </w:sdt>
                <w:sdt>
                  <w:sdtPr>
                    <w:alias w:val="2.1.2 p."/>
                    <w:tag w:val="part_59b19136b7e3415db8e956b251966c71"/>
                    <w:lock w:val="sdtLocked"/>
                    <w:richText/>
                  </w:sdtPr>
                  <w:sdtContent>
                    <w:p>
                      <w:pPr>
                        <w:ind w:firstLine="709"/>
                        <w:jc w:val="both"/>
                        <w:rPr>
                          <w:color w:val="000000"/>
                        </w:rPr>
                      </w:pPr>
                      <w:sdt>
                        <w:sdtPr>
                          <w:alias w:val="Numeris"/>
                          <w:tag w:val="nr_59b19136b7e3415db8e956b251966c71"/>
                          <w:lock w:val="sdtLocked"/>
                          <w:richText/>
                        </w:sdtPr>
                        <w:sdtContent>
                          <w:r>
                            <w:rPr>
                              <w:color w:val="000000"/>
                            </w:rPr>
                            <w:t>2.1.2</w:t>
                          </w:r>
                        </w:sdtContent>
                      </w:sdt>
                      <w:r>
                        <w:rPr>
                          <w:color w:val="000000"/>
                        </w:rPr>
                        <w:t xml:space="preserve">. Bilietų gamybos, įsigijimo, naudojimo ir sunaikinimo taisykles; </w:t>
                      </w:r>
                    </w:p>
                  </w:sdtContent>
                </w:sdt>
                <w:sdt>
                  <w:sdtPr>
                    <w:alias w:val="2.1.3 p."/>
                    <w:tag w:val="part_9ec62c783c6448038ca3cce24e279673"/>
                    <w:lock w:val="sdtLocked"/>
                    <w:richText/>
                  </w:sdtPr>
                  <w:sdtContent>
                    <w:p>
                      <w:pPr>
                        <w:ind w:firstLine="709"/>
                        <w:jc w:val="both"/>
                        <w:rPr>
                          <w:color w:val="000000"/>
                        </w:rPr>
                      </w:pPr>
                      <w:sdt>
                        <w:sdtPr>
                          <w:alias w:val="Numeris"/>
                          <w:tag w:val="nr_9ec62c783c6448038ca3cce24e279673"/>
                          <w:lock w:val="sdtLocked"/>
                          <w:richText/>
                        </w:sdtPr>
                        <w:sdtContent>
                          <w:r>
                            <w:rPr>
                              <w:color w:val="000000"/>
                            </w:rPr>
                            <w:t>2.1.3</w:t>
                          </w:r>
                        </w:sdtContent>
                      </w:sdt>
                      <w:r>
                        <w:rPr>
                          <w:color w:val="000000"/>
                        </w:rPr>
                        <w:t xml:space="preserve">. Kasos aparatų bei prekybos (paslaugų teikimo) automatų, įtraukiamų į Valstybinės mokesčių inspekcijos prie Finansų ministerijos patvirtintą Lietuvos Respublikoje leidžiamų naudoti kasos aparatų ir prekybos (paslaugų teikimo) automatų modelių sąrašą, techninius reikalavimus; </w:t>
                      </w:r>
                    </w:p>
                  </w:sdtContent>
                </w:sdt>
              </w:sdtContent>
            </w:sdt>
            <w:sdt>
              <w:sdtPr>
                <w:alias w:val="2.2 p."/>
                <w:tag w:val="part_87ff85247f6748e5858c63a56c1c1ff9"/>
                <w:lock w:val="sdtLocked"/>
                <w:richText/>
              </w:sdtPr>
              <w:sdtContent>
                <w:p>
                  <w:pPr>
                    <w:ind w:firstLine="709"/>
                    <w:jc w:val="both"/>
                    <w:rPr>
                      <w:color w:val="000000"/>
                    </w:rPr>
                  </w:pPr>
                  <w:sdt>
                    <w:sdtPr>
                      <w:alias w:val="Numeris"/>
                      <w:tag w:val="nr_87ff85247f6748e5858c63a56c1c1ff9"/>
                      <w:lock w:val="sdtLocked"/>
                      <w:richText/>
                    </w:sdtPr>
                    <w:sdtContent>
                      <w:r>
                        <w:rPr>
                          <w:color w:val="000000"/>
                        </w:rPr>
                        <w:t>2.2</w:t>
                      </w:r>
                    </w:sdtContent>
                  </w:sdt>
                  <w:r>
                    <w:rPr>
                      <w:color w:val="000000"/>
                    </w:rPr>
                    <w:t xml:space="preserve">. Valstybinei mokesčių inspekcijai prie Finansų ministerijos iki šio nutarimo įsigaliojimo: </w:t>
                  </w:r>
                </w:p>
                <w:sdt>
                  <w:sdtPr>
                    <w:alias w:val="2.2.1 p."/>
                    <w:tag w:val="part_64e83e6385a94bc484e0904e10eb416b"/>
                    <w:lock w:val="sdtLocked"/>
                    <w:richText/>
                  </w:sdtPr>
                  <w:sdtContent>
                    <w:p>
                      <w:pPr>
                        <w:ind w:firstLine="709"/>
                        <w:jc w:val="both"/>
                        <w:rPr>
                          <w:color w:val="000000"/>
                        </w:rPr>
                      </w:pPr>
                      <w:sdt>
                        <w:sdtPr>
                          <w:alias w:val="Numeris"/>
                          <w:tag w:val="nr_64e83e6385a94bc484e0904e10eb416b"/>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d29f89e7bccc4f80b461c4b020b162d6"/>
                    <w:lock w:val="sdtLocked"/>
                    <w:richText/>
                  </w:sdtPr>
                  <w:sdtContent>
                    <w:p>
                      <w:pPr>
                        <w:ind w:firstLine="709"/>
                        <w:jc w:val="both"/>
                        <w:rPr>
                          <w:color w:val="000000"/>
                        </w:rPr>
                      </w:pPr>
                      <w:sdt>
                        <w:sdtPr>
                          <w:alias w:val="Numeris"/>
                          <w:tag w:val="nr_d29f89e7bccc4f80b461c4b020b162d6"/>
                          <w:lock w:val="sdtLocked"/>
                          <w:richText/>
                        </w:sdtPr>
                        <w:sdtContent>
                          <w:r>
                            <w:rPr>
                              <w:color w:val="000000"/>
                            </w:rPr>
                            <w:t>2.2.2</w:t>
                          </w:r>
                        </w:sdtContent>
                      </w:sdt>
                      <w:r>
                        <w:rPr>
                          <w:color w:val="000000"/>
                        </w:rPr>
                        <w:t xml:space="preserve">. parengti ir suderinus su Finansų ministerija patvirtinti: </w:t>
                      </w:r>
                    </w:p>
                    <w:sdt>
                      <w:sdtPr>
                        <w:alias w:val="2.2.2.1 p."/>
                        <w:tag w:val="part_8f938726461847c3ba8b6e314cb53d57"/>
                        <w:lock w:val="sdtLocked"/>
                        <w:richText/>
                      </w:sdtPr>
                      <w:sdtContent>
                        <w:p>
                          <w:pPr>
                            <w:ind w:firstLine="709"/>
                            <w:jc w:val="both"/>
                            <w:rPr>
                              <w:color w:val="000000"/>
                            </w:rPr>
                          </w:pPr>
                          <w:sdt>
                            <w:sdtPr>
                              <w:alias w:val="Numeris"/>
                              <w:tag w:val="nr_8f938726461847c3ba8b6e314cb53d57"/>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tvarką; </w:t>
                          </w:r>
                        </w:p>
                      </w:sdtContent>
                    </w:sdt>
                    <w:sdt>
                      <w:sdtPr>
                        <w:alias w:val="2.2.2.2 p."/>
                        <w:tag w:val="part_3b3f48815cc249c6bcec6a7dda02dfeb"/>
                        <w:lock w:val="sdtLocked"/>
                        <w:richText/>
                      </w:sdtPr>
                      <w:sdtContent>
                        <w:p>
                          <w:pPr>
                            <w:ind w:firstLine="709"/>
                            <w:jc w:val="both"/>
                            <w:rPr>
                              <w:color w:val="000000"/>
                            </w:rPr>
                          </w:pPr>
                          <w:sdt>
                            <w:sdtPr>
                              <w:alias w:val="Numeris"/>
                              <w:tag w:val="nr_3b3f48815cc249c6bcec6a7dda02dfeb"/>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5f8c26cbbb0b4208b2fb139cdf4ccbab"/>
                        <w:lock w:val="sdtLocked"/>
                        <w:richText/>
                      </w:sdtPr>
                      <w:sdtContent>
                        <w:p>
                          <w:pPr>
                            <w:ind w:firstLine="709"/>
                            <w:jc w:val="both"/>
                            <w:rPr>
                              <w:color w:val="000000"/>
                            </w:rPr>
                          </w:pPr>
                          <w:sdt>
                            <w:sdtPr>
                              <w:alias w:val="Numeris"/>
                              <w:tag w:val="nr_5f8c26cbbb0b4208b2fb139cdf4ccbab"/>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tvarką;</w:t>
                          </w:r>
                        </w:p>
                      </w:sdtContent>
                    </w:sdt>
                    <w:sdt>
                      <w:sdtPr>
                        <w:alias w:val="2.2.2.4 p."/>
                        <w:tag w:val="part_fd4f94c0fc81417bb00e36a129736c5e"/>
                        <w:lock w:val="sdtLocked"/>
                        <w:richText/>
                      </w:sdtPr>
                      <w:sdtContent>
                        <w:p>
                          <w:pPr>
                            <w:ind w:firstLine="709"/>
                            <w:jc w:val="both"/>
                            <w:rPr>
                              <w:color w:val="000000"/>
                            </w:rPr>
                          </w:pPr>
                          <w:sdt>
                            <w:sdtPr>
                              <w:alias w:val="Numeris"/>
                              <w:tag w:val="nr_fd4f94c0fc81417bb00e36a129736c5e"/>
                              <w:lock w:val="sdtLocked"/>
                              <w:richText/>
                            </w:sdtPr>
                            <w:sdtContent>
                              <w:r>
                                <w:rPr>
                                  <w:color w:val="000000"/>
                                </w:rPr>
                                <w:t>2.2.2.4</w:t>
                              </w:r>
                            </w:sdtContent>
                          </w:sdt>
                          <w:r>
                            <w:rPr>
                              <w:color w:val="000000"/>
                            </w:rPr>
                            <w:t>. Kasos aparatų naudojimo taisykles;</w:t>
                          </w:r>
                        </w:p>
                      </w:sdtContent>
                    </w:sdt>
                    <w:sdt>
                      <w:sdtPr>
                        <w:alias w:val="2.2.2.5 p."/>
                        <w:tag w:val="part_0d8a904b793e49de9f3e2d3fcced1cf3"/>
                        <w:lock w:val="sdtLocked"/>
                        <w:richText/>
                      </w:sdtPr>
                      <w:sdtContent>
                        <w:p>
                          <w:pPr>
                            <w:ind w:firstLine="709"/>
                            <w:jc w:val="both"/>
                            <w:rPr>
                              <w:color w:val="000000"/>
                            </w:rPr>
                          </w:pPr>
                          <w:sdt>
                            <w:sdtPr>
                              <w:alias w:val="Numeris"/>
                              <w:tag w:val="nr_0d8a904b793e49de9f3e2d3fcced1cf3"/>
                              <w:lock w:val="sdtLocked"/>
                              <w:richText/>
                            </w:sdtPr>
                            <w:sdtContent>
                              <w:r>
                                <w:rPr>
                                  <w:color w:val="000000"/>
                                </w:rPr>
                                <w:t>2.2.2.5</w:t>
                              </w:r>
                            </w:sdtContent>
                          </w:sdt>
                          <w:r>
                            <w:rPr>
                              <w:color w:val="000000"/>
                            </w:rPr>
                            <w:t xml:space="preserve">. Specialių lipdukų (plombų) gamybos, įsigijimo, apskaitos ir naudojimo (plombavimo) tvarką. </w:t>
                          </w:r>
                        </w:p>
                      </w:sdtContent>
                    </w:sdt>
                  </w:sdtContent>
                </w:sdt>
              </w:sdtContent>
            </w:sdt>
          </w:sdtContent>
        </w:sdt>
        <w:sdt>
          <w:sdtPr>
            <w:alias w:val="3 p."/>
            <w:tag w:val="part_0aad8f7635e94cb8bd197363c82c5ee5"/>
            <w:lock w:val="sdtLocked"/>
            <w:richText/>
          </w:sdtPr>
          <w:sdtContent>
            <w:p>
              <w:pPr>
                <w:ind w:firstLine="709"/>
                <w:jc w:val="both"/>
                <w:rPr>
                  <w:color w:val="000000"/>
                </w:rPr>
              </w:pPr>
              <w:sdt>
                <w:sdtPr>
                  <w:alias w:val="Numeris"/>
                  <w:tag w:val="nr_0aad8f7635e94cb8bd197363c82c5ee5"/>
                  <w:lock w:val="sdtLocked"/>
                  <w:richText/>
                </w:sdtPr>
                <w:sdtContent>
                  <w:r>
                    <w:rPr>
                      <w:color w:val="000000"/>
                    </w:rPr>
                    <w:t>3</w:t>
                  </w:r>
                </w:sdtContent>
              </w:sdt>
              <w:r>
                <w:rPr>
                  <w:color w:val="000000"/>
                </w:rPr>
                <w:t>. Nustatyti, kad ministerijos ir kitos valstybės institucijos, suderinusios su Valstybine mokesčių inspekcija prie Finansų ministerijos, jų reguliavimo sričiai priskirtų rūšių veiklai vykdyti naudojamiems kasos aparatams gali nustatyti papildomus privalomus kasos aparatų kvituose ir ataskaitose spausdinamus rekvizitus ir (ar) papildomas tokiems kasos aparatams privalomas vykdyti funkcijas, taip pat kitus specialius kasos aparatų naudojimo reikalavimus.</w:t>
              </w:r>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7cf91217af4e49dca3de697d60c2b9f2"/>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7cf91217af4e49dca3de697d60c2b9f2"/>
              <w:lock w:val="sdtLocked"/>
              <w:richText/>
            </w:sdtPr>
            <w:sdtContent>
              <w:r>
                <w:rPr>
                  <w:b/>
                  <w:color w:val="000000"/>
                </w:rPr>
                <w:t>KASOS APARATŲ DIEGIMO IR NAUDOJIMO TVARKA</w:t>
              </w:r>
            </w:sdtContent>
          </w:sdt>
        </w:p>
        <w:p>
          <w:pPr>
            <w:jc w:val="center"/>
            <w:rPr>
              <w:b/>
              <w:color w:val="000000"/>
            </w:rPr>
          </w:pPr>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4bcdbcd4d0c447349b9bccb8ac72a449"/>
                <w:lock w:val="sdtLocked"/>
                <w:richText/>
              </w:sdtPr>
              <w:sdtContent>
                <w:p>
                  <w:pPr>
                    <w:ind w:firstLine="709"/>
                    <w:jc w:val="both"/>
                    <w:rPr>
                      <w:color w:val="000000"/>
                    </w:rPr>
                  </w:pPr>
                  <w:sdt>
                    <w:sdtPr>
                      <w:alias w:val="Numeris"/>
                      <w:tag w:val="nr_4bcdbcd4d0c447349b9bccb8ac72a449"/>
                      <w:lock w:val="sdtLocked"/>
                      <w:richText/>
                    </w:sdtPr>
                    <w:sdtContent>
                      <w:r>
                        <w:rPr>
                          <w:color w:val="000000"/>
                        </w:rPr>
                        <w:t>1</w:t>
                      </w:r>
                    </w:sdtContent>
                  </w:sdt>
                  <w:r>
                    <w:rPr>
                      <w:color w:val="000000"/>
                    </w:rPr>
                    <w:t xml:space="preserve">. Ši tvarka reglamentuoja kasos aparatų Lietuvos Respublikoje įrengimo, naudojimo, aptarnavimo ypatumus. </w:t>
                  </w:r>
                </w:p>
              </w:sdtContent>
            </w:sdt>
            <w:sdt>
              <w:sdtPr>
                <w:alias w:val="2 p."/>
                <w:tag w:val="part_8bbc351ab20f43d881dc055af32868d9"/>
                <w:lock w:val="sdtLocked"/>
                <w:richText/>
              </w:sdtPr>
              <w:sdtContent>
                <w:p>
                  <w:pPr>
                    <w:ind w:firstLine="709"/>
                    <w:jc w:val="both"/>
                    <w:rPr>
                      <w:color w:val="000000"/>
                    </w:rPr>
                  </w:pPr>
                  <w:sdt>
                    <w:sdtPr>
                      <w:alias w:val="Numeris"/>
                      <w:tag w:val="nr_8bbc351ab20f43d881dc055af32868d9"/>
                      <w:lock w:val="sdtLocked"/>
                      <w:richText/>
                    </w:sdtPr>
                    <w:sdtContent>
                      <w:r>
                        <w:rPr>
                          <w:color w:val="000000"/>
                        </w:rPr>
                        <w:t>2</w:t>
                      </w:r>
                    </w:sdtContent>
                  </w:sdt>
                  <w:r>
                    <w:rPr>
                      <w:color w:val="000000"/>
                    </w:rPr>
                    <w:t xml:space="preserve">. Šios tvarkos privalo laikytis visi juridiniai ir fiziniai asmenys, kurie Lietuvos Respublikos teisės aktų nustatyta tvarka turi teisę verstis ūkine komercine veikla ir parduoda prekes arba teikia paslaugas juridiniams ir fiziniams asmenims, atsiskaitantiems su jais grynaisiais pinigais ir (ar) mokėjimo kortelėmis. </w:t>
                  </w:r>
                </w:p>
              </w:sdtContent>
            </w:sdt>
            <w:sdt>
              <w:sdtPr>
                <w:alias w:val="3 p."/>
                <w:tag w:val="part_fb781f0ffeb84d1280b6b76ef627958d"/>
                <w:lock w:val="sdtLocked"/>
                <w:richText/>
              </w:sdtPr>
              <w:sdtContent>
                <w:p>
                  <w:pPr>
                    <w:ind w:firstLine="709"/>
                    <w:jc w:val="both"/>
                    <w:rPr>
                      <w:color w:val="000000"/>
                    </w:rPr>
                  </w:pPr>
                  <w:sdt>
                    <w:sdtPr>
                      <w:alias w:val="Numeris"/>
                      <w:tag w:val="nr_fb781f0ffeb84d1280b6b76ef627958d"/>
                      <w:lock w:val="sdtLocked"/>
                      <w:richText/>
                    </w:sdtPr>
                    <w:sdtContent>
                      <w:r>
                        <w:rPr>
                          <w:color w:val="000000"/>
                        </w:rPr>
                        <w:t>3</w:t>
                      </w:r>
                    </w:sdtContent>
                  </w:sdt>
                  <w:r>
                    <w:rPr>
                      <w:color w:val="000000"/>
                    </w:rPr>
                    <w:t xml:space="preserve">. Šioje tvarkoje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Finansų ministerijos patvirtintuose Techniniuose reikalavimuose kasos aparatams bei prekybos (paslaugų teikimo) automatams, įtraukiamiems į Lietuvos Respublikoje leidžiamų naudoti kasos aparatų ir prekybos (paslaugų teikimo) automatų modelių sąrašą.</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šioje tvarkoje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Respublikos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įmonė, turinti Valstybinės mokesčių inspekcijos prie Finansų ministerijos (toliau vadinama – Valstybinė mokesčių inspekcija) išduotą sertifikatą, leidžiantį atlikti jame įrašytų kasos aparatų modelių ir su jais susijusių įrenginių techninės priežiūros ir remonto darbus. </w:t>
                  </w:r>
                </w:p>
                <w:p>
                  <w:pPr>
                    <w:ind w:firstLine="709"/>
                    <w:jc w:val="both"/>
                    <w:rPr>
                      <w:color w:val="000000"/>
                    </w:rPr>
                  </w:pPr>
                  <w:r>
                    <w:rPr>
                      <w:color w:val="000000"/>
                    </w:rPr>
                    <w:t>Aptarnavimo įmonės specialistas – aptarnavimo įmonės darbuotojas, turintis Valstybinės mokesčių inspekcijos išduotą sertifikatą, leidžiantį atlikti jame įrašytų modelių kasos aparatų ir su jais susijusių įrenginių techninės priežiūros bei remonto darbus.</w:t>
                  </w:r>
                </w:p>
              </w:sdtContent>
            </w:sdt>
            <w:sdt>
              <w:sdtPr>
                <w:alias w:val="4 p."/>
                <w:tag w:val="part_61f591adae8b47edbc08840f2f57945f"/>
                <w:lock w:val="sdtLocked"/>
                <w:richText/>
              </w:sdtPr>
              <w:sdtContent>
                <w:p>
                  <w:pPr>
                    <w:ind w:firstLine="709"/>
                    <w:jc w:val="both"/>
                    <w:rPr>
                      <w:color w:val="000000"/>
                    </w:rPr>
                  </w:pPr>
                  <w:sdt>
                    <w:sdtPr>
                      <w:alias w:val="Numeris"/>
                      <w:tag w:val="nr_61f591adae8b47edbc08840f2f57945f"/>
                      <w:lock w:val="sdtLocked"/>
                      <w:richText/>
                    </w:sdtPr>
                    <w:sdtContent>
                      <w:r>
                        <w:rPr>
                          <w:color w:val="000000"/>
                        </w:rPr>
                        <w:t>4</w:t>
                      </w:r>
                    </w:sdtContent>
                  </w:sdt>
                  <w:r>
                    <w:rPr>
                      <w:color w:val="000000"/>
                    </w:rPr>
                    <w:t xml:space="preserve">. Kasos aparatai turi būti įrengti ir naudojami kiekvienoje atsiskaitymo vietoje, išskyrus šios tvarkos 10, 11 ir 12 punktuose išvardytus atvejus, kurioje asmenys už prekes (paslaugas) atsiskaito grynaisiais pinigais ir (ar) mokėjimo kortelėmis arba asmenims už perkamas iš jų prekes mokama grynaisiais pinigais, kai neišduodamas kitoks (ne kasos aparato kvitas) apskaitos dokumentas. </w:t>
                  </w:r>
                </w:p>
              </w:sdtContent>
            </w:sdt>
            <w:sdt>
              <w:sdtPr>
                <w:alias w:val="5 p."/>
                <w:tag w:val="part_0d94b2f4ea564109a8731fc4ca0cf9cf"/>
                <w:lock w:val="sdtLocked"/>
                <w:richText/>
              </w:sdtPr>
              <w:sdtContent>
                <w:p>
                  <w:pPr>
                    <w:ind w:firstLine="709"/>
                    <w:jc w:val="both"/>
                    <w:rPr>
                      <w:color w:val="000000"/>
                    </w:rPr>
                  </w:pPr>
                  <w:sdt>
                    <w:sdtPr>
                      <w:alias w:val="Numeris"/>
                      <w:tag w:val="nr_0d94b2f4ea564109a8731fc4ca0cf9cf"/>
                      <w:lock w:val="sdtLocked"/>
                      <w:richText/>
                    </w:sdtPr>
                    <w:sdtContent>
                      <w:r>
                        <w:rPr>
                          <w:color w:val="000000"/>
                        </w:rPr>
                        <w:t>5</w:t>
                      </w:r>
                    </w:sdtContent>
                  </w:sdt>
                  <w:r>
                    <w:rPr>
                      <w:color w:val="000000"/>
                    </w:rPr>
                    <w:t xml:space="preserve">. Kiekvienam su ūkio subjektu atsiskaičiusiam asmeniui, kai šioje tvarkoje nustatyta atsiskaitymo vietoje įrengti kasos aparatą, privaloma išduoti kasos aparato kvitą, išskyrus šios tvarkos 10.2 punkte nurodytus atvejus. </w:t>
                  </w:r>
                </w:p>
                <w:p>
                  <w:pPr>
                    <w:ind w:firstLine="709"/>
                    <w:jc w:val="both"/>
                    <w:rPr>
                      <w:color w:val="000000"/>
                    </w:rPr>
                  </w:pPr>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80caf15feb5418489d24f50ba384dd0"/>
                <w:lock w:val="sdtLocked"/>
                <w:richText/>
              </w:sdtPr>
              <w:sdtContent>
                <w:p>
                  <w:pPr>
                    <w:ind w:firstLine="709"/>
                    <w:jc w:val="both"/>
                    <w:rPr>
                      <w:color w:val="000000"/>
                    </w:rPr>
                  </w:pPr>
                  <w:sdt>
                    <w:sdtPr>
                      <w:alias w:val="Numeris"/>
                      <w:tag w:val="nr_e80caf15feb5418489d24f50ba384dd0"/>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b8b6ecbbc0694881a2a7ebaa5e5979ce"/>
                <w:lock w:val="sdtLocked"/>
                <w:richText/>
              </w:sdtPr>
              <w:sdtContent>
                <w:p>
                  <w:pPr>
                    <w:ind w:firstLine="709"/>
                    <w:jc w:val="both"/>
                    <w:rPr>
                      <w:color w:val="000000"/>
                    </w:rPr>
                  </w:pPr>
                  <w:sdt>
                    <w:sdtPr>
                      <w:alias w:val="Numeris"/>
                      <w:tag w:val="nr_b8b6ecbbc0694881a2a7ebaa5e5979ce"/>
                      <w:lock w:val="sdtLocked"/>
                      <w:richText/>
                    </w:sdtPr>
                    <w:sdtContent>
                      <w:r>
                        <w:rPr>
                          <w:color w:val="000000"/>
                        </w:rPr>
                        <w:t>10</w:t>
                      </w:r>
                    </w:sdtContent>
                  </w:sdt>
                  <w:r>
                    <w:rPr>
                      <w:color w:val="000000"/>
                    </w:rPr>
                    <w:t xml:space="preserve">. Nereikalaujama naudoti kasos aparatų ir pirkėjui nereikalaujant išduoti pinigų priėmimo kvitų ar kitų spaustuvėje numeruotų ir teritorinėje valstybinėje mokesčių inspekcijoje įregistruotų apskaitos dokumentų, sąskaitų faktūrų ir PVM sąskaitų faktūrų (ar kitų vietoj jų naudojamų apskaitos dokumentų): </w:t>
                  </w:r>
                </w:p>
                <w:sdt>
                  <w:sdtPr>
                    <w:alias w:val="10.1 p."/>
                    <w:tag w:val="part_d43ce153180442de85d7cc968993fdd1"/>
                    <w:lock w:val="sdtLocked"/>
                    <w:richText/>
                  </w:sdtPr>
                  <w:sdtContent>
                    <w:p>
                      <w:pPr>
                        <w:ind w:firstLine="709"/>
                        <w:jc w:val="both"/>
                        <w:rPr>
                          <w:color w:val="000000"/>
                        </w:rPr>
                      </w:pPr>
                      <w:sdt>
                        <w:sdtPr>
                          <w:alias w:val="Numeris"/>
                          <w:tag w:val="nr_d43ce153180442de85d7cc968993fdd1"/>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2c2893d121744197a6b692d2bc0674b8"/>
                    <w:lock w:val="sdtLocked"/>
                    <w:richText/>
                  </w:sdtPr>
                  <w:sdtContent>
                    <w:p>
                      <w:pPr>
                        <w:ind w:firstLine="709"/>
                        <w:jc w:val="both"/>
                        <w:rPr>
                          <w:color w:val="000000"/>
                        </w:rPr>
                      </w:pPr>
                      <w:sdt>
                        <w:sdtPr>
                          <w:alias w:val="Numeris"/>
                          <w:tag w:val="nr_2c2893d121744197a6b692d2bc0674b8"/>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7b83a9ab71834189913afde5087d3b89"/>
                    <w:lock w:val="sdtLocked"/>
                    <w:richText/>
                  </w:sdtPr>
                  <w:sdtContent>
                    <w:p>
                      <w:pPr>
                        <w:ind w:firstLine="709"/>
                        <w:jc w:val="both"/>
                        <w:rPr>
                          <w:color w:val="000000"/>
                        </w:rPr>
                      </w:pPr>
                      <w:sdt>
                        <w:sdtPr>
                          <w:alias w:val="Numeris"/>
                          <w:tag w:val="nr_7b83a9ab71834189913afde5087d3b89"/>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aba2aeb789d347d1bc437b33e2f1bd20"/>
                    <w:lock w:val="sdtLocked"/>
                    <w:richText/>
                  </w:sdtPr>
                  <w:sdtContent>
                    <w:p>
                      <w:pPr>
                        <w:ind w:firstLine="709"/>
                        <w:jc w:val="both"/>
                        <w:rPr>
                          <w:color w:val="000000"/>
                        </w:rPr>
                      </w:pPr>
                      <w:sdt>
                        <w:sdtPr>
                          <w:alias w:val="Numeris"/>
                          <w:tag w:val="nr_aba2aeb789d347d1bc437b33e2f1bd20"/>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2db12af23ee8470daed84343fbffaa76"/>
                    <w:lock w:val="sdtLocked"/>
                    <w:richText/>
                  </w:sdtPr>
                  <w:sdtContent>
                    <w:p>
                      <w:pPr>
                        <w:ind w:firstLine="709"/>
                        <w:jc w:val="both"/>
                        <w:rPr>
                          <w:color w:val="000000"/>
                        </w:rPr>
                      </w:pPr>
                      <w:sdt>
                        <w:sdtPr>
                          <w:alias w:val="Numeris"/>
                          <w:tag w:val="nr_2db12af23ee8470daed84343fbffaa76"/>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cb3d9c148bc747119940119934bfc69e"/>
                    <w:lock w:val="sdtLocked"/>
                    <w:richText/>
                  </w:sdtPr>
                  <w:sdtContent>
                    <w:p>
                      <w:pPr>
                        <w:ind w:firstLine="709"/>
                        <w:jc w:val="both"/>
                        <w:rPr>
                          <w:color w:val="000000"/>
                        </w:rPr>
                      </w:pPr>
                      <w:sdt>
                        <w:sdtPr>
                          <w:alias w:val="Numeris"/>
                          <w:tag w:val="nr_cb3d9c148bc747119940119934bfc69e"/>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d452452b23bd4b94a31b7a09f56f6181"/>
                    <w:lock w:val="sdtLocked"/>
                    <w:richText/>
                  </w:sdtPr>
                  <w:sdtContent>
                    <w:p>
                      <w:pPr>
                        <w:ind w:firstLine="709"/>
                        <w:jc w:val="both"/>
                        <w:rPr>
                          <w:color w:val="000000"/>
                        </w:rPr>
                      </w:pPr>
                      <w:sdt>
                        <w:sdtPr>
                          <w:alias w:val="Numeris"/>
                          <w:tag w:val="nr_d452452b23bd4b94a31b7a09f56f6181"/>
                          <w:lock w:val="sdtLocked"/>
                          <w:richText/>
                        </w:sdtPr>
                        <w:sdtContent>
                          <w:r>
                            <w:rPr>
                              <w:color w:val="000000"/>
                            </w:rPr>
                            <w:t>10.7</w:t>
                          </w:r>
                        </w:sdtContent>
                      </w:sdt>
                      <w:r>
                        <w:rPr>
                          <w:color w:val="000000"/>
                        </w:rPr>
                        <w:t xml:space="preserve">.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ir (ar) apdorotu tabaku; </w:t>
                      </w:r>
                    </w:p>
                  </w:sdtContent>
                </w:sdt>
                <w:sdt>
                  <w:sdtPr>
                    <w:alias w:val="10.8 p."/>
                    <w:tag w:val="part_c4988c4cb0d0484e86d0e4a07f96fdcf"/>
                    <w:lock w:val="sdtLocked"/>
                    <w:richText/>
                  </w:sdtPr>
                  <w:sdtContent>
                    <w:p>
                      <w:pPr>
                        <w:ind w:firstLine="709"/>
                        <w:jc w:val="both"/>
                        <w:rPr>
                          <w:color w:val="000000"/>
                        </w:rPr>
                      </w:pPr>
                      <w:sdt>
                        <w:sdtPr>
                          <w:alias w:val="Numeris"/>
                          <w:tag w:val="nr_c4988c4cb0d0484e86d0e4a07f96fdcf"/>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8608264776434a5cb6a5c6e3c56ee82d"/>
                    <w:lock w:val="sdtLocked"/>
                    <w:richText/>
                  </w:sdtPr>
                  <w:sdtContent>
                    <w:p>
                      <w:pPr>
                        <w:ind w:firstLine="709"/>
                        <w:jc w:val="both"/>
                        <w:rPr>
                          <w:color w:val="000000"/>
                        </w:rPr>
                      </w:pPr>
                      <w:sdt>
                        <w:sdtPr>
                          <w:alias w:val="Numeris"/>
                          <w:tag w:val="nr_8608264776434a5cb6a5c6e3c56ee82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777c507783cc4b16a737f8a2dec96064"/>
                    <w:lock w:val="sdtLocked"/>
                    <w:richText/>
                  </w:sdtPr>
                  <w:sdtContent>
                    <w:p>
                      <w:pPr>
                        <w:ind w:firstLine="709"/>
                        <w:jc w:val="both"/>
                        <w:rPr>
                          <w:color w:val="000000"/>
                        </w:rPr>
                      </w:pPr>
                      <w:sdt>
                        <w:sdtPr>
                          <w:alias w:val="Numeris"/>
                          <w:tag w:val="nr_777c507783cc4b16a737f8a2dec96064"/>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2a705346220743c589c6da2fc17d5a53"/>
                    <w:lock w:val="sdtLocked"/>
                    <w:richText/>
                  </w:sdtPr>
                  <w:sdtContent>
                    <w:p>
                      <w:pPr>
                        <w:ind w:firstLine="709"/>
                        <w:jc w:val="both"/>
                        <w:rPr>
                          <w:color w:val="000000"/>
                        </w:rPr>
                      </w:pPr>
                      <w:sdt>
                        <w:sdtPr>
                          <w:alias w:val="Numeris"/>
                          <w:tag w:val="nr_2a705346220743c589c6da2fc17d5a53"/>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tvarką nustato Valstybinė mokesčių inspekcija; </w:t>
                      </w:r>
                    </w:p>
                  </w:sdtContent>
                </w:sdt>
                <w:sdt>
                  <w:sdtPr>
                    <w:alias w:val="10.12 p."/>
                    <w:tag w:val="part_bc8e5809097447fb9083870f4c59bf15"/>
                    <w:lock w:val="sdtLocked"/>
                    <w:richText/>
                  </w:sdtPr>
                  <w:sdtContent>
                    <w:p>
                      <w:pPr>
                        <w:ind w:firstLine="709"/>
                        <w:jc w:val="both"/>
                        <w:rPr>
                          <w:color w:val="000000"/>
                        </w:rPr>
                      </w:pPr>
                      <w:sdt>
                        <w:sdtPr>
                          <w:alias w:val="Numeris"/>
                          <w:tag w:val="nr_bc8e5809097447fb9083870f4c59bf15"/>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cbc28bcdc55d47738f585726b3a09f1d"/>
                    <w:lock w:val="sdtLocked"/>
                    <w:richText/>
                  </w:sdtPr>
                  <w:sdtContent>
                    <w:p>
                      <w:pPr>
                        <w:ind w:firstLine="709"/>
                        <w:jc w:val="both"/>
                        <w:rPr>
                          <w:color w:val="000000"/>
                        </w:rPr>
                      </w:pPr>
                      <w:sdt>
                        <w:sdtPr>
                          <w:alias w:val="Numeris"/>
                          <w:tag w:val="nr_cbc28bcdc55d47738f585726b3a09f1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c71574b36714df5b5702aefd44961c3"/>
                    <w:lock w:val="sdtLocked"/>
                    <w:richText/>
                  </w:sdtPr>
                  <w:sdtContent>
                    <w:p>
                      <w:pPr>
                        <w:ind w:firstLine="709"/>
                        <w:jc w:val="both"/>
                        <w:rPr>
                          <w:color w:val="000000"/>
                        </w:rPr>
                      </w:pPr>
                      <w:sdt>
                        <w:sdtPr>
                          <w:alias w:val="Numeris"/>
                          <w:tag w:val="nr_bc71574b36714df5b5702aefd44961c3"/>
                          <w:lock w:val="sdtLocked"/>
                          <w:richText/>
                        </w:sdtPr>
                        <w:sdtContent>
                          <w:r>
                            <w:rPr>
                              <w:color w:val="000000"/>
                            </w:rPr>
                            <w:t>10.14</w:t>
                          </w:r>
                        </w:sdtContent>
                      </w:sdt>
                      <w:r>
                        <w:rPr>
                          <w:color w:val="000000"/>
                        </w:rPr>
                        <w:t xml:space="preserve">. prekiaujant tiesioginio ryšio terminalų spausdintais loterijos bilietais. </w:t>
                      </w:r>
                    </w:p>
                    <w:p>
                      <w:pPr>
                        <w:ind w:firstLine="709"/>
                        <w:jc w:val="both"/>
                        <w:rPr>
                          <w:color w:val="000000"/>
                        </w:rPr>
                      </w:pPr>
                      <w:r>
                        <w:rPr>
                          <w:color w:val="000000"/>
                        </w:rPr>
                        <w:t>Kiekvienam tiesioginio ryšio loterijos terminalui turi būti pildomas teritorinėje valstybinėje mokesčių inspekcijoje, kurios teritorijoje jis veikia, registruotas kasos operacijų žurnalas, kurio pildymo tvarką nustato Valstybinė mokesčių inspekcija;</w:t>
                      </w:r>
                    </w:p>
                  </w:sdtContent>
                </w:sdt>
                <w:sdt>
                  <w:sdtPr>
                    <w:alias w:val="10.15 p."/>
                    <w:tag w:val="part_cb2f3fb83f3847bc83cfbb79562a4873"/>
                    <w:lock w:val="sdtLocked"/>
                    <w:richText/>
                  </w:sdtPr>
                  <w:sdtContent>
                    <w:p>
                      <w:pPr>
                        <w:ind w:firstLine="708"/>
                        <w:jc w:val="both"/>
                      </w:pPr>
                      <w:sdt>
                        <w:sdtPr>
                          <w:alias w:val="Numeris"/>
                          <w:tag w:val="nr_cb2f3fb83f3847bc83cfbb79562a4873"/>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10.16 p."/>
                    <w:tag w:val="part_6afa862eb19f4de1a4c00be4c28298c6"/>
                    <w:lock w:val="sdtLocked"/>
                    <w:richText/>
                  </w:sdtPr>
                  <w:sdtContent>
                    <w:p>
                      <w:pPr>
                        <w:ind w:firstLine="709"/>
                        <w:jc w:val="both"/>
                        <w:rPr>
                          <w:color w:val="000000"/>
                        </w:rPr>
                      </w:pPr>
                      <w:sdt>
                        <w:sdtPr>
                          <w:alias w:val="Numeris"/>
                          <w:tag w:val="nr_6afa862eb19f4de1a4c00be4c28298c6"/>
                          <w:lock w:val="sdtLocked"/>
                          <w:richText/>
                        </w:sdtPr>
                        <w:sdtContent>
                          <w:r>
                            <w:rPr>
                              <w:color w:val="000000"/>
                            </w:rPr>
                            <w:t>10.16</w:t>
                          </w:r>
                        </w:sdtContent>
                      </w:sdt>
                      <w:r>
                        <w:rPr>
                          <w:color w:val="000000"/>
                        </w:rPr>
                        <w:t>. ne patalpose įrengtose lauko (gatvės prekyviečių ir panašiai) prekybos vietose.</w:t>
                      </w:r>
                    </w:p>
                    <w:p>
                      <w:pPr>
                        <w:ind w:firstLine="709"/>
                        <w:jc w:val="both"/>
                        <w:rPr>
                          <w:color w:val="000000"/>
                        </w:rPr>
                      </w:pPr>
                      <w:r>
                        <w:rPr>
                          <w:color w:val="000000"/>
                        </w:rPr>
                        <w:t>Ši nuostata netaikoma, jeigu prekiaujama alumi (išskyrus šios tvarkos 10.5 ir 10.7 punktuose nurodytus atvejus), apdorotu tabaku ir (ar) cukrumi.</w:t>
                      </w:r>
                    </w:p>
                  </w:sdtContent>
                </w:sdt>
              </w:sdtContent>
            </w:sdt>
            <w:sdt>
              <w:sdtPr>
                <w:alias w:val="11 p."/>
                <w:tag w:val="part_5d96ab7e00ed436d9ff23f619a432767"/>
                <w:lock w:val="sdtLocked"/>
                <w:richText/>
              </w:sdtPr>
              <w:sdtContent>
                <w:p>
                  <w:pPr>
                    <w:ind w:firstLine="709"/>
                    <w:jc w:val="both"/>
                    <w:rPr>
                      <w:color w:val="000000"/>
                    </w:rPr>
                  </w:pPr>
                  <w:sdt>
                    <w:sdtPr>
                      <w:alias w:val="Numeris"/>
                      <w:tag w:val="nr_5d96ab7e00ed436d9ff23f619a432767"/>
                      <w:lock w:val="sdtLocked"/>
                      <w:richText/>
                    </w:sdtPr>
                    <w:sdtContent>
                      <w:r>
                        <w:rPr>
                          <w:color w:val="000000"/>
                        </w:rPr>
                        <w:t>11</w:t>
                      </w:r>
                    </w:sdtContent>
                  </w:sdt>
                  <w:r>
                    <w:rPr>
                      <w:color w:val="000000"/>
                    </w:rPr>
                    <w:t xml:space="preserve">. Naudoti kasos aparatų nereikalaujama, tačiau kiekvienam asmeniui privaloma išduoti pinigų priėmimo kvitą arba bilietą, įregistruotą teritorinėje valstybinėje mokesčių inspekcijoje, o asmens reikalavimu – ir sąskaitą faktūrą arba PVM sąskaitą faktūrą (ar kitą vietoj jos naudojamą apskaitos dokumentą): </w:t>
                  </w:r>
                </w:p>
                <w:sdt>
                  <w:sdtPr>
                    <w:alias w:val="11.1 p."/>
                    <w:tag w:val="part_4213390c431d424baa799990533ec0bf"/>
                    <w:lock w:val="sdtLocked"/>
                    <w:richText/>
                  </w:sdtPr>
                  <w:sdtContent>
                    <w:p>
                      <w:pPr>
                        <w:ind w:firstLine="709"/>
                        <w:jc w:val="both"/>
                        <w:rPr>
                          <w:color w:val="000000"/>
                        </w:rPr>
                      </w:pPr>
                      <w:sdt>
                        <w:sdtPr>
                          <w:alias w:val="Numeris"/>
                          <w:tag w:val="nr_4213390c431d424baa799990533ec0bf"/>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8109ec512e2c40dbb3c7af6af018fdb4"/>
                    <w:lock w:val="sdtLocked"/>
                    <w:richText/>
                  </w:sdtPr>
                  <w:sdtContent>
                    <w:p>
                      <w:pPr>
                        <w:ind w:firstLine="709"/>
                        <w:jc w:val="both"/>
                        <w:rPr>
                          <w:color w:val="000000"/>
                        </w:rPr>
                      </w:pPr>
                      <w:sdt>
                        <w:sdtPr>
                          <w:alias w:val="Numeris"/>
                          <w:tag w:val="nr_8109ec512e2c40dbb3c7af6af018fdb4"/>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e8bafbe212784c7683e68229f185a3ff"/>
                    <w:lock w:val="sdtLocked"/>
                    <w:richText/>
                  </w:sdtPr>
                  <w:sdtContent>
                    <w:p>
                      <w:pPr>
                        <w:ind w:firstLine="709"/>
                        <w:jc w:val="both"/>
                        <w:rPr>
                          <w:color w:val="000000"/>
                        </w:rPr>
                      </w:pPr>
                      <w:sdt>
                        <w:sdtPr>
                          <w:alias w:val="Numeris"/>
                          <w:tag w:val="nr_e8bafbe212784c7683e68229f185a3ff"/>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4f9adafcb2b14a7c9649c198c1457d56"/>
                    <w:lock w:val="sdtLocked"/>
                    <w:richText/>
                  </w:sdtPr>
                  <w:sdtContent>
                    <w:p>
                      <w:pPr>
                        <w:ind w:firstLine="709"/>
                        <w:jc w:val="both"/>
                        <w:rPr>
                          <w:color w:val="000000"/>
                        </w:rPr>
                      </w:pPr>
                      <w:sdt>
                        <w:sdtPr>
                          <w:alias w:val="Numeris"/>
                          <w:tag w:val="nr_4f9adafcb2b14a7c9649c198c1457d56"/>
                          <w:lock w:val="sdtLocked"/>
                          <w:richText/>
                        </w:sdtPr>
                        <w:sdtContent>
                          <w:r>
                            <w:rPr>
                              <w:color w:val="000000"/>
                            </w:rPr>
                            <w:t>11.4</w:t>
                          </w:r>
                        </w:sdtContent>
                      </w:sdt>
                      <w:r>
                        <w:rPr>
                          <w:color w:val="000000"/>
                        </w:rPr>
                        <w:t xml:space="preserve">. teatrų, muziejų, savivaldybių kultūros centrų, kino teatrų ir kino rodymo punktų, sporto, pramogų ir koncertinių įmonių bilietų kasose, kuriose parduodami tik valstybinėje mokesčių inspekcijoje įregistruoti bilietai ir tokiems renginiams skirti informaciniai ar reklaminiai leidiniai; </w:t>
                      </w:r>
                    </w:p>
                  </w:sdtContent>
                </w:sdt>
                <w:sdt>
                  <w:sdtPr>
                    <w:alias w:val="11.5 p."/>
                    <w:tag w:val="part_948c91fabcb741798f34164661a3bc4a"/>
                    <w:lock w:val="sdtLocked"/>
                    <w:richText/>
                  </w:sdtPr>
                  <w:sdtContent>
                    <w:p>
                      <w:pPr>
                        <w:ind w:firstLine="709"/>
                        <w:jc w:val="both"/>
                        <w:rPr>
                          <w:color w:val="000000"/>
                        </w:rPr>
                      </w:pPr>
                      <w:sdt>
                        <w:sdtPr>
                          <w:alias w:val="Numeris"/>
                          <w:tag w:val="nr_948c91fabcb741798f34164661a3bc4a"/>
                          <w:lock w:val="sdtLocked"/>
                          <w:richText/>
                        </w:sdtPr>
                        <w:sdtContent>
                          <w:r>
                            <w:rPr>
                              <w:color w:val="000000"/>
                            </w:rPr>
                            <w:t>11.5</w:t>
                          </w:r>
                        </w:sdtContent>
                      </w:sdt>
                      <w:r>
                        <w:rPr>
                          <w:color w:val="000000"/>
                        </w:rPr>
                        <w:t>. sugedus kasos aparatui arba pažeidus jo plombą, taip pat kitais šios tvarkos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b31cc1c547be4ff1a50d0e19982f7370"/>
                    <w:lock w:val="sdtLocked"/>
                    <w:richText/>
                  </w:sdtPr>
                  <w:sdtContent>
                    <w:p>
                      <w:pPr>
                        <w:ind w:firstLine="709"/>
                        <w:jc w:val="both"/>
                        <w:rPr>
                          <w:color w:val="000000"/>
                        </w:rPr>
                      </w:pPr>
                      <w:sdt>
                        <w:sdtPr>
                          <w:alias w:val="Numeris"/>
                          <w:tag w:val="nr_b31cc1c547be4ff1a50d0e19982f7370"/>
                          <w:lock w:val="sdtLocked"/>
                          <w:richText/>
                        </w:sdtPr>
                        <w:sdtContent>
                          <w:r>
                            <w:rPr>
                              <w:color w:val="000000"/>
                            </w:rPr>
                            <w:t>11.6</w:t>
                          </w:r>
                        </w:sdtContent>
                      </w:sdt>
                      <w:r>
                        <w:rPr>
                          <w:color w:val="000000"/>
                        </w:rPr>
                        <w:t>. tarptautiniais maršrutais važiuojančiose keleivinio transporto priemonėse, kai išduodami tarptautinėse sutartyse nustatytos formos bilietai.</w:t>
                      </w:r>
                    </w:p>
                  </w:sdtContent>
                </w:sdt>
              </w:sdtContent>
            </w:sdt>
            <w:sdt>
              <w:sdtPr>
                <w:alias w:val="12 p."/>
                <w:tag w:val="part_4b3869df7a17407195670da11a8bf60e"/>
                <w:lock w:val="sdtLocked"/>
                <w:richText/>
              </w:sdtPr>
              <w:sdtContent>
                <w:p>
                  <w:pPr>
                    <w:ind w:firstLine="709"/>
                    <w:jc w:val="both"/>
                    <w:rPr>
                      <w:color w:val="000000"/>
                    </w:rPr>
                  </w:pPr>
                  <w:sdt>
                    <w:sdtPr>
                      <w:alias w:val="Numeris"/>
                      <w:tag w:val="nr_4b3869df7a17407195670da11a8bf60e"/>
                      <w:lock w:val="sdtLocked"/>
                      <w:richText/>
                    </w:sdtPr>
                    <w:sdtContent>
                      <w:r>
                        <w:rPr>
                          <w:color w:val="000000"/>
                        </w:rPr>
                        <w:t>12</w:t>
                      </w:r>
                    </w:sdtContent>
                  </w:sdt>
                  <w:r>
                    <w:rPr>
                      <w:color w:val="000000"/>
                    </w:rPr>
                    <w:t>. Naudoti kasos aparatų nereikalaujama:</w:t>
                  </w:r>
                </w:p>
                <w:sdt>
                  <w:sdtPr>
                    <w:alias w:val="12.1 p."/>
                    <w:tag w:val="part_aba63484b5c44383a1c98c8d278a3fc0"/>
                    <w:lock w:val="sdtLocked"/>
                    <w:richText/>
                  </w:sdtPr>
                  <w:sdtContent>
                    <w:p>
                      <w:pPr>
                        <w:ind w:firstLine="709"/>
                        <w:jc w:val="both"/>
                        <w:rPr>
                          <w:color w:val="000000"/>
                        </w:rPr>
                      </w:pPr>
                      <w:sdt>
                        <w:sdtPr>
                          <w:alias w:val="Numeris"/>
                          <w:tag w:val="nr_aba63484b5c44383a1c98c8d278a3fc0"/>
                          <w:lock w:val="sdtLocked"/>
                          <w:richText/>
                        </w:sdtPr>
                        <w:sdtContent>
                          <w:r>
                            <w:rPr>
                              <w:color w:val="000000"/>
                            </w:rPr>
                            <w:t>12.1</w:t>
                          </w:r>
                        </w:sdtContent>
                      </w:sdt>
                      <w:r>
                        <w:rPr>
                          <w:color w:val="000000"/>
                        </w:rPr>
                        <w:t xml:space="preserve">. advokatams (advokatų kontoroms); </w:t>
                      </w:r>
                    </w:p>
                  </w:sdtContent>
                </w:sdt>
                <w:sdt>
                  <w:sdtPr>
                    <w:alias w:val="12.2 p."/>
                    <w:tag w:val="part_f55c0d757deb4b5d8f93667a3100d0e9"/>
                    <w:lock w:val="sdtLocked"/>
                    <w:richText/>
                  </w:sdtPr>
                  <w:sdtContent>
                    <w:p>
                      <w:pPr>
                        <w:ind w:firstLine="709"/>
                        <w:jc w:val="both"/>
                        <w:rPr>
                          <w:color w:val="000000"/>
                        </w:rPr>
                      </w:pPr>
                      <w:sdt>
                        <w:sdtPr>
                          <w:alias w:val="Numeris"/>
                          <w:tag w:val="nr_f55c0d757deb4b5d8f93667a3100d0e9"/>
                          <w:lock w:val="sdtLocked"/>
                          <w:richText/>
                        </w:sdtPr>
                        <w:sdtContent>
                          <w:r>
                            <w:rPr>
                              <w:color w:val="000000"/>
                            </w:rPr>
                            <w:t>12.2</w:t>
                          </w:r>
                        </w:sdtContent>
                      </w:sdt>
                      <w:r>
                        <w:rPr>
                          <w:color w:val="000000"/>
                        </w:rPr>
                        <w:t xml:space="preserve">. notarams (notarų biurams); </w:t>
                      </w:r>
                    </w:p>
                  </w:sdtContent>
                </w:sdt>
                <w:sdt>
                  <w:sdtPr>
                    <w:alias w:val="12.3 p."/>
                    <w:tag w:val="part_0ed9f0c8cb3d48e5b433a04ac771cf46"/>
                    <w:lock w:val="sdtLocked"/>
                    <w:richText/>
                  </w:sdtPr>
                  <w:sdtContent>
                    <w:p>
                      <w:pPr>
                        <w:ind w:firstLine="709"/>
                        <w:jc w:val="both"/>
                        <w:rPr>
                          <w:color w:val="000000"/>
                        </w:rPr>
                      </w:pPr>
                      <w:sdt>
                        <w:sdtPr>
                          <w:alias w:val="Numeris"/>
                          <w:tag w:val="nr_0ed9f0c8cb3d48e5b433a04ac771cf46"/>
                          <w:lock w:val="sdtLocked"/>
                          <w:richText/>
                        </w:sdtPr>
                        <w:sdtContent>
                          <w:r>
                            <w:rPr>
                              <w:color w:val="000000"/>
                            </w:rPr>
                            <w:t>12.3</w:t>
                          </w:r>
                        </w:sdtContent>
                      </w:sdt>
                      <w:r>
                        <w:rPr>
                          <w:color w:val="000000"/>
                        </w:rPr>
                        <w:t xml:space="preserve">. ūkininkams; </w:t>
                      </w:r>
                    </w:p>
                  </w:sdtContent>
                </w:sdt>
                <w:sdt>
                  <w:sdtPr>
                    <w:alias w:val="12.4 p."/>
                    <w:tag w:val="part_1565d824a79e4ff2b454328cf795d809"/>
                    <w:lock w:val="sdtLocked"/>
                    <w:richText/>
                  </w:sdtPr>
                  <w:sdtContent>
                    <w:p>
                      <w:pPr>
                        <w:ind w:firstLine="709"/>
                        <w:jc w:val="both"/>
                        <w:rPr>
                          <w:color w:val="000000"/>
                        </w:rPr>
                      </w:pPr>
                      <w:sdt>
                        <w:sdtPr>
                          <w:alias w:val="Numeris"/>
                          <w:tag w:val="nr_1565d824a79e4ff2b454328cf795d809"/>
                          <w:lock w:val="sdtLocked"/>
                          <w:richText/>
                        </w:sdtPr>
                        <w:sdtContent>
                          <w:r>
                            <w:rPr>
                              <w:color w:val="000000"/>
                            </w:rPr>
                            <w:t>12.4</w:t>
                          </w:r>
                        </w:sdtContent>
                      </w:sdt>
                      <w:r>
                        <w:rPr>
                          <w:color w:val="000000"/>
                        </w:rPr>
                        <w:t xml:space="preserve">. fiziniams asmenims, įsigijusiems privalomuosius patentus; </w:t>
                      </w:r>
                    </w:p>
                  </w:sdtContent>
                </w:sdt>
                <w:sdt>
                  <w:sdtPr>
                    <w:alias w:val="12.5 p."/>
                    <w:tag w:val="part_c746fbb6d2bd4b32b097fe16b9968dac"/>
                    <w:lock w:val="sdtLocked"/>
                    <w:richText/>
                  </w:sdtPr>
                  <w:sdtContent>
                    <w:p>
                      <w:pPr>
                        <w:ind w:firstLine="709"/>
                        <w:jc w:val="both"/>
                        <w:rPr>
                          <w:color w:val="000000"/>
                        </w:rPr>
                      </w:pPr>
                      <w:sdt>
                        <w:sdtPr>
                          <w:alias w:val="Numeris"/>
                          <w:tag w:val="nr_c746fbb6d2bd4b32b097fe16b9968dac"/>
                          <w:lock w:val="sdtLocked"/>
                          <w:richText/>
                        </w:sdtPr>
                        <w:sdtContent>
                          <w:r>
                            <w:rPr>
                              <w:color w:val="000000"/>
                            </w:rPr>
                            <w:t>12.5</w:t>
                          </w:r>
                        </w:sdtContent>
                      </w:sdt>
                      <w:r>
                        <w:rPr>
                          <w:color w:val="000000"/>
                        </w:rPr>
                        <w:t>. atsiskaitymui tarp ūkio subjektų;</w:t>
                      </w:r>
                    </w:p>
                  </w:sdtContent>
                </w:sdt>
                <w:sdt>
                  <w:sdtPr>
                    <w:alias w:val="12.6 p."/>
                    <w:tag w:val="part_982892ff79ba42569d73d7457193c188"/>
                    <w:lock w:val="sdtLocked"/>
                    <w:richText/>
                  </w:sdtPr>
                  <w:sdtContent>
                    <w:p>
                      <w:pPr>
                        <w:ind w:firstLine="709"/>
                        <w:jc w:val="both"/>
                        <w:rPr>
                          <w:color w:val="000000"/>
                        </w:rPr>
                      </w:pPr>
                      <w:sdt>
                        <w:sdtPr>
                          <w:alias w:val="Numeris"/>
                          <w:tag w:val="nr_982892ff79ba42569d73d7457193c188"/>
                          <w:lock w:val="sdtLocked"/>
                          <w:richText/>
                        </w:sdtPr>
                        <w:sdtContent>
                          <w:r>
                            <w:rPr>
                              <w:color w:val="000000"/>
                            </w:rPr>
                            <w:t>12.6</w:t>
                          </w:r>
                        </w:sdtContent>
                      </w:sdt>
                      <w:r>
                        <w:rPr>
                          <w:color w:val="000000"/>
                        </w:rPr>
                        <w:t xml:space="preserve">. avansams, užstatams priimti (daiktų nuomos ir panašiais atvejais) ir pinigams už anksčiau kreditan parduotas prekes įnešti. Šios įmokos priimamos pagal pinigų priėmimo kvitus. Kai šių ūkinių operacijų atlikimo darbo vietoje įrengtas kasos aparatas, nevykdantis specialios gamintojo nustatytos funkcijos, ir visi grynieji pinigai laikomi kasos aparato kasoje, dar išspausdinamas ir kasos aparato kvitas, kuriame nurodomas pinigų įdėjimas. </w:t>
                      </w:r>
                    </w:p>
                    <w:p>
                      <w:pPr>
                        <w:ind w:firstLine="709"/>
                        <w:jc w:val="both"/>
                        <w:rPr>
                          <w:color w:val="000000"/>
                        </w:rPr>
                      </w:pPr>
                    </w:p>
                  </w:sdtContent>
                </w:sdt>
              </w:sdtContent>
            </w:sdt>
          </w:sdtContent>
        </w:sdt>
        <w:sdt>
          <w:sdtPr>
            <w:alias w:val="skyrius"/>
            <w:tag w:val="part_7b146b0064954219ac792f8bd4989707"/>
            <w:lock w:val="sdtLocked"/>
            <w:richText/>
          </w:sdtPr>
          <w:sdtContent>
            <w:p>
              <w:pPr>
                <w:jc w:val="center"/>
                <w:rPr>
                  <w:b/>
                  <w:color w:val="000000"/>
                </w:rPr>
              </w:pPr>
              <w:sdt>
                <w:sdtPr>
                  <w:alias w:val="Numeris"/>
                  <w:tag w:val="nr_7b146b0064954219ac792f8bd4989707"/>
                  <w:lock w:val="sdtLocked"/>
                  <w:richText/>
                </w:sdtPr>
                <w:sdtContent>
                  <w:r>
                    <w:rPr>
                      <w:b/>
                      <w:color w:val="000000"/>
                    </w:rPr>
                    <w:t>III</w:t>
                  </w:r>
                </w:sdtContent>
              </w:sdt>
              <w:r>
                <w:rPr>
                  <w:b/>
                  <w:color w:val="000000"/>
                </w:rPr>
                <w:t xml:space="preserve">. </w:t>
              </w:r>
              <w:sdt>
                <w:sdtPr>
                  <w:alias w:val="Pavadinimas"/>
                  <w:tag w:val="title_7b146b0064954219ac792f8bd4989707"/>
                  <w:lock w:val="sdtLocked"/>
                  <w:richText/>
                </w:sdtPr>
                <w:sdtContent>
                  <w:r>
                    <w:rPr>
                      <w:b/>
                      <w:color w:val="000000"/>
                    </w:rPr>
                    <w:t>KASOS APARATŲ EKSPLOATAVIMAS</w:t>
                  </w:r>
                </w:sdtContent>
              </w:sdt>
            </w:p>
            <w:p>
              <w:pPr>
                <w:ind w:firstLine="709"/>
                <w:jc w:val="both"/>
                <w:rPr>
                  <w:color w:val="000000"/>
                </w:rPr>
              </w:pPr>
            </w:p>
            <w:sdt>
              <w:sdtPr>
                <w:alias w:val="13 p."/>
                <w:tag w:val="part_a48603d12b1b4d2e9375c8868cff957d"/>
                <w:lock w:val="sdtLocked"/>
                <w:richText/>
              </w:sdtPr>
              <w:sdtContent>
                <w:p>
                  <w:pPr>
                    <w:ind w:firstLine="709"/>
                    <w:jc w:val="both"/>
                    <w:rPr>
                      <w:color w:val="000000"/>
                    </w:rPr>
                  </w:pPr>
                  <w:sdt>
                    <w:sdtPr>
                      <w:alias w:val="Numeris"/>
                      <w:tag w:val="nr_a48603d12b1b4d2e9375c8868cff957d"/>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šios tvarkos 16 punkte nustatytus atvejus.</w:t>
                  </w:r>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9e124d7a9a764fff82884d94a9697315"/>
                <w:lock w:val="sdtLocked"/>
                <w:richText/>
              </w:sdtPr>
              <w:sdtContent>
                <w:p>
                  <w:pPr>
                    <w:ind w:firstLine="709"/>
                    <w:jc w:val="both"/>
                    <w:rPr>
                      <w:color w:val="000000"/>
                    </w:rPr>
                  </w:pPr>
                  <w:sdt>
                    <w:sdtPr>
                      <w:alias w:val="Numeris"/>
                      <w:tag w:val="nr_9e124d7a9a764fff82884d94a9697315"/>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šios tvarkos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sdtContent>
            </w:sdt>
            <w:sdt>
              <w:sdtPr>
                <w:alias w:val="16 p."/>
                <w:tag w:val="part_8c3418692b5c4f88a7bd6dd3552491dc"/>
                <w:lock w:val="sdtLocked"/>
                <w:richText/>
              </w:sdtPr>
              <w:sdtContent>
                <w:p>
                  <w:pPr>
                    <w:ind w:firstLine="709"/>
                    <w:jc w:val="both"/>
                    <w:rPr>
                      <w:color w:val="000000"/>
                    </w:rPr>
                  </w:pPr>
                  <w:sdt>
                    <w:sdtPr>
                      <w:alias w:val="Numeris"/>
                      <w:tag w:val="nr_8c3418692b5c4f88a7bd6dd3552491dc"/>
                      <w:lock w:val="sdtLocked"/>
                      <w:richText/>
                    </w:sdtPr>
                    <w:sdtContent>
                      <w:r>
                        <w:rPr>
                          <w:color w:val="000000"/>
                        </w:rPr>
                        <w:t>16</w:t>
                      </w:r>
                    </w:sdtContent>
                  </w:sdt>
                  <w:r>
                    <w:rPr>
                      <w:color w:val="000000"/>
                    </w:rPr>
                    <w:t xml:space="preserve">. Iš Lietuvos Respublikoje leidžiamų naudoti kasos aparatų ir prekybos (paslaugų teikimo) automatų modelių sąrašo išbraukti kasos aparatai gali būti naudojami ne ilgiau kaip 9 metus nuo pirmojo jų įregistravimo teritorinėje valstybinėje mokesčių inspekcijoje datos. </w:t>
                  </w:r>
                </w:p>
                <w:p>
                  <w:pPr>
                    <w:ind w:firstLine="709"/>
                    <w:jc w:val="both"/>
                    <w:rPr>
                      <w:color w:val="000000"/>
                    </w:rPr>
                  </w:pPr>
                  <w:r>
                    <w:rPr>
                      <w:color w:val="000000"/>
                    </w:rPr>
                    <w:t>Šio punkto pirmojoje pastraipoje nurodyti kasos aparatai 5 metus nuo pirmojo jų įregistravimo dienos gali būti perregistruojami kitos įmonės vardu. Likusius 4 metus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valstybinėje mokesčių inspekcijoje įregistruoti iš Lietuvos Respublikoje leidžiamų naudoti kasos aparatų ir prekybos (paslaugų teikimo) automatų modelių sąrašo išbrauktus kasos aparatus.</w:t>
                  </w:r>
                </w:p>
              </w:sdtContent>
            </w:sdt>
            <w:sdt>
              <w:sdtPr>
                <w:alias w:val="17 p."/>
                <w:tag w:val="part_c1944e8410e54090941f78d41d1689df"/>
                <w:lock w:val="sdtLocked"/>
                <w:richText/>
              </w:sdtPr>
              <w:sdtContent>
                <w:p>
                  <w:pPr>
                    <w:ind w:firstLine="709"/>
                    <w:jc w:val="both"/>
                    <w:rPr>
                      <w:color w:val="000000"/>
                    </w:rPr>
                  </w:pPr>
                  <w:sdt>
                    <w:sdtPr>
                      <w:alias w:val="Numeris"/>
                      <w:tag w:val="nr_c1944e8410e54090941f78d41d1689df"/>
                      <w:lock w:val="sdtLocked"/>
                      <w:richText/>
                    </w:sdtPr>
                    <w:sdtContent>
                      <w:r>
                        <w:rPr>
                          <w:color w:val="000000"/>
                        </w:rPr>
                        <w:t>17</w:t>
                      </w:r>
                    </w:sdtContent>
                  </w:sdt>
                  <w:r>
                    <w:rPr>
                      <w:color w:val="000000"/>
                    </w:rPr>
                    <w:t xml:space="preserve">. Kai pasibaigia šios tvarkos 16 punkte nurodytų kasos aparatų naudojimo terminas arba iki nurodyto termino aparatas nepataisomai sugenda ar likviduojamas ūkio subjektas – kasos aparato savininkas (jeigu aparatas neparduotas ir neperregistruotas iki ūkio subjekto išregistravimo iš mokesčių mokėtojų registro), kasos aparatą per mėnesį teritorinėje valstybinėje mokesčių inspekcijoje, kurios aptarnaujamoje teritorijoje tokie kasos aparatai įrengti,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 </w:t>
                  </w:r>
                </w:p>
              </w:sdtContent>
            </w:sdt>
            <w:sdt>
              <w:sdtPr>
                <w:alias w:val="18 p."/>
                <w:tag w:val="part_7626f5ff658943e1a3c170dbe5099a20"/>
                <w:lock w:val="sdtLocked"/>
                <w:richText/>
              </w:sdtPr>
              <w:sdtContent>
                <w:p>
                  <w:pPr>
                    <w:ind w:firstLine="709"/>
                    <w:jc w:val="both"/>
                    <w:rPr>
                      <w:color w:val="000000"/>
                    </w:rPr>
                  </w:pPr>
                  <w:sdt>
                    <w:sdtPr>
                      <w:alias w:val="Numeris"/>
                      <w:tag w:val="nr_7626f5ff658943e1a3c170dbe5099a20"/>
                      <w:lock w:val="sdtLocked"/>
                      <w:richText/>
                    </w:sdtPr>
                    <w:sdtContent>
                      <w:r>
                        <w:rPr>
                          <w:color w:val="000000"/>
                        </w:rPr>
                        <w:t>18</w:t>
                      </w:r>
                    </w:sdtContent>
                  </w:sdt>
                  <w:r>
                    <w:rPr>
                      <w:color w:val="000000"/>
                    </w:rPr>
                    <w:t xml:space="preserve">.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užregistruotos kasos operacijų žurnale. Žurnalas per darbo dieną laikomas kasos operacijų atlikimo vietoje. Užpildytas kasos operacijų žurnalas saugomas 10 metų. </w:t>
                  </w:r>
                </w:p>
                <w:p>
                  <w:pPr>
                    <w:ind w:firstLine="709"/>
                    <w:jc w:val="both"/>
                    <w:rPr>
                      <w:color w:val="000000"/>
                    </w:rPr>
                  </w:pPr>
                  <w:r>
                    <w:rPr>
                      <w:color w:val="000000"/>
                    </w:rPr>
                    <w:t>Kasos aparatų, kurie veikia (išduoda prekę ar suteikia paslaugą ir registruoja įplaukas) be kasininko ar kito darbuotojo (automatinės degalinės, prekybos bei paslaugų automatai),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w:t>
                  </w:r>
                </w:p>
              </w:sdtContent>
            </w:sdt>
            <w:sdt>
              <w:sdtPr>
                <w:alias w:val="19 p."/>
                <w:tag w:val="part_d51bcf6f7e014f46bfb35054d858e2c4"/>
                <w:lock w:val="sdtLocked"/>
                <w:richText/>
              </w:sdtPr>
              <w:sdtContent>
                <w:p>
                  <w:pPr>
                    <w:ind w:firstLine="709"/>
                    <w:jc w:val="both"/>
                    <w:rPr>
                      <w:color w:val="000000"/>
                    </w:rPr>
                  </w:pPr>
                  <w:sdt>
                    <w:sdtPr>
                      <w:alias w:val="Numeris"/>
                      <w:tag w:val="nr_d51bcf6f7e014f46bfb35054d858e2c4"/>
                      <w:lock w:val="sdtLocked"/>
                      <w:richText/>
                    </w:sdtPr>
                    <w:sdtContent>
                      <w:r>
                        <w:rPr>
                          <w:color w:val="000000"/>
                        </w:rPr>
                        <w:t>19</w:t>
                      </w:r>
                    </w:sdtContent>
                  </w:sdt>
                  <w:r>
                    <w:rPr>
                      <w:color w:val="000000"/>
                    </w:rPr>
                    <w:t xml:space="preserve">. Kasos aparatas nuo neteisėto atidarymo turi būti apsaugotas plomba arba šios tvarkos 23 punkte nurodytu lipduku (toliau vadinama – plomba). </w:t>
                  </w:r>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11251727b56d408c86e88f2852fed895"/>
                <w:lock w:val="sdtLocked"/>
                <w:richText/>
              </w:sdtPr>
              <w:sdtContent>
                <w:p>
                  <w:pPr>
                    <w:ind w:firstLine="709"/>
                    <w:jc w:val="both"/>
                    <w:rPr>
                      <w:color w:val="000000"/>
                    </w:rPr>
                  </w:pPr>
                  <w:sdt>
                    <w:sdtPr>
                      <w:alias w:val="Numeris"/>
                      <w:tag w:val="nr_11251727b56d408c86e88f2852fed895"/>
                      <w:lock w:val="sdtLocked"/>
                      <w:richText/>
                    </w:sdtPr>
                    <w:sdtContent>
                      <w:r>
                        <w:rPr>
                          <w:color w:val="000000"/>
                        </w:rPr>
                        <w:t>22</w:t>
                      </w:r>
                    </w:sdtContent>
                  </w:sdt>
                  <w:r>
                    <w:rPr>
                      <w:color w:val="000000"/>
                    </w:rPr>
                    <w:t xml:space="preserve">. Kasos aparatą aptarnauja jį įrengusi aptarnavimo įmonė ar kita tokių modelių kasos aparatus prižiūrinti aptarnavimo įmonė. </w:t>
                  </w:r>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9f9731dd1c8240b4b60f15a137dee26f"/>
                <w:lock w:val="sdtLocked"/>
                <w:richText/>
              </w:sdtPr>
              <w:sdtContent>
                <w:p>
                  <w:pPr>
                    <w:ind w:firstLine="709"/>
                    <w:jc w:val="both"/>
                    <w:rPr>
                      <w:color w:val="000000"/>
                    </w:rPr>
                  </w:pPr>
                  <w:sdt>
                    <w:sdtPr>
                      <w:alias w:val="Numeris"/>
                      <w:tag w:val="nr_9f9731dd1c8240b4b60f15a137dee26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šios tvarkos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rPr>
                      <w:color w:val="000000"/>
                    </w:rPr>
                  </w:pPr>
                  <w:r>
                    <w:rPr>
                      <w:color w:val="000000"/>
                    </w:rPr>
                    <w:t>Kasos aparato remonto arba aptarnavimo laikotarpiu darbas gali būti tęsiamas – išduodami šios tvarkos 11 punkte nurodyti dokumentai, tačiau tik užregistravus aptarnavimo įmonės iškvietimą (kreipimąsi) šios tvarkos 29 punkte nustatyta tvarka. Minėtuoju laikotarpiu gali būti naudojamas ir rezervinis fiskalinis kasos aparatas.</w:t>
                  </w:r>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4c392656a55d40079b5859d86d8799e5"/>
                <w:lock w:val="sdtLocked"/>
                <w:richText/>
              </w:sdtPr>
              <w:sdtContent>
                <w:p>
                  <w:pPr>
                    <w:ind w:firstLine="709"/>
                    <w:jc w:val="both"/>
                    <w:rPr>
                      <w:color w:val="000000"/>
                    </w:rPr>
                  </w:pPr>
                  <w:sdt>
                    <w:sdtPr>
                      <w:alias w:val="Numeris"/>
                      <w:tag w:val="nr_4c392656a55d40079b5859d86d8799e5"/>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šios tvarkos 27 punkto ketvirtojoje pastraipoje. Keleiviniame transporte iki reiso pabaigos darbas gali būti tęsiamas ir neužregistravus aptarnavimo įmonės iškvietimo.</w:t>
                  </w:r>
                </w:p>
              </w:sdtContent>
            </w:sdt>
            <w:sdt>
              <w:sdtPr>
                <w:alias w:val="30 p."/>
                <w:tag w:val="part_cbf63b5889b24aafb037cc6a8c45b785"/>
                <w:lock w:val="sdtLocked"/>
                <w:richText/>
              </w:sdtPr>
              <w:sdtContent>
                <w:p>
                  <w:pPr>
                    <w:ind w:firstLine="709"/>
                    <w:jc w:val="both"/>
                    <w:rPr>
                      <w:color w:val="000000"/>
                    </w:rPr>
                  </w:pPr>
                  <w:sdt>
                    <w:sdtPr>
                      <w:alias w:val="Numeris"/>
                      <w:tag w:val="nr_cbf63b5889b24aafb037cc6a8c45b785"/>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šios tvarkos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40ef38d5e8ae41338ea349042f68f30d"/>
                <w:lock w:val="sdtLocked"/>
                <w:richText/>
              </w:sdtPr>
              <w:sdtContent>
                <w:p>
                  <w:pPr>
                    <w:ind w:firstLine="709"/>
                    <w:jc w:val="both"/>
                    <w:rPr>
                      <w:color w:val="000000"/>
                    </w:rPr>
                  </w:pPr>
                  <w:sdt>
                    <w:sdtPr>
                      <w:alias w:val="Numeris"/>
                      <w:tag w:val="nr_40ef38d5e8ae41338ea349042f68f30d"/>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šios tvarkos 44 punkte nustatytais atvejais keistiną kasos aparatą. </w:t>
                  </w:r>
                </w:p>
              </w:sdtContent>
            </w:sdt>
            <w:sdt>
              <w:sdtPr>
                <w:alias w:val="34 p."/>
                <w:tag w:val="part_9d3618e44c544ff597157b0b9ef2b4b3"/>
                <w:lock w:val="sdtLocked"/>
                <w:richText/>
              </w:sdtPr>
              <w:sdtContent>
                <w:p>
                  <w:pPr>
                    <w:ind w:firstLine="708"/>
                    <w:jc w:val="both"/>
                    <w:rPr>
                      <w:color w:val="000000"/>
                    </w:rPr>
                  </w:pPr>
                  <w:sdt>
                    <w:sdtPr>
                      <w:alias w:val="Numeris"/>
                      <w:tag w:val="nr_9d3618e44c544ff597157b0b9ef2b4b3"/>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šios tvarkos 42 punkto antrojoje pastraipoje nustatytus atvejus). Panaudota kasos aparato kontrolinė juosta saugoma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b732c13a3ace40d5a05002055896a88b"/>
                        <w:lock w:val="sdtLocked"/>
                        <w:richText/>
                      </w:sdtPr>
                      <w:sdtContent>
                        <w:p>
                          <w:pPr>
                            <w:ind w:firstLine="709"/>
                            <w:jc w:val="both"/>
                            <w:rPr>
                              <w:color w:val="000000"/>
                            </w:rPr>
                          </w:pPr>
                          <w:sdt>
                            <w:sdtPr>
                              <w:alias w:val="Numeris"/>
                              <w:tag w:val="nr_b732c13a3ace40d5a05002055896a88b"/>
                              <w:lock w:val="sdtLocked"/>
                              <w:richText/>
                            </w:sdtPr>
                            <w:sdtContent>
                              <w:r>
                                <w:rPr>
                                  <w:color w:val="000000"/>
                                </w:rPr>
                                <w:t>35.2.1</w:t>
                              </w:r>
                            </w:sdtContent>
                          </w:sdt>
                          <w:r>
                            <w:rPr>
                              <w:color w:val="000000"/>
                            </w:rPr>
                            <w:t xml:space="preserve">. kvito antraštė (ūkio subjekto pavadinimas, kasos aparato įrengimo adresas ir 9 ženklų pridėtinės vertės mokesčio mokėtojo kodas arba ūkio subjekto kodas, jeigu jis nėra šio mokesčio mokėtojas); </w:t>
                          </w:r>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70510eab464b4c2799ce87a754bdb0d3"/>
                <w:lock w:val="sdtLocked"/>
                <w:richText/>
              </w:sdtPr>
              <w:sdtContent>
                <w:p>
                  <w:pPr>
                    <w:ind w:firstLine="709"/>
                    <w:jc w:val="both"/>
                    <w:rPr>
                      <w:color w:val="000000"/>
                    </w:rPr>
                  </w:pPr>
                  <w:sdt>
                    <w:sdtPr>
                      <w:alias w:val="Numeris"/>
                      <w:tag w:val="nr_70510eab464b4c2799ce87a754bdb0d3"/>
                      <w:lock w:val="sdtLocked"/>
                      <w:richText/>
                    </w:sdtPr>
                    <w:sdtContent>
                      <w:r>
                        <w:rPr>
                          <w:color w:val="000000"/>
                        </w:rPr>
                        <w:t>36</w:t>
                      </w:r>
                    </w:sdtContent>
                  </w:sdt>
                  <w:r>
                    <w:rPr>
                      <w:color w:val="000000"/>
                    </w:rPr>
                    <w:t>. Mažmeninės prekybos alkoholiniais gėrimais atsiskaitymo vietose, kuriose pagal šios tvarkos 8 punktą turi būti įrengti fiskaliniai kasos aparatai, taip pat degalinėse asmeniui išduodamame kvite turi būti išspausdintas kiekvienos prekės (ne degalinėse – kiekvieno alkoholinio gėrimo) pavadinimas.</w:t>
                  </w:r>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7f21b245f46d426f9e7ce9da2b08b6fa"/>
                <w:lock w:val="sdtLocked"/>
                <w:richText/>
              </w:sdtPr>
              <w:sdtContent>
                <w:p>
                  <w:pPr>
                    <w:ind w:firstLine="709"/>
                    <w:jc w:val="both"/>
                    <w:rPr>
                      <w:color w:val="000000"/>
                    </w:rPr>
                  </w:pPr>
                  <w:sdt>
                    <w:sdtPr>
                      <w:alias w:val="Numeris"/>
                      <w:tag w:val="nr_7f21b245f46d426f9e7ce9da2b08b6fa"/>
                      <w:lock w:val="sdtLocked"/>
                      <w:richText/>
                    </w:sdtPr>
                    <w:sdtContent>
                      <w:r>
                        <w:rPr>
                          <w:color w:val="000000"/>
                        </w:rPr>
                        <w:t>40</w:t>
                      </w:r>
                    </w:sdtContent>
                  </w:sdt>
                  <w:r>
                    <w:rPr>
                      <w:color w:val="000000"/>
                    </w:rPr>
                    <w:t xml:space="preserve">. Neapmuitinamoje parduotuvėje keleiviui išduotame kasos aparato kvite nurodomi Lietuvos Respublikos neapmuitinamų parduotuvių įstatymo (Žin., 1996, Nr. 116-2689) 4 straipsnio 8 dalyje išvardyti asmeniui išduodamo kasos aparato kvito rekvizitai. </w:t>
                  </w:r>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f453295df04845a5a577a0e1148a706e"/>
                <w:lock w:val="sdtLocked"/>
                <w:richText/>
              </w:sdtPr>
              <w:sdtContent>
                <w:p>
                  <w:pPr>
                    <w:ind w:firstLine="708"/>
                    <w:jc w:val="both"/>
                    <w:rPr>
                      <w:color w:val="000000"/>
                    </w:rPr>
                  </w:pPr>
                  <w:sdt>
                    <w:sdtPr>
                      <w:alias w:val="Numeris"/>
                      <w:tag w:val="nr_f453295df04845a5a577a0e1148a706e"/>
                      <w:lock w:val="sdtLocked"/>
                      <w:richText/>
                    </w:sdtPr>
                    <w:sdtContent>
                      <w:r>
                        <w:rPr>
                          <w:color w:val="000000"/>
                        </w:rPr>
                        <w:t>42</w:t>
                      </w:r>
                    </w:sdtContent>
                  </w:sdt>
                  <w:r>
                    <w:rPr>
                      <w:color w:val="000000"/>
                    </w:rPr>
                    <w:t>. Specializuoti kasos aparatai gali nespausdinti šios tvarkos 35.2.8 ir 35.2.9 punktuose nurodytų duomenų ir (ar) privalo spausdinti papildomus duomenis, jeigu tai numatyta Finansų ministerijos patvirtintuose Techniniuose reikalavimuose kasos aparatams bei prekybos (paslaugų teikimo) automatams, įtraukiamiems į Lietuvos Respublikoje leidžiamų naudoti kasos aparatų ir prekybos (paslaugų teikimo) automatų modelių sąrašą.</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šios tvarkos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šios tvarkos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8ab28d77f85540648ccff664141956a7"/>
                <w:lock w:val="sdtLocked"/>
                <w:richText/>
              </w:sdtPr>
              <w:sdtContent>
                <w:p>
                  <w:pPr>
                    <w:ind w:firstLine="709"/>
                    <w:jc w:val="both"/>
                    <w:rPr>
                      <w:color w:val="000000"/>
                    </w:rPr>
                  </w:pPr>
                  <w:sdt>
                    <w:sdtPr>
                      <w:alias w:val="Numeris"/>
                      <w:tag w:val="nr_8ab28d77f85540648ccff664141956a7"/>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šios tvarkos 27 punkto ketvirtojoje pastraipoje.</w:t>
                  </w:r>
                </w:p>
                <w:p>
                  <w:pPr>
                    <w:ind w:firstLine="709"/>
                    <w:jc w:val="both"/>
                    <w:rPr>
                      <w:color w:val="000000"/>
                    </w:rPr>
                  </w:pPr>
                  <w:r>
                    <w:rPr>
                      <w:color w:val="000000"/>
                    </w:rPr>
                    <w:t>Pakeistieji kasos aparatai negali būti perregistruoti kito ūkio subjekto vardu, o ne vėliau kaip per 30 dienų nuo minėtųjų pažeidimų nustatymo turi būti perduoti aptarnavimo įmonei sunaikinti (utilizuoti).</w:t>
                  </w:r>
                </w:p>
              </w:sdtContent>
            </w:sdt>
            <w:sdt>
              <w:sdtPr>
                <w:alias w:val="45 p."/>
                <w:tag w:val="part_f65cebd0730c4fd88229a16f2cf68d50"/>
                <w:lock w:val="sdtLocked"/>
                <w:richText/>
              </w:sdtPr>
              <w:sdtContent>
                <w:p>
                  <w:pPr>
                    <w:ind w:firstLine="709"/>
                    <w:jc w:val="both"/>
                    <w:rPr>
                      <w:color w:val="000000"/>
                    </w:rPr>
                  </w:pPr>
                  <w:sdt>
                    <w:sdtPr>
                      <w:alias w:val="Numeris"/>
                      <w:tag w:val="nr_f65cebd0730c4fd88229a16f2cf68d50"/>
                      <w:lock w:val="sdtLocked"/>
                      <w:richText/>
                    </w:sdtPr>
                    <w:sdtContent>
                      <w:r>
                        <w:rPr>
                          <w:color w:val="000000"/>
                        </w:rPr>
                        <w:t>45</w:t>
                      </w:r>
                    </w:sdtContent>
                  </w:sdt>
                  <w:r>
                    <w:rPr>
                      <w:color w:val="000000"/>
                    </w:rPr>
                    <w:t xml:space="preserve">. Subjektai, pažeidę šią tvarką, atsako pagal Lietuvos Respublikos įstatymus. </w:t>
                  </w:r>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444E3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3c8d148a95e449f9a7755b73516089fc">
    <Part Type="preambule" DocPartId="103ad65119344dc0ac682acd13bce608" PartId="a2f0df333f8c448580a9f94c4bc9f3d4"/>
    <Part Type="punktas" Nr="1" Abbr="1 p." DocPartId="3be8a8b282cd4b2e923e6777304ca621" PartId="a97083d3275342899aa53432bc645526"/>
    <Part Type="punktas" Nr="2" Abbr="2 p." DocPartId="89b4b3812b074567acb678e5bf75418a" PartId="14cd5b6dc58b43c4a17a794205f18222">
      <Part Type="punktas" Nr="2.1" Abbr="2.1 p." DocPartId="1ec1fc94065948c3800b4da17dcc3f95" PartId="8b083750e0c543ef8d91e8db2cdf7cb8">
        <Part Type="punktas" Nr="2.1.1" Abbr="2.1.1 p." DocPartId="3bfb4828a60a4e688b6deafeed522026" PartId="165eaea6179d4702a0db296c1abe4239"/>
        <Part Type="punktas" Nr="2.1.2" Abbr="2.1.2 p." DocPartId="83050ee6ba5148e39f223e8dafd1250b" PartId="59b19136b7e3415db8e956b251966c71"/>
        <Part Type="punktas" Nr="2.1.3" Abbr="2.1.3 p." DocPartId="b839d29e28f6433e92b4505729fe6ab8" PartId="9ec62c783c6448038ca3cce24e279673"/>
      </Part>
      <Part Type="punktas" Nr="2.2" Abbr="2.2 p." DocPartId="6f463d94cdf0401b9c119fb6459d61b4" PartId="87ff85247f6748e5858c63a56c1c1ff9">
        <Part Type="punktas" Nr="2.2.1" Abbr="2.2.1 p." DocPartId="bc7338f0454142ad826d2ca66ec8c665" PartId="64e83e6385a94bc484e0904e10eb416b"/>
        <Part Type="punktas" Nr="2.2.2" Abbr="2.2.2 p." DocPartId="8f9565aaa74643eda9031596b2ca5073" PartId="d29f89e7bccc4f80b461c4b020b162d6">
          <Part Type="punktas" Nr="2.2.2.1" Abbr="2.2.2.1 p." DocPartId="747c50ff30c6447d930907ac6cbe32bf" PartId="8f938726461847c3ba8b6e314cb53d57"/>
          <Part Type="punktas" Nr="2.2.2.2" Abbr="2.2.2.2 p." DocPartId="0d13aaf5894f4ae8b5f1b57fd5e31f4a" PartId="3b3f48815cc249c6bcec6a7dda02dfeb"/>
          <Part Type="punktas" Nr="2.2.2.3" Abbr="2.2.2.3 p." DocPartId="5c0fdcdc7cd44894b7ffa2de3350036d" PartId="5f8c26cbbb0b4208b2fb139cdf4ccbab"/>
          <Part Type="punktas" Nr="2.2.2.4" Abbr="2.2.2.4 p." DocPartId="cee74c9aa8e643a6acb9cd2483c7679a" PartId="fd4f94c0fc81417bb00e36a129736c5e"/>
          <Part Type="punktas" Nr="2.2.2.5" Abbr="2.2.2.5 p." DocPartId="6b3467829d50473ea6333596f19cc087" PartId="0d8a904b793e49de9f3e2d3fcced1cf3"/>
        </Part>
      </Part>
    </Part>
    <Part Type="punktas" Nr="3" Abbr="3 p." DocPartId="ae6df0e6a78e419f87f8deacbd3ed462" PartId="0aad8f7635e94cb8bd197363c82c5ee5"/>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A" DocPartId="f77584df7ba84729a2afe0288d48842a" PartId="7cf91217af4e49dca3de697d60c2b9f2">
    <Part Type="skyrius" Nr="1" Title="BENDROSIOS NUOSTATOS" DocPartId="6abcc3a97fba4d438329de566e2d993a" PartId="27f42009aa9c4a8ca27b2aa27b8b090e">
      <Part Type="punktas" Nr="1" Abbr="1 p." DocPartId="22314624d90d49d0896d449ee27cdd31" PartId="4bcdbcd4d0c447349b9bccb8ac72a449"/>
      <Part Type="punktas" Nr="2" Abbr="2 p." DocPartId="f41a21e09d8f48afab70f107a4d9de33" PartId="8bbc351ab20f43d881dc055af32868d9"/>
      <Part Type="punktas" Nr="3" Abbr="3 p." DocPartId="e33e1346b1ef4bb4bcfc5299ab52bf33" PartId="fb781f0ffeb84d1280b6b76ef627958d"/>
      <Part Type="punktas" Nr="4" Abbr="4 p." DocPartId="d47e820e9eb348fbb43b0fc04d62ef63" PartId="61f591adae8b47edbc08840f2f57945f"/>
      <Part Type="punktas" Nr="5" Abbr="5 p." DocPartId="bfaac12c5f1b40f8966fd69ef548172b" PartId="0d94b2f4ea564109a8731fc4ca0cf9cf"/>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80caf15feb5418489d24f50ba384dd0"/>
      <Part Type="punktas" Nr="9" Abbr="9 p." DocPartId="75f539f12e054513a6e43b7515bcddb8" PartId="eb63beba84114f608968ac4fa1cbb7cf"/>
      <Part Type="punktas" Nr="10" Abbr="10 p." DocPartId="e3f5284f0e1d48e18086382561ee89a0" PartId="b8b6ecbbc0694881a2a7ebaa5e5979ce">
        <Part Type="punktas" Nr="10.1" Abbr="10.1 p." DocPartId="8acb327c5d7e4285bdd350e524835baf" PartId="d43ce153180442de85d7cc968993fdd1"/>
        <Part Type="punktas" Nr="10.2" Abbr="10.2 p." DocPartId="7f413548626d4fe7aba1e5d04da2d8e5" PartId="2c2893d121744197a6b692d2bc0674b8"/>
        <Part Type="punktas" Nr="10.3" Abbr="10.3 p." DocPartId="a3442f4e806f4e488fa33e4fdf015706" PartId="7b83a9ab71834189913afde5087d3b89"/>
        <Part Type="punktas" Nr="10.4" Abbr="10.4 p." DocPartId="5b9b7397b42f4bb09f2a05d79dc4d3b2" PartId="aba2aeb789d347d1bc437b33e2f1bd20"/>
        <Part Type="punktas" Nr="10.5" Abbr="10.5 p." DocPartId="7504300717c04704a99a0d5cc59ac3e6" PartId="2db12af23ee8470daed84343fbffaa76"/>
        <Part Type="punktas" Nr="10.6" Abbr="10.6 p." DocPartId="73c4e41a1cf845d2bba4dfbcc6707144" PartId="cb3d9c148bc747119940119934bfc69e"/>
        <Part Type="punktas" Nr="10.7" Abbr="10.7 p." DocPartId="3cb8858b2f0a4210971c82e24e2b4a98" PartId="d452452b23bd4b94a31b7a09f56f6181"/>
        <Part Type="punktas" Nr="10.8" Abbr="10.8 p." DocPartId="1703d883cae3488381da4694230f513d" PartId="c4988c4cb0d0484e86d0e4a07f96fdcf"/>
        <Part Type="punktas" Nr="10.9" Abbr="10.9 p." DocPartId="8b8f4dafea14424583dab8a21ee853ee" PartId="8608264776434a5cb6a5c6e3c56ee82d"/>
        <Part Type="punktas" Nr="10.10" Abbr="10.10 p." DocPartId="440849b7fe2c40eb9759fa227246a2e7" PartId="777c507783cc4b16a737f8a2dec96064"/>
        <Part Type="punktas" Nr="10.11" Abbr="10.11 p." DocPartId="67fee9d357024187866e245b2d9b5e08" PartId="2a705346220743c589c6da2fc17d5a53"/>
        <Part Type="punktas" Nr="10.12" Abbr="10.12 p." DocPartId="641e7c93485944c6930941b7d5712863" PartId="bc8e5809097447fb9083870f4c59bf15"/>
        <Part Type="punktas" Nr="10.13" Abbr="10.13 p." DocPartId="9895937987174cabad466c63c99f605a" PartId="cbc28bcdc55d47738f585726b3a09f1d"/>
        <Part Type="punktas" Nr="10.14" Abbr="10.14 p." DocPartId="a0b2af1013cd4460be8f51c572587f17" PartId="bc71574b36714df5b5702aefd44961c3"/>
        <Part Type="punktas" Nr="10.15" Abbr="10.15 p." DocPartId="f2426b8d47624c4c840de779e9da6408" PartId="cb2f3fb83f3847bc83cfbb79562a4873"/>
        <Part Type="punktas" Nr="10.16" Abbr="10.16 p." DocPartId="12abcfd6e22f4a57b98fe5a6d62476e6" PartId="6afa862eb19f4de1a4c00be4c28298c6"/>
      </Part>
      <Part Type="punktas" Nr="11" Abbr="11 p." DocPartId="e6cb7e83d6064dd9a8a3b9c1070d808c" PartId="5d96ab7e00ed436d9ff23f619a432767">
        <Part Type="punktas" Nr="11.1" Abbr="11.1 p." DocPartId="90c7f7f7abdf4c6c9742488b0079d05a" PartId="4213390c431d424baa799990533ec0bf"/>
        <Part Type="punktas" Nr="11.2" Abbr="11.2 p." DocPartId="18de7f11011549609b2369f6a3a91bdd" PartId="8109ec512e2c40dbb3c7af6af018fdb4"/>
        <Part Type="punktas" Nr="11.3" Abbr="11.3 p." DocPartId="54333524ec7c48f98f6b992bdbb840bd" PartId="e8bafbe212784c7683e68229f185a3ff"/>
        <Part Type="punktas" Nr="11.4" Abbr="11.4 p." DocPartId="7c44f0884c4943b19805c42721c593b8" PartId="4f9adafcb2b14a7c9649c198c1457d56"/>
        <Part Type="punktas" Nr="11.5" Abbr="11.5 p." DocPartId="b11198f40cfb44219e7d9ec0fb084f01" PartId="948c91fabcb741798f34164661a3bc4a"/>
        <Part Type="punktas" Nr="11.6" Abbr="11.6 p." DocPartId="0411a8a05a124db1af80210ce015829d" PartId="b31cc1c547be4ff1a50d0e19982f7370"/>
      </Part>
      <Part Type="punktas" Nr="12" Abbr="12 p." DocPartId="a3f7623c0ac0483b9ace1b9ca7371f83" PartId="4b3869df7a17407195670da11a8bf60e">
        <Part Type="punktas" Nr="12.1" Abbr="12.1 p." DocPartId="49ad051fdf5644bfa4fd085c423911c4" PartId="aba63484b5c44383a1c98c8d278a3fc0"/>
        <Part Type="punktas" Nr="12.2" Abbr="12.2 p." DocPartId="8d18e1f632094713935a3ad31bef871b" PartId="f55c0d757deb4b5d8f93667a3100d0e9"/>
        <Part Type="punktas" Nr="12.3" Abbr="12.3 p." DocPartId="fa512b988d0e435d94661774e25eb642" PartId="0ed9f0c8cb3d48e5b433a04ac771cf46"/>
        <Part Type="punktas" Nr="12.4" Abbr="12.4 p." DocPartId="f94885f8b93640c3a9cebabc7e250582" PartId="1565d824a79e4ff2b454328cf795d809"/>
        <Part Type="punktas" Nr="12.5" Abbr="12.5 p." DocPartId="4bbd0e3103414ebaab5317e62ca86d02" PartId="c746fbb6d2bd4b32b097fe16b9968dac"/>
        <Part Type="punktas" Nr="12.6" Abbr="12.6 p." DocPartId="5bf33b9accf744e58dcdd02336b11329" PartId="982892ff79ba42569d73d7457193c188"/>
      </Part>
    </Part>
    <Part Type="skyrius" Nr="3" Title="KASOS APARATŲ EKSPLOATAVIMAS" DocPartId="679f1480068345cf82bdc7a05fcf501e" PartId="7b146b0064954219ac792f8bd4989707">
      <Part Type="punktas" Nr="13" Abbr="13 p." DocPartId="d13ee1906e37483fb0fcd0b7c30e1088" PartId="a48603d12b1b4d2e9375c8868cff957d"/>
      <Part Type="punktas" Nr="14" Abbr="14 p." DocPartId="27d6fd91e6154f73985f003c258084f8" PartId="4b86a0bfe1224e25911bd9db6f1fbf5a"/>
      <Part Type="punktas" Nr="15" Abbr="15 p." DocPartId="3e711d727b1c465fbd12f32ef38f9e97" PartId="9e124d7a9a764fff82884d94a9697315"/>
      <Part Type="punktas" Nr="16" Abbr="16 p." DocPartId="7472af3d69e24b18a43563ae61ae0029" PartId="8c3418692b5c4f88a7bd6dd3552491dc"/>
      <Part Type="punktas" Nr="17" Abbr="17 p." DocPartId="c2201341ab6043fe81b1828b62cb103d" PartId="c1944e8410e54090941f78d41d1689df"/>
      <Part Type="punktas" Nr="18" Abbr="18 p." DocPartId="653a0c73543a4e6699d67f77a2347aa0" PartId="7626f5ff658943e1a3c170dbe5099a20"/>
      <Part Type="punktas" Nr="19" Abbr="19 p." DocPartId="88b5bc547b7f48c3b7054b26f7c03ce9" PartId="d51bcf6f7e014f46bfb35054d858e2c4"/>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11251727b56d408c86e88f2852fed895"/>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9f9731dd1c8240b4b60f15a137dee26f"/>
      <Part Type="punktas" Nr="28" Abbr="28 p." DocPartId="5a8e54f854384b329a0d9de46742da23" PartId="1432495d7fb946479baf49cb021e7961"/>
      <Part Type="punktas" Nr="29" Abbr="29 p." DocPartId="15487c88f36c46f9bf3024d001bcb4af" PartId="4c392656a55d40079b5859d86d8799e5"/>
      <Part Type="punktas" Nr="30" Abbr="30 p." DocPartId="9f314c20feb74b72add142b3aa29f185" PartId="cbf63b5889b24aafb037cc6a8c45b785"/>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40ef38d5e8ae41338ea349042f68f30d"/>
      <Part Type="punktas" Nr="34" Abbr="34 p." DocPartId="f62d64f10302456897cb686b59b495e1" PartId="9d3618e44c544ff597157b0b9ef2b4b3"/>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b732c13a3ace40d5a05002055896a88b"/>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70510eab464b4c2799ce87a754bdb0d3"/>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7f21b245f46d426f9e7ce9da2b08b6fa"/>
      <Part Type="punktas" Nr="41" Abbr="41 p." DocPartId="1d784aed4cb84a8facc7f97587015b33" PartId="3d24e282a58841c6913cc8f46f7b7d67"/>
      <Part Type="punktas" Nr="42" Abbr="42 p." DocPartId="988d8cc64a0b47bb80ae29f21020d7a9" PartId="f453295df04845a5a577a0e1148a706e"/>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8ab28d77f85540648ccff664141956a7"/>
      <Part Type="punktas" Nr="45" Abbr="45 p." DocPartId="e5d2b2c726d446ca8d9b6c71eb381644" PartId="f65cebd0730c4fd88229a16f2cf68d50"/>
    </Part>
    <Part Type="pabaiga" Nr="" Abbr="" Title="" DocPartId="3c7fa67dfb6b45d0a28fa49585f896eb" PartId="0f901b385e304f01a5e4835f27c90450"/>
  </Part>
</Parts>
</file>

<file path=customXml/itemProps1.xml><?xml version="1.0" encoding="utf-8"?>
<ds:datastoreItem xmlns:ds="http://schemas.openxmlformats.org/officeDocument/2006/customXml" ds:itemID="{F6988C6A-7655-479E-8FFA-F092D7670CFD}">
  <ds:schemaRefs>
    <ds:schemaRef ds:uri="http://lrs.lt/TAIS/DocParts"/>
  </ds:schemaRefs>
</ds:datastoreItem>
</file>

<file path=docProps/app.xml><?xml version="1.0" encoding="utf-8"?>
<Properties xmlns="http://schemas.openxmlformats.org/officeDocument/2006/extended-properties">
  <Template>Normal.dotm</Template>
  <TotalTime>8</TotalTime>
  <Pages>11</Pages>
  <Words>25468</Words>
  <Characters>14518</Characters>
  <Application>Microsoft Office Word</Application>
  <DocSecurity>0</DocSecurity>
  <Lines>120</Lines>
  <Paragraphs>79</Paragraphs>
  <ScaleCrop>false</ScaleCrop>
  <Company/>
  <LinksUpToDate>false</LinksUpToDate>
  <CharactersWithSpaces>39907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2014-11-13T13:17:00Z</dcterms:modified>
  <revision>5</revision>
</coreProperties>
</file>