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a27b4390b93438a814ad28486deef01"/>
        <w:lock w:val="sdtLocked"/>
        <w:richText/>
      </w:sdtPr>
      <w:sdtContent>
        <w:p>
          <w:pPr>
            <w:jc w:val="both"/>
            <w:rPr>
              <w:rFonts w:ascii="Times New Roman" w:hAnsi="Times New Roman"/>
            </w:rPr>
          </w:pPr>
          <w:r>
            <w:rPr>
              <w:rFonts w:ascii="Times New Roman" w:hAnsi="Times New Roman"/>
              <w:b/>
              <w:i/>
            </w:rPr>
            <w:t>Suvestinė redakcija nuo 2024-11-01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4F95269B43A0">
            <w:r w:rsidRPr="00532B9F">
              <w:rPr>
                <w:rFonts w:ascii="Times New Roman" w:eastAsia="MS Mincho" w:hAnsi="Times New Roman"/>
                <w:sz w:val="20"/>
                <w:i/>
                <w:iCs/>
                <w:color w:val="0000FF" w:themeColor="hyperlink"/>
                <w:u w:val="single"/>
              </w:rPr>
              <w:t>73-3091</w:t>
            </w:r>
          </w:fldSimple>
          <w:r>
            <w:rPr>
              <w:rFonts w:ascii="Times New Roman" w:eastAsia="MS Mincho" w:hAnsi="Times New Roman"/>
              <w:sz w:val="20"/>
              <w:i/>
              <w:iCs/>
            </w:rPr>
            <w:t>, i. k. 1021010ISTA0IX-1016</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4" o:title=""/>
              </v:shape>
              <w:control r:id="rId15" w:name="Control 4" w:shapeid="_x0000_s1028"/>
            </w:pict>
          </w:r>
          <w:r>
            <w:rPr>
              <w:b/>
            </w:rPr>
            <w:t>LIETUVOS RESPUBLIKOS</w:t>
            <w:br/>
            <w:t>PAJŪRIO JUOSTOS</w:t>
            <w:br/>
            <w:t>ĮSTATYMAS</w:t>
          </w:r>
        </w:p>
        <w:p>
          <w:pPr>
            <w:jc w:val="center"/>
          </w:pPr>
        </w:p>
        <w:p>
          <w:pPr>
            <w:jc w:val="center"/>
          </w:pPr>
          <w:r>
            <w:t>2002 m. liepos 2 d. Nr. IX-1016</w:t>
          </w:r>
        </w:p>
        <w:p>
          <w:pPr>
            <w:jc w:val="center"/>
          </w:pPr>
          <w:r>
            <w:t>Vilnius</w:t>
          </w:r>
        </w:p>
        <w:p>
          <w:pPr>
            <w:jc w:val="center"/>
          </w:pPr>
        </w:p>
        <w:sdt>
          <w:sdtPr>
            <w:alias w:val="skirsnis"/>
            <w:tag w:val="part_fa1660e3d95b4ad785023459b8b7ac24"/>
            <w:lock w:val="sdtLocked"/>
            <w:richText/>
          </w:sdtPr>
          <w:sdtContent>
            <w:p>
              <w:pPr>
                <w:keepNext/>
                <w:jc w:val="center"/>
                <w:outlineLvl w:val="4"/>
                <w:rPr>
                  <w:b/>
                  <w:color w:val="000000"/>
                </w:rPr>
              </w:pPr>
              <w:sdt>
                <w:sdtPr>
                  <w:alias w:val="Numeris"/>
                  <w:tag w:val="nr_fa1660e3d95b4ad785023459b8b7ac24"/>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fa1660e3d95b4ad785023459b8b7ac24"/>
                  <w:lock w:val="sdtLocked"/>
                  <w:richText/>
                </w:sdtPr>
                <w:sdtContent>
                  <w:r>
                    <w:rPr>
                      <w:b/>
                      <w:color w:val="000000"/>
                    </w:rPr>
                    <w:t>BENDROSIOS NUOSTATOS</w:t>
                  </w:r>
                </w:sdtContent>
              </w:sdt>
            </w:p>
            <w:p/>
            <w:sdt>
              <w:sdtPr>
                <w:alias w:val="1 str."/>
                <w:tag w:val="part_e057065ff01e4e8cb6907f3ff453b978"/>
                <w:lock w:val="sdtLocked"/>
                <w:richText/>
              </w:sdtPr>
              <w:sdtContent>
                <w:p>
                  <w:pPr>
                    <w:ind w:firstLine="709"/>
                    <w:jc w:val="both"/>
                    <w:rPr>
                      <w:color w:val="000000"/>
                      <w:szCs w:val="24"/>
                    </w:rPr>
                  </w:pPr>
                  <w:sdt>
                    <w:sdtPr>
                      <w:alias w:val="Numeris"/>
                      <w:tag w:val="nr_e057065ff01e4e8cb6907f3ff453b978"/>
                      <w:lock w:val="sdtLocked"/>
                      <w:richText/>
                    </w:sdtPr>
                    <w:sdtContent>
                      <w:r>
                        <w:rPr>
                          <w:b/>
                          <w:color w:val="000000"/>
                          <w:szCs w:val="24"/>
                        </w:rPr>
                        <w:t>1</w:t>
                      </w:r>
                    </w:sdtContent>
                  </w:sdt>
                  <w:r>
                    <w:rPr>
                      <w:b/>
                      <w:color w:val="000000"/>
                      <w:szCs w:val="24"/>
                    </w:rPr>
                    <w:t xml:space="preserve"> straipsnis. </w:t>
                  </w:r>
                  <w:sdt>
                    <w:sdtPr>
                      <w:alias w:val="Pavadinimas"/>
                      <w:tag w:val="title_e057065ff01e4e8cb6907f3ff453b978"/>
                      <w:lock w:val="sdtLocked"/>
                      <w:richText/>
                    </w:sdtPr>
                    <w:sdtContent>
                      <w:r>
                        <w:rPr>
                          <w:b/>
                          <w:color w:val="000000"/>
                          <w:szCs w:val="24"/>
                        </w:rPr>
                        <w:t>Įstatymo paskirtis</w:t>
                      </w:r>
                    </w:sdtContent>
                  </w:sdt>
                </w:p>
                <w:sdt>
                  <w:sdtPr>
                    <w:alias w:val="1 str. 1 d."/>
                    <w:tag w:val="part_243a92f3a7ae43ff9b502d660fc2a4a8"/>
                    <w:lock w:val="sdtLocked"/>
                    <w:richText/>
                  </w:sdtPr>
                  <w:sdtContent>
                    <w:p>
                      <w:pPr>
                        <w:ind w:firstLine="709"/>
                        <w:jc w:val="both"/>
                      </w:pPr>
                      <w:r>
                        <w:rPr>
                          <w:color w:val="000000"/>
                          <w:szCs w:val="24"/>
                        </w:rPr>
                        <w:t>Šis Įstatymas apibūdina pajūrio juostos nustatymo tikslus, jos sudedamąsias dalis, nustato pajūrio kraštovaizdžio žemės ir jūros akvatorijos apsaugą ir naudojimą.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d3b660935a11e9ae2e9d61b1f977b3">
                    <w:r w:rsidRPr="00532B9F">
                      <w:rPr>
                        <w:rFonts w:ascii="Times New Roman" w:eastAsia="MS Mincho" w:hAnsi="Times New Roman"/>
                        <w:sz w:val="20"/>
                        <w:i/>
                        <w:iCs/>
                        <w:color w:val="0000FF" w:themeColor="hyperlink"/>
                        <w:u w:val="single"/>
                      </w:rPr>
                      <w:t>XIII-2185</w:t>
                    </w:r>
                  </w:fldSimple>
                  <w:r>
                    <w:rPr>
                      <w:rFonts w:ascii="Times New Roman" w:eastAsia="MS Mincho" w:hAnsi="Times New Roman"/>
                      <w:sz w:val="20"/>
                      <w:i/>
                      <w:iCs/>
                    </w:rPr>
                    <w:t>,
2019-06-06,
paskelbta TAR 2019-06-20, i. k. 2019-09968            </w:t>
                  </w:r>
                </w:p>
                <w:p/>
              </w:sdtContent>
            </w:sdt>
            <w:sdt>
              <w:sdtPr>
                <w:alias w:val="2 str."/>
                <w:tag w:val="part_9134ae86dfbd4859a3931c78311ac0ab"/>
                <w:lock w:val="sdtLocked"/>
                <w:richText/>
              </w:sdtPr>
              <w:sdtContent>
                <w:p>
                  <w:pPr>
                    <w:ind w:firstLine="708"/>
                    <w:jc w:val="both"/>
                    <w:rPr>
                      <w:b/>
                      <w:color w:val="000000"/>
                    </w:rPr>
                  </w:pPr>
                  <w:sdt>
                    <w:sdtPr>
                      <w:alias w:val="Numeris"/>
                      <w:tag w:val="nr_9134ae86dfbd4859a3931c78311ac0ab"/>
                      <w:lock w:val="sdtLocked"/>
                      <w:richText/>
                    </w:sdtPr>
                    <w:sdtContent>
                      <w:r>
                        <w:rPr>
                          <w:b/>
                          <w:color w:val="000000"/>
                        </w:rPr>
                        <w:t>2</w:t>
                      </w:r>
                    </w:sdtContent>
                  </w:sdt>
                  <w:r>
                    <w:rPr>
                      <w:b/>
                      <w:color w:val="000000"/>
                    </w:rPr>
                    <w:t xml:space="preserve"> straipsnis. </w:t>
                  </w:r>
                  <w:sdt>
                    <w:sdtPr>
                      <w:alias w:val="Pavadinimas"/>
                      <w:tag w:val="title_9134ae86dfbd4859a3931c78311ac0ab"/>
                      <w:lock w:val="sdtLocked"/>
                      <w:richText/>
                    </w:sdtPr>
                    <w:sdtContent>
                      <w:r>
                        <w:rPr>
                          <w:b/>
                          <w:color w:val="000000"/>
                        </w:rPr>
                        <w:t>Pagrindinės Įstatymo sąvokos</w:t>
                      </w:r>
                    </w:sdtContent>
                  </w:sdt>
                </w:p>
                <w:sdt>
                  <w:sdtPr>
                    <w:alias w:val="2 str. 1 d."/>
                    <w:tag w:val="part_51b98f4f6c394dcda4ca11928f9455b7"/>
                    <w:lock w:val="sdtLocked"/>
                    <w:richText/>
                  </w:sdtPr>
                  <w:sdtContent>
                    <w:p>
                      <w:pPr>
                        <w:ind w:firstLine="708"/>
                        <w:jc w:val="both"/>
                        <w:rPr>
                          <w:color w:val="000000"/>
                        </w:rPr>
                      </w:pPr>
                      <w:sdt>
                        <w:sdtPr>
                          <w:alias w:val="Numeris"/>
                          <w:tag w:val="nr_51b98f4f6c394dcda4ca11928f9455b7"/>
                          <w:lock w:val="sdtLocked"/>
                          <w:richText/>
                        </w:sdtPr>
                        <w:sdtContent>
                          <w:r>
                            <w:rPr>
                              <w:color w:val="000000"/>
                            </w:rPr>
                            <w:t>1</w:t>
                          </w:r>
                        </w:sdtContent>
                      </w:sdt>
                      <w:r>
                        <w:rPr>
                          <w:color w:val="000000"/>
                        </w:rPr>
                        <w:t xml:space="preserve">. </w:t>
                      </w:r>
                      <w:r>
                        <w:rPr>
                          <w:b/>
                          <w:color w:val="000000"/>
                        </w:rPr>
                        <w:t>Akvatorija</w:t>
                      </w:r>
                      <w:r>
                        <w:rPr>
                          <w:color w:val="000000"/>
                        </w:rPr>
                        <w:t xml:space="preserve"> – tam tikras natūralaus arba dirbtinio vandens baseino</w:t>
                      </w:r>
                      <w:r>
                        <w:rPr>
                          <w:b/>
                          <w:i/>
                          <w:color w:val="000000"/>
                        </w:rPr>
                        <w:t xml:space="preserve"> </w:t>
                      </w:r>
                      <w:r>
                        <w:rPr>
                          <w:color w:val="000000"/>
                        </w:rPr>
                        <w:t>(jūros) plotas.</w:t>
                      </w:r>
                    </w:p>
                  </w:sdtContent>
                </w:sdt>
                <w:sdt>
                  <w:sdtPr>
                    <w:alias w:val="2 str. 2 d."/>
                    <w:tag w:val="part_b54e2d6f35ce43328db86bdb87fba781"/>
                    <w:lock w:val="sdtLocked"/>
                    <w:richText/>
                  </w:sdtPr>
                  <w:sdtContent>
                    <w:p>
                      <w:pPr>
                        <w:ind w:firstLine="708"/>
                        <w:jc w:val="both"/>
                        <w:rPr>
                          <w:color w:val="000000"/>
                        </w:rPr>
                      </w:pPr>
                      <w:sdt>
                        <w:sdtPr>
                          <w:alias w:val="Numeris"/>
                          <w:tag w:val="nr_b54e2d6f35ce43328db86bdb87fba781"/>
                          <w:lock w:val="sdtLocked"/>
                          <w:richText/>
                        </w:sdtPr>
                        <w:sdtContent>
                          <w:r>
                            <w:rPr>
                              <w:color w:val="000000"/>
                            </w:rPr>
                            <w:t>2</w:t>
                          </w:r>
                        </w:sdtContent>
                      </w:sdt>
                      <w:r>
                        <w:rPr>
                          <w:color w:val="000000"/>
                        </w:rPr>
                        <w:t>.</w:t>
                      </w:r>
                      <w:r>
                        <w:rPr>
                          <w:b/>
                          <w:color w:val="000000"/>
                        </w:rPr>
                        <w:t xml:space="preserve"> Krantotvarka</w:t>
                      </w:r>
                      <w:r>
                        <w:rPr>
                          <w:color w:val="000000"/>
                        </w:rPr>
                        <w:t xml:space="preserve"> – natūralioms, svarbioms arba būdingoms krantų savybėms išsaugoti ar atkurti skirtų priemonių visuma.</w:t>
                      </w:r>
                    </w:p>
                  </w:sdtContent>
                </w:sdt>
                <w:sdt>
                  <w:sdtPr>
                    <w:alias w:val="2 str. 3 d."/>
                    <w:tag w:val="part_94685b007aa1483ca187a84299953a56"/>
                    <w:lock w:val="sdtLocked"/>
                    <w:richText/>
                  </w:sdtPr>
                  <w:sdtContent>
                    <w:p>
                      <w:pPr>
                        <w:ind w:firstLine="708"/>
                        <w:jc w:val="both"/>
                        <w:rPr>
                          <w:color w:val="000000"/>
                        </w:rPr>
                      </w:pPr>
                      <w:sdt>
                        <w:sdtPr>
                          <w:alias w:val="Numeris"/>
                          <w:tag w:val="nr_94685b007aa1483ca187a84299953a56"/>
                          <w:lock w:val="sdtLocked"/>
                          <w:richText/>
                        </w:sdtPr>
                        <w:sdtContent>
                          <w:r>
                            <w:rPr>
                              <w:color w:val="000000"/>
                            </w:rPr>
                            <w:t>3</w:t>
                          </w:r>
                        </w:sdtContent>
                      </w:sdt>
                      <w:r>
                        <w:rPr>
                          <w:color w:val="000000"/>
                        </w:rPr>
                        <w:t>.</w:t>
                      </w:r>
                      <w:r>
                        <w:rPr>
                          <w:b/>
                          <w:color w:val="000000"/>
                        </w:rPr>
                        <w:t xml:space="preserve"> Kopagūbris (kopos)</w:t>
                      </w:r>
                      <w:r>
                        <w:rPr>
                          <w:color w:val="000000"/>
                        </w:rPr>
                        <w:t xml:space="preserve"> – už paplūdimio dirbtinai ar vėjo natūraliai suformuotas smėlio gūbrys, saugantis nuo pustomo smėlio ar jūros poveikio už jo esančias teritorijas.</w:t>
                      </w:r>
                    </w:p>
                  </w:sdtContent>
                </w:sdt>
                <w:sdt>
                  <w:sdtPr>
                    <w:alias w:val="2 str. 4 d."/>
                    <w:tag w:val="part_c1ddf6a4d0bc4e558e97ff25dee21f0d"/>
                    <w:lock w:val="sdtLocked"/>
                    <w:richText/>
                  </w:sdtPr>
                  <w:sdtContent>
                    <w:p>
                      <w:pPr>
                        <w:ind w:firstLine="708"/>
                        <w:jc w:val="both"/>
                        <w:rPr>
                          <w:color w:val="000000"/>
                        </w:rPr>
                      </w:pPr>
                      <w:sdt>
                        <w:sdtPr>
                          <w:alias w:val="Numeris"/>
                          <w:tag w:val="nr_c1ddf6a4d0bc4e558e97ff25dee21f0d"/>
                          <w:lock w:val="sdtLocked"/>
                          <w:richText/>
                        </w:sdtPr>
                        <w:sdtContent>
                          <w:r>
                            <w:rPr>
                              <w:color w:val="000000"/>
                            </w:rPr>
                            <w:t>4</w:t>
                          </w:r>
                        </w:sdtContent>
                      </w:sdt>
                      <w:r>
                        <w:rPr>
                          <w:color w:val="000000"/>
                        </w:rPr>
                        <w:t>.</w:t>
                      </w:r>
                      <w:r>
                        <w:rPr>
                          <w:b/>
                          <w:color w:val="000000"/>
                        </w:rPr>
                        <w:t xml:space="preserve"> Klifas</w:t>
                      </w:r>
                      <w:r>
                        <w:rPr>
                          <w:color w:val="000000"/>
                        </w:rPr>
                        <w:t xml:space="preserve"> – eroduojamas sausumos skardis. </w:t>
                      </w:r>
                    </w:p>
                  </w:sdtContent>
                </w:sdt>
                <w:sdt>
                  <w:sdtPr>
                    <w:alias w:val="2 str. 5 d."/>
                    <w:tag w:val="part_4cd17336d4db41068da5bdce9ed5fd35"/>
                    <w:lock w:val="sdtLocked"/>
                    <w:richText/>
                  </w:sdtPr>
                  <w:sdtContent>
                    <w:p>
                      <w:pPr>
                        <w:ind w:firstLine="708"/>
                        <w:jc w:val="both"/>
                        <w:rPr>
                          <w:color w:val="000000"/>
                        </w:rPr>
                      </w:pPr>
                      <w:sdt>
                        <w:sdtPr>
                          <w:alias w:val="Numeris"/>
                          <w:tag w:val="nr_4cd17336d4db41068da5bdce9ed5fd35"/>
                          <w:lock w:val="sdtLocked"/>
                          <w:richText/>
                        </w:sdtPr>
                        <w:sdtContent>
                          <w:r>
                            <w:rPr>
                              <w:color w:val="000000"/>
                            </w:rPr>
                            <w:t>5</w:t>
                          </w:r>
                        </w:sdtContent>
                      </w:sdt>
                      <w:r>
                        <w:rPr>
                          <w:color w:val="000000"/>
                        </w:rPr>
                        <w:t>.</w:t>
                      </w:r>
                      <w:r>
                        <w:rPr>
                          <w:b/>
                          <w:color w:val="000000"/>
                        </w:rPr>
                        <w:t xml:space="preserve"> Pajūrio juosta</w:t>
                      </w:r>
                      <w:r>
                        <w:rPr>
                          <w:color w:val="000000"/>
                        </w:rPr>
                        <w:t xml:space="preserve"> – sausumos (kopagūbris, prieškopė, klifas, paplūdimys) ir jūros akvatorijos (povandeninis šlaitas iki 20 m gylio izobatos) dalis, kurios apsaugos ir naudojimo režimą nustato įstatymai ir kiti teisės aktai.</w:t>
                      </w:r>
                    </w:p>
                  </w:sdtContent>
                </w:sdt>
                <w:sdt>
                  <w:sdtPr>
                    <w:alias w:val="2 str. 6 d."/>
                    <w:tag w:val="part_015abda99eb041ee8d4bcdb82ee328d5"/>
                    <w:lock w:val="sdtLocked"/>
                    <w:richText/>
                  </w:sdtPr>
                  <w:sdtContent>
                    <w:p>
                      <w:pPr>
                        <w:ind w:firstLine="708"/>
                        <w:jc w:val="both"/>
                        <w:rPr>
                          <w:color w:val="000000"/>
                        </w:rPr>
                      </w:pPr>
                      <w:sdt>
                        <w:sdtPr>
                          <w:alias w:val="Numeris"/>
                          <w:tag w:val="nr_015abda99eb041ee8d4bcdb82ee328d5"/>
                          <w:lock w:val="sdtLocked"/>
                          <w:richText/>
                        </w:sdtPr>
                        <w:sdtContent>
                          <w:r>
                            <w:rPr>
                              <w:color w:val="000000"/>
                            </w:rPr>
                            <w:t>6</w:t>
                          </w:r>
                        </w:sdtContent>
                      </w:sdt>
                      <w:r>
                        <w:rPr>
                          <w:color w:val="000000"/>
                        </w:rPr>
                        <w:t>.</w:t>
                      </w:r>
                      <w:r>
                        <w:rPr>
                          <w:b/>
                          <w:color w:val="000000"/>
                        </w:rPr>
                        <w:t xml:space="preserve"> Paplūdimys</w:t>
                      </w:r>
                      <w:r>
                        <w:rPr>
                          <w:color w:val="000000"/>
                        </w:rPr>
                        <w:t xml:space="preserve"> – kintanti iš smėlio nešmenų vandens ir vėjo formuojama teritorija tarp jūros kranto linijos iki kopagūbrio ar klifo. </w:t>
                      </w:r>
                    </w:p>
                  </w:sdtContent>
                </w:sdt>
                <w:sdt>
                  <w:sdtPr>
                    <w:alias w:val="2 str. 7 d."/>
                    <w:tag w:val="part_0321b52b561345a1a7ce4846147dacaa"/>
                    <w:lock w:val="sdtLocked"/>
                    <w:richText/>
                  </w:sdtPr>
                  <w:sdtContent>
                    <w:p>
                      <w:pPr>
                        <w:ind w:firstLine="708"/>
                        <w:jc w:val="both"/>
                        <w:rPr>
                          <w:b/>
                          <w:color w:val="000000"/>
                        </w:rPr>
                      </w:pPr>
                      <w:sdt>
                        <w:sdtPr>
                          <w:alias w:val="Numeris"/>
                          <w:tag w:val="nr_0321b52b561345a1a7ce4846147dacaa"/>
                          <w:lock w:val="sdtLocked"/>
                          <w:richText/>
                        </w:sdtPr>
                        <w:sdtContent>
                          <w:r>
                            <w:rPr>
                              <w:color w:val="000000"/>
                            </w:rPr>
                            <w:t>7</w:t>
                          </w:r>
                        </w:sdtContent>
                      </w:sdt>
                      <w:r>
                        <w:rPr>
                          <w:color w:val="000000"/>
                        </w:rPr>
                        <w:t>.</w:t>
                      </w:r>
                      <w:r>
                        <w:rPr>
                          <w:b/>
                          <w:color w:val="000000"/>
                        </w:rPr>
                        <w:t xml:space="preserve"> Prieškopė </w:t>
                      </w:r>
                      <w:r>
                        <w:rPr>
                          <w:color w:val="000000"/>
                        </w:rPr>
                        <w:t>– pajūrio lygumos dalis nuo kontinento pusės, tiesiogiai besišliejanti prie kopagūbrio, klifo, suformuota ir tebeformuojama pajūryje vykstančių eolinių procesų.</w:t>
                      </w:r>
                    </w:p>
                  </w:sdtContent>
                </w:sdt>
                <w:sdt>
                  <w:sdtPr>
                    <w:alias w:val="2 str. 8 d."/>
                    <w:tag w:val="part_6d99833acc614982a908b6a4e83cc5fe"/>
                    <w:lock w:val="sdtLocked"/>
                    <w:richText/>
                  </w:sdtPr>
                  <w:sdtContent>
                    <w:p>
                      <w:pPr>
                        <w:ind w:firstLine="708"/>
                        <w:jc w:val="both"/>
                        <w:rPr>
                          <w:color w:val="000000"/>
                        </w:rPr>
                      </w:pPr>
                      <w:sdt>
                        <w:sdtPr>
                          <w:alias w:val="Numeris"/>
                          <w:tag w:val="nr_6d99833acc614982a908b6a4e83cc5fe"/>
                          <w:lock w:val="sdtLocked"/>
                          <w:richText/>
                        </w:sdtPr>
                        <w:sdtContent>
                          <w:r>
                            <w:rPr>
                              <w:color w:val="000000"/>
                            </w:rPr>
                            <w:t>8</w:t>
                          </w:r>
                        </w:sdtContent>
                      </w:sdt>
                      <w:r>
                        <w:rPr>
                          <w:color w:val="000000"/>
                        </w:rPr>
                        <w:t>.</w:t>
                      </w:r>
                      <w:r>
                        <w:rPr>
                          <w:b/>
                          <w:color w:val="000000"/>
                        </w:rPr>
                        <w:t xml:space="preserve"> Rekreaciniai ištekliai</w:t>
                      </w:r>
                      <w:r>
                        <w:rPr>
                          <w:color w:val="000000"/>
                        </w:rPr>
                        <w:t xml:space="preserve"> – gamtinės ir kultūrinės kraštovaizdžio vertybės ar savybės, kurios gali būti ar yra naudojamos rekreacijai.</w:t>
                      </w:r>
                    </w:p>
                    <w:p/>
                  </w:sdtContent>
                </w:sdt>
              </w:sdtContent>
            </w:sdt>
          </w:sdtContent>
        </w:sdt>
        <w:sdt>
          <w:sdtPr>
            <w:alias w:val="skirsnis"/>
            <w:tag w:val="part_70ff83196bb642798099ea271ab9831a"/>
            <w:lock w:val="sdtLocked"/>
            <w:richText/>
          </w:sdtPr>
          <w:sdtContent>
            <w:p>
              <w:pPr>
                <w:keepNext/>
                <w:jc w:val="center"/>
                <w:outlineLvl w:val="2"/>
                <w:rPr>
                  <w:b/>
                  <w:color w:val="000000"/>
                </w:rPr>
              </w:pPr>
              <w:sdt>
                <w:sdtPr>
                  <w:alias w:val="Numeris"/>
                  <w:tag w:val="nr_70ff83196bb642798099ea271ab9831a"/>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70ff83196bb642798099ea271ab9831a"/>
                  <w:lock w:val="sdtLocked"/>
                  <w:richText/>
                </w:sdtPr>
                <w:sdtContent>
                  <w:r>
                    <w:rPr>
                      <w:b/>
                      <w:color w:val="000000"/>
                    </w:rPr>
                    <w:t>PAJŪRIO JUOSTOS NUSTATYMO TIKSLAI IR JOS RIBOS</w:t>
                  </w:r>
                </w:sdtContent>
              </w:sdt>
            </w:p>
            <w:p/>
            <w:sdt>
              <w:sdtPr>
                <w:alias w:val="3 str."/>
                <w:tag w:val="part_d63f89c37b6c4fe68505b788f62252de"/>
                <w:lock w:val="sdtLocked"/>
                <w:richText/>
              </w:sdtPr>
              <w:sdtContent>
                <w:p>
                  <w:pPr>
                    <w:ind w:firstLine="708"/>
                    <w:jc w:val="both"/>
                    <w:rPr>
                      <w:b/>
                      <w:color w:val="000000"/>
                    </w:rPr>
                  </w:pPr>
                  <w:sdt>
                    <w:sdtPr>
                      <w:alias w:val="Numeris"/>
                      <w:tag w:val="nr_d63f89c37b6c4fe68505b788f62252de"/>
                      <w:lock w:val="sdtLocked"/>
                      <w:richText/>
                    </w:sdtPr>
                    <w:sdtContent>
                      <w:r>
                        <w:rPr>
                          <w:b/>
                          <w:color w:val="000000"/>
                        </w:rPr>
                        <w:t>3</w:t>
                      </w:r>
                    </w:sdtContent>
                  </w:sdt>
                  <w:r>
                    <w:rPr>
                      <w:b/>
                      <w:color w:val="000000"/>
                    </w:rPr>
                    <w:t xml:space="preserve"> straipsnis. </w:t>
                  </w:r>
                  <w:sdt>
                    <w:sdtPr>
                      <w:alias w:val="Pavadinimas"/>
                      <w:tag w:val="title_d63f89c37b6c4fe68505b788f62252de"/>
                      <w:lock w:val="sdtLocked"/>
                      <w:richText/>
                    </w:sdtPr>
                    <w:sdtContent>
                      <w:r>
                        <w:rPr>
                          <w:b/>
                          <w:color w:val="000000"/>
                        </w:rPr>
                        <w:t>Pajūrio juostos nustatymo tikslai</w:t>
                      </w:r>
                    </w:sdtContent>
                  </w:sdt>
                </w:p>
                <w:sdt>
                  <w:sdtPr>
                    <w:alias w:val="3 str. 1 d."/>
                    <w:tag w:val="part_e7a1bd5bd7f44dfd8d488ddf9e9dee12"/>
                    <w:lock w:val="sdtLocked"/>
                    <w:richText/>
                  </w:sdtPr>
                  <w:sdtContent>
                    <w:p>
                      <w:pPr>
                        <w:ind w:firstLine="708"/>
                        <w:jc w:val="both"/>
                        <w:rPr>
                          <w:color w:val="000000"/>
                        </w:rPr>
                      </w:pPr>
                      <w:r>
                        <w:rPr>
                          <w:color w:val="000000"/>
                        </w:rPr>
                        <w:t xml:space="preserve">Pajūrio juostos nustatymo tikslai yra: </w:t>
                      </w:r>
                    </w:p>
                    <w:sdt>
                      <w:sdtPr>
                        <w:alias w:val="3 str. 1 d. 1 p."/>
                        <w:tag w:val="part_bcfb7736aa074d32bb494f2bed471c0b"/>
                        <w:lock w:val="sdtLocked"/>
                        <w:richText/>
                      </w:sdtPr>
                      <w:sdtContent>
                        <w:p>
                          <w:pPr>
                            <w:ind w:firstLine="708"/>
                            <w:jc w:val="both"/>
                            <w:rPr>
                              <w:color w:val="000000"/>
                            </w:rPr>
                          </w:pPr>
                          <w:sdt>
                            <w:sdtPr>
                              <w:alias w:val="Numeris"/>
                              <w:tag w:val="nr_bcfb7736aa074d32bb494f2bed471c0b"/>
                              <w:lock w:val="sdtLocked"/>
                              <w:richText/>
                            </w:sdtPr>
                            <w:sdtContent>
                              <w:r>
                                <w:rPr>
                                  <w:color w:val="000000"/>
                                </w:rPr>
                                <w:t>1</w:t>
                              </w:r>
                            </w:sdtContent>
                          </w:sdt>
                          <w:r>
                            <w:rPr>
                              <w:color w:val="000000"/>
                            </w:rPr>
                            <w:t>) racionaliai naudojant išsaugoti Kuršių nerijos, įrašytos į UNESCO Pasaulio paveldo sąrašą, žemyninio pajūrio kraštovaizdį, retų bei nykstančių augalų ir gyvūnų rūšių buveines ir kitus gamtos išteklius;</w:t>
                          </w:r>
                        </w:p>
                      </w:sdtContent>
                    </w:sdt>
                    <w:sdt>
                      <w:sdtPr>
                        <w:alias w:val="3 str. 1 d. 2 p."/>
                        <w:tag w:val="part_1f7975de02f04f52ac744063d7c54135"/>
                        <w:lock w:val="sdtLocked"/>
                        <w:richText/>
                      </w:sdtPr>
                      <w:sdtContent>
                        <w:p>
                          <w:pPr>
                            <w:ind w:firstLine="708"/>
                            <w:jc w:val="both"/>
                            <w:rPr>
                              <w:color w:val="000000"/>
                            </w:rPr>
                          </w:pPr>
                          <w:sdt>
                            <w:sdtPr>
                              <w:alias w:val="Numeris"/>
                              <w:tag w:val="nr_1f7975de02f04f52ac744063d7c54135"/>
                              <w:lock w:val="sdtLocked"/>
                              <w:richText/>
                            </w:sdtPr>
                            <w:sdtContent>
                              <w:r>
                                <w:rPr>
                                  <w:color w:val="000000"/>
                                </w:rPr>
                                <w:t>2</w:t>
                              </w:r>
                            </w:sdtContent>
                          </w:sdt>
                          <w:r>
                            <w:rPr>
                              <w:color w:val="000000"/>
                            </w:rPr>
                            <w:t>) užtikrinti pajūrio juostos subalansuotą naudojimą valstybės bei visuomenės reikmėms;</w:t>
                          </w:r>
                        </w:p>
                      </w:sdtContent>
                    </w:sdt>
                    <w:sdt>
                      <w:sdtPr>
                        <w:alias w:val="3 str. 1 d. 3 p."/>
                        <w:tag w:val="part_1d82fdd95d2343cb8521e20a81c3742b"/>
                        <w:lock w:val="sdtLocked"/>
                        <w:richText/>
                      </w:sdtPr>
                      <w:sdtContent>
                        <w:p>
                          <w:pPr>
                            <w:ind w:firstLine="708"/>
                            <w:jc w:val="both"/>
                            <w:rPr>
                              <w:b/>
                              <w:color w:val="000000"/>
                            </w:rPr>
                          </w:pPr>
                          <w:sdt>
                            <w:sdtPr>
                              <w:alias w:val="Numeris"/>
                              <w:tag w:val="nr_1d82fdd95d2343cb8521e20a81c3742b"/>
                              <w:lock w:val="sdtLocked"/>
                              <w:richText/>
                            </w:sdtPr>
                            <w:sdtContent>
                              <w:r>
                                <w:rPr>
                                  <w:color w:val="000000"/>
                                </w:rPr>
                                <w:t>3</w:t>
                              </w:r>
                            </w:sdtContent>
                          </w:sdt>
                          <w:r>
                            <w:rPr>
                              <w:color w:val="000000"/>
                            </w:rPr>
                            <w:t>) užtikrinti kraštovaizdžio gamtos ir kultūros vertybių apsaugos priemonių įgyvendinimą;</w:t>
                          </w:r>
                        </w:p>
                      </w:sdtContent>
                    </w:sdt>
                    <w:sdt>
                      <w:sdtPr>
                        <w:alias w:val="3 str. 1 d. 4 p."/>
                        <w:tag w:val="part_a78482d1ee6a46cc8cda91a5634dde98"/>
                        <w:lock w:val="sdtLocked"/>
                        <w:richText/>
                      </w:sdtPr>
                      <w:sdtContent>
                        <w:p>
                          <w:pPr>
                            <w:ind w:firstLine="708"/>
                            <w:jc w:val="both"/>
                            <w:rPr>
                              <w:color w:val="000000"/>
                            </w:rPr>
                          </w:pPr>
                          <w:sdt>
                            <w:sdtPr>
                              <w:alias w:val="Numeris"/>
                              <w:tag w:val="nr_a78482d1ee6a46cc8cda91a5634dde98"/>
                              <w:lock w:val="sdtLocked"/>
                              <w:richText/>
                            </w:sdtPr>
                            <w:sdtContent>
                              <w:r>
                                <w:rPr>
                                  <w:color w:val="000000"/>
                                </w:rPr>
                                <w:t>4</w:t>
                              </w:r>
                            </w:sdtContent>
                          </w:sdt>
                          <w:r>
                            <w:rPr>
                              <w:color w:val="000000"/>
                            </w:rPr>
                            <w:t>) sudaryti sąlygas visuomenei naudotis pajūrio juostos rekreaciniais ištekliais.</w:t>
                          </w:r>
                        </w:p>
                        <w:p>
                          <w:pPr>
                            <w:ind w:firstLine="708"/>
                          </w:pPr>
                        </w:p>
                      </w:sdtContent>
                    </w:sdt>
                  </w:sdtContent>
                </w:sdt>
              </w:sdtContent>
            </w:sdt>
            <w:sdt>
              <w:sdtPr>
                <w:alias w:val="4 str."/>
                <w:tag w:val="part_ef06f5b6ad4d4d58aac12fc0f1c038c3"/>
                <w:lock w:val="sdtLocked"/>
                <w:richText/>
              </w:sdtPr>
              <w:sdtContent>
                <w:p>
                  <w:pPr>
                    <w:ind w:firstLine="708"/>
                    <w:jc w:val="both"/>
                    <w:rPr>
                      <w:b/>
                      <w:color w:val="000000"/>
                    </w:rPr>
                  </w:pPr>
                  <w:sdt>
                    <w:sdtPr>
                      <w:alias w:val="Numeris"/>
                      <w:tag w:val="nr_ef06f5b6ad4d4d58aac12fc0f1c038c3"/>
                      <w:lock w:val="sdtLocked"/>
                      <w:richText/>
                    </w:sdtPr>
                    <w:sdtContent>
                      <w:r>
                        <w:rPr>
                          <w:b/>
                          <w:color w:val="000000"/>
                        </w:rPr>
                        <w:t>4</w:t>
                      </w:r>
                    </w:sdtContent>
                  </w:sdt>
                  <w:r>
                    <w:rPr>
                      <w:b/>
                      <w:color w:val="000000"/>
                    </w:rPr>
                    <w:t xml:space="preserve"> straipsnis. </w:t>
                  </w:r>
                  <w:sdt>
                    <w:sdtPr>
                      <w:alias w:val="Pavadinimas"/>
                      <w:tag w:val="title_ef06f5b6ad4d4d58aac12fc0f1c038c3"/>
                      <w:lock w:val="sdtLocked"/>
                      <w:richText/>
                    </w:sdtPr>
                    <w:sdtContent>
                      <w:r>
                        <w:rPr>
                          <w:b/>
                          <w:color w:val="000000"/>
                        </w:rPr>
                        <w:t>Pajūrio juostos sudedamosios dalys ir ribų nustatymas</w:t>
                      </w:r>
                      <w:r>
                        <w:rPr>
                          <w:color w:val="000000"/>
                        </w:rPr>
                        <w:t xml:space="preserve"> </w:t>
                      </w:r>
                    </w:sdtContent>
                  </w:sdt>
                </w:p>
                <w:sdt>
                  <w:sdtPr>
                    <w:alias w:val="4 str. 1 d."/>
                    <w:tag w:val="part_88bf6bd3809247e8ae7a181e382e0681"/>
                    <w:lock w:val="sdtLocked"/>
                    <w:richText/>
                  </w:sdtPr>
                  <w:sdtContent>
                    <w:p>
                      <w:pPr>
                        <w:ind w:firstLine="708"/>
                        <w:jc w:val="both"/>
                        <w:rPr>
                          <w:color w:val="000000"/>
                        </w:rPr>
                      </w:pPr>
                      <w:sdt>
                        <w:sdtPr>
                          <w:alias w:val="Numeris"/>
                          <w:tag w:val="nr_88bf6bd3809247e8ae7a181e382e0681"/>
                          <w:lock w:val="sdtLocked"/>
                          <w:richText/>
                        </w:sdtPr>
                        <w:sdtContent>
                          <w:r>
                            <w:rPr>
                              <w:color w:val="000000"/>
                            </w:rPr>
                            <w:t>1</w:t>
                          </w:r>
                        </w:sdtContent>
                      </w:sdt>
                      <w:r>
                        <w:rPr>
                          <w:color w:val="000000"/>
                        </w:rPr>
                        <w:t>. Pajūrio juostai priskiriama:</w:t>
                      </w:r>
                    </w:p>
                    <w:sdt>
                      <w:sdtPr>
                        <w:alias w:val="4 str. 1 d. 1 p."/>
                        <w:tag w:val="part_6fd9fecee91645dcb20e9cd3704f85ce"/>
                        <w:lock w:val="sdtLocked"/>
                        <w:richText/>
                      </w:sdtPr>
                      <w:sdtContent>
                        <w:p>
                          <w:pPr>
                            <w:ind w:firstLine="708"/>
                            <w:jc w:val="both"/>
                            <w:rPr>
                              <w:color w:val="000000"/>
                            </w:rPr>
                          </w:pPr>
                          <w:sdt>
                            <w:sdtPr>
                              <w:alias w:val="Numeris"/>
                              <w:tag w:val="nr_6fd9fecee91645dcb20e9cd3704f85ce"/>
                              <w:lock w:val="sdtLocked"/>
                              <w:richText/>
                            </w:sdtPr>
                            <w:sdtContent>
                              <w:r>
                                <w:rPr>
                                  <w:color w:val="000000"/>
                                </w:rPr>
                                <w:t>1</w:t>
                              </w:r>
                            </w:sdtContent>
                          </w:sdt>
                          <w:r>
                            <w:rPr>
                              <w:color w:val="000000"/>
                            </w:rPr>
                            <w:t xml:space="preserve">) ne siauresnė kaip 100 m nuo jūros kranto linijos sausumos teritorija, į kurią įeina kopagūbris, prieškopė, klifas ir paplūdimys, besidriekianti nuo Latvijos Respublikos valstybės sienos iki Klaipėdos uosto šiaurinio molo; </w:t>
                          </w:r>
                        </w:p>
                      </w:sdtContent>
                    </w:sdt>
                    <w:sdt>
                      <w:sdtPr>
                        <w:alias w:val="4 str. 1 d. 2 p."/>
                        <w:tag w:val="part_5f679f981e2d426a9f5dde9d0204d538"/>
                        <w:lock w:val="sdtLocked"/>
                        <w:richText/>
                      </w:sdtPr>
                      <w:sdtContent>
                        <w:p>
                          <w:pPr>
                            <w:ind w:firstLine="708"/>
                            <w:jc w:val="both"/>
                            <w:rPr>
                              <w:color w:val="000000"/>
                            </w:rPr>
                          </w:pPr>
                          <w:sdt>
                            <w:sdtPr>
                              <w:alias w:val="Numeris"/>
                              <w:tag w:val="nr_5f679f981e2d426a9f5dde9d0204d538"/>
                              <w:lock w:val="sdtLocked"/>
                              <w:richText/>
                            </w:sdtPr>
                            <w:sdtContent>
                              <w:r>
                                <w:rPr>
                                  <w:color w:val="000000"/>
                                </w:rPr>
                                <w:t>2</w:t>
                              </w:r>
                            </w:sdtContent>
                          </w:sdt>
                          <w:r>
                            <w:rPr>
                              <w:color w:val="000000"/>
                            </w:rPr>
                            <w:t>) Kuršių nerija iki Rusijos Federacijos valstybės sienos;</w:t>
                          </w:r>
                        </w:p>
                      </w:sdtContent>
                    </w:sdt>
                    <w:sdt>
                      <w:sdtPr>
                        <w:alias w:val="4 str. 1 d. 3 p."/>
                        <w:tag w:val="part_da2625ee76664a45b81f53d3428f5f27"/>
                        <w:lock w:val="sdtLocked"/>
                        <w:richText/>
                      </w:sdtPr>
                      <w:sdtContent>
                        <w:p>
                          <w:pPr>
                            <w:ind w:firstLine="708"/>
                            <w:jc w:val="both"/>
                            <w:rPr>
                              <w:color w:val="000000"/>
                            </w:rPr>
                          </w:pPr>
                          <w:sdt>
                            <w:sdtPr>
                              <w:alias w:val="Numeris"/>
                              <w:tag w:val="nr_da2625ee76664a45b81f53d3428f5f27"/>
                              <w:lock w:val="sdtLocked"/>
                              <w:richText/>
                            </w:sdtPr>
                            <w:sdtContent>
                              <w:r>
                                <w:rPr>
                                  <w:color w:val="000000"/>
                                </w:rPr>
                                <w:t>3</w:t>
                              </w:r>
                            </w:sdtContent>
                          </w:sdt>
                          <w:r>
                            <w:rPr>
                              <w:color w:val="000000"/>
                            </w:rPr>
                            <w:t>) Lietuvos Respublikos teritorinių vandenų Baltijos jūros akvatorija iki 20 m gylio izobatos.</w:t>
                          </w:r>
                        </w:p>
                      </w:sdtContent>
                    </w:sdt>
                  </w:sdtContent>
                </w:sdt>
                <w:sdt>
                  <w:sdtPr>
                    <w:alias w:val="4 str. 2 d."/>
                    <w:tag w:val="part_0519bcfb5d5f46fa885842e725fd3316"/>
                    <w:lock w:val="sdtLocked"/>
                    <w:richText/>
                  </w:sdtPr>
                  <w:sdtContent>
                    <w:p>
                      <w:pPr>
                        <w:ind w:firstLine="720"/>
                        <w:jc w:val="both"/>
                        <w:rPr>
                          <w:color w:val="000000"/>
                        </w:rPr>
                      </w:pPr>
                      <w:sdt>
                        <w:sdtPr>
                          <w:alias w:val="Numeris"/>
                          <w:tag w:val="nr_0519bcfb5d5f46fa885842e725fd3316"/>
                          <w:lock w:val="sdtLocked"/>
                          <w:richText/>
                        </w:sdtPr>
                        <w:sdtContent>
                          <w:r>
                            <w:rPr>
                              <w:color w:val="000000"/>
                              <w:szCs w:val="24"/>
                            </w:rPr>
                            <w:t>2</w:t>
                          </w:r>
                        </w:sdtContent>
                      </w:sdt>
                      <w:r>
                        <w:rPr>
                          <w:color w:val="000000"/>
                          <w:szCs w:val="24"/>
                        </w:rPr>
                        <w:t>. Pajūrio juostos žemyninės dalies ribos nustatomos Pajūrio juostos žemyninės dalies tvarkymo plane. Pajūrio juosta Kuršių nerijos dalyje sutampa su Kuršių nerijos nacionalinio parko sausumos teritorija ir šiam parkui priskirta Baltijos jūros akvatorija.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8C8F5F6004">
                        <w:r w:rsidRPr="00532B9F">
                          <w:rPr>
                            <w:rFonts w:ascii="Times New Roman" w:eastAsia="MS Mincho" w:hAnsi="Times New Roman"/>
                            <w:sz w:val="20"/>
                            <w:i/>
                            <w:iCs/>
                            <w:color w:val="0000FF" w:themeColor="hyperlink"/>
                            <w:u w:val="single"/>
                          </w:rPr>
                          <w:t>XI-825</w:t>
                        </w:r>
                      </w:fldSimple>
                      <w:r>
                        <w:rPr>
                          <w:rFonts w:ascii="Times New Roman" w:eastAsia="MS Mincho" w:hAnsi="Times New Roman"/>
                          <w:sz w:val="20"/>
                          <w:i/>
                          <w:iCs/>
                        </w:rPr>
                        <w:t>,
2010-05-20,
Žin., 2010, Nr.
65-3194 (2010-06-05), i. k. 1101010ISTA00XI-825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0721B0A3BE">
                        <w:r w:rsidRPr="00532B9F">
                          <w:rPr>
                            <w:rFonts w:ascii="Times New Roman" w:eastAsia="MS Mincho" w:hAnsi="Times New Roman"/>
                            <w:sz w:val="20"/>
                            <w:i/>
                            <w:iCs/>
                            <w:color w:val="0000FF" w:themeColor="hyperlink"/>
                            <w:u w:val="single"/>
                          </w:rPr>
                          <w:t>XII-417</w:t>
                        </w:r>
                      </w:fldSimple>
                      <w:r>
                        <w:rPr>
                          <w:rFonts w:ascii="Times New Roman" w:eastAsia="MS Mincho" w:hAnsi="Times New Roman"/>
                          <w:sz w:val="20"/>
                          <w:i/>
                          <w:iCs/>
                        </w:rPr>
                        <w:t>,
2013-06-27,
Žin., 2013, Nr.
76-3834 (2013-07-16), i. k. 1131010ISTA0XII-417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2731e0aef511e5b12fbb7dc920ee2c">
                        <w:r w:rsidRPr="00532B9F">
                          <w:rPr>
                            <w:rFonts w:ascii="Times New Roman" w:eastAsia="MS Mincho" w:hAnsi="Times New Roman"/>
                            <w:sz w:val="20"/>
                            <w:i/>
                            <w:iCs/>
                            <w:color w:val="0000FF" w:themeColor="hyperlink"/>
                            <w:u w:val="single"/>
                          </w:rPr>
                          <w:t>XII-2201</w:t>
                        </w:r>
                      </w:fldSimple>
                      <w:r>
                        <w:rPr>
                          <w:rFonts w:ascii="Times New Roman" w:eastAsia="MS Mincho" w:hAnsi="Times New Roman"/>
                          <w:sz w:val="20"/>
                          <w:i/>
                          <w:iCs/>
                        </w:rPr>
                        <w:t>,
2015-12-17,
paskelbta TAR 2015-12-30, i. k. 2015-21058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d3b660935a11e9ae2e9d61b1f977b3">
                        <w:r w:rsidRPr="00532B9F">
                          <w:rPr>
                            <w:rFonts w:ascii="Times New Roman" w:eastAsia="MS Mincho" w:hAnsi="Times New Roman"/>
                            <w:sz w:val="20"/>
                            <w:i/>
                            <w:iCs/>
                            <w:color w:val="0000FF" w:themeColor="hyperlink"/>
                            <w:u w:val="single"/>
                          </w:rPr>
                          <w:t>XIII-2185</w:t>
                        </w:r>
                      </w:fldSimple>
                      <w:r>
                        <w:rPr>
                          <w:rFonts w:ascii="Times New Roman" w:eastAsia="MS Mincho" w:hAnsi="Times New Roman"/>
                          <w:sz w:val="20"/>
                          <w:i/>
                          <w:iCs/>
                        </w:rPr>
                        <w:t>,
2019-06-06,
paskelbta TAR 2019-06-20, i. k. 2019-09968            </w:t>
                      </w:r>
                    </w:p>
                    <w:p/>
                  </w:sdtContent>
                </w:sdt>
                <w:sdt>
                  <w:sdtPr>
                    <w:alias w:val="4 str. 3 d."/>
                    <w:tag w:val="part_277e7dce8ffa4353800a697ac3a4181b"/>
                    <w:lock w:val="sdtLocked"/>
                    <w:richText/>
                  </w:sdtPr>
                  <w:sdtContent>
                    <w:p>
                      <w:pPr>
                        <w:ind w:firstLine="708"/>
                        <w:jc w:val="both"/>
                        <w:rPr>
                          <w:color w:val="000000"/>
                        </w:rPr>
                      </w:pPr>
                      <w:sdt>
                        <w:sdtPr>
                          <w:alias w:val="Numeris"/>
                          <w:tag w:val="nr_277e7dce8ffa4353800a697ac3a4181b"/>
                          <w:lock w:val="sdtLocked"/>
                          <w:richText/>
                        </w:sdtPr>
                        <w:sdtContent>
                          <w:r>
                            <w:rPr>
                              <w:color w:val="000000"/>
                            </w:rPr>
                            <w:t>3</w:t>
                          </w:r>
                        </w:sdtContent>
                      </w:sdt>
                      <w:r>
                        <w:rPr>
                          <w:color w:val="000000"/>
                        </w:rPr>
                        <w:t>. Pajūrio juostos ribos turi būti pažymėtos visuose rengiamuose šios teritorijos planavimo dokumentuose ir kartografinėje medžiagoje.</w:t>
                      </w:r>
                    </w:p>
                    <w:p/>
                  </w:sdtContent>
                </w:sdt>
              </w:sdtContent>
            </w:sdt>
          </w:sdtContent>
        </w:sdt>
        <w:sdt>
          <w:sdtPr>
            <w:alias w:val="skirsnis"/>
            <w:tag w:val="part_b52792a6c0324c6c9c98be155854ace9"/>
            <w:lock w:val="sdtLocked"/>
            <w:richText/>
          </w:sdtPr>
          <w:sdtContent>
            <w:p>
              <w:pPr>
                <w:keepNext/>
                <w:jc w:val="center"/>
                <w:outlineLvl w:val="2"/>
                <w:rPr>
                  <w:b/>
                  <w:color w:val="000000"/>
                </w:rPr>
              </w:pPr>
              <w:sdt>
                <w:sdtPr>
                  <w:alias w:val="Numeris"/>
                  <w:tag w:val="nr_b52792a6c0324c6c9c98be155854ace9"/>
                  <w:lock w:val="sdtLocked"/>
                  <w:richText/>
                </w:sdtPr>
                <w:sdtContent>
                  <w:r>
                    <w:rPr>
                      <w:b/>
                      <w:color w:val="000000"/>
                    </w:rPr>
                    <w:t>TREČIASIS</w:t>
                  </w:r>
                </w:sdtContent>
              </w:sdt>
              <w:r>
                <w:rPr>
                  <w:b/>
                  <w:color w:val="000000"/>
                </w:rPr>
                <w:t xml:space="preserve"> SKIRSNIS</w:t>
              </w:r>
            </w:p>
            <w:sdt>
              <w:sdtPr>
                <w:alias w:val="Pavadinimas"/>
                <w:tag w:val="title_b52792a6c0324c6c9c98be155854ace9"/>
                <w:lock w:val="sdtLocked"/>
                <w:richText/>
              </w:sdtPr>
              <w:sdtContent>
                <w:p>
                  <w:pPr>
                    <w:jc w:val="center"/>
                    <w:rPr>
                      <w:color w:val="000000"/>
                    </w:rPr>
                  </w:pPr>
                  <w:r>
                    <w:rPr>
                      <w:b/>
                      <w:color w:val="000000"/>
                    </w:rPr>
                    <w:t xml:space="preserve">VEIKLOS PAJŪRIO JUOSTOJE REGULIAVIMAS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d3b660935a11e9ae2e9d61b1f977b3">
                <w:r w:rsidRPr="00532B9F">
                  <w:rPr>
                    <w:rFonts w:ascii="Times New Roman" w:eastAsia="MS Mincho" w:hAnsi="Times New Roman"/>
                    <w:sz w:val="20"/>
                    <w:i/>
                    <w:iCs/>
                    <w:color w:val="0000FF" w:themeColor="hyperlink"/>
                    <w:u w:val="single"/>
                  </w:rPr>
                  <w:t>XIII-2185</w:t>
                </w:r>
              </w:fldSimple>
              <w:r>
                <w:rPr>
                  <w:rFonts w:ascii="Times New Roman" w:eastAsia="MS Mincho" w:hAnsi="Times New Roman"/>
                  <w:sz w:val="20"/>
                  <w:i/>
                  <w:iCs/>
                </w:rPr>
                <w:t>,
2019-06-06,
paskelbta TAR 2019-06-20, i. k. 2019-09968        </w:t>
              </w:r>
            </w:p>
            <w:p/>
            <w:sdt>
              <w:sdtPr>
                <w:alias w:val="5 str."/>
                <w:tag w:val="part_bdf3a7f43563487b813c10624172bcbe"/>
                <w:lock w:val="sdtLocked"/>
                <w:richText/>
              </w:sdtPr>
              <w:sdtContent>
                <w:p>
                  <w:pPr>
                    <w:widowControl w:val="0"/>
                    <w:suppressAutoHyphens/>
                    <w:ind w:firstLine="708"/>
                    <w:jc w:val="both"/>
                    <w:rPr>
                      <w:b/>
                      <w:bCs/>
                      <w:color w:val="000000"/>
                    </w:rPr>
                  </w:pPr>
                  <w:sdt>
                    <w:sdtPr>
                      <w:alias w:val="Numeris"/>
                      <w:tag w:val="nr_bdf3a7f43563487b813c10624172bcbe"/>
                      <w:lock w:val="sdtLocked"/>
                      <w:richText/>
                    </w:sdtPr>
                    <w:sdtContent>
                      <w:r>
                        <w:rPr>
                          <w:b/>
                          <w:bCs/>
                          <w:color w:val="000000"/>
                        </w:rPr>
                        <w:t>5</w:t>
                      </w:r>
                    </w:sdtContent>
                  </w:sdt>
                  <w:r>
                    <w:rPr>
                      <w:b/>
                      <w:bCs/>
                      <w:color w:val="000000"/>
                    </w:rPr>
                    <w:t xml:space="preserve"> straipsnis. </w:t>
                  </w:r>
                  <w:sdt>
                    <w:sdtPr>
                      <w:alias w:val="Pavadinimas"/>
                      <w:tag w:val="title_bdf3a7f43563487b813c10624172bcbe"/>
                      <w:lock w:val="sdtLocked"/>
                      <w:richText/>
                    </w:sdtPr>
                    <w:sdtContent>
                      <w:r>
                        <w:rPr>
                          <w:b/>
                          <w:bCs/>
                          <w:color w:val="000000"/>
                        </w:rPr>
                        <w:t>Žemės valdymas ir naudojimas</w:t>
                      </w:r>
                    </w:sdtContent>
                  </w:sdt>
                </w:p>
                <w:sdt>
                  <w:sdtPr>
                    <w:alias w:val="5 str. 1 d."/>
                    <w:tag w:val="part_62a1dec25ef147c0a64cf4176031fae2"/>
                    <w:lock w:val="sdtLocked"/>
                    <w:richText/>
                  </w:sdtPr>
                  <w:sdtContent>
                    <w:p>
                      <w:pPr>
                        <w:widowControl w:val="0"/>
                        <w:suppressAutoHyphens/>
                        <w:ind w:firstLine="708"/>
                        <w:jc w:val="both"/>
                        <w:rPr>
                          <w:color w:val="000000"/>
                        </w:rPr>
                      </w:pPr>
                      <w:sdt>
                        <w:sdtPr>
                          <w:alias w:val="Numeris"/>
                          <w:tag w:val="nr_62a1dec25ef147c0a64cf4176031fae2"/>
                          <w:lock w:val="sdtLocked"/>
                          <w:richText/>
                        </w:sdtPr>
                        <w:sdtContent>
                          <w:r>
                            <w:rPr>
                              <w:color w:val="000000"/>
                            </w:rPr>
                            <w:t>1</w:t>
                          </w:r>
                        </w:sdtContent>
                      </w:sdt>
                      <w:r>
                        <w:rPr>
                          <w:color w:val="000000"/>
                        </w:rPr>
                        <w:t xml:space="preserve">. Pajūrio juostai priskirta valstybinė žemė ir jūros akvatorija išimtine nuosavybės teise priklauso Lietuvos Respublikai. Pajūrio juostos žemė valdoma ir naudojama Žemės įstatymo nustatyta tvarka. </w:t>
                      </w:r>
                    </w:p>
                  </w:sdtContent>
                </w:sdt>
                <w:sdt>
                  <w:sdtPr>
                    <w:alias w:val="5 str. 2 d."/>
                    <w:tag w:val="part_16224f782c2c4717879fbb6fd3e27293"/>
                    <w:lock w:val="sdtLocked"/>
                    <w:richText/>
                  </w:sdtPr>
                  <w:sdtContent>
                    <w:p>
                      <w:pPr>
                        <w:widowControl w:val="0"/>
                        <w:suppressAutoHyphens/>
                        <w:ind w:firstLine="720"/>
                        <w:jc w:val="both"/>
                        <w:rPr>
                          <w:color w:val="000000"/>
                        </w:rPr>
                      </w:pPr>
                      <w:sdt>
                        <w:sdtPr>
                          <w:alias w:val="Numeris"/>
                          <w:tag w:val="nr_16224f782c2c4717879fbb6fd3e27293"/>
                          <w:lock w:val="sdtLocked"/>
                          <w:richText/>
                        </w:sdtPr>
                        <w:sdtContent>
                          <w:r>
                            <w:rPr>
                              <w:color w:val="000000"/>
                              <w:szCs w:val="24"/>
                            </w:rPr>
                            <w:t>2</w:t>
                          </w:r>
                        </w:sdtContent>
                      </w:sdt>
                      <w:r>
                        <w:rPr>
                          <w:color w:val="000000"/>
                          <w:szCs w:val="24"/>
                        </w:rPr>
                        <w:t>. Valstybė turi pirmumo teisę tokiomis pačiomis sąlygomis Civilinio kodekso, Žemės įstatymo nustatyta tvarka įsigyti žemės savininkų parduodamus žemės sklypus, kurie buvo jiems suteikti pajūrio juostoje iki šio Įstatymo įsigaliojimo.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d3b660935a11e9ae2e9d61b1f977b3">
                        <w:r w:rsidRPr="00532B9F">
                          <w:rPr>
                            <w:rFonts w:ascii="Times New Roman" w:eastAsia="MS Mincho" w:hAnsi="Times New Roman"/>
                            <w:sz w:val="20"/>
                            <w:i/>
                            <w:iCs/>
                            <w:color w:val="0000FF" w:themeColor="hyperlink"/>
                            <w:u w:val="single"/>
                          </w:rPr>
                          <w:t>XIII-2185</w:t>
                        </w:r>
                      </w:fldSimple>
                      <w:r>
                        <w:rPr>
                          <w:rFonts w:ascii="Times New Roman" w:eastAsia="MS Mincho" w:hAnsi="Times New Roman"/>
                          <w:sz w:val="20"/>
                          <w:i/>
                          <w:iCs/>
                        </w:rPr>
                        <w:t>,
2019-06-06,
paskelbta TAR 2019-06-20, i. k. 2019-09968            </w:t>
                      </w:r>
                    </w:p>
                    <w:p/>
                  </w:sdtContent>
                </w:sdt>
                <w:sdt>
                  <w:sdtPr>
                    <w:alias w:val="5 str. 3 d."/>
                    <w:tag w:val="part_d29757af80264fa18379c98429f6e18c"/>
                    <w:lock w:val="sdtLocked"/>
                    <w:richText/>
                  </w:sdtPr>
                  <w:sdtContent>
                    <w:p>
                      <w:pPr>
                        <w:ind w:firstLine="720"/>
                        <w:jc w:val="both"/>
                        <w:rPr>
                          <w:color w:val="000000"/>
                        </w:rPr>
                      </w:pPr>
                      <w:sdt>
                        <w:sdtPr>
                          <w:alias w:val="Numeris"/>
                          <w:tag w:val="nr_d29757af80264fa18379c98429f6e18c"/>
                          <w:lock w:val="sdtLocked"/>
                          <w:richText/>
                        </w:sdtPr>
                        <w:sdtContent>
                          <w:r>
                            <w:rPr>
                              <w:color w:val="000000"/>
                              <w:szCs w:val="24"/>
                            </w:rPr>
                            <w:t>3</w:t>
                          </w:r>
                        </w:sdtContent>
                      </w:sdt>
                      <w:r>
                        <w:rPr>
                          <w:color w:val="000000"/>
                          <w:szCs w:val="24"/>
                        </w:rPr>
                        <w:t>. Žemės tvarkymą pajūrio juostoje nustato šis Įstatymas ir kiti teisės aktai, taip pat Teritorijų planavimo įstatymo nustatyta tvarka parengti ir patvirtinti teritorijų planavimo dokumentai.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0721B0A3BE">
                        <w:r w:rsidRPr="00532B9F">
                          <w:rPr>
                            <w:rFonts w:ascii="Times New Roman" w:eastAsia="MS Mincho" w:hAnsi="Times New Roman"/>
                            <w:sz w:val="20"/>
                            <w:i/>
                            <w:iCs/>
                            <w:color w:val="0000FF" w:themeColor="hyperlink"/>
                            <w:u w:val="single"/>
                          </w:rPr>
                          <w:t>XII-417</w:t>
                        </w:r>
                      </w:fldSimple>
                      <w:r>
                        <w:rPr>
                          <w:rFonts w:ascii="Times New Roman" w:eastAsia="MS Mincho" w:hAnsi="Times New Roman"/>
                          <w:sz w:val="20"/>
                          <w:i/>
                          <w:iCs/>
                        </w:rPr>
                        <w:t>,
2013-06-27,
Žin., 2013, Nr.
76-3834 (2013-07-16), i. k. 1131010ISTA0XII-417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d3b660935a11e9ae2e9d61b1f977b3">
                        <w:r w:rsidRPr="00532B9F">
                          <w:rPr>
                            <w:rFonts w:ascii="Times New Roman" w:eastAsia="MS Mincho" w:hAnsi="Times New Roman"/>
                            <w:sz w:val="20"/>
                            <w:i/>
                            <w:iCs/>
                            <w:color w:val="0000FF" w:themeColor="hyperlink"/>
                            <w:u w:val="single"/>
                          </w:rPr>
                          <w:t>XIII-2185</w:t>
                        </w:r>
                      </w:fldSimple>
                      <w:r>
                        <w:rPr>
                          <w:rFonts w:ascii="Times New Roman" w:eastAsia="MS Mincho" w:hAnsi="Times New Roman"/>
                          <w:sz w:val="20"/>
                          <w:i/>
                          <w:iCs/>
                        </w:rPr>
                        <w:t>,
2019-06-06,
paskelbta TAR 2019-06-20, i. k. 2019-09968            </w:t>
                      </w:r>
                    </w:p>
                    <w:p/>
                  </w:sdtContent>
                </w:sdt>
                <w:sdt>
                  <w:sdtPr>
                    <w:alias w:val="5 str. 4 d."/>
                    <w:tag w:val="part_dceee6c6987a49aa8f27613941ec1e7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0721B0A3BE">
                        <w:r w:rsidRPr="00532B9F">
                          <w:rPr>
                            <w:rFonts w:ascii="Times New Roman" w:eastAsia="MS Mincho" w:hAnsi="Times New Roman"/>
                            <w:sz w:val="20"/>
                            <w:i/>
                            <w:iCs/>
                            <w:color w:val="0000FF" w:themeColor="hyperlink"/>
                            <w:u w:val="single"/>
                          </w:rPr>
                          <w:t>XII-417</w:t>
                        </w:r>
                      </w:fldSimple>
                      <w:r>
                        <w:rPr>
                          <w:rFonts w:ascii="Times New Roman" w:eastAsia="MS Mincho" w:hAnsi="Times New Roman"/>
                          <w:sz w:val="20"/>
                          <w:i/>
                          <w:iCs/>
                        </w:rPr>
                        <w:t>,
2013-06-27,
Žin. 2013,
Nr.
76-3834 (2013-07-16), i. k. 1131010ISTA0XII-417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8C8F5F6004">
                    <w:r w:rsidRPr="00532B9F">
                      <w:rPr>
                        <w:rFonts w:ascii="Times New Roman" w:eastAsia="MS Mincho" w:hAnsi="Times New Roman"/>
                        <w:sz w:val="20"/>
                        <w:i/>
                        <w:iCs/>
                        <w:color w:val="0000FF" w:themeColor="hyperlink"/>
                        <w:u w:val="single"/>
                      </w:rPr>
                      <w:t>XI-825</w:t>
                    </w:r>
                  </w:fldSimple>
                  <w:r>
                    <w:rPr>
                      <w:rFonts w:ascii="Times New Roman" w:eastAsia="MS Mincho" w:hAnsi="Times New Roman"/>
                      <w:sz w:val="20"/>
                      <w:i/>
                      <w:iCs/>
                    </w:rPr>
                    <w:t>,
2010-05-20,
Žin., 2010, Nr.
65-3194 (2010-06-05), i. k. 1101010ISTA00XI-825            </w:t>
                  </w:r>
                </w:p>
                <w:p/>
              </w:sdtContent>
            </w:sdt>
            <w:sdt>
              <w:sdtPr>
                <w:alias w:val="6 str."/>
                <w:tag w:val="part_032c06f5dc6041dfa7c5b07c4ab9e5c5"/>
                <w:lock w:val="sdtLocked"/>
                <w:richText/>
              </w:sdtPr>
              <w:sdtContent>
                <w:p>
                  <w:pPr>
                    <w:ind w:firstLine="720"/>
                    <w:jc w:val="both"/>
                    <w:rPr>
                      <w:b/>
                      <w:color w:val="000000"/>
                      <w:szCs w:val="24"/>
                    </w:rPr>
                  </w:pPr>
                  <w:sdt>
                    <w:sdtPr>
                      <w:alias w:val="Numeris"/>
                      <w:tag w:val="nr_032c06f5dc6041dfa7c5b07c4ab9e5c5"/>
                      <w:lock w:val="sdtLocked"/>
                      <w:richText/>
                    </w:sdtPr>
                    <w:sdtContent>
                      <w:r>
                        <w:rPr>
                          <w:b/>
                          <w:color w:val="000000"/>
                          <w:szCs w:val="24"/>
                        </w:rPr>
                        <w:t>6</w:t>
                      </w:r>
                    </w:sdtContent>
                  </w:sdt>
                  <w:r>
                    <w:rPr>
                      <w:b/>
                      <w:color w:val="000000"/>
                      <w:szCs w:val="24"/>
                    </w:rPr>
                    <w:t xml:space="preserve"> straipsnis.</w:t>
                  </w:r>
                  <w:r>
                    <w:rPr>
                      <w:color w:val="000000"/>
                      <w:szCs w:val="24"/>
                    </w:rPr>
                    <w:t xml:space="preserve"> </w:t>
                  </w:r>
                  <w:sdt>
                    <w:sdtPr>
                      <w:alias w:val="Pavadinimas"/>
                      <w:tag w:val="title_032c06f5dc6041dfa7c5b07c4ab9e5c5"/>
                      <w:lock w:val="sdtLocked"/>
                      <w:richText/>
                    </w:sdtPr>
                    <w:sdtContent>
                      <w:r>
                        <w:rPr>
                          <w:b/>
                          <w:color w:val="000000"/>
                          <w:szCs w:val="24"/>
                        </w:rPr>
                        <w:t>Veiklos pajūrio juostoje reguliavimas</w:t>
                      </w:r>
                    </w:sdtContent>
                  </w:sdt>
                </w:p>
                <w:sdt>
                  <w:sdtPr>
                    <w:alias w:val="6 str. 1 d."/>
                    <w:tag w:val="part_bf98d2c62fc04e5481863219ca512d34"/>
                    <w:lock w:val="sdtLocked"/>
                    <w:richText/>
                  </w:sdtPr>
                  <w:sdtContent>
                    <w:p>
                      <w:pPr>
                        <w:ind w:firstLine="720"/>
                        <w:jc w:val="both"/>
                        <w:rPr>
                          <w:color w:val="000000"/>
                          <w:szCs w:val="24"/>
                        </w:rPr>
                      </w:pPr>
                      <w:sdt>
                        <w:sdtPr>
                          <w:alias w:val="Numeris"/>
                          <w:tag w:val="nr_bf98d2c62fc04e5481863219ca512d34"/>
                          <w:lock w:val="sdtLocked"/>
                          <w:richText/>
                        </w:sdtPr>
                        <w:sdtContent>
                          <w:r>
                            <w:rPr>
                              <w:color w:val="000000"/>
                              <w:szCs w:val="24"/>
                            </w:rPr>
                            <w:t>1</w:t>
                          </w:r>
                        </w:sdtContent>
                      </w:sdt>
                      <w:r>
                        <w:rPr>
                          <w:color w:val="000000"/>
                          <w:szCs w:val="24"/>
                        </w:rPr>
                        <w:t>. Pajūrio juostoje žemės, akvatorijos naudotojai privalo laikytis šiame Įstatyme, kituose įstatymuose nustatytų ūkinės veiklos apribojimų, šio Įstatymo 5 straipsnio 3 dalyje nurodytų teritorijų planavimo dokumentų sprendinių, netrukdyti įgyvendinti krantotvarkos priemones. Specialiosios žemės naudojimo pajūrio juostoje sąlygos nustatytos Lietuvos Respublikos specialiųjų žemės naudojimo sąlygų įstatyme.</w:t>
                      </w:r>
                    </w:p>
                  </w:sdtContent>
                </w:sdt>
                <w:sdt>
                  <w:sdtPr>
                    <w:alias w:val="6 str. 2 d."/>
                    <w:tag w:val="part_fdd7800521504ef49e675fba065f4a70"/>
                    <w:lock w:val="sdtLocked"/>
                    <w:richText/>
                  </w:sdtPr>
                  <w:sdtContent>
                    <w:p>
                      <w:pPr>
                        <w:ind w:firstLine="720"/>
                        <w:jc w:val="both"/>
                        <w:rPr>
                          <w:color w:val="000000"/>
                          <w:szCs w:val="24"/>
                        </w:rPr>
                      </w:pPr>
                      <w:sdt>
                        <w:sdtPr>
                          <w:alias w:val="Numeris"/>
                          <w:tag w:val="nr_fdd7800521504ef49e675fba065f4a70"/>
                          <w:lock w:val="sdtLocked"/>
                          <w:richText/>
                        </w:sdtPr>
                        <w:sdtContent>
                          <w:r>
                            <w:rPr>
                              <w:color w:val="000000"/>
                              <w:szCs w:val="24"/>
                            </w:rPr>
                            <w:t>2</w:t>
                          </w:r>
                        </w:sdtContent>
                      </w:sdt>
                      <w:r>
                        <w:rPr>
                          <w:color w:val="000000"/>
                          <w:szCs w:val="24"/>
                        </w:rPr>
                        <w:t>. Pajūrio juostoje teikiama pirmenybė šios juostos nustatymo tikslams neprieštaraujančiai veiklai plėtoti.</w:t>
                      </w:r>
                    </w:p>
                  </w:sdtContent>
                </w:sdt>
                <w:sdt>
                  <w:sdtPr>
                    <w:alias w:val="6 str. 3 d."/>
                    <w:tag w:val="part_5eb29622399a45fd9d04838776633614"/>
                    <w:lock w:val="sdtLocked"/>
                    <w:richText/>
                  </w:sdtPr>
                  <w:sdtContent>
                    <w:p>
                      <w:pPr>
                        <w:ind w:firstLine="720"/>
                        <w:jc w:val="both"/>
                        <w:rPr>
                          <w:color w:val="000000"/>
                          <w:szCs w:val="24"/>
                        </w:rPr>
                      </w:pPr>
                      <w:sdt>
                        <w:sdtPr>
                          <w:alias w:val="Numeris"/>
                          <w:tag w:val="nr_5eb29622399a45fd9d04838776633614"/>
                          <w:lock w:val="sdtLocked"/>
                          <w:richText/>
                        </w:sdtPr>
                        <w:sdtContent>
                          <w:r>
                            <w:rPr>
                              <w:color w:val="000000"/>
                              <w:szCs w:val="24"/>
                            </w:rPr>
                            <w:t>3</w:t>
                          </w:r>
                        </w:sdtContent>
                      </w:sdt>
                      <w:r>
                        <w:rPr>
                          <w:color w:val="000000"/>
                          <w:szCs w:val="24"/>
                        </w:rPr>
                        <w:t>. Pajūrio juostoje esančių kultūros vertybių tvarkymą nustato Nekilnojamųjų kultūros vertybių apsaugos įstatymas.</w:t>
                      </w:r>
                    </w:p>
                  </w:sdtContent>
                </w:sdt>
                <w:sdt>
                  <w:sdtPr>
                    <w:alias w:val="6 str. 4 d."/>
                    <w:tag w:val="part_e9f1a6a4131142dca7d092db7990eb2c"/>
                    <w:lock w:val="sdtLocked"/>
                    <w:richText/>
                  </w:sdtPr>
                  <w:sdtContent>
                    <w:p>
                      <w:pPr>
                        <w:ind w:firstLine="720"/>
                        <w:jc w:val="both"/>
                      </w:pPr>
                      <w:sdt>
                        <w:sdtPr>
                          <w:alias w:val="Numeris"/>
                          <w:tag w:val="nr_e9f1a6a4131142dca7d092db7990eb2c"/>
                          <w:lock w:val="sdtLocked"/>
                          <w:richText/>
                        </w:sdtPr>
                        <w:sdtContent>
                          <w:r>
                            <w:rPr>
                              <w:bCs/>
                              <w:color w:val="000000"/>
                              <w:szCs w:val="24"/>
                              <w:lang w:eastAsia="lt-LT"/>
                            </w:rPr>
                            <w:t>4</w:t>
                          </w:r>
                        </w:sdtContent>
                      </w:sdt>
                      <w:r>
                        <w:rPr>
                          <w:bCs/>
                          <w:color w:val="000000"/>
                          <w:szCs w:val="24"/>
                          <w:lang w:eastAsia="lt-LT"/>
                        </w:rPr>
                        <w:t xml:space="preserve">. </w:t>
                      </w:r>
                      <w:r>
                        <w:rPr>
                          <w:color w:val="000000"/>
                          <w:shd w:val="clear" w:color="auto" w:fill="FFFFFF"/>
                        </w:rPr>
                        <w:t>Privažiavimo prie jūros kranto tvarką pajūrio juostoje savivaldybės teritorijos ribose nustato savivaldybės taryba, suderinusi su Nacionaline žemės tarnyba prie Aplinkos ministerijos ir Žuvininkystės tarnyba prie Lietuvos Respublikos žemės ūkio ministerijos. Privažiavimo prie jūros kranto tvarka pajūrio juostoje Kuršių nerijos nacionalinio parko teritorijoje ir Pajūrio juostos regioninio parko teritorijoje turi būti suderinta ir su šių parkų direkcijomis bei Aplinkos apsaugos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756f32042611edb32c9f9d8ba206f8">
                        <w:r w:rsidRPr="00532B9F">
                          <w:rPr>
                            <w:rFonts w:ascii="Times New Roman" w:eastAsia="MS Mincho" w:hAnsi="Times New Roman"/>
                            <w:sz w:val="20"/>
                            <w:i/>
                            <w:iCs/>
                            <w:color w:val="0000FF" w:themeColor="hyperlink"/>
                            <w:u w:val="single"/>
                          </w:rPr>
                          <w:t>XIV-1322</w:t>
                        </w:r>
                      </w:fldSimple>
                      <w:r>
                        <w:rPr>
                          <w:rFonts w:ascii="Times New Roman" w:eastAsia="MS Mincho" w:hAnsi="Times New Roman"/>
                          <w:sz w:val="20"/>
                          <w:i/>
                          <w:iCs/>
                        </w:rPr>
                        <w:t>,
2022-06-30,
paskelbta TAR 2022-07-15, i. k. 2022-15650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d3b660935a11e9ae2e9d61b1f977b3">
                    <w:r w:rsidRPr="00532B9F">
                      <w:rPr>
                        <w:rFonts w:ascii="Times New Roman" w:eastAsia="MS Mincho" w:hAnsi="Times New Roman"/>
                        <w:sz w:val="20"/>
                        <w:i/>
                        <w:iCs/>
                        <w:color w:val="0000FF" w:themeColor="hyperlink"/>
                        <w:u w:val="single"/>
                      </w:rPr>
                      <w:t>XIII-2185</w:t>
                    </w:r>
                  </w:fldSimple>
                  <w:r>
                    <w:rPr>
                      <w:rFonts w:ascii="Times New Roman" w:eastAsia="MS Mincho" w:hAnsi="Times New Roman"/>
                      <w:sz w:val="20"/>
                      <w:i/>
                      <w:iCs/>
                    </w:rPr>
                    <w:t>,
2019-06-06,
paskelbta TAR 2019-06-20, i. k. 2019-09968            </w:t>
                  </w:r>
                </w:p>
                <w:p/>
              </w:sdtContent>
            </w:sdt>
            <w:sdt>
              <w:sdtPr>
                <w:alias w:val="7 str."/>
                <w:tag w:val="part_d44188509807484289d8b52ff1f9e64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11d470a55111eea5a28c81c82193a8">
                    <w:r w:rsidRPr="00532B9F">
                      <w:rPr>
                        <w:rFonts w:ascii="Times New Roman" w:eastAsia="MS Mincho" w:hAnsi="Times New Roman"/>
                        <w:sz w:val="20"/>
                        <w:i/>
                        <w:iCs/>
                        <w:color w:val="0000FF" w:themeColor="hyperlink"/>
                        <w:u w:val="single"/>
                      </w:rPr>
                      <w:t>XIV-2415</w:t>
                    </w:r>
                  </w:fldSimple>
                  <w:r>
                    <w:rPr>
                      <w:rFonts w:ascii="Times New Roman" w:eastAsia="MS Mincho" w:hAnsi="Times New Roman"/>
                      <w:sz w:val="20"/>
                      <w:i/>
                      <w:iCs/>
                    </w:rPr>
                    <w:t>,
2023-12-19,
paskelbta TAR 2023-12-28, i. k. 2023-25636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2731e0aef511e5b12fbb7dc920ee2c">
                    <w:r w:rsidRPr="00532B9F">
                      <w:rPr>
                        <w:rFonts w:ascii="Times New Roman" w:eastAsia="MS Mincho" w:hAnsi="Times New Roman"/>
                        <w:sz w:val="20"/>
                        <w:i/>
                        <w:iCs/>
                        <w:color w:val="0000FF" w:themeColor="hyperlink"/>
                        <w:u w:val="single"/>
                      </w:rPr>
                      <w:t>XII-2201</w:t>
                    </w:r>
                  </w:fldSimple>
                  <w:r>
                    <w:rPr>
                      <w:rFonts w:ascii="Times New Roman" w:eastAsia="MS Mincho" w:hAnsi="Times New Roman"/>
                      <w:sz w:val="20"/>
                      <w:i/>
                      <w:iCs/>
                    </w:rPr>
                    <w:t>,
2015-12-17,
paskelbta TAR 2015-12-30, i. k. 2015-21058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d3b660935a11e9ae2e9d61b1f977b3">
                    <w:r w:rsidRPr="00532B9F">
                      <w:rPr>
                        <w:rFonts w:ascii="Times New Roman" w:eastAsia="MS Mincho" w:hAnsi="Times New Roman"/>
                        <w:sz w:val="20"/>
                        <w:i/>
                        <w:iCs/>
                        <w:color w:val="0000FF" w:themeColor="hyperlink"/>
                        <w:u w:val="single"/>
                      </w:rPr>
                      <w:t>XIII-2185</w:t>
                    </w:r>
                  </w:fldSimple>
                  <w:r>
                    <w:rPr>
                      <w:rFonts w:ascii="Times New Roman" w:eastAsia="MS Mincho" w:hAnsi="Times New Roman"/>
                      <w:sz w:val="20"/>
                      <w:i/>
                      <w:iCs/>
                    </w:rPr>
                    <w:t>,
2019-06-06,
paskelbta TAR 2019-06-20, i. k. 2019-09968            </w:t>
                  </w:r>
                </w:p>
                <w:p/>
              </w:sdtContent>
            </w:sdt>
            <w:sdt>
              <w:sdtPr>
                <w:alias w:val="8 str."/>
                <w:tag w:val="part_bcede8874b53496d97e4b1471dcadb91"/>
                <w:lock w:val="sdtLocked"/>
                <w:richText/>
              </w:sdtPr>
              <w:sdtContent>
                <w:p>
                  <w:pPr>
                    <w:ind w:firstLine="720"/>
                    <w:jc w:val="both"/>
                    <w:rPr>
                      <w:b/>
                      <w:color w:val="000000"/>
                    </w:rPr>
                  </w:pPr>
                  <w:sdt>
                    <w:sdtPr>
                      <w:alias w:val="Numeris"/>
                      <w:tag w:val="nr_bcede8874b53496d97e4b1471dcadb91"/>
                      <w:lock w:val="sdtLocked"/>
                      <w:richText/>
                    </w:sdtPr>
                    <w:sdtContent>
                      <w:r>
                        <w:rPr>
                          <w:b/>
                          <w:color w:val="000000"/>
                        </w:rPr>
                        <w:t>8</w:t>
                      </w:r>
                    </w:sdtContent>
                  </w:sdt>
                  <w:r>
                    <w:rPr>
                      <w:b/>
                      <w:color w:val="000000"/>
                    </w:rPr>
                    <w:t xml:space="preserve"> straipsnis. </w:t>
                  </w:r>
                  <w:sdt>
                    <w:sdtPr>
                      <w:alias w:val="Pavadinimas"/>
                      <w:tag w:val="title_bcede8874b53496d97e4b1471dcadb91"/>
                      <w:lock w:val="sdtLocked"/>
                      <w:richText/>
                    </w:sdtPr>
                    <w:sdtContent>
                      <w:r>
                        <w:rPr>
                          <w:b/>
                          <w:color w:val="000000"/>
                        </w:rPr>
                        <w:t>Krantotvarka ir ypatingos ekologinės situacijos</w:t>
                      </w:r>
                    </w:sdtContent>
                  </w:sdt>
                </w:p>
                <w:sdt>
                  <w:sdtPr>
                    <w:alias w:val="8 str. 1 d."/>
                    <w:tag w:val="part_866fcfaef53e4b5085ced40052f3ab58"/>
                    <w:lock w:val="sdtLocked"/>
                    <w:richText/>
                  </w:sdtPr>
                  <w:sdtContent>
                    <w:p>
                      <w:pPr>
                        <w:widowControl w:val="0"/>
                        <w:suppressAutoHyphens/>
                        <w:ind w:firstLine="720"/>
                        <w:jc w:val="both"/>
                        <w:rPr>
                          <w:color w:val="000000"/>
                        </w:rPr>
                      </w:pPr>
                      <w:sdt>
                        <w:sdtPr>
                          <w:alias w:val="Numeris"/>
                          <w:tag w:val="nr_866fcfaef53e4b5085ced40052f3ab58"/>
                          <w:lock w:val="sdtLocked"/>
                          <w:richText/>
                        </w:sdtPr>
                        <w:sdtContent>
                          <w:r>
                            <w:rPr>
                              <w:color w:val="000000"/>
                            </w:rPr>
                            <w:t>1</w:t>
                          </w:r>
                        </w:sdtContent>
                      </w:sdt>
                      <w:r>
                        <w:rPr>
                          <w:color w:val="000000"/>
                        </w:rPr>
                        <w:t>. Krantotvarkos priemonės svarbioms arba būdingoms krantų savybėms išsaugoti ar atkurti numatomos Pajūrio juostos tvarkymo programoje. Pajūrio juostos tvarkymo programos rengimą organizuoja Aplinkos ministerija ir tvirtina aplinkos ministras. Pajūrio juostos tvarkymo programą Kuršių nerijos dalyje įgyvendina Kuršių nerijos nacionalinio parko direkcija, pajūrio juostos žemyninėje dalyje – Klaipėdos miesto ir rajono savivaldybės ir Palangos miesto savivaldybė. Reikalingos lėšos šiai programai įgyvendinti skiriamos iš valstybės biudžeto ir kitų teisėtų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8C8F5F6004">
                        <w:r w:rsidRPr="00532B9F">
                          <w:rPr>
                            <w:rFonts w:ascii="Times New Roman" w:eastAsia="MS Mincho" w:hAnsi="Times New Roman"/>
                            <w:sz w:val="20"/>
                            <w:i/>
                            <w:iCs/>
                            <w:color w:val="0000FF" w:themeColor="hyperlink"/>
                            <w:u w:val="single"/>
                          </w:rPr>
                          <w:t>XI-825</w:t>
                        </w:r>
                      </w:fldSimple>
                      <w:r>
                        <w:rPr>
                          <w:rFonts w:ascii="Times New Roman" w:eastAsia="MS Mincho" w:hAnsi="Times New Roman"/>
                          <w:sz w:val="20"/>
                          <w:i/>
                          <w:iCs/>
                        </w:rPr>
                        <w:t>,
2010-05-20,
Žin., 2010, Nr.
65-3194 (2010-06-05), i. k. 1101010ISTA00XI-825            </w:t>
                      </w:r>
                    </w:p>
                    <w:p/>
                  </w:sdtContent>
                </w:sdt>
                <w:sdt>
                  <w:sdtPr>
                    <w:alias w:val="8 str. 2 d."/>
                    <w:tag w:val="part_6159ab9a65c84219801e18113437bc0d"/>
                    <w:lock w:val="sdtLocked"/>
                    <w:richText/>
                  </w:sdtPr>
                  <w:sdtContent>
                    <w:p>
                      <w:pPr>
                        <w:ind w:firstLine="720"/>
                        <w:jc w:val="both"/>
                        <w:rPr>
                          <w:color w:val="000000"/>
                        </w:rPr>
                      </w:pPr>
                      <w:sdt>
                        <w:sdtPr>
                          <w:alias w:val="Numeris"/>
                          <w:tag w:val="nr_6159ab9a65c84219801e18113437bc0d"/>
                          <w:lock w:val="sdtLocked"/>
                          <w:richText/>
                        </w:sdtPr>
                        <w:sdtContent>
                          <w:r>
                            <w:rPr>
                              <w:color w:val="000000"/>
                            </w:rPr>
                            <w:t>2</w:t>
                          </w:r>
                        </w:sdtContent>
                      </w:sdt>
                      <w:r>
                        <w:rPr>
                          <w:color w:val="000000"/>
                        </w:rPr>
                        <w:t>. Numatant krantotvarkos priemones, pirmenybė teikiama natūralių ar tam rajonui būdingų medžiagų, gamtinių analogų principui. Būtina užtikrinti, kad atskirų kranto ruožų krantotvarkos priemonės būtų suderintos.</w:t>
                      </w:r>
                    </w:p>
                  </w:sdtContent>
                </w:sdt>
                <w:sdt>
                  <w:sdtPr>
                    <w:alias w:val="8 str. 3 d."/>
                    <w:tag w:val="part_b2ab022c63b74e1ba57f179dbf8f8628"/>
                    <w:lock w:val="sdtLocked"/>
                    <w:richText/>
                  </w:sdtPr>
                  <w:sdtContent>
                    <w:p>
                      <w:pPr>
                        <w:ind w:firstLine="720"/>
                        <w:jc w:val="both"/>
                        <w:rPr>
                          <w:color w:val="000000"/>
                        </w:rPr>
                      </w:pPr>
                      <w:sdt>
                        <w:sdtPr>
                          <w:alias w:val="Numeris"/>
                          <w:tag w:val="nr_b2ab022c63b74e1ba57f179dbf8f8628"/>
                          <w:lock w:val="sdtLocked"/>
                          <w:richText/>
                        </w:sdtPr>
                        <w:sdtContent>
                          <w:r>
                            <w:rPr>
                              <w:color w:val="000000"/>
                            </w:rPr>
                            <w:t>3</w:t>
                          </w:r>
                        </w:sdtContent>
                      </w:sdt>
                      <w:r>
                        <w:rPr>
                          <w:color w:val="000000"/>
                        </w:rPr>
                        <w:t xml:space="preserve">. Ypatingų ekologinių situacijų atveju atsakingos institucijos Aplinkos apsaugos įstatymo nustatyta tvarka imasi neatidėliotinų veiksmų krantams sutvirtinti ir apsaugoti nuo tolesnio sunykimo. </w:t>
                      </w:r>
                    </w:p>
                    <w:p>
                      <w:pPr>
                        <w:ind w:firstLine="720"/>
                      </w:pPr>
                    </w:p>
                  </w:sdtContent>
                </w:sdt>
              </w:sdtContent>
            </w:sdt>
            <w:sdt>
              <w:sdtPr>
                <w:alias w:val="9 str."/>
                <w:tag w:val="part_d18b1edfcf2d42b2967a4530428ea6b9"/>
                <w:lock w:val="sdtLocked"/>
                <w:richText/>
              </w:sdtPr>
              <w:sdtContent>
                <w:p>
                  <w:pPr>
                    <w:ind w:firstLine="720"/>
                    <w:jc w:val="both"/>
                    <w:rPr>
                      <w:color w:val="000000"/>
                    </w:rPr>
                  </w:pPr>
                  <w:sdt>
                    <w:sdtPr>
                      <w:alias w:val="Numeris"/>
                      <w:tag w:val="nr_d18b1edfcf2d42b2967a4530428ea6b9"/>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d18b1edfcf2d42b2967a4530428ea6b9"/>
                      <w:lock w:val="sdtLocked"/>
                      <w:richText/>
                    </w:sdtPr>
                    <w:sdtContent>
                      <w:r>
                        <w:rPr>
                          <w:b/>
                          <w:color w:val="000000"/>
                        </w:rPr>
                        <w:t>Krantų būklės stebėjimas</w:t>
                      </w:r>
                    </w:sdtContent>
                  </w:sdt>
                </w:p>
                <w:sdt>
                  <w:sdtPr>
                    <w:alias w:val="9 str. 1 d."/>
                    <w:tag w:val="part_87c83d5cd0ef4fd49c2def95f01c127a"/>
                    <w:lock w:val="sdtLocked"/>
                    <w:richText/>
                  </w:sdtPr>
                  <w:sdtContent>
                    <w:p>
                      <w:pPr>
                        <w:ind w:firstLine="720"/>
                        <w:jc w:val="both"/>
                        <w:rPr>
                          <w:color w:val="000000"/>
                        </w:rPr>
                      </w:pPr>
                      <w:r>
                        <w:rPr>
                          <w:color w:val="000000"/>
                        </w:rPr>
                        <w:t xml:space="preserve">Jūros krantų būklės pokyčių, ūkinės veiklos poveikio bei galimų padarinių sisteminiai stebėjimai atliekami Aplinkos monitoringo įstatymo bei kitų teisės aktų nustatyta tvarka. </w:t>
                      </w:r>
                    </w:p>
                    <w:p>
                      <w:pPr>
                        <w:ind w:firstLine="720"/>
                      </w:pPr>
                    </w:p>
                  </w:sdtContent>
                </w:sdt>
              </w:sdtContent>
            </w:sdt>
          </w:sdtContent>
        </w:sdt>
        <w:sdt>
          <w:sdtPr>
            <w:alias w:val="skirsnis"/>
            <w:tag w:val="part_ec588802be754054a52d578ef1ffec24"/>
            <w:lock w:val="sdtLocked"/>
            <w:richText/>
          </w:sdtPr>
          <w:sdtContent>
            <w:p>
              <w:pPr>
                <w:jc w:val="center"/>
                <w:rPr>
                  <w:b/>
                  <w:color w:val="000000"/>
                </w:rPr>
              </w:pPr>
              <w:sdt>
                <w:sdtPr>
                  <w:alias w:val="Numeris"/>
                  <w:tag w:val="nr_ec588802be754054a52d578ef1ffec24"/>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ec588802be754054a52d578ef1ffec24"/>
                  <w:lock w:val="sdtLocked"/>
                  <w:richText/>
                </w:sdtPr>
                <w:sdtContent>
                  <w:r>
                    <w:rPr>
                      <w:b/>
                      <w:color w:val="000000"/>
                    </w:rPr>
                    <w:t>PAJŪRIO JUOSTOS NAUDOJIMO KONTROLĖ IR ATSAKOMYBĖ UŽ PAŽEIDIMUS</w:t>
                  </w:r>
                </w:sdtContent>
              </w:sdt>
            </w:p>
            <w:p>
              <w:pPr>
                <w:rPr>
                  <w:b/>
                  <w:color w:val="000000"/>
                </w:rPr>
              </w:pPr>
            </w:p>
            <w:sdt>
              <w:sdtPr>
                <w:alias w:val="10 str."/>
                <w:tag w:val="part_9d7e0201613444bb8486172c0053eb09"/>
                <w:lock w:val="sdtLocked"/>
                <w:richText/>
              </w:sdtPr>
              <w:sdtContent>
                <w:p>
                  <w:pPr>
                    <w:ind w:firstLine="720"/>
                    <w:jc w:val="both"/>
                    <w:rPr>
                      <w:b/>
                      <w:color w:val="000000"/>
                    </w:rPr>
                  </w:pPr>
                  <w:sdt>
                    <w:sdtPr>
                      <w:alias w:val="Numeris"/>
                      <w:tag w:val="nr_9d7e0201613444bb8486172c0053eb09"/>
                      <w:lock w:val="sdtLocked"/>
                      <w:richText/>
                    </w:sdtPr>
                    <w:sdtContent>
                      <w:r>
                        <w:rPr>
                          <w:b/>
                          <w:color w:val="000000"/>
                        </w:rPr>
                        <w:t>10</w:t>
                      </w:r>
                    </w:sdtContent>
                  </w:sdt>
                  <w:r>
                    <w:rPr>
                      <w:b/>
                      <w:color w:val="000000"/>
                    </w:rPr>
                    <w:t xml:space="preserve"> straipsnis. </w:t>
                  </w:r>
                  <w:sdt>
                    <w:sdtPr>
                      <w:alias w:val="Pavadinimas"/>
                      <w:tag w:val="title_9d7e0201613444bb8486172c0053eb09"/>
                      <w:lock w:val="sdtLocked"/>
                      <w:richText/>
                    </w:sdtPr>
                    <w:sdtContent>
                      <w:r>
                        <w:rPr>
                          <w:b/>
                          <w:color w:val="000000"/>
                        </w:rPr>
                        <w:t>Atsakomybė už pažeidimus ir valstybinė kontrolė</w:t>
                      </w:r>
                    </w:sdtContent>
                  </w:sdt>
                </w:p>
                <w:sdt>
                  <w:sdtPr>
                    <w:alias w:val="10 str. 1 d."/>
                    <w:tag w:val="part_33953e07f6784dfebad2e663b09f7b54"/>
                    <w:lock w:val="sdtLocked"/>
                    <w:richText/>
                  </w:sdtPr>
                  <w:sdtContent>
                    <w:p>
                      <w:pPr>
                        <w:ind w:firstLine="720"/>
                        <w:jc w:val="both"/>
                        <w:rPr>
                          <w:color w:val="000000"/>
                        </w:rPr>
                      </w:pPr>
                      <w:sdt>
                        <w:sdtPr>
                          <w:alias w:val="Numeris"/>
                          <w:tag w:val="nr_33953e07f6784dfebad2e663b09f7b54"/>
                          <w:lock w:val="sdtLocked"/>
                          <w:richText/>
                        </w:sdtPr>
                        <w:sdtContent>
                          <w:r>
                            <w:rPr>
                              <w:color w:val="000000"/>
                            </w:rPr>
                            <w:t>1</w:t>
                          </w:r>
                        </w:sdtContent>
                      </w:sdt>
                      <w:r>
                        <w:rPr>
                          <w:color w:val="000000"/>
                        </w:rPr>
                        <w:t xml:space="preserve">. Šį Įstatymą pažeidę asmenys atsako Lietuvos Respublikos įstatymų ir kitų teisės aktų nustatyta tvarka. </w:t>
                      </w:r>
                    </w:p>
                  </w:sdtContent>
                </w:sdt>
                <w:sdt>
                  <w:sdtPr>
                    <w:alias w:val="10 str. 2 d."/>
                    <w:tag w:val="part_3fd1ab15a834435286c0f9c3f3c7c304"/>
                    <w:lock w:val="sdtLocked"/>
                    <w:richText/>
                  </w:sdtPr>
                  <w:sdtContent>
                    <w:p>
                      <w:pPr>
                        <w:ind w:firstLine="720"/>
                        <w:jc w:val="both"/>
                      </w:pPr>
                      <w:sdt>
                        <w:sdtPr>
                          <w:alias w:val="Numeris"/>
                          <w:tag w:val="nr_3fd1ab15a834435286c0f9c3f3c7c304"/>
                          <w:lock w:val="sdtLocked"/>
                          <w:richText/>
                        </w:sdtPr>
                        <w:sdtContent>
                          <w:r>
                            <w:rPr>
                              <w:bCs/>
                              <w:szCs w:val="24"/>
                            </w:rPr>
                            <w:t>2</w:t>
                          </w:r>
                        </w:sdtContent>
                      </w:sdt>
                      <w:r>
                        <w:rPr>
                          <w:bCs/>
                          <w:szCs w:val="24"/>
                        </w:rPr>
                        <w:t>. Žemės naudojimo ir šio Įstatymo nustatytų veiklos apribojimų valstybinę kontrolę pagal kompetenciją atlieka aplinkos apsaugos valstybinės kontrolės pareigūnai, valstybinių miškų apsaugos pareigūnai, teritorijų planavimo valstybinės priežiūros institucijų pareigūnai, statybos valstybinės priežiūros pareigūnai, kultūros vertybių apsaugos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756f32042611edb32c9f9d8ba206f8">
                        <w:r w:rsidRPr="00532B9F">
                          <w:rPr>
                            <w:rFonts w:ascii="Times New Roman" w:eastAsia="MS Mincho" w:hAnsi="Times New Roman"/>
                            <w:sz w:val="20"/>
                            <w:i/>
                            <w:iCs/>
                            <w:color w:val="0000FF" w:themeColor="hyperlink"/>
                            <w:u w:val="single"/>
                          </w:rPr>
                          <w:t>XIV-1322</w:t>
                        </w:r>
                      </w:fldSimple>
                      <w:r>
                        <w:rPr>
                          <w:rFonts w:ascii="Times New Roman" w:eastAsia="MS Mincho" w:hAnsi="Times New Roman"/>
                          <w:sz w:val="20"/>
                          <w:i/>
                          <w:iCs/>
                        </w:rPr>
                        <w:t>,
2022-06-30,
paskelbta TAR 2022-07-15, i. k. 2022-15650            </w:t>
                      </w:r>
                    </w:p>
                    <w:p/>
                  </w:sdtContent>
                </w:sdt>
              </w:sdtContent>
            </w:sdt>
            <w:sdt>
              <w:sdtPr>
                <w:alias w:val="11 str."/>
                <w:tag w:val="part_37f0f0fcfdaf4bc6bb5c26da481fad3a"/>
                <w:lock w:val="sdtLocked"/>
                <w:richText/>
              </w:sdtPr>
              <w:sdtContent>
                <w:p>
                  <w:pPr>
                    <w:ind w:firstLine="720"/>
                    <w:jc w:val="both"/>
                    <w:rPr>
                      <w:b/>
                      <w:color w:val="000000"/>
                    </w:rPr>
                  </w:pPr>
                  <w:sdt>
                    <w:sdtPr>
                      <w:alias w:val="Numeris"/>
                      <w:tag w:val="nr_37f0f0fcfdaf4bc6bb5c26da481fad3a"/>
                      <w:lock w:val="sdtLocked"/>
                      <w:richText/>
                    </w:sdtPr>
                    <w:sdtContent>
                      <w:r>
                        <w:rPr>
                          <w:b/>
                          <w:color w:val="000000"/>
                        </w:rPr>
                        <w:t>11</w:t>
                      </w:r>
                    </w:sdtContent>
                  </w:sdt>
                  <w:r>
                    <w:rPr>
                      <w:b/>
                      <w:color w:val="000000"/>
                    </w:rPr>
                    <w:t xml:space="preserve"> straipsnis. </w:t>
                  </w:r>
                  <w:sdt>
                    <w:sdtPr>
                      <w:alias w:val="Pavadinimas"/>
                      <w:tag w:val="title_37f0f0fcfdaf4bc6bb5c26da481fad3a"/>
                      <w:lock w:val="sdtLocked"/>
                      <w:richText/>
                    </w:sdtPr>
                    <w:sdtContent>
                      <w:r>
                        <w:rPr>
                          <w:b/>
                          <w:color w:val="000000"/>
                        </w:rPr>
                        <w:t>Netekęs galios įstatymas</w:t>
                      </w:r>
                    </w:sdtContent>
                  </w:sdt>
                </w:p>
                <w:sdt>
                  <w:sdtPr>
                    <w:alias w:val="11 str. 1 d."/>
                    <w:tag w:val="part_77efffa045d747e8b7d20f9353816528"/>
                    <w:lock w:val="sdtLocked"/>
                    <w:richText/>
                  </w:sdtPr>
                  <w:sdtContent>
                    <w:p>
                      <w:pPr>
                        <w:ind w:firstLine="720"/>
                        <w:jc w:val="both"/>
                        <w:rPr>
                          <w:color w:val="000000"/>
                        </w:rPr>
                      </w:pPr>
                      <w:r>
                        <w:rPr>
                          <w:color w:val="000000"/>
                        </w:rPr>
                        <w:t xml:space="preserve">Įsigaliojus šiam Įstatymui, netenka galios Lietuvos Respublikos įstatymas „Dėl statybų Lietuvos Respublikos pajūrio juostoje ir Kuršių nerijoje“ (Žin., 1995, Nr. </w:t>
                      </w:r>
                      <w:hyperlink r:id="rId16" w:tgtFrame="_blank" w:history="1">
                        <w:r>
                          <w:rPr>
                            <w:color w:val="0000FF" w:themeColor="hyperlink"/>
                            <w:u w:val="single"/>
                          </w:rPr>
                          <w:t>103-2297</w:t>
                        </w:r>
                      </w:hyperlink>
                      <w:r>
                        <w:rPr>
                          <w:color w:val="000000"/>
                        </w:rPr>
                        <w:t>).</w:t>
                      </w:r>
                    </w:p>
                    <w:p>
                      <w:pPr>
                        <w:ind w:firstLine="720"/>
                      </w:pPr>
                    </w:p>
                    <w:p>
                      <w:pPr>
                        <w:ind w:firstLine="720"/>
                      </w:pPr>
                    </w:p>
                  </w:sdtContent>
                </w:sdt>
              </w:sdtContent>
            </w:sdt>
          </w:sdtContent>
        </w:sdt>
        <w:sdt>
          <w:sdtPr>
            <w:alias w:val="signatura"/>
            <w:tag w:val="part_eb360ce47cf44c179267f4657f6f365f"/>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tabs>
                  <w:tab w:val="right" w:pos="9639"/>
                </w:tabs>
              </w:pPr>
              <w:r>
                <w:t>RESPUBLIKOS PREZIDENTAS</w:t>
                <w:tab/>
                <w:t>VALDAS ADAMKUS</w:t>
              </w:r>
            </w:p>
            <w:p>
              <w:pPr>
                <w:jc w:val="center"/>
                <w:rPr>
                  <w:color w:val="000000"/>
                </w:rPr>
              </w:pPr>
            </w:p>
            <w:p>
              <w:pPr>
                <w:jc w:val="center"/>
                <w:rPr>
                  <w:color w:val="00000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8C8F5F6004">
            <w:r w:rsidRPr="00532B9F">
              <w:rPr>
                <w:rFonts w:ascii="Times New Roman" w:eastAsia="MS Mincho" w:hAnsi="Times New Roman"/>
                <w:sz w:val="20"/>
                <w:iCs/>
                <w:color w:val="0000FF" w:themeColor="hyperlink"/>
                <w:u w:val="single"/>
              </w:rPr>
              <w:t>XI-825</w:t>
            </w:r>
          </w:fldSimple>
          <w:r>
            <w:rPr>
              <w:rFonts w:ascii="Times New Roman" w:eastAsia="MS Mincho" w:hAnsi="Times New Roman"/>
              <w:sz w:val="20"/>
              <w:iCs/>
            </w:rPr>
            <w:t>,
2010-05-20,
Žin., 2010, Nr.
65-3194 (2010-06-05), i. k. 1101010ISTA00XI-825                </w:t>
          </w:r>
        </w:p>
        <w:p>
          <w:pPr>
            <w:jc w:val="both"/>
            <w:rPr>
              <w:rFonts w:ascii="Times New Roman" w:hAnsi="Times New Roman"/>
            </w:rPr>
          </w:pPr>
          <w:r>
            <w:rPr>
              <w:rFonts w:ascii="Times New Roman" w:hAnsi="Times New Roman"/>
              <w:sz w:val="20"/>
            </w:rPr>
            <w:t>Lietuvos Respublikos pajūrio juostos įstatymo 4, 5, 6, 7, 8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0721B0A3BE">
            <w:r w:rsidRPr="00532B9F">
              <w:rPr>
                <w:rFonts w:ascii="Times New Roman" w:eastAsia="MS Mincho" w:hAnsi="Times New Roman"/>
                <w:sz w:val="20"/>
                <w:iCs/>
                <w:color w:val="0000FF" w:themeColor="hyperlink"/>
                <w:u w:val="single"/>
              </w:rPr>
              <w:t>XII-417</w:t>
            </w:r>
          </w:fldSimple>
          <w:r>
            <w:rPr>
              <w:rFonts w:ascii="Times New Roman" w:eastAsia="MS Mincho" w:hAnsi="Times New Roman"/>
              <w:sz w:val="20"/>
              <w:iCs/>
            </w:rPr>
            <w:t>,
2013-06-27,
Žin., 2013, Nr.
76-3834 (2013-07-16), i. k. 1131010ISTA0XII-417                </w:t>
          </w:r>
        </w:p>
        <w:p>
          <w:pPr>
            <w:jc w:val="both"/>
            <w:rPr>
              <w:rFonts w:ascii="Times New Roman" w:hAnsi="Times New Roman"/>
            </w:rPr>
          </w:pPr>
          <w:r>
            <w:rPr>
              <w:rFonts w:ascii="Times New Roman" w:hAnsi="Times New Roman"/>
              <w:sz w:val="20"/>
            </w:rPr>
            <w:t>Lietuvos Respublikos pajūrio juostos įstatymo 4, 5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2731e0aef511e5b12fbb7dc920ee2c">
            <w:r w:rsidRPr="00532B9F">
              <w:rPr>
                <w:rFonts w:ascii="Times New Roman" w:eastAsia="MS Mincho" w:hAnsi="Times New Roman"/>
                <w:sz w:val="20"/>
                <w:iCs/>
                <w:color w:val="0000FF" w:themeColor="hyperlink"/>
                <w:u w:val="single"/>
              </w:rPr>
              <w:t>XII-2201</w:t>
            </w:r>
          </w:fldSimple>
          <w:r>
            <w:rPr>
              <w:rFonts w:ascii="Times New Roman" w:eastAsia="MS Mincho" w:hAnsi="Times New Roman"/>
              <w:sz w:val="20"/>
              <w:iCs/>
            </w:rPr>
            <w:t>,
2015-12-17,
paskelbta TAR 2015-12-30, i. k. 2015-21058                </w:t>
          </w:r>
        </w:p>
        <w:p>
          <w:pPr>
            <w:jc w:val="both"/>
            <w:rPr>
              <w:rFonts w:ascii="Times New Roman" w:hAnsi="Times New Roman"/>
            </w:rPr>
          </w:pPr>
          <w:r>
            <w:rPr>
              <w:rFonts w:ascii="Times New Roman" w:hAnsi="Times New Roman"/>
              <w:sz w:val="20"/>
            </w:rPr>
            <w:t>Lietuvos Respublikos pajūrio juostos įstatymo Nr. IX-1016 4,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d3b660935a11e9ae2e9d61b1f977b3">
            <w:r w:rsidRPr="00532B9F">
              <w:rPr>
                <w:rFonts w:ascii="Times New Roman" w:eastAsia="MS Mincho" w:hAnsi="Times New Roman"/>
                <w:sz w:val="20"/>
                <w:iCs/>
                <w:color w:val="0000FF" w:themeColor="hyperlink"/>
                <w:u w:val="single"/>
              </w:rPr>
              <w:t>XIII-2185</w:t>
            </w:r>
          </w:fldSimple>
          <w:r>
            <w:rPr>
              <w:rFonts w:ascii="Times New Roman" w:eastAsia="MS Mincho" w:hAnsi="Times New Roman"/>
              <w:sz w:val="20"/>
              <w:iCs/>
            </w:rPr>
            <w:t>,
2019-06-06,
paskelbta TAR 2019-06-20, i. k. 2019-09968                </w:t>
          </w:r>
        </w:p>
        <w:p>
          <w:pPr>
            <w:jc w:val="both"/>
            <w:rPr>
              <w:rFonts w:ascii="Times New Roman" w:hAnsi="Times New Roman"/>
            </w:rPr>
          </w:pPr>
          <w:r>
            <w:rPr>
              <w:rFonts w:ascii="Times New Roman" w:hAnsi="Times New Roman"/>
              <w:sz w:val="20"/>
            </w:rPr>
            <w:t>Lietuvos Respublikos pajūrio juostos įstatymo Nr. IX-1016 1, 4, 5, 6, 7 straipsnių ir trečiojo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756f32042611edb32c9f9d8ba206f8">
            <w:r w:rsidRPr="00532B9F">
              <w:rPr>
                <w:rFonts w:ascii="Times New Roman" w:eastAsia="MS Mincho" w:hAnsi="Times New Roman"/>
                <w:sz w:val="20"/>
                <w:iCs/>
                <w:color w:val="0000FF" w:themeColor="hyperlink"/>
                <w:u w:val="single"/>
              </w:rPr>
              <w:t>XIV-1322</w:t>
            </w:r>
          </w:fldSimple>
          <w:r>
            <w:rPr>
              <w:rFonts w:ascii="Times New Roman" w:eastAsia="MS Mincho" w:hAnsi="Times New Roman"/>
              <w:sz w:val="20"/>
              <w:iCs/>
            </w:rPr>
            <w:t>,
2022-06-30,
paskelbta TAR 2022-07-15, i. k. 2022-15650                </w:t>
          </w:r>
        </w:p>
        <w:p>
          <w:pPr>
            <w:jc w:val="both"/>
            <w:rPr>
              <w:rFonts w:ascii="Times New Roman" w:hAnsi="Times New Roman"/>
            </w:rPr>
          </w:pPr>
          <w:r>
            <w:rPr>
              <w:rFonts w:ascii="Times New Roman" w:hAnsi="Times New Roman"/>
              <w:sz w:val="20"/>
            </w:rPr>
            <w:t>Lietuvos Respublikos pajūrio juostos įstatymo Nr. IX-1016 6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11d470a55111eea5a28c81c82193a8">
            <w:r w:rsidRPr="00532B9F">
              <w:rPr>
                <w:rFonts w:ascii="Times New Roman" w:eastAsia="MS Mincho" w:hAnsi="Times New Roman"/>
                <w:sz w:val="20"/>
                <w:iCs/>
                <w:color w:val="0000FF" w:themeColor="hyperlink"/>
                <w:u w:val="single"/>
              </w:rPr>
              <w:t>XIV-2415</w:t>
            </w:r>
          </w:fldSimple>
          <w:r>
            <w:rPr>
              <w:rFonts w:ascii="Times New Roman" w:eastAsia="MS Mincho" w:hAnsi="Times New Roman"/>
              <w:sz w:val="20"/>
              <w:iCs/>
            </w:rPr>
            <w:t>,
2023-12-19,
paskelbta TAR 2023-12-28, i. k. 2023-25636                </w:t>
          </w:r>
        </w:p>
        <w:p>
          <w:pPr>
            <w:jc w:val="both"/>
            <w:rPr>
              <w:rFonts w:ascii="Times New Roman" w:hAnsi="Times New Roman"/>
            </w:rPr>
          </w:pPr>
          <w:r>
            <w:rPr>
              <w:rFonts w:ascii="Times New Roman" w:hAnsi="Times New Roman"/>
              <w:sz w:val="20"/>
            </w:rPr>
            <w:t>Lietuvos Respublikos pajūrio juostos įstatymo Nr. IX-1016 7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9"/>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4A4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5:docId w15:val="{438C3141-968D-43C0-9687-2C3DB6B8BAD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5.wmf"/>
  <Relationship Id="rId15" Type="http://schemas.openxmlformats.org/officeDocument/2006/relationships/control" Target="activeX/activeX5.xml"/>
  <Relationship Id="rId16" Type="http://schemas.openxmlformats.org/officeDocument/2006/relationships/hyperlink" TargetMode="External" Target="https://www.e-tar.lt/portal/lt/legalAct/TAR.B222C736771C"/>
  <Relationship Id="rId17"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e65dce3a4d4ccc838e6f86cd1cf7b3" PartId="4a27b4390b93438a814ad28486deef01">
    <Part Type="skirsnis" Nr="1" Title="BENDROSIOS NUOSTATOS" DocPartId="447168c0a4c04c35b898eccc5b44506a" PartId="fa1660e3d95b4ad785023459b8b7ac24">
      <Part Type="straipsnis" Nr="1" Abbr="1 str." Title="Įstatymo paskirtis" DocPartId="7015afcb6bd34f70b03cb212d8c52752" PartId="e057065ff01e4e8cb6907f3ff453b978">
        <Part Type="strDalis" Nr="1" Abbr="1 str. 1 d." DocPartId="bde80d9c44494d39acd2dbd6dfb7b8f2" PartId="243a92f3a7ae43ff9b502d660fc2a4a8"/>
      </Part>
      <Part Type="straipsnis" Nr="2" Abbr="2 str." Title="Pagrindinės Įstatymo sąvokos" DocPartId="6cf25dc0774c4f899337a7c35da8f4c2" PartId="9134ae86dfbd4859a3931c78311ac0ab">
        <Part Type="strDalis" Nr="1" Abbr="2 str. 1 d." DocPartId="c6b9aebe246a494eac71a18b95f71872" PartId="51b98f4f6c394dcda4ca11928f9455b7"/>
        <Part Type="strDalis" Nr="2" Abbr="2 str. 2 d." DocPartId="b0e24cccce1f466aa49e1d4d29fe2b2a" PartId="b54e2d6f35ce43328db86bdb87fba781"/>
        <Part Type="strDalis" Nr="3" Abbr="2 str. 3 d." DocPartId="d08b88cb03ba4988bd8e3cdaf2b8d5de" PartId="94685b007aa1483ca187a84299953a56"/>
        <Part Type="strDalis" Nr="4" Abbr="2 str. 4 d." DocPartId="89bc02dfce7143bf9c7a0e76adbe1492" PartId="c1ddf6a4d0bc4e558e97ff25dee21f0d"/>
        <Part Type="strDalis" Nr="5" Abbr="2 str. 5 d." DocPartId="db2fb32b9ac647a4adf8c94d6201e1ea" PartId="4cd17336d4db41068da5bdce9ed5fd35"/>
        <Part Type="strDalis" Nr="6" Abbr="2 str. 6 d." DocPartId="8cd7cc1c0b4940b89e13c6c86d7e3794" PartId="015abda99eb041ee8d4bcdb82ee328d5"/>
        <Part Type="strDalis" Nr="7" Abbr="2 str. 7 d." DocPartId="f903a9009b9a4ea493f47f982e536c21" PartId="0321b52b561345a1a7ce4846147dacaa"/>
        <Part Type="strDalis" Nr="8" Abbr="2 str. 8 d." DocPartId="c8b4ceb0b20b4b8a85c0a0984621a6ff" PartId="6d99833acc614982a908b6a4e83cc5fe"/>
      </Part>
    </Part>
    <Part Type="skirsnis" Nr="2" Title="PAJŪRIO JUOSTOS NUSTATYMO TIKSLAI IR JOS RIBOS" DocPartId="6fc06f820951468aa5218eb50d39ee52" PartId="70ff83196bb642798099ea271ab9831a">
      <Part Type="straipsnis" Nr="3" Abbr="3 str." Title="Pajūrio juostos nustatymo tikslai" DocPartId="d528915c25b44d02b1ed863413b8a11d" PartId="d63f89c37b6c4fe68505b788f62252de">
        <Part Type="strDalis" Nr="1" Abbr="3 str. 1 d." DocPartId="366749346bcd4423857d83cf66b273d2" PartId="e7a1bd5bd7f44dfd8d488ddf9e9dee12">
          <Part Type="strPunktas" Nr="1" Abbr="3 str. 1 d. 1 p." DocPartId="0a9c069ae11b465fa928ada01814c160" PartId="bcfb7736aa074d32bb494f2bed471c0b"/>
          <Part Type="strPunktas" Nr="2" Abbr="3 str. 1 d. 2 p." DocPartId="3b1b2a00fb6446ed9bef3452ec59bbdb" PartId="1f7975de02f04f52ac744063d7c54135"/>
          <Part Type="strPunktas" Nr="3" Abbr="3 str. 1 d. 3 p." DocPartId="cdf60faa79b24d10a19deb9593f0bad9" PartId="1d82fdd95d2343cb8521e20a81c3742b"/>
          <Part Type="strPunktas" Nr="4" Abbr="3 str. 1 d. 4 p." DocPartId="45b77e262de6410b97637726479c5dfe" PartId="a78482d1ee6a46cc8cda91a5634dde98"/>
        </Part>
      </Part>
      <Part Type="straipsnis" Nr="4" Abbr="4 str." Title="Pajūrio juostos sudedamosios dalys ir ribų nustatymas" DocPartId="56fcbab7e76941beb76799d0a0add609" PartId="ef06f5b6ad4d4d58aac12fc0f1c038c3">
        <Part Type="strDalis" Nr="1" Abbr="4 str. 1 d." DocPartId="d41be501a3594b948c4f010ddbea3112" PartId="88bf6bd3809247e8ae7a181e382e0681">
          <Part Type="strPunktas" Nr="1" Abbr="4 str. 1 d. 1 p." DocPartId="b3d6c1d319f841f79ed1be47692b5451" PartId="6fd9fecee91645dcb20e9cd3704f85ce"/>
          <Part Type="strPunktas" Nr="2" Abbr="4 str. 1 d. 2 p." DocPartId="eec177c00663469a961ff5e2474cfcd7" PartId="5f679f981e2d426a9f5dde9d0204d538"/>
          <Part Type="strPunktas" Nr="3" Abbr="4 str. 1 d. 3 p." DocPartId="31a40512262741ad8ad8dd03f2addb6c" PartId="da2625ee76664a45b81f53d3428f5f27"/>
        </Part>
        <Part Type="strDalis" Nr="2" Abbr="4 str. 2 d." DocPartId="02d4a7e2be3c4a04994a34375508df42" PartId="0519bcfb5d5f46fa885842e725fd3316"/>
        <Part Type="strDalis" Nr="3" Abbr="4 str. 3 d." DocPartId="3f914ccb28b94344a990646cbcf3f54c" PartId="277e7dce8ffa4353800a697ac3a4181b"/>
      </Part>
    </Part>
    <Part Type="skirsnis" Nr="3" Title="„TREČIASIS SKIRSNIS VEIKLOS PAJŪRIO JUOSTOJE REGULIAVIMAS“." DocPartId="7e2475294ae64e9ca23eb175b5d887b1" PartId="b52792a6c0324c6c9c98be155854ace9">
      <Part Type="straipsnis" Nr="5" Abbr="5 str." Title="Žemės valdymas ir naudojimas" DocPartId="3a8eb8451af34b62b56ccde06907eac7" PartId="bdf3a7f43563487b813c10624172bcbe">
        <Part Type="strDalis" Nr="1" Abbr="5 str. 1 d." DocPartId="61d712c392ee42a9874136d39648083f" PartId="62a1dec25ef147c0a64cf4176031fae2"/>
        <Part Type="strDalis" Nr="2" Abbr="5 str. 2 d." DocPartId="c87939731df74cc79ea79934f2893940" PartId="16224f782c2c4717879fbb6fd3e27293"/>
        <Part Type="strDalis" Nr="3" Abbr="5 str. 3 d." DocPartId="b3db97df215a4dde85aa9b361b054de0" PartId="d29757af80264fa18379c98429f6e18c"/>
        <Part Type="strDalis" Nr="4" Abbr="5 str. 4 d." DocPartId="1eaaf3e149844a3eb3cd14e8dbb7957d" PartId="dceee6c6987a49aa8f27613941ec1e7b"/>
      </Part>
      <Part Type="straipsnis" Nr="6" Abbr="6 str." Title="Veiklos pajūrio juostoje reguliavimas" DocPartId="3a684da07d694bc68a0f3e3a8b905318" PartId="032c06f5dc6041dfa7c5b07c4ab9e5c5">
        <Part Type="strDalis" Nr="1" Abbr="6 str. 1 d." DocPartId="6f949d453f974aec99f472db08e095f7" PartId="bf98d2c62fc04e5481863219ca512d34"/>
        <Part Type="strDalis" Nr="2" Abbr="6 str. 2 d." DocPartId="68499f891e2243518b8f3a3fb807f164" PartId="fdd7800521504ef49e675fba065f4a70"/>
        <Part Type="strDalis" Nr="3" Abbr="6 str. 3 d." DocPartId="ded0f70924fc40c0a3b35b1433d63e7c" PartId="5eb29622399a45fd9d04838776633614"/>
        <Part Type="strDalis" Nr="4" Abbr="6 str. 4 d." DocPartId="2b3bb8833a84420cb011e94725080cd7" PartId="e9f1a6a4131142dca7d092db7990eb2c"/>
      </Part>
      <Part Type="straipsnis" Nr="7" Abbr="7 str." Title="Statybą leidžiantys dokumentai naujų ypatingųjų ir neypatingųjų statinių statybai pajūrio juostoje" DocPartId="e18df6175d3d41f981f4bad7d979ccb8" PartId="d44188509807484289d8b52ff1f9e64f"/>
      <Part Type="straipsnis" Nr="8" Abbr="8 str." Title="Krantotvarka ir ypatingos ekologinės situacijos" DocPartId="4bfc3632ab7349c5abffaf491f948539" PartId="bcede8874b53496d97e4b1471dcadb91">
        <Part Type="strDalis" Nr="1" Abbr="8 str. 1 d." DocPartId="5d1e8b9bbf224902a3e2977005b71505" PartId="866fcfaef53e4b5085ced40052f3ab58"/>
        <Part Type="strDalis" Nr="2" Abbr="8 str. 2 d." DocPartId="19b60e5201194812bb1dbb0306175916" PartId="6159ab9a65c84219801e18113437bc0d"/>
        <Part Type="strDalis" Nr="3" Abbr="8 str. 3 d." DocPartId="bfa66b1fcb2d4294a290815a8c97ba42" PartId="b2ab022c63b74e1ba57f179dbf8f8628"/>
      </Part>
      <Part Type="straipsnis" Nr="9" Abbr="9 str." Title="Krantų būklės stebėjimas" DocPartId="dbb9433e547a4d65b4a3cc05a7246bec" PartId="d18b1edfcf2d42b2967a4530428ea6b9">
        <Part Type="strDalis" Nr="1" Abbr="9 str. 1 d." DocPartId="101f9cc25abf46eeb4221d32c785ecfe" PartId="87c83d5cd0ef4fd49c2def95f01c127a"/>
      </Part>
    </Part>
    <Part Type="skirsnis" Nr="4" Title="PAJŪRIO JUOSTOS NAUDOJIMO KONTROLĖ IR ATSAKOMYBĖ UŽ PAŽEIDIMUS" DocPartId="0b4f4598cdf84baba47c814521cf4ae2" PartId="ec588802be754054a52d578ef1ffec24">
      <Part Type="straipsnis" Nr="10" Abbr="10 str." Title="Atsakomybė už pažeidimus ir valstybinė kontrolė" DocPartId="5d15fb1c4b244ef08d37ebfae3e86f15" PartId="9d7e0201613444bb8486172c0053eb09">
        <Part Type="strDalis" Nr="1" Abbr="10 str. 1 d." DocPartId="292995c8cecb4c0da99c8411e8d2c69b" PartId="33953e07f6784dfebad2e663b09f7b54"/>
        <Part Type="strDalis" Nr="2" Abbr="10 str. 2 d." DocPartId="8046387cbc59499ab88677c7a19cab50" PartId="3fd1ab15a834435286c0f9c3f3c7c304"/>
      </Part>
      <Part Type="straipsnis" Nr="11" Abbr="11 str." Title="Netekęs galios įstatymas" DocPartId="3b36dc8d157d4a24abc7815d8f1b8aa4" PartId="37f0f0fcfdaf4bc6bb5c26da481fad3a">
        <Part Type="strDalis" Nr="1" Abbr="11 str. 1 d." DocPartId="36d383ec77014b568ea3e4580cacf886" PartId="77efffa045d747e8b7d20f9353816528"/>
      </Part>
    </Part>
    <Part Type="signatura" DocPartId="ec4666cb5feb4041a0bd07cb662ffa17" PartId="eb360ce47cf44c179267f4657f6f365f"/>
  </Part>
</Parts>
</file>

<file path=customXml/itemProps1.xml><?xml version="1.0" encoding="utf-8"?>
<ds:datastoreItem xmlns:ds="http://schemas.openxmlformats.org/officeDocument/2006/customXml" ds:itemID="{912BDF39-1685-421C-9C08-65CF405A8542}">
  <ds:schemaRefs>
    <ds:schemaRef ds:uri="http://lrs.lt/TAIS/DocParts"/>
  </ds:schemaRefs>
</ds:datastoreItem>
</file>

<file path=docProps/app.xml><?xml version="1.0" encoding="utf-8"?>
<Properties xmlns="http://schemas.openxmlformats.org/officeDocument/2006/extended-properties">
  <Template>Normal.dotm</Template>
  <TotalTime>20</TotalTime>
  <Pages>3</Pages>
  <Words>5764</Words>
  <Characters>3286</Characters>
  <Application>Microsoft Office Word</Application>
  <DocSecurity>0</DocSecurity>
  <Lines>27</Lines>
  <Paragraphs>18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9032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2015-09-01T19:07:00Z</dcterms:created>
  <dc:creator>User</dc:creator>
  <lastModifiedBy>TAMALIŪNIENĖ Vilija</lastModifiedBy>
  <dcterms:modified xsi:type="dcterms:W3CDTF">2024-01-10T14:14:00Z</dcterms:modified>
  <revision>15</revision>
</coreProperties>
</file>