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723f3836cd824fc188eb622ca2ea5b4d"/>
        <w:lock w:val="sdtLocked"/>
        <w:richText/>
      </w:sdtPr>
      <w:sdtContent>
        <w:p>
          <w:pPr>
            <w:jc w:val="both"/>
            <w:rPr>
              <w:rFonts w:ascii="Times New Roman" w:hAnsi="Times New Roman"/>
            </w:rPr>
          </w:pPr>
          <w:r>
            <w:rPr>
              <w:rFonts w:ascii="Times New Roman" w:hAnsi="Times New Roman"/>
              <w:b/>
              <w:i/>
            </w:rPr>
            <w:t>Suvestinė redakcija nuo 2026-06-11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C677663D2202">
            <w:r w:rsidRPr="00532B9F">
              <w:rPr>
                <w:rFonts w:ascii="Times New Roman" w:eastAsia="MS Mincho" w:hAnsi="Times New Roman"/>
                <w:sz w:val="20"/>
                <w:i/>
                <w:iCs/>
                <w:color w:val="0000FF" w:themeColor="hyperlink"/>
                <w:u w:val="single"/>
              </w:rPr>
              <w:t>73-3085</w:t>
            </w:r>
          </w:fldSimple>
          <w:r>
            <w:rPr>
              <w:rFonts w:ascii="Times New Roman" w:eastAsia="MS Mincho" w:hAnsi="Times New Roman"/>
              <w:sz w:val="20"/>
              <w:i/>
              <w:iCs/>
            </w:rPr>
            <w:t>, i. k. 1021010ISTA0IX-1007</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caps/>
              <w:sz w:val="22"/>
            </w:rPr>
          </w:pPr>
          <w:r>
            <w:rPr>
              <w:b/>
              <w:sz w:val="22"/>
            </w:rPr>
            <w:t>GYVENTOJŲ PAJAMŲ MOKESČIO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2002 m. liepos 2 d. Nr. IX-1007</w:t>
            <w:br/>
            <w:t>Vilnius</w:t>
          </w:r>
        </w:p>
        <w:p>
          <w:pPr>
            <w:jc w:val="center"/>
            <w:rPr>
              <w:b/>
              <w:sz w:val="22"/>
            </w:rPr>
          </w:pPr>
        </w:p>
        <w:sdt>
          <w:sdtPr>
            <w:alias w:val="skyrius"/>
            <w:tag w:val="part_44177e63f36948f7ab9fcd30802457a9"/>
            <w:lock w:val="sdtLocked"/>
            <w:richText/>
          </w:sdtPr>
          <w:sdtContent>
            <w:p>
              <w:pPr>
                <w:ind w:right="-50"/>
                <w:jc w:val="center"/>
                <w:rPr>
                  <w:b/>
                  <w:sz w:val="22"/>
                </w:rPr>
              </w:pPr>
              <w:sdt>
                <w:sdtPr>
                  <w:alias w:val="Numeris"/>
                  <w:tag w:val="nr_44177e63f36948f7ab9fcd30802457a9"/>
                  <w:lock w:val="sdtLocked"/>
                  <w:richText/>
                </w:sdtPr>
                <w:sdtContent>
                  <w:r>
                    <w:rPr>
                      <w:b/>
                      <w:sz w:val="22"/>
                    </w:rPr>
                    <w:t>I</w:t>
                  </w:r>
                </w:sdtContent>
              </w:sdt>
              <w:r>
                <w:rPr>
                  <w:b/>
                  <w:sz w:val="22"/>
                </w:rPr>
                <w:t xml:space="preserve"> SKYRIUS</w:t>
              </w:r>
            </w:p>
            <w:p>
              <w:pPr>
                <w:ind w:right="-50"/>
                <w:jc w:val="center"/>
                <w:rPr>
                  <w:sz w:val="22"/>
                </w:rPr>
              </w:pPr>
              <w:sdt>
                <w:sdtPr>
                  <w:alias w:val="Pavadinimas"/>
                  <w:tag w:val="title_44177e63f36948f7ab9fcd30802457a9"/>
                  <w:lock w:val="sdtLocked"/>
                  <w:richText/>
                </w:sdtPr>
                <w:sdtContent>
                  <w:r>
                    <w:rPr>
                      <w:b/>
                      <w:sz w:val="22"/>
                    </w:rPr>
                    <w:t>BENDROSIOS NUOSTATOS</w:t>
                  </w:r>
                </w:sdtContent>
              </w:sdt>
            </w:p>
            <w:p>
              <w:pPr>
                <w:ind w:right="-50" w:firstLine="720"/>
                <w:rPr>
                  <w:sz w:val="22"/>
                </w:rPr>
              </w:pPr>
            </w:p>
            <w:p>
              <w:pPr>
                <w:ind w:right="-50" w:firstLine="720"/>
                <w:rPr>
                  <w:sz w:val="22"/>
                </w:rPr>
              </w:pPr>
            </w:p>
            <w:sdt>
              <w:sdtPr>
                <w:alias w:val="1 str."/>
                <w:tag w:val="part_8cb8a78bbca04d6bb28d6f9a0d23a476"/>
                <w:lock w:val="sdtLocked"/>
                <w:richText/>
              </w:sdtPr>
              <w:sdtContent>
                <w:p>
                  <w:pPr>
                    <w:keepLines/>
                    <w:ind w:right="-50" w:firstLine="709"/>
                    <w:jc w:val="both"/>
                    <w:rPr>
                      <w:b/>
                      <w:bCs/>
                      <w:sz w:val="22"/>
                      <w:lang w:eastAsia="lt-LT"/>
                    </w:rPr>
                  </w:pPr>
                  <w:sdt>
                    <w:sdtPr>
                      <w:alias w:val="Numeris"/>
                      <w:tag w:val="nr_8cb8a78bbca04d6bb28d6f9a0d23a476"/>
                      <w:lock w:val="sdtLocked"/>
                      <w:richText/>
                    </w:sdtPr>
                    <w:sdtContent>
                      <w:r>
                        <w:rPr>
                          <w:b/>
                          <w:bCs/>
                          <w:sz w:val="22"/>
                          <w:lang w:eastAsia="lt-LT"/>
                        </w:rPr>
                        <w:t>1</w:t>
                      </w:r>
                    </w:sdtContent>
                  </w:sdt>
                  <w:r>
                    <w:rPr>
                      <w:b/>
                      <w:bCs/>
                      <w:sz w:val="22"/>
                      <w:lang w:eastAsia="lt-LT"/>
                    </w:rPr>
                    <w:t xml:space="preserve"> straipsnis. </w:t>
                  </w:r>
                  <w:sdt>
                    <w:sdtPr>
                      <w:alias w:val="Pavadinimas"/>
                      <w:tag w:val="title_8cb8a78bbca04d6bb28d6f9a0d23a476"/>
                      <w:lock w:val="sdtLocked"/>
                      <w:richText/>
                    </w:sdtPr>
                    <w:sdtContent>
                      <w:r>
                        <w:rPr>
                          <w:b/>
                          <w:bCs/>
                          <w:sz w:val="22"/>
                          <w:lang w:eastAsia="lt-LT"/>
                        </w:rPr>
                        <w:t>Įstatymo paskirtis ir taikymo sritis</w:t>
                      </w:r>
                    </w:sdtContent>
                  </w:sdt>
                </w:p>
                <w:sdt>
                  <w:sdtPr>
                    <w:alias w:val="1 str. 1 d."/>
                    <w:tag w:val="part_b97657f6201343f2b40d09d056c6cf12"/>
                    <w:lock w:val="sdtLocked"/>
                    <w:richText/>
                  </w:sdtPr>
                  <w:sdtContent>
                    <w:p>
                      <w:pPr>
                        <w:ind w:right="-50" w:firstLine="720"/>
                        <w:jc w:val="both"/>
                        <w:rPr>
                          <w:sz w:val="22"/>
                        </w:rPr>
                      </w:pPr>
                      <w:sdt>
                        <w:sdtPr>
                          <w:alias w:val="Numeris"/>
                          <w:tag w:val="nr_b97657f6201343f2b40d09d056c6cf12"/>
                          <w:lock w:val="sdtLocked"/>
                          <w:richText/>
                        </w:sdtPr>
                        <w:sdtContent>
                          <w:r>
                            <w:rPr>
                              <w:sz w:val="22"/>
                            </w:rPr>
                            <w:t>1</w:t>
                          </w:r>
                        </w:sdtContent>
                      </w:sdt>
                      <w:r>
                        <w:rPr>
                          <w:sz w:val="22"/>
                        </w:rPr>
                        <w:t>. Šis Įstatymas nustato gyventojų pajamų apmokestinimo pajamų mokesčiu tvarką.</w:t>
                      </w:r>
                    </w:p>
                  </w:sdtContent>
                </w:sdt>
                <w:sdt>
                  <w:sdtPr>
                    <w:alias w:val="1 str. 2 d."/>
                    <w:tag w:val="part_5c1e3b8dddf345f485bcbdbd48926b45"/>
                    <w:lock w:val="sdtLocked"/>
                    <w:richText/>
                  </w:sdtPr>
                  <w:sdtContent>
                    <w:p>
                      <w:pPr>
                        <w:ind w:right="-50" w:firstLine="720"/>
                        <w:jc w:val="both"/>
                        <w:rPr>
                          <w:sz w:val="22"/>
                        </w:rPr>
                      </w:pPr>
                      <w:sdt>
                        <w:sdtPr>
                          <w:alias w:val="Numeris"/>
                          <w:tag w:val="nr_5c1e3b8dddf345f485bcbdbd48926b45"/>
                          <w:lock w:val="sdtLocked"/>
                          <w:richText/>
                        </w:sdtPr>
                        <w:sdtContent>
                          <w:r>
                            <w:rPr>
                              <w:sz w:val="22"/>
                            </w:rPr>
                            <w:t>2</w:t>
                          </w:r>
                        </w:sdtContent>
                      </w:sdt>
                      <w:r>
                        <w:rPr>
                          <w:sz w:val="22"/>
                        </w:rPr>
                        <w:t>. Šis Įstatymas taikomas Lietuvos Respublikos teritorijoje.</w:t>
                      </w:r>
                    </w:p>
                  </w:sdtContent>
                </w:sdt>
                <w:sdt>
                  <w:sdtPr>
                    <w:alias w:val="1 str. 3 d."/>
                    <w:tag w:val="part_ac5cb6343ffe4c1093804a64e866440c"/>
                    <w:lock w:val="sdtLocked"/>
                    <w:richText/>
                  </w:sdtPr>
                  <w:sdtContent>
                    <w:p>
                      <w:pPr>
                        <w:ind w:right="-50" w:firstLine="720"/>
                        <w:jc w:val="both"/>
                        <w:rPr>
                          <w:b/>
                          <w:sz w:val="22"/>
                          <w:szCs w:val="24"/>
                        </w:rPr>
                      </w:pPr>
                      <w:sdt>
                        <w:sdtPr>
                          <w:alias w:val="Numeris"/>
                          <w:tag w:val="nr_ac5cb6343ffe4c1093804a64e866440c"/>
                          <w:lock w:val="sdtLocked"/>
                          <w:richText/>
                        </w:sdtPr>
                        <w:sdtContent>
                          <w:r>
                            <w:rPr>
                              <w:bCs/>
                              <w:sz w:val="22"/>
                            </w:rPr>
                            <w:t>3</w:t>
                          </w:r>
                        </w:sdtContent>
                      </w:sdt>
                      <w:r>
                        <w:rPr>
                          <w:bCs/>
                          <w:sz w:val="22"/>
                        </w:rPr>
                        <w:t xml:space="preserve">. Šio </w:t>
                      </w:r>
                      <w:r>
                        <w:rPr>
                          <w:bCs/>
                          <w:sz w:val="22"/>
                          <w:szCs w:val="24"/>
                        </w:rPr>
                        <w:t>Įstatymo nuostatos suderintos su šio Įstatymo priede nurodytais Europos Sąjungos teisės aktais.</w:t>
                      </w:r>
                    </w:p>
                  </w:sdtContent>
                </w:sdt>
                <w:p>
                  <w:pPr>
                    <w:ind w:right="-50"/>
                  </w:pPr>
                  <w:r>
                    <w:rPr>
                      <w:i/>
                      <w:iCs/>
                      <w:sz w:val="20"/>
                    </w:rPr>
                    <w:t>Straipsnio pakeitimai:</w:t>
                  </w:r>
                </w:p>
                <w:p>
                  <w:pPr>
                    <w:ind w:right="-50"/>
                    <w:rPr>
                      <w:rFonts w:eastAsia="MS Mincho"/>
                      <w:i/>
                      <w:iCs/>
                      <w:sz w:val="20"/>
                    </w:rPr>
                  </w:pPr>
                  <w:r>
                    <w:rPr>
                      <w:rFonts w:eastAsia="MS Mincho"/>
                      <w:i/>
                      <w:iCs/>
                      <w:sz w:val="20"/>
                    </w:rPr>
                    <w:t xml:space="preserve">Nr. </w:t>
                  </w:r>
                  <w:hyperlink r:id="rId15" w:history="1">
                    <w:r>
                      <w:rPr>
                        <w:rFonts w:eastAsia="MS Mincho"/>
                        <w:i/>
                        <w:iCs/>
                        <w:color w:val="0000FF"/>
                        <w:sz w:val="20"/>
                        <w:u w:val="single"/>
                      </w:rPr>
                      <w:t>IX-2103</w:t>
                    </w:r>
                  </w:hyperlink>
                  <w:r>
                    <w:rPr>
                      <w:rFonts w:eastAsia="MS Mincho"/>
                      <w:i/>
                      <w:iCs/>
                      <w:sz w:val="20"/>
                    </w:rPr>
                    <w:t>, 2004-04-08, Žin., 2004, Nr. 60-2118 (2004-04-24)</w:t>
                  </w:r>
                </w:p>
                <w:p>
                  <w:pPr>
                    <w:ind w:right="-50" w:firstLine="720"/>
                    <w:jc w:val="both"/>
                    <w:rPr>
                      <w:sz w:val="22"/>
                    </w:rPr>
                  </w:pPr>
                </w:p>
              </w:sdtContent>
            </w:sdt>
            <w:sdt>
              <w:sdtPr>
                <w:alias w:val="2 str."/>
                <w:tag w:val="part_a026e42755ad46eab364db303b19d20c"/>
                <w:lock w:val="sdtLocked"/>
                <w:richText/>
              </w:sdtPr>
              <w:sdtContent>
                <w:p>
                  <w:pPr>
                    <w:ind w:right="-50" w:firstLine="720"/>
                    <w:jc w:val="both"/>
                    <w:rPr>
                      <w:b/>
                      <w:sz w:val="22"/>
                    </w:rPr>
                  </w:pPr>
                  <w:sdt>
                    <w:sdtPr>
                      <w:alias w:val="Numeris"/>
                      <w:tag w:val="nr_a026e42755ad46eab364db303b19d20c"/>
                      <w:lock w:val="sdtLocked"/>
                      <w:richText/>
                    </w:sdtPr>
                    <w:sdtContent>
                      <w:r>
                        <w:rPr>
                          <w:b/>
                          <w:sz w:val="22"/>
                        </w:rPr>
                        <w:t>2</w:t>
                      </w:r>
                    </w:sdtContent>
                  </w:sdt>
                  <w:r>
                    <w:rPr>
                      <w:b/>
                      <w:sz w:val="22"/>
                    </w:rPr>
                    <w:t xml:space="preserve"> straipsnis. </w:t>
                  </w:r>
                  <w:sdt>
                    <w:sdtPr>
                      <w:alias w:val="Pavadinimas"/>
                      <w:tag w:val="title_a026e42755ad46eab364db303b19d20c"/>
                      <w:lock w:val="sdtLocked"/>
                      <w:richText/>
                    </w:sdtPr>
                    <w:sdtContent>
                      <w:r>
                        <w:rPr>
                          <w:b/>
                          <w:sz w:val="22"/>
                        </w:rPr>
                        <w:t>Pagrindinės Įstatymo sąvokos</w:t>
                      </w:r>
                    </w:sdtContent>
                  </w:sdt>
                </w:p>
                <w:sdt>
                  <w:sdtPr>
                    <w:alias w:val="2 str. 1 d."/>
                    <w:tag w:val="part_dea8c12322b74c778def152a96dd65e2"/>
                    <w:lock w:val="sdtLocked"/>
                    <w:richText/>
                  </w:sdtPr>
                  <w:sdtContent>
                    <w:p>
                      <w:pPr>
                        <w:ind w:right="-50" w:firstLine="720"/>
                        <w:jc w:val="both"/>
                        <w:rPr>
                          <w:sz w:val="22"/>
                        </w:rPr>
                      </w:pPr>
                      <w:sdt>
                        <w:sdtPr>
                          <w:alias w:val="Numeris"/>
                          <w:tag w:val="nr_dea8c12322b74c778def152a96dd65e2"/>
                          <w:lock w:val="sdtLocked"/>
                          <w:richText/>
                        </w:sdtPr>
                        <w:sdtContent>
                          <w:r>
                            <w:rPr>
                              <w:sz w:val="22"/>
                            </w:rPr>
                            <w:t>1</w:t>
                          </w:r>
                        </w:sdtContent>
                      </w:sdt>
                      <w:r>
                        <w:rPr>
                          <w:sz w:val="22"/>
                        </w:rPr>
                        <w:t>.</w:t>
                      </w:r>
                      <w:r>
                        <w:rPr>
                          <w:b/>
                          <w:sz w:val="22"/>
                        </w:rPr>
                        <w:t xml:space="preserve"> Lietuvos Respublikos teritorija </w:t>
                      </w:r>
                      <w:r>
                        <w:rPr>
                          <w:sz w:val="22"/>
                        </w:rPr>
                        <w:t>(toliau</w:t>
                      </w:r>
                      <w:r>
                        <w:rPr>
                          <w:b/>
                          <w:sz w:val="22"/>
                        </w:rPr>
                        <w:t xml:space="preserve"> </w:t>
                      </w:r>
                      <w:r>
                        <w:rPr>
                          <w:sz w:val="22"/>
                        </w:rPr>
                        <w:t>–</w:t>
                      </w:r>
                      <w:r>
                        <w:rPr>
                          <w:b/>
                          <w:sz w:val="22"/>
                        </w:rPr>
                        <w:t xml:space="preserve"> Lietuva</w:t>
                      </w:r>
                      <w:r>
                        <w:rPr>
                          <w:sz w:val="22"/>
                        </w:rPr>
                        <w:t>) – Lietuvos Respublikos teritorija ir greta Lietuvos Respublikos teritorinių vandenų esantis plotas, kuriame pagal Lietuvos Respublikos įstatymus ir tarptautinę teisę Lietuvos Respublika turi teisę tyrinėti ir eksploatuoti jūros dugno ir požeminius gamtos išteklius.</w:t>
                      </w:r>
                    </w:p>
                  </w:sdtContent>
                </w:sdt>
                <w:sdt>
                  <w:sdtPr>
                    <w:alias w:val="2 str. 2 d."/>
                    <w:tag w:val="part_08f0fe6724824bdcb5af61aabca21924"/>
                    <w:lock w:val="sdtLocked"/>
                    <w:richText/>
                  </w:sdtPr>
                  <w:sdtContent>
                    <w:p>
                      <w:pPr>
                        <w:ind w:right="-50" w:firstLine="720"/>
                        <w:jc w:val="both"/>
                        <w:rPr>
                          <w:strike/>
                          <w:sz w:val="22"/>
                        </w:rPr>
                      </w:pPr>
                      <w:sdt>
                        <w:sdtPr>
                          <w:alias w:val="Numeris"/>
                          <w:tag w:val="nr_08f0fe6724824bdcb5af61aabca21924"/>
                          <w:lock w:val="sdtLocked"/>
                          <w:richText/>
                        </w:sdtPr>
                        <w:sdtContent>
                          <w:r>
                            <w:rPr>
                              <w:sz w:val="22"/>
                            </w:rPr>
                            <w:t>2</w:t>
                          </w:r>
                        </w:sdtContent>
                      </w:sdt>
                      <w:r>
                        <w:rPr>
                          <w:sz w:val="22"/>
                        </w:rPr>
                        <w:t>.</w:t>
                      </w:r>
                      <w:r>
                        <w:rPr>
                          <w:b/>
                          <w:sz w:val="22"/>
                        </w:rPr>
                        <w:t xml:space="preserve"> Gyventojas</w:t>
                      </w:r>
                      <w:r>
                        <w:rPr>
                          <w:sz w:val="22"/>
                        </w:rPr>
                        <w:t xml:space="preserve"> – nuolatinis ir nenuolatinis Lietuvos gyventojas.</w:t>
                      </w:r>
                    </w:p>
                  </w:sdtContent>
                </w:sdt>
                <w:sdt>
                  <w:sdtPr>
                    <w:alias w:val="2 str. 3 d."/>
                    <w:tag w:val="part_eef960988473470eac5db21185af4f59"/>
                    <w:lock w:val="sdtLocked"/>
                    <w:richText/>
                  </w:sdtPr>
                  <w:sdtContent>
                    <w:p>
                      <w:pPr>
                        <w:ind w:right="-50" w:firstLine="720"/>
                        <w:jc w:val="both"/>
                        <w:rPr>
                          <w:sz w:val="22"/>
                        </w:rPr>
                      </w:pPr>
                      <w:sdt>
                        <w:sdtPr>
                          <w:alias w:val="Numeris"/>
                          <w:tag w:val="nr_eef960988473470eac5db21185af4f59"/>
                          <w:lock w:val="sdtLocked"/>
                          <w:richText/>
                        </w:sdtPr>
                        <w:sdtContent>
                          <w:r>
                            <w:rPr>
                              <w:sz w:val="22"/>
                            </w:rPr>
                            <w:t>3</w:t>
                          </w:r>
                        </w:sdtContent>
                      </w:sdt>
                      <w:r>
                        <w:rPr>
                          <w:sz w:val="22"/>
                        </w:rPr>
                        <w:t>.</w:t>
                      </w:r>
                      <w:r>
                        <w:rPr>
                          <w:b/>
                          <w:sz w:val="22"/>
                        </w:rPr>
                        <w:t xml:space="preserve"> Nuolatinis Lietuvos gyventojas </w:t>
                      </w:r>
                      <w:r>
                        <w:rPr>
                          <w:sz w:val="22"/>
                        </w:rPr>
                        <w:t>– fizinis asmuo, kuris laikomas nuolatiniu Lietuvos gyventoju pagal šio Įstatymo 4 straipsnio nuostatas.</w:t>
                      </w:r>
                    </w:p>
                  </w:sdtContent>
                </w:sdt>
                <w:sdt>
                  <w:sdtPr>
                    <w:alias w:val="2 str. 4 d."/>
                    <w:tag w:val="part_f1c56f632bb748be9344a1d4babf3fac"/>
                    <w:lock w:val="sdtLocked"/>
                    <w:richText/>
                  </w:sdtPr>
                  <w:sdtContent>
                    <w:p>
                      <w:pPr>
                        <w:ind w:right="-50" w:firstLine="720"/>
                        <w:jc w:val="both"/>
                        <w:rPr>
                          <w:sz w:val="22"/>
                        </w:rPr>
                      </w:pPr>
                      <w:sdt>
                        <w:sdtPr>
                          <w:alias w:val="Numeris"/>
                          <w:tag w:val="nr_f1c56f632bb748be9344a1d4babf3fac"/>
                          <w:lock w:val="sdtLocked"/>
                          <w:richText/>
                        </w:sdtPr>
                        <w:sdtContent>
                          <w:r>
                            <w:rPr>
                              <w:sz w:val="22"/>
                            </w:rPr>
                            <w:t>4</w:t>
                          </w:r>
                        </w:sdtContent>
                      </w:sdt>
                      <w:r>
                        <w:rPr>
                          <w:sz w:val="22"/>
                        </w:rPr>
                        <w:t xml:space="preserve">. </w:t>
                      </w:r>
                      <w:r>
                        <w:rPr>
                          <w:b/>
                          <w:sz w:val="22"/>
                        </w:rPr>
                        <w:t xml:space="preserve">Nenuolatinis Lietuvos gyventojas </w:t>
                      </w:r>
                      <w:r>
                        <w:rPr>
                          <w:sz w:val="22"/>
                        </w:rPr>
                        <w:t>– fizinis asmuo, kuris pagal šio Įstatymo 4 straipsnio nuostatas nelaikomas nuolatiniu Lietuvos gyventoju.</w:t>
                      </w:r>
                    </w:p>
                  </w:sdtContent>
                </w:sdt>
                <w:sdt>
                  <w:sdtPr>
                    <w:alias w:val="2 str. 5 d."/>
                    <w:tag w:val="part_35adabd69e604e329445acbcf1928605"/>
                    <w:lock w:val="sdtLocked"/>
                    <w:richText/>
                  </w:sdtPr>
                  <w:sdtContent>
                    <w:p>
                      <w:pPr>
                        <w:ind w:right="-50" w:firstLine="720"/>
                        <w:jc w:val="both"/>
                        <w:rPr>
                          <w:b/>
                          <w:sz w:val="22"/>
                        </w:rPr>
                      </w:pPr>
                      <w:sdt>
                        <w:sdtPr>
                          <w:alias w:val="Numeris"/>
                          <w:tag w:val="nr_35adabd69e604e329445acbcf1928605"/>
                          <w:lock w:val="sdtLocked"/>
                          <w:richText/>
                        </w:sdtPr>
                        <w:sdtContent>
                          <w:r>
                            <w:rPr>
                              <w:sz w:val="22"/>
                              <w:szCs w:val="22"/>
                            </w:rPr>
                            <w:t>5</w:t>
                          </w:r>
                        </w:sdtContent>
                      </w:sdt>
                      <w:r>
                        <w:rPr>
                          <w:sz w:val="22"/>
                          <w:szCs w:val="22"/>
                        </w:rPr>
                        <w:t xml:space="preserve">. </w:t>
                      </w:r>
                      <w:r>
                        <w:rPr>
                          <w:b/>
                          <w:sz w:val="22"/>
                          <w:szCs w:val="22"/>
                        </w:rPr>
                        <w:t xml:space="preserve">Honoraras </w:t>
                      </w:r>
                      <w:r>
                        <w:rPr>
                          <w:sz w:val="22"/>
                          <w:szCs w:val="22"/>
                        </w:rPr>
                        <w:t>– atlyginimas už autorine licencine sutartimi suteiktą teisę panaudoti kūrinį, atlyginimas už suteiktas gretutines teises, pajamos, gautos kaip atlyginimas už perduotą ar pagal licencinę sutartį suteiktą teisę naudotis pramoninės nuosavybės objektu, franšize, atlyginimas už suteiktą informaciją apie gamybinę, prekybinę ar mokslinę patirtį (</w:t>
                      </w:r>
                      <w:r>
                        <w:rPr>
                          <w:i/>
                          <w:sz w:val="22"/>
                          <w:szCs w:val="22"/>
                        </w:rPr>
                        <w:t>know-how</w:t>
                      </w:r>
                      <w:r>
                        <w:rPr>
                          <w:sz w:val="22"/>
                          <w:szCs w:val="22"/>
                        </w:rPr>
                        <w:t>).</w:t>
                      </w:r>
                    </w:p>
                  </w:sdtContent>
                </w:sdt>
                <w:sdt>
                  <w:sdtPr>
                    <w:alias w:val="2 str. 6 d."/>
                    <w:tag w:val="part_f44e6da7b1ca42ca9ea4fa59ee1a26dc"/>
                    <w:lock w:val="sdtLocked"/>
                    <w:richText/>
                  </w:sdtPr>
                  <w:sdtContent>
                    <w:p>
                      <w:pPr>
                        <w:ind w:right="-50" w:firstLine="720"/>
                        <w:jc w:val="both"/>
                        <w:rPr>
                          <w:sz w:val="22"/>
                        </w:rPr>
                      </w:pPr>
                      <w:sdt>
                        <w:sdtPr>
                          <w:alias w:val="Numeris"/>
                          <w:tag w:val="nr_f44e6da7b1ca42ca9ea4fa59ee1a26dc"/>
                          <w:lock w:val="sdtLocked"/>
                          <w:richText/>
                        </w:sdtPr>
                        <w:sdtContent>
                          <w:r>
                            <w:rPr>
                              <w:sz w:val="22"/>
                            </w:rPr>
                            <w:t>6</w:t>
                          </w:r>
                        </w:sdtContent>
                      </w:sdt>
                      <w:r>
                        <w:rPr>
                          <w:sz w:val="22"/>
                        </w:rPr>
                        <w:t>.</w:t>
                      </w:r>
                      <w:r>
                        <w:rPr>
                          <w:b/>
                          <w:sz w:val="22"/>
                        </w:rPr>
                        <w:t xml:space="preserve"> Indėlis</w:t>
                      </w:r>
                      <w:r>
                        <w:rPr>
                          <w:sz w:val="22"/>
                        </w:rPr>
                        <w:t xml:space="preserve"> – indėlininko piniginės lėšos, laikomos komerciniame banke, skyriuje, kredito unijoje arba kitoje kredito įstaigoje pagal indėlio ir (ar) sąskaitos sutartis, išskyrus kitas pinigines lėšas, į kurias indėlininkas turi reikalavimo teises, atsirandančias iš kredito įstaigos atliekamų finansinių operacijų su indėliais ar iš teikiamų investicinių paslaugų.</w:t>
                      </w:r>
                    </w:p>
                  </w:sdtContent>
                </w:sdt>
                <w:sdt>
                  <w:sdtPr>
                    <w:alias w:val="2 str. 7 d."/>
                    <w:tag w:val="part_75ad7968aa854e0fb02d2ee2fa0d86ce"/>
                    <w:lock w:val="sdtLocked"/>
                    <w:richText/>
                  </w:sdtPr>
                  <w:sdtContent>
                    <w:p>
                      <w:pPr>
                        <w:ind w:right="-50" w:firstLine="720"/>
                        <w:jc w:val="both"/>
                        <w:rPr>
                          <w:sz w:val="22"/>
                        </w:rPr>
                      </w:pPr>
                      <w:sdt>
                        <w:sdtPr>
                          <w:alias w:val="Numeris"/>
                          <w:tag w:val="nr_75ad7968aa854e0fb02d2ee2fa0d86ce"/>
                          <w:lock w:val="sdtLocked"/>
                          <w:richText/>
                        </w:sdtPr>
                        <w:sdtContent>
                          <w:r>
                            <w:rPr>
                              <w:sz w:val="22"/>
                            </w:rPr>
                            <w:t>7</w:t>
                          </w:r>
                        </w:sdtContent>
                      </w:sdt>
                      <w:r>
                        <w:rPr>
                          <w:sz w:val="22"/>
                        </w:rPr>
                        <w:t xml:space="preserve">. </w:t>
                      </w:r>
                      <w:r>
                        <w:rPr>
                          <w:b/>
                          <w:sz w:val="22"/>
                        </w:rPr>
                        <w:t>Individuali veikla</w:t>
                      </w:r>
                      <w:r>
                        <w:rPr>
                          <w:sz w:val="22"/>
                        </w:rPr>
                        <w:t xml:space="preserve"> – savarankiška veikla, kuria versdamasis gyventojas siekia gauti pajamų ar kitokios ekonominės naudos per tęstinį laikotarpį:</w:t>
                      </w:r>
                    </w:p>
                    <w:sdt>
                      <w:sdtPr>
                        <w:alias w:val="2 str. 7 d. 1 p."/>
                        <w:tag w:val="part_fe1af07c03704a0bb54b3820592e12a6"/>
                        <w:lock w:val="sdtLocked"/>
                        <w:richText/>
                      </w:sdtPr>
                      <w:sdtContent>
                        <w:p>
                          <w:pPr>
                            <w:ind w:right="-50" w:firstLine="720"/>
                            <w:jc w:val="both"/>
                            <w:rPr>
                              <w:sz w:val="22"/>
                              <w:szCs w:val="22"/>
                            </w:rPr>
                          </w:pPr>
                          <w:sdt>
                            <w:sdtPr>
                              <w:alias w:val="Numeris"/>
                              <w:tag w:val="nr_fe1af07c03704a0bb54b3820592e12a6"/>
                              <w:lock w:val="sdtLocked"/>
                              <w:richText/>
                            </w:sdtPr>
                            <w:sdtContent>
                              <w:r>
                                <w:rPr>
                                  <w:sz w:val="22"/>
                                  <w:szCs w:val="22"/>
                                </w:rPr>
                                <w:t>1</w:t>
                              </w:r>
                            </w:sdtContent>
                          </w:sdt>
                          <w:r>
                            <w:rPr>
                              <w:sz w:val="22"/>
                              <w:szCs w:val="22"/>
                            </w:rPr>
                            <w:t xml:space="preserve">) savarankiška bet kokio pobūdžio komercinė arba gamybinė veikla, išskyrus nekilnojamųjų pagal prigimtį daiktų pardavimo ir (ar) nuomos veiklą, taip pat finansinių priemonių sandorius; </w:t>
                          </w:r>
                        </w:p>
                      </w:sdtContent>
                    </w:sdt>
                    <w:sdt>
                      <w:sdtPr>
                        <w:alias w:val="2 str. 7 d. 2 p."/>
                        <w:tag w:val="part_6af9f3dd606c4abcadd45db18b17017c"/>
                        <w:lock w:val="sdtLocked"/>
                        <w:richText/>
                      </w:sdtPr>
                      <w:sdtContent>
                        <w:p>
                          <w:pPr>
                            <w:ind w:firstLine="720"/>
                            <w:jc w:val="both"/>
                            <w:rPr>
                              <w:sz w:val="22"/>
                              <w:szCs w:val="22"/>
                            </w:rPr>
                          </w:pPr>
                          <w:sdt>
                            <w:sdtPr>
                              <w:alias w:val="Numeris"/>
                              <w:tag w:val="nr_6af9f3dd606c4abcadd45db18b17017c"/>
                              <w:lock w:val="sdtLocked"/>
                              <w:richText/>
                            </w:sdtPr>
                            <w:sdtContent>
                              <w:r>
                                <w:rPr>
                                  <w:sz w:val="22"/>
                                  <w:szCs w:val="22"/>
                                </w:rPr>
                                <w:t>2</w:t>
                              </w:r>
                            </w:sdtContent>
                          </w:sdt>
                          <w:r>
                            <w:rPr>
                              <w:sz w:val="22"/>
                              <w:szCs w:val="22"/>
                            </w:rPr>
                            <w:t>) savarankiška kūryba, mokslinė, profesinė ir kita panašaus pobūdžio savarankiška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sdtContent>
                    </w:sdt>
                    <w:sdt>
                      <w:sdtPr>
                        <w:alias w:val="2 str. 7 d. 3 p."/>
                        <w:tag w:val="part_b1c0d0f9b9e74bec885cb4daa93e3abb"/>
                        <w:lock w:val="sdtLocked"/>
                        <w:richText/>
                      </w:sdtPr>
                      <w:sdtContent>
                        <w:p>
                          <w:pPr>
                            <w:ind w:right="-50" w:firstLine="720"/>
                            <w:jc w:val="both"/>
                            <w:rPr>
                              <w:sz w:val="22"/>
                            </w:rPr>
                          </w:pPr>
                          <w:sdt>
                            <w:sdtPr>
                              <w:alias w:val="Numeris"/>
                              <w:tag w:val="nr_b1c0d0f9b9e74bec885cb4daa93e3abb"/>
                              <w:lock w:val="sdtLocked"/>
                              <w:richText/>
                            </w:sdtPr>
                            <w:sdtContent>
                              <w:r>
                                <w:rPr>
                                  <w:sz w:val="22"/>
                                </w:rPr>
                                <w:t>3</w:t>
                              </w:r>
                            </w:sdtContent>
                          </w:sdt>
                          <w:r>
                            <w:rPr>
                              <w:sz w:val="22"/>
                            </w:rPr>
                            <w:t>) savarankiška sporto veikla;</w:t>
                          </w:r>
                        </w:p>
                      </w:sdtContent>
                    </w:sdt>
                    <w:sdt>
                      <w:sdtPr>
                        <w:alias w:val="2 str. 7 d. 4 p."/>
                        <w:tag w:val="part_ab21ecb0f593418e8a5a8ed27c38b4a7"/>
                        <w:lock w:val="sdtLocked"/>
                        <w:richText/>
                      </w:sdtPr>
                      <w:sdtContent>
                        <w:p>
                          <w:pPr>
                            <w:ind w:right="-50" w:firstLine="720"/>
                            <w:jc w:val="both"/>
                            <w:rPr>
                              <w:sz w:val="22"/>
                            </w:rPr>
                          </w:pPr>
                          <w:sdt>
                            <w:sdtPr>
                              <w:alias w:val="Numeris"/>
                              <w:tag w:val="nr_ab21ecb0f593418e8a5a8ed27c38b4a7"/>
                              <w:lock w:val="sdtLocked"/>
                              <w:richText/>
                            </w:sdtPr>
                            <w:sdtContent>
                              <w:r>
                                <w:rPr>
                                  <w:sz w:val="22"/>
                                </w:rPr>
                                <w:t>4</w:t>
                              </w:r>
                            </w:sdtContent>
                          </w:sdt>
                          <w:r>
                            <w:rPr>
                              <w:sz w:val="22"/>
                            </w:rPr>
                            <w:t xml:space="preserve">) savarankiška atlikėjo veikla. </w:t>
                          </w:r>
                        </w:p>
                      </w:sdtContent>
                    </w:sdt>
                  </w:sdtContent>
                </w:sdt>
                <w:sdt>
                  <w:sdtPr>
                    <w:alias w:val="2 str. 8 d."/>
                    <w:tag w:val="part_9a3313820eca48b0a84c44918c303878"/>
                    <w:lock w:val="sdtLocked"/>
                    <w:richText/>
                  </w:sdtPr>
                  <w:sdtContent>
                    <w:p>
                      <w:pPr>
                        <w:ind w:firstLine="720"/>
                        <w:jc w:val="both"/>
                        <w:rPr>
                          <w:sz w:val="22"/>
                        </w:rPr>
                      </w:pPr>
                      <w:sdt>
                        <w:sdtPr>
                          <w:alias w:val="Numeris"/>
                          <w:tag w:val="nr_9a3313820eca48b0a84c44918c303878"/>
                          <w:lock w:val="sdtLocked"/>
                          <w:richText/>
                        </w:sdtPr>
                        <w:sdtContent>
                          <w:r>
                            <w:rPr>
                              <w:sz w:val="22"/>
                              <w:szCs w:val="22"/>
                            </w:rPr>
                            <w:t>8</w:t>
                          </w:r>
                        </w:sdtContent>
                      </w:sdt>
                      <w:r>
                        <w:rPr>
                          <w:sz w:val="22"/>
                          <w:szCs w:val="22"/>
                        </w:rPr>
                        <w:t xml:space="preserve">. </w:t>
                      </w:r>
                      <w:r>
                        <w:rPr>
                          <w:b/>
                          <w:bCs/>
                          <w:sz w:val="22"/>
                          <w:szCs w:val="22"/>
                        </w:rPr>
                        <w:t>Sporto veikla</w:t>
                      </w:r>
                      <w:r>
                        <w:rPr>
                          <w:sz w:val="22"/>
                          <w:szCs w:val="22"/>
                        </w:rPr>
                        <w:t xml:space="preserve"> – sportininko (gyventojo, kuris atlieka tam tikrą fizinę ar protinę veiklą, grindžiamą tam tikromis taisyklėmis ir organizuojamą tam tikra specialiai šiai veiklai nustatyta forma) rengimosi aukšto meistriškumo sporto varžyboms ir dalyvavimo aukšto meistriškumo sporto varžybose veikla.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da9c203aa411efbdaea558de59136c">
                        <w:r w:rsidRPr="00532B9F">
                          <w:rPr>
                            <w:rFonts w:ascii="Times New Roman" w:eastAsia="MS Mincho" w:hAnsi="Times New Roman"/>
                            <w:sz w:val="20"/>
                            <w:i/>
                            <w:iCs/>
                            <w:color w:val="0000FF" w:themeColor="hyperlink"/>
                            <w:u w:val="single"/>
                          </w:rPr>
                          <w:t>XIV-2863</w:t>
                        </w:r>
                      </w:fldSimple>
                      <w:r>
                        <w:rPr>
                          <w:rFonts w:ascii="Times New Roman" w:eastAsia="MS Mincho" w:hAnsi="Times New Roman"/>
                          <w:sz w:val="20"/>
                          <w:i/>
                          <w:iCs/>
                        </w:rPr>
                        <w:t>,
2024-06-27,
paskelbta TAR 2024-07-05, i. k. 2024-12648            </w:t>
                      </w:r>
                    </w:p>
                    <w:p/>
                  </w:sdtContent>
                </w:sdt>
                <w:sdt>
                  <w:sdtPr>
                    <w:alias w:val="2 str. 9 d."/>
                    <w:tag w:val="part_b4c07d55ecd84ff8bdd7da39237977ac"/>
                    <w:lock w:val="sdtLocked"/>
                    <w:richText/>
                  </w:sdtPr>
                  <w:sdtContent>
                    <w:p>
                      <w:pPr>
                        <w:ind w:right="-50" w:firstLine="720"/>
                        <w:jc w:val="both"/>
                        <w:rPr>
                          <w:sz w:val="22"/>
                        </w:rPr>
                      </w:pPr>
                      <w:sdt>
                        <w:sdtPr>
                          <w:alias w:val="Numeris"/>
                          <w:tag w:val="nr_b4c07d55ecd84ff8bdd7da39237977ac"/>
                          <w:lock w:val="sdtLocked"/>
                          <w:richText/>
                        </w:sdtPr>
                        <w:sdtContent>
                          <w:r>
                            <w:rPr>
                              <w:sz w:val="22"/>
                            </w:rPr>
                            <w:t>9</w:t>
                          </w:r>
                        </w:sdtContent>
                      </w:sdt>
                      <w:r>
                        <w:rPr>
                          <w:sz w:val="22"/>
                        </w:rPr>
                        <w:t xml:space="preserve">. </w:t>
                      </w:r>
                      <w:r>
                        <w:rPr>
                          <w:b/>
                          <w:sz w:val="22"/>
                        </w:rPr>
                        <w:t xml:space="preserve">Atlikėjo veikla </w:t>
                      </w:r>
                      <w:r>
                        <w:rPr>
                          <w:sz w:val="22"/>
                        </w:rPr>
                        <w:t xml:space="preserve">– atlikėjo (aktoriaus, dainininko, muzikanto, dirigento, šokėjo ar kito vaidinančio, dainuojančio, skaitančio, deklamuojančio arba kitaip atliekančio literatūros, meno, folkloro kūrinius ar cirko numerius gyventojo) rengimosi viešam pasirodymui ir dalyvavimo viešame pasirodyme veikla. Atlikėjais nelaikomi gyventojai, dalyvaujantys kūrinio sukūrime arba rengimosi viešam pasirodymui procese, tačiau nedalyvaujantys kūrinį viešai atliekant ar viešai pasirodant. </w:t>
                      </w:r>
                    </w:p>
                  </w:sdtContent>
                </w:sdt>
                <w:sdt>
                  <w:sdtPr>
                    <w:alias w:val="2 str. 10 d."/>
                    <w:tag w:val="part_80b960def0904f3c9458f19842efe4ce"/>
                    <w:lock w:val="sdtLocked"/>
                    <w:richText/>
                  </w:sdtPr>
                  <w:sdtContent>
                    <w:p>
                      <w:pPr>
                        <w:ind w:right="-50" w:firstLine="720"/>
                        <w:jc w:val="both"/>
                        <w:rPr>
                          <w:sz w:val="22"/>
                        </w:rPr>
                      </w:pPr>
                      <w:sdt>
                        <w:sdtPr>
                          <w:alias w:val="Numeris"/>
                          <w:tag w:val="nr_80b960def0904f3c9458f19842efe4ce"/>
                          <w:lock w:val="sdtLocked"/>
                          <w:richText/>
                        </w:sdtPr>
                        <w:sdtContent>
                          <w:r>
                            <w:rPr>
                              <w:sz w:val="22"/>
                            </w:rPr>
                            <w:t>10</w:t>
                          </w:r>
                        </w:sdtContent>
                      </w:sdt>
                      <w:r>
                        <w:rPr>
                          <w:sz w:val="22"/>
                        </w:rPr>
                        <w:t>.</w:t>
                      </w:r>
                      <w:r>
                        <w:rPr>
                          <w:b/>
                          <w:sz w:val="22"/>
                        </w:rPr>
                        <w:t xml:space="preserve"> Kūryba </w:t>
                      </w:r>
                      <w:r>
                        <w:rPr>
                          <w:sz w:val="22"/>
                        </w:rPr>
                        <w:t xml:space="preserve">– kūrinių, kurie gali būti autorių teisių objektas, kūrimas ir turtinių teisių į savo sukurtus kūrinius perleidimas. </w:t>
                      </w:r>
                    </w:p>
                  </w:sdtContent>
                </w:sdt>
                <w:sdt>
                  <w:sdtPr>
                    <w:alias w:val="2 str. 11 d."/>
                    <w:tag w:val="part_1aac16154c8645ab911f3aeb3c4d1122"/>
                    <w:lock w:val="sdtLocked"/>
                    <w:richText/>
                  </w:sdtPr>
                  <w:sdtContent>
                    <w:p>
                      <w:pPr>
                        <w:widowControl w:val="0"/>
                        <w:ind w:firstLine="720"/>
                        <w:jc w:val="both"/>
                        <w:rPr>
                          <w:sz w:val="22"/>
                          <w:szCs w:val="22"/>
                        </w:rPr>
                      </w:pPr>
                      <w:r>
                        <w:rPr>
                          <w:sz w:val="22"/>
                          <w:szCs w:val="22"/>
                          <w:lang w:eastAsia="lt-LT"/>
                        </w:rPr>
                        <w:t xml:space="preserve">11. </w:t>
                      </w:r>
                      <w:r>
                        <w:rPr>
                          <w:b/>
                          <w:bCs/>
                          <w:sz w:val="22"/>
                          <w:szCs w:val="22"/>
                          <w:lang w:eastAsia="lt-LT"/>
                        </w:rPr>
                        <w:t>Išvestinės finansinės priemonės</w:t>
                      </w:r>
                      <w:r>
                        <w:rPr>
                          <w:sz w:val="22"/>
                          <w:szCs w:val="22"/>
                          <w:lang w:eastAsia="lt-LT"/>
                        </w:rPr>
                        <w:t xml:space="preserve"> – Lietuvos Respublikos finansinių priemonių rinkų įstatymo 3 straipsnio 15 dalies 4, 5, 6, 7, 8, 9 ir 10 punktuose nurodytos finansinės priemonės.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bd6b03a9d11efbdaea558de59136c">
                        <w:r w:rsidRPr="00532B9F">
                          <w:rPr>
                            <w:rFonts w:ascii="Times New Roman" w:eastAsia="MS Mincho" w:hAnsi="Times New Roman"/>
                            <w:sz w:val="20"/>
                            <w:i/>
                            <w:iCs/>
                            <w:color w:val="0000FF" w:themeColor="hyperlink"/>
                            <w:u w:val="single"/>
                          </w:rPr>
                          <w:t>XIV-2803</w:t>
                        </w:r>
                      </w:fldSimple>
                      <w:r>
                        <w:rPr>
                          <w:rFonts w:ascii="Times New Roman" w:eastAsia="MS Mincho" w:hAnsi="Times New Roman"/>
                          <w:sz w:val="20"/>
                          <w:i/>
                          <w:iCs/>
                        </w:rPr>
                        <w:t>,
2024-06-25,
paskelbta TAR 2024-07-05, i. k. 2024-12619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4dd290c13b11ef88c08519262548c4">
                        <w:r w:rsidRPr="00532B9F">
                          <w:rPr>
                            <w:rFonts w:ascii="Times New Roman" w:eastAsia="MS Mincho" w:hAnsi="Times New Roman"/>
                            <w:sz w:val="20"/>
                            <w:i/>
                            <w:iCs/>
                            <w:color w:val="0000FF" w:themeColor="hyperlink"/>
                            <w:u w:val="single"/>
                          </w:rPr>
                          <w:t>XV-81</w:t>
                        </w:r>
                      </w:fldSimple>
                      <w:r>
                        <w:rPr>
                          <w:rFonts w:ascii="Times New Roman" w:eastAsia="MS Mincho" w:hAnsi="Times New Roman"/>
                          <w:sz w:val="20"/>
                          <w:i/>
                          <w:iCs/>
                        </w:rPr>
                        <w:t>,
2024-12-19,
paskelbta TAR 2024-12-23, i. k. 2024-23074            </w:t>
                      </w:r>
                    </w:p>
                    <w:p/>
                  </w:sdtContent>
                </w:sdt>
                <w:sdt>
                  <w:sdtPr>
                    <w:alias w:val="2 str. 12 d."/>
                    <w:tag w:val="part_3651e9f8155b4153bd1e6e6600196bd7"/>
                    <w:lock w:val="sdtLocked"/>
                    <w:richText/>
                  </w:sdtPr>
                  <w:sdtContent>
                    <w:p>
                      <w:pPr>
                        <w:ind w:right="-50" w:firstLine="720"/>
                        <w:jc w:val="both"/>
                        <w:rPr>
                          <w:sz w:val="22"/>
                        </w:rPr>
                      </w:pPr>
                      <w:sdt>
                        <w:sdtPr>
                          <w:alias w:val="Numeris"/>
                          <w:tag w:val="nr_3651e9f8155b4153bd1e6e6600196bd7"/>
                          <w:lock w:val="sdtLocked"/>
                          <w:richText/>
                        </w:sdtPr>
                        <w:sdtContent>
                          <w:r>
                            <w:rPr>
                              <w:sz w:val="22"/>
                              <w:szCs w:val="22"/>
                            </w:rPr>
                            <w:t>12</w:t>
                          </w:r>
                        </w:sdtContent>
                      </w:sdt>
                      <w:r>
                        <w:rPr>
                          <w:sz w:val="22"/>
                          <w:szCs w:val="22"/>
                        </w:rPr>
                        <w:t xml:space="preserve">. </w:t>
                      </w:r>
                      <w:r>
                        <w:rPr>
                          <w:b/>
                          <w:sz w:val="22"/>
                          <w:szCs w:val="22"/>
                        </w:rPr>
                        <w:t>Nuolatinė buveinė</w:t>
                      </w:r>
                      <w:r>
                        <w:rPr>
                          <w:sz w:val="22"/>
                          <w:szCs w:val="22"/>
                        </w:rPr>
                        <w:t xml:space="preserve"> – kaip ši sąvoka apibrėžta Lietuvos Respublikos pelno mokesčio įstatyme (toliau – Pelno mokesčio įstatymas).</w:t>
                      </w:r>
                    </w:p>
                  </w:sdtContent>
                </w:sdt>
                <w:sdt>
                  <w:sdtPr>
                    <w:alias w:val="2 str. 13 d."/>
                    <w:tag w:val="part_e8093e497572417f8abc8d025ab2d00e"/>
                    <w:lock w:val="sdtLocked"/>
                    <w:richText/>
                  </w:sdtPr>
                  <w:sdtContent>
                    <w:p>
                      <w:pPr>
                        <w:keepLines/>
                        <w:ind w:right="-50" w:firstLine="720"/>
                        <w:jc w:val="both"/>
                        <w:rPr>
                          <w:sz w:val="22"/>
                        </w:rPr>
                      </w:pPr>
                      <w:sdt>
                        <w:sdtPr>
                          <w:alias w:val="Numeris"/>
                          <w:tag w:val="nr_e8093e497572417f8abc8d025ab2d00e"/>
                          <w:lock w:val="sdtLocked"/>
                          <w:richText/>
                        </w:sdtPr>
                        <w:sdtContent>
                          <w:r>
                            <w:rPr>
                              <w:sz w:val="22"/>
                            </w:rPr>
                            <w:t>13</w:t>
                          </w:r>
                        </w:sdtContent>
                      </w:sdt>
                      <w:r>
                        <w:rPr>
                          <w:sz w:val="22"/>
                        </w:rPr>
                        <w:t xml:space="preserve">. </w:t>
                      </w:r>
                      <w:r>
                        <w:rPr>
                          <w:b/>
                          <w:sz w:val="22"/>
                        </w:rPr>
                        <w:t>Nuolatinė bazė</w:t>
                      </w:r>
                      <w:r>
                        <w:rPr>
                          <w:sz w:val="22"/>
                        </w:rPr>
                        <w:t xml:space="preserve"> – nenuolatinio Lietuvos gyventojo individualios veiklos, išskyrus sporto bei atlikėjo veiklą, (toliau šioje dalyje vadinama – veikla) Lietuvoje išraiška. Nenuolatinis Lietuvos gyventojas laikomas veikiančiu per nuolatinę bazę Lietuvoje, jeigu jis Lietuvoje: nuolat vykdo veiklą; arba vykdo savo nuolatinę veiklą per priklausomą atstovą (agentą). Nenuolatinio Lietuvos gyventojo veiklos nuolatinumo apibrėžimą, nenuolatinio Lietuvos gyventojo atstovo (agento) statuso priklausomumo ar nepriklausomumo kriterijus nustato Lietuvos Respublikos Vyriausybė arba jos įgaliota institucija.</w:t>
                      </w:r>
                    </w:p>
                  </w:sdtContent>
                </w:sdt>
                <w:sdt>
                  <w:sdtPr>
                    <w:alias w:val="2 str. 14 d."/>
                    <w:tag w:val="part_5c27dd5e1eeb49c08729c49379b29664"/>
                    <w:lock w:val="sdtLocked"/>
                    <w:richText/>
                  </w:sdtPr>
                  <w:sdtContent>
                    <w:p>
                      <w:pPr>
                        <w:ind w:right="-50" w:firstLine="720"/>
                        <w:jc w:val="both"/>
                        <w:rPr>
                          <w:sz w:val="22"/>
                          <w:szCs w:val="22"/>
                        </w:rPr>
                      </w:pPr>
                      <w:sdt>
                        <w:sdtPr>
                          <w:alias w:val="Numeris"/>
                          <w:tag w:val="nr_5c27dd5e1eeb49c08729c49379b29664"/>
                          <w:lock w:val="sdtLocked"/>
                          <w:richText/>
                        </w:sdtPr>
                        <w:sdtContent>
                          <w:r>
                            <w:rPr>
                              <w:sz w:val="22"/>
                              <w:szCs w:val="22"/>
                            </w:rPr>
                            <w:t>14</w:t>
                          </w:r>
                        </w:sdtContent>
                      </w:sdt>
                      <w:r>
                        <w:rPr>
                          <w:sz w:val="22"/>
                          <w:szCs w:val="22"/>
                        </w:rPr>
                        <w:t xml:space="preserve">. </w:t>
                      </w:r>
                      <w:r>
                        <w:rPr>
                          <w:b/>
                          <w:bCs/>
                          <w:sz w:val="22"/>
                          <w:szCs w:val="22"/>
                        </w:rPr>
                        <w:t>Pajamos</w:t>
                      </w:r>
                      <w:r>
                        <w:rPr>
                          <w:sz w:val="22"/>
                          <w:szCs w:val="22"/>
                        </w:rPr>
                        <w:t xml:space="preserve"> – pozityviosios pajamos, </w:t>
                      </w:r>
                      <w:r>
                        <w:rPr>
                          <w:bCs/>
                          <w:sz w:val="22"/>
                          <w:szCs w:val="22"/>
                        </w:rPr>
                        <w:t>priskiriamos Europos ekonominių interesų grupės pajamos,</w:t>
                      </w:r>
                      <w:r>
                        <w:rPr>
                          <w:sz w:val="22"/>
                          <w:szCs w:val="22"/>
                        </w:rPr>
                        <w:t xml:space="preserve"> nutraukus gyvybės draudimo sutartis ar išstojus iš pensijų fondo grąžinamos įmokos (ar jų dalis),</w:t>
                      </w:r>
                      <w:r>
                        <w:rPr>
                          <w:b/>
                          <w:sz w:val="22"/>
                          <w:szCs w:val="22"/>
                        </w:rPr>
                        <w:t xml:space="preserve"> </w:t>
                      </w:r>
                      <w:r>
                        <w:rPr>
                          <w:sz w:val="22"/>
                          <w:szCs w:val="22"/>
                        </w:rPr>
                        <w:t>atlygis už atliktus darbus, suteiktas paslaugas, už perduotas ar suteiktas teises, už parduotą ar kitaip perleistą, investuotą turtą ar lėšas ir (arba) kita nauda pinigais ir (arba) natūra, išskyrus:</w:t>
                      </w:r>
                    </w:p>
                    <w:sdt>
                      <w:sdtPr>
                        <w:alias w:val="2 str. 14 d. 1 p."/>
                        <w:tag w:val="part_0096c9b0cb6c4cefa251a35f8ff4e21b"/>
                        <w:lock w:val="sdtLocked"/>
                        <w:richText/>
                      </w:sdtPr>
                      <w:sdtContent>
                        <w:p>
                          <w:pPr>
                            <w:ind w:right="-50" w:firstLine="720"/>
                            <w:jc w:val="both"/>
                            <w:rPr>
                              <w:sz w:val="22"/>
                              <w:szCs w:val="22"/>
                            </w:rPr>
                          </w:pPr>
                          <w:sdt>
                            <w:sdtPr>
                              <w:alias w:val="Numeris"/>
                              <w:tag w:val="nr_0096c9b0cb6c4cefa251a35f8ff4e21b"/>
                              <w:lock w:val="sdtLocked"/>
                              <w:richText/>
                            </w:sdtPr>
                            <w:sdtContent>
                              <w:r>
                                <w:rPr>
                                  <w:sz w:val="22"/>
                                  <w:szCs w:val="22"/>
                                </w:rPr>
                                <w:t>1</w:t>
                              </w:r>
                            </w:sdtContent>
                          </w:sdt>
                          <w:r>
                            <w:rPr>
                              <w:sz w:val="22"/>
                              <w:szCs w:val="22"/>
                            </w:rPr>
                            <w:t>) dėl įstatinio kapitalo didinimo akcininkams proporcingai jų turimų akcijų skaičiui nemokamai išduotas akcijas arba anksčiau išleistų akcijų nominalios vertės padidinimo sumą, taip pat pajaus vertės ar dalies padidinimo sumą dėl pagrindinio kapitalo didinimo pajininkams ir nariams proporcingai jų turimai pajų vertei ar daliai, taip pat mažinant vieneto įstatinį kapitalą gaunamas lėšas (jų dalį) ir (arba) turtą (jo dalį), tenkančius įstatinio kapitalo, sudaryto iš vieneto dalyvių įnašų, sumažinimo daliai;</w:t>
                          </w:r>
                        </w:p>
                      </w:sdtContent>
                    </w:sdt>
                    <w:sdt>
                      <w:sdtPr>
                        <w:alias w:val="2 str. 14 d. 2 p."/>
                        <w:tag w:val="part_3ef919ebbf184ad5a0c28b9965dcf3c8"/>
                        <w:lock w:val="sdtLocked"/>
                        <w:richText/>
                      </w:sdtPr>
                      <w:sdtContent>
                        <w:p>
                          <w:pPr>
                            <w:ind w:right="-50" w:firstLine="720"/>
                            <w:jc w:val="both"/>
                            <w:rPr>
                              <w:sz w:val="22"/>
                              <w:szCs w:val="22"/>
                            </w:rPr>
                          </w:pPr>
                          <w:sdt>
                            <w:sdtPr>
                              <w:alias w:val="Numeris"/>
                              <w:tag w:val="nr_3ef919ebbf184ad5a0c28b9965dcf3c8"/>
                              <w:lock w:val="sdtLocked"/>
                              <w:richText/>
                            </w:sdtPr>
                            <w:sdtContent>
                              <w:r>
                                <w:rPr>
                                  <w:sz w:val="22"/>
                                  <w:szCs w:val="22"/>
                                </w:rPr>
                                <w:t>2</w:t>
                              </w:r>
                            </w:sdtContent>
                          </w:sdt>
                          <w:r>
                            <w:rPr>
                              <w:sz w:val="22"/>
                              <w:szCs w:val="22"/>
                            </w:rPr>
                            <w:t>) nekilnojamąjį daiktą, susigrąžintą pagal Lietuvos Respublikos piliečių nuosavybės teisių į išlikusį nekilnojamąjį turtą atkūrimo įstatymą, bei atkurtas santaupas pagal Lietuvos Respublikos gyventojų santaupų atkūrimo įstatymą;</w:t>
                          </w:r>
                        </w:p>
                      </w:sdtContent>
                    </w:sdt>
                    <w:sdt>
                      <w:sdtPr>
                        <w:alias w:val="2 str. 14 d. 3 p."/>
                        <w:tag w:val="part_51cef2a5cf7c4913974811e3fefb4986"/>
                        <w:lock w:val="sdtLocked"/>
                        <w:richText/>
                      </w:sdtPr>
                      <w:sdtContent>
                        <w:p>
                          <w:pPr>
                            <w:keepLines/>
                            <w:ind w:right="-50" w:firstLine="720"/>
                            <w:jc w:val="both"/>
                            <w:rPr>
                              <w:sz w:val="22"/>
                              <w:szCs w:val="22"/>
                            </w:rPr>
                          </w:pPr>
                          <w:sdt>
                            <w:sdtPr>
                              <w:alias w:val="Numeris"/>
                              <w:tag w:val="nr_51cef2a5cf7c4913974811e3fefb4986"/>
                              <w:lock w:val="sdtLocked"/>
                              <w:richText/>
                            </w:sdtPr>
                            <w:sdtContent>
                              <w:r>
                                <w:rPr>
                                  <w:sz w:val="22"/>
                                  <w:szCs w:val="22"/>
                                </w:rPr>
                                <w:t>3</w:t>
                              </w:r>
                            </w:sdtContent>
                          </w:sdt>
                          <w:r>
                            <w:rPr>
                              <w:sz w:val="22"/>
                              <w:szCs w:val="22"/>
                            </w:rPr>
                            <w:t xml:space="preserve">) </w:t>
                          </w:r>
                          <w:r>
                            <w:rPr>
                              <w:sz w:val="22"/>
                              <w:szCs w:val="22"/>
                              <w:lang w:eastAsia="lt-LT"/>
                            </w:rPr>
                            <w:t>gyventojo (Europos ekonominių interesų grupės dalyvio) gautą Europos ekonominių interesų grupės pelną ar jo dalį</w:t>
                          </w:r>
                          <w:r>
                            <w:rPr>
                              <w:sz w:val="22"/>
                              <w:szCs w:val="22"/>
                            </w:rPr>
                            <w:t>;</w:t>
                          </w:r>
                        </w:p>
                      </w:sdtContent>
                    </w:sdt>
                    <w:sdt>
                      <w:sdtPr>
                        <w:alias w:val="2 str. 14 d. 4 p."/>
                        <w:tag w:val="part_8d34b3608f6845a49ceb88594270e682"/>
                        <w:lock w:val="sdtLocked"/>
                        <w:richText/>
                      </w:sdtPr>
                      <w:sdtContent>
                        <w:p>
                          <w:pPr>
                            <w:ind w:right="-50" w:firstLine="720"/>
                            <w:jc w:val="both"/>
                            <w:rPr>
                              <w:strike/>
                              <w:sz w:val="22"/>
                              <w:szCs w:val="22"/>
                            </w:rPr>
                          </w:pPr>
                          <w:sdt>
                            <w:sdtPr>
                              <w:alias w:val="Numeris"/>
                              <w:tag w:val="nr_8d34b3608f6845a49ceb88594270e682"/>
                              <w:lock w:val="sdtLocked"/>
                              <w:richText/>
                            </w:sdtPr>
                            <w:sdtContent>
                              <w:r>
                                <w:rPr>
                                  <w:sz w:val="22"/>
                                  <w:szCs w:val="22"/>
                                </w:rPr>
                                <w:t>4</w:t>
                              </w:r>
                            </w:sdtContent>
                          </w:sdt>
                          <w:r>
                            <w:rPr>
                              <w:sz w:val="22"/>
                              <w:szCs w:val="22"/>
                            </w:rPr>
                            <w:t>) gyventojo (gyventojui) apskaičiuotą pardavimo pridėtinės vertės mokesčio sumą už patiektas prekes ir suteiktas paslaugas;</w:t>
                          </w:r>
                        </w:p>
                      </w:sdtContent>
                    </w:sdt>
                    <w:sdt>
                      <w:sdtPr>
                        <w:alias w:val="2 str. 14 d. 5 p."/>
                        <w:tag w:val="part_f3a19506b69243558fcdf4cb6b62f0d4"/>
                        <w:lock w:val="sdtLocked"/>
                        <w:richText/>
                      </w:sdtPr>
                      <w:sdtContent>
                        <w:p>
                          <w:pPr>
                            <w:ind w:firstLine="720"/>
                            <w:jc w:val="both"/>
                            <w:rPr>
                              <w:sz w:val="22"/>
                              <w:szCs w:val="22"/>
                            </w:rPr>
                          </w:pPr>
                          <w:sdt>
                            <w:sdtPr>
                              <w:alias w:val="Numeris"/>
                              <w:tag w:val="nr_f3a19506b69243558fcdf4cb6b62f0d4"/>
                              <w:lock w:val="sdtLocked"/>
                              <w:richText/>
                            </w:sdtPr>
                            <w:sdtContent>
                              <w:r>
                                <w:rPr>
                                  <w:sz w:val="22"/>
                                  <w:szCs w:val="22"/>
                                </w:rPr>
                                <w:t>5</w:t>
                              </w:r>
                            </w:sdtContent>
                          </w:sdt>
                          <w:r>
                            <w:rPr>
                              <w:sz w:val="22"/>
                              <w:szCs w:val="22"/>
                            </w:rPr>
                            <w:t>) sumas (išskyrus asmens, susijusio su gyventoju darbo santykiais ar jų esmę atitinkančiais santykiais, kompensuojamas gyventojo išlaidas), skirtas nakvynės, maitinimo, registravimosi dalyvauti renginyje bei kelionės išlaidoms padengti, jeigu šios išlaidos susijusios su teisės aktų nustatyta tvarka organizuojama gyventojo savanoriška veikla ar darbo funkcijomis arba individualia veikla;</w:t>
                          </w:r>
                        </w:p>
                      </w:sdtContent>
                    </w:sdt>
                    <w:sdt>
                      <w:sdtPr>
                        <w:alias w:val="2 str. 14 d. 6 p."/>
                        <w:tag w:val="part_48007980b6ff43b4bc1ce3af3b1b87eb"/>
                        <w:lock w:val="sdtLocked"/>
                        <w:richText/>
                      </w:sdtPr>
                      <w:sdtContent>
                        <w:p>
                          <w:pPr>
                            <w:ind w:right="-50" w:firstLine="720"/>
                            <w:jc w:val="both"/>
                            <w:rPr>
                              <w:sz w:val="22"/>
                              <w:szCs w:val="22"/>
                            </w:rPr>
                          </w:pPr>
                          <w:sdt>
                            <w:sdtPr>
                              <w:alias w:val="Numeris"/>
                              <w:tag w:val="nr_48007980b6ff43b4bc1ce3af3b1b87eb"/>
                              <w:lock w:val="sdtLocked"/>
                              <w:richText/>
                            </w:sdtPr>
                            <w:sdtContent>
                              <w:r>
                                <w:rPr>
                                  <w:sz w:val="22"/>
                                  <w:szCs w:val="22"/>
                                </w:rPr>
                                <w:t>6</w:t>
                              </w:r>
                            </w:sdtContent>
                          </w:sdt>
                          <w:r>
                            <w:rPr>
                              <w:sz w:val="22"/>
                              <w:szCs w:val="22"/>
                            </w:rPr>
                            <w:t>) gyventojų gautą naudą, jeigu neįmanoma nustatyti konkretaus gyventojo</w:t>
                          </w:r>
                          <w:r>
                            <w:rPr>
                              <w:b/>
                              <w:sz w:val="22"/>
                              <w:szCs w:val="22"/>
                            </w:rPr>
                            <w:t xml:space="preserve"> </w:t>
                          </w:r>
                          <w:r>
                            <w:rPr>
                              <w:sz w:val="22"/>
                              <w:szCs w:val="22"/>
                            </w:rPr>
                            <w:t xml:space="preserve">gautos individualios naudos; </w:t>
                          </w:r>
                        </w:p>
                      </w:sdtContent>
                    </w:sdt>
                    <w:sdt>
                      <w:sdtPr>
                        <w:alias w:val="2 str. 14 d. 7 p."/>
                        <w:tag w:val="part_3febe22d01f742098c84fbb9c4b3bc9e"/>
                        <w:lock w:val="sdtLocked"/>
                        <w:richText/>
                      </w:sdtPr>
                      <w:sdtContent>
                        <w:p>
                          <w:pPr>
                            <w:ind w:right="-50" w:firstLine="720"/>
                            <w:jc w:val="both"/>
                            <w:rPr>
                              <w:sz w:val="22"/>
                              <w:szCs w:val="22"/>
                            </w:rPr>
                          </w:pPr>
                          <w:sdt>
                            <w:sdtPr>
                              <w:alias w:val="Numeris"/>
                              <w:tag w:val="nr_3febe22d01f742098c84fbb9c4b3bc9e"/>
                              <w:lock w:val="sdtLocked"/>
                              <w:richText/>
                            </w:sdtPr>
                            <w:sdtContent>
                              <w:r>
                                <w:rPr>
                                  <w:sz w:val="22"/>
                                  <w:szCs w:val="22"/>
                                </w:rPr>
                                <w:t>7</w:t>
                              </w:r>
                            </w:sdtContent>
                          </w:sdt>
                          <w:r>
                            <w:rPr>
                              <w:sz w:val="22"/>
                              <w:szCs w:val="22"/>
                            </w:rPr>
                            <w:t>) tarp Pelno</w:t>
                          </w:r>
                          <w:r>
                            <w:rPr>
                              <w:b/>
                              <w:sz w:val="22"/>
                              <w:szCs w:val="22"/>
                            </w:rPr>
                            <w:t xml:space="preserve"> </w:t>
                          </w:r>
                          <w:r>
                            <w:rPr>
                              <w:sz w:val="22"/>
                              <w:szCs w:val="22"/>
                            </w:rPr>
                            <w:t>mokesčio įstatymo 41 straipsnio 1 dalies 2 punkte nustatytų vienetų Pelno mokesčio įstatymo 41 straipsnio 2 dalyje nustatytais reorganizavimo ar perleidimo atvejais vykdomų operacijų metu susidariusį turto vertės skirtumą, kai gaunamos akcijos (dalys, pajai) vieneto dalyvių turimas šio vieneto akcijas (dalis, pajus) mainais keičiant į kito vieneto akcijas (dalis, pajus), išskyrus akcijų kainų skirtumo apmokėjimą pinigais;</w:t>
                          </w:r>
                        </w:p>
                      </w:sdtContent>
                    </w:sdt>
                    <w:sdt>
                      <w:sdtPr>
                        <w:alias w:val="2 str. 14 d. 8 p."/>
                        <w:tag w:val="part_4fa18399dcb64e5389433739f74f60b6"/>
                        <w:lock w:val="sdtLocked"/>
                        <w:richText/>
                      </w:sdtPr>
                      <w:sdtContent>
                        <w:p>
                          <w:pPr>
                            <w:keepLines/>
                            <w:ind w:right="-50" w:firstLine="709"/>
                            <w:jc w:val="both"/>
                            <w:rPr>
                              <w:sz w:val="22"/>
                              <w:lang w:eastAsia="lt-LT"/>
                            </w:rPr>
                          </w:pPr>
                          <w:sdt>
                            <w:sdtPr>
                              <w:alias w:val="Numeris"/>
                              <w:tag w:val="nr_4fa18399dcb64e5389433739f74f60b6"/>
                              <w:lock w:val="sdtLocked"/>
                              <w:richText/>
                            </w:sdtPr>
                            <w:sdtContent>
                              <w:r>
                                <w:rPr>
                                  <w:bCs/>
                                  <w:sz w:val="22"/>
                                  <w:szCs w:val="22"/>
                                </w:rPr>
                                <w:t>8</w:t>
                              </w:r>
                            </w:sdtContent>
                          </w:sdt>
                          <w:r>
                            <w:rPr>
                              <w:bCs/>
                              <w:sz w:val="22"/>
                              <w:szCs w:val="22"/>
                            </w:rPr>
                            <w:t>) tarp Pelno mokesčio įstatymo 41 straipsnio 1 dalies 1 punkte nustatytų vienetų Pelno mokesčio įstatymo 41 straipsnio 2 dalyje nustatytais reorganizavimo ar perleidimo atvejais vykdomų operacijų metu susidariusį turto vertės skirtumą, kai gaunamos akcijos (dalys, pajai) vieneto dalyvių turimas šio vieneto akcijas (dalis, pajus) mainais keičiant į kito vieneto akcijas (dalis, pajus), išskyrus akcijų kainų skirtumo apmokėjimą pinigais.</w:t>
                          </w:r>
                        </w:p>
                      </w:sdtContent>
                    </w:sdt>
                  </w:sdtContent>
                </w:sdt>
                <w:sdt>
                  <w:sdtPr>
                    <w:alias w:val="2 str. 15 d."/>
                    <w:tag w:val="part_adb294979ece4542be070cb5018a72a2"/>
                    <w:lock w:val="sdtLocked"/>
                    <w:richText/>
                  </w:sdtPr>
                  <w:sdtContent>
                    <w:p>
                      <w:pPr>
                        <w:ind w:right="-50" w:firstLine="720"/>
                        <w:jc w:val="both"/>
                        <w:rPr>
                          <w:sz w:val="22"/>
                        </w:rPr>
                      </w:pPr>
                      <w:sdt>
                        <w:sdtPr>
                          <w:alias w:val="Numeris"/>
                          <w:tag w:val="nr_adb294979ece4542be070cb5018a72a2"/>
                          <w:lock w:val="sdtLocked"/>
                          <w:richText/>
                        </w:sdtPr>
                        <w:sdtContent>
                          <w:r>
                            <w:rPr>
                              <w:sz w:val="22"/>
                            </w:rPr>
                            <w:t>15</w:t>
                          </w:r>
                        </w:sdtContent>
                      </w:sdt>
                      <w:r>
                        <w:rPr>
                          <w:sz w:val="22"/>
                        </w:rPr>
                        <w:t>.</w:t>
                      </w:r>
                      <w:r>
                        <w:rPr>
                          <w:b/>
                          <w:sz w:val="22"/>
                        </w:rPr>
                        <w:t xml:space="preserve"> Pajamos natūra</w:t>
                      </w:r>
                      <w:r>
                        <w:rPr>
                          <w:sz w:val="22"/>
                        </w:rPr>
                        <w:t xml:space="preserve"> – neatlygintinai, mainais arba lengvatine kaina (konkrečiam gyventojui dėl tam tikrų interesų ar sandorių įtakos nustatyta mažesne negu tikroji rinkos kaina) gautas nuosavybėn arba naudoti (neįgyjant nuosavybės teisės) turtas arba gautos paslaugos, taip pat kita gauta nauda (jei naudos davėjas turėjo tikslą naudą duoti konkrečiam asmeniui), kai gauto turto, paslaugų ar kitos naudos ekvivalentas pinigine išraiška pagal šio Įstatymo nuostatas būtų priskiriamas pajamoms. </w:t>
                      </w:r>
                    </w:p>
                  </w:sdtContent>
                </w:sdt>
                <w:sdt>
                  <w:sdtPr>
                    <w:alias w:val="2 str. 16 d."/>
                    <w:tag w:val="part_b79a1ae1ed834bc4a7c89c96602202a5"/>
                    <w:lock w:val="sdtLocked"/>
                    <w:richText/>
                  </w:sdtPr>
                  <w:sdtContent>
                    <w:p>
                      <w:pPr>
                        <w:ind w:right="-50" w:firstLine="720"/>
                        <w:jc w:val="both"/>
                        <w:rPr>
                          <w:sz w:val="22"/>
                          <w:szCs w:val="22"/>
                        </w:rPr>
                      </w:pPr>
                      <w:sdt>
                        <w:sdtPr>
                          <w:alias w:val="Numeris"/>
                          <w:tag w:val="nr_b79a1ae1ed834bc4a7c89c96602202a5"/>
                          <w:lock w:val="sdtLocked"/>
                          <w:richText/>
                        </w:sdtPr>
                        <w:sdtContent>
                          <w:r>
                            <w:rPr>
                              <w:sz w:val="22"/>
                              <w:szCs w:val="22"/>
                            </w:rPr>
                            <w:t>16</w:t>
                          </w:r>
                        </w:sdtContent>
                      </w:sdt>
                      <w:r>
                        <w:rPr>
                          <w:sz w:val="22"/>
                          <w:szCs w:val="22"/>
                        </w:rPr>
                        <w:t xml:space="preserve">. </w:t>
                      </w:r>
                      <w:r>
                        <w:rPr>
                          <w:b/>
                          <w:sz w:val="22"/>
                          <w:szCs w:val="22"/>
                        </w:rPr>
                        <w:t>Pajamos, kurių šaltinis yra Lietuvoje</w:t>
                      </w:r>
                      <w:r>
                        <w:rPr>
                          <w:sz w:val="22"/>
                          <w:szCs w:val="22"/>
                        </w:rPr>
                        <w:t>:</w:t>
                      </w:r>
                    </w:p>
                    <w:sdt>
                      <w:sdtPr>
                        <w:alias w:val="2 str. 16 d. 1 p."/>
                        <w:tag w:val="part_4b7762abbe6f4a86bab057be901cc2d9"/>
                        <w:lock w:val="sdtLocked"/>
                        <w:richText/>
                      </w:sdtPr>
                      <w:sdtContent>
                        <w:p>
                          <w:pPr>
                            <w:ind w:right="-50" w:firstLine="720"/>
                            <w:jc w:val="both"/>
                            <w:rPr>
                              <w:sz w:val="22"/>
                              <w:szCs w:val="22"/>
                            </w:rPr>
                          </w:pPr>
                          <w:sdt>
                            <w:sdtPr>
                              <w:alias w:val="Numeris"/>
                              <w:tag w:val="nr_4b7762abbe6f4a86bab057be901cc2d9"/>
                              <w:lock w:val="sdtLocked"/>
                              <w:richText/>
                            </w:sdtPr>
                            <w:sdtContent>
                              <w:r>
                                <w:rPr>
                                  <w:sz w:val="22"/>
                                  <w:szCs w:val="22"/>
                                </w:rPr>
                                <w:t>1</w:t>
                              </w:r>
                            </w:sdtContent>
                          </w:sdt>
                          <w:r>
                            <w:rPr>
                              <w:sz w:val="22"/>
                              <w:szCs w:val="22"/>
                            </w:rPr>
                            <w:t>) bet kokios veiklos Lietuvoje pajamos;</w:t>
                          </w:r>
                        </w:p>
                      </w:sdtContent>
                    </w:sdt>
                    <w:sdt>
                      <w:sdtPr>
                        <w:alias w:val="2 str. 16 d. 2 p."/>
                        <w:tag w:val="part_0e42420fc1c0403fa0d1d52d081bb848"/>
                        <w:lock w:val="sdtLocked"/>
                        <w:richText/>
                      </w:sdtPr>
                      <w:sdtContent>
                        <w:p>
                          <w:pPr>
                            <w:ind w:right="-50" w:firstLine="720"/>
                            <w:jc w:val="both"/>
                            <w:rPr>
                              <w:sz w:val="22"/>
                              <w:szCs w:val="22"/>
                            </w:rPr>
                          </w:pPr>
                          <w:sdt>
                            <w:sdtPr>
                              <w:alias w:val="Numeris"/>
                              <w:tag w:val="nr_0e42420fc1c0403fa0d1d52d081bb848"/>
                              <w:lock w:val="sdtLocked"/>
                              <w:richText/>
                            </w:sdtPr>
                            <w:sdtContent>
                              <w:r>
                                <w:rPr>
                                  <w:sz w:val="22"/>
                                  <w:szCs w:val="22"/>
                                </w:rPr>
                                <w:t>2</w:t>
                              </w:r>
                            </w:sdtContent>
                          </w:sdt>
                          <w:r>
                            <w:rPr>
                              <w:sz w:val="22"/>
                              <w:szCs w:val="22"/>
                            </w:rPr>
                            <w:t>) pajamos už nekilnojamojo pagal prigimtį daikto, esančio Lietuvoje, nuomą;</w:t>
                          </w:r>
                        </w:p>
                      </w:sdtContent>
                    </w:sdt>
                    <w:sdt>
                      <w:sdtPr>
                        <w:alias w:val="2 str. 16 d. 3 p."/>
                        <w:tag w:val="part_92bb3f373b1244f99ddd6de92107f92b"/>
                        <w:lock w:val="sdtLocked"/>
                        <w:richText/>
                      </w:sdtPr>
                      <w:sdtContent>
                        <w:p>
                          <w:pPr>
                            <w:keepLines/>
                            <w:ind w:right="-50" w:firstLine="709"/>
                            <w:jc w:val="both"/>
                            <w:rPr>
                              <w:sz w:val="22"/>
                              <w:szCs w:val="22"/>
                            </w:rPr>
                          </w:pPr>
                          <w:sdt>
                            <w:sdtPr>
                              <w:alias w:val="Numeris"/>
                              <w:tag w:val="nr_92bb3f373b1244f99ddd6de92107f92b"/>
                              <w:lock w:val="sdtLocked"/>
                              <w:richText/>
                            </w:sdtPr>
                            <w:sdtContent>
                              <w:r>
                                <w:rPr>
                                  <w:sz w:val="22"/>
                                  <w:szCs w:val="22"/>
                                </w:rPr>
                                <w:t>3</w:t>
                              </w:r>
                            </w:sdtContent>
                          </w:sdt>
                          <w:r>
                            <w:rPr>
                              <w:sz w:val="22"/>
                              <w:szCs w:val="22"/>
                            </w:rPr>
                            <w:t>) pajamos, gautos už parduotą ar kitokiu būdu perleistą nuosavybėn kilnojamąjį daiktą, jeigu šios rūšies daiktui pagal Lietuvos Respublikos teisės aktus privaloma teisinė registracija ir šis daiktas yra (ar privalo būti) įregistruotas Lietuvoje, taip pat už nekilnojamąjį daiktą, esantį Lietuvoje, gautos pajamos;</w:t>
                          </w:r>
                        </w:p>
                      </w:sdtContent>
                    </w:sdt>
                    <w:sdt>
                      <w:sdtPr>
                        <w:alias w:val="2 str. 16 d. 4 p."/>
                        <w:tag w:val="part_787402702cfb49418e2a4d15483bed34"/>
                        <w:lock w:val="sdtLocked"/>
                        <w:richText/>
                      </w:sdtPr>
                      <w:sdtContent>
                        <w:p>
                          <w:pPr>
                            <w:ind w:right="-50" w:firstLine="720"/>
                            <w:jc w:val="both"/>
                            <w:rPr>
                              <w:sz w:val="22"/>
                            </w:rPr>
                          </w:pPr>
                          <w:sdt>
                            <w:sdtPr>
                              <w:alias w:val="Numeris"/>
                              <w:tag w:val="nr_787402702cfb49418e2a4d15483bed34"/>
                              <w:lock w:val="sdtLocked"/>
                              <w:richText/>
                            </w:sdtPr>
                            <w:sdtContent>
                              <w:r>
                                <w:rPr>
                                  <w:sz w:val="22"/>
                                  <w:szCs w:val="22"/>
                                </w:rPr>
                                <w:t>4</w:t>
                              </w:r>
                            </w:sdtContent>
                          </w:sdt>
                          <w:r>
                            <w:rPr>
                              <w:sz w:val="22"/>
                              <w:szCs w:val="22"/>
                            </w:rPr>
                            <w:t>) kitos šios dalies 1–3 punktuose nenurodytos pajamos, gautos iš nuolatinių Lietuvos gyventojų, iš Lietuvos vienetų, iš užsienio vienetų per jų nuolatines buveines ir iš nenuolatinių Lietuvos gyventojų per jų nuolatines bazes, išskyrus nenuolatinių Lietuvos gyventojų iš veiklos užsienio valstybėse gautas pajamas.</w:t>
                          </w:r>
                        </w:p>
                      </w:sdtContent>
                    </w:sdt>
                  </w:sdtContent>
                </w:sdt>
                <w:sdt>
                  <w:sdtPr>
                    <w:alias w:val="2 str. 17 d."/>
                    <w:tag w:val="part_f5caca747da34ebb896227838f44f57a"/>
                    <w:lock w:val="sdtLocked"/>
                    <w:richText/>
                  </w:sdtPr>
                  <w:sdtContent>
                    <w:p>
                      <w:pPr>
                        <w:ind w:right="-50" w:firstLine="720"/>
                        <w:jc w:val="both"/>
                        <w:rPr>
                          <w:sz w:val="22"/>
                        </w:rPr>
                      </w:pPr>
                      <w:sdt>
                        <w:sdtPr>
                          <w:alias w:val="Numeris"/>
                          <w:tag w:val="nr_f5caca747da34ebb896227838f44f57a"/>
                          <w:lock w:val="sdtLocked"/>
                          <w:richText/>
                        </w:sdtPr>
                        <w:sdtContent>
                          <w:r>
                            <w:rPr>
                              <w:sz w:val="22"/>
                            </w:rPr>
                            <w:t>17</w:t>
                          </w:r>
                        </w:sdtContent>
                      </w:sdt>
                      <w:r>
                        <w:rPr>
                          <w:sz w:val="22"/>
                        </w:rPr>
                        <w:t xml:space="preserve">. </w:t>
                      </w:r>
                      <w:r>
                        <w:rPr>
                          <w:b/>
                          <w:sz w:val="22"/>
                        </w:rPr>
                        <w:t>Pajamos, kurių šaltinis yra ne Lietuvoje</w:t>
                      </w:r>
                      <w:r>
                        <w:rPr>
                          <w:sz w:val="22"/>
                        </w:rPr>
                        <w:t>, – visos pajamos, išskyrus šio straipsnio 16 dalyje išvardytas pajamas.</w:t>
                      </w:r>
                    </w:p>
                  </w:sdtContent>
                </w:sdt>
                <w:sdt>
                  <w:sdtPr>
                    <w:alias w:val="2 str. 18 d."/>
                    <w:tag w:val="part_025e0c0018df4a86947ec9ce283e2153"/>
                    <w:lock w:val="sdtLocked"/>
                    <w:richText/>
                  </w:sdtPr>
                  <w:sdtContent>
                    <w:p>
                      <w:pPr>
                        <w:ind w:firstLine="720"/>
                        <w:jc w:val="both"/>
                      </w:pPr>
                      <w:sdt>
                        <w:sdtPr>
                          <w:alias w:val="Numeris"/>
                          <w:tag w:val="nr_025e0c0018df4a86947ec9ce283e2153"/>
                          <w:lock w:val="sdtLocked"/>
                          <w:richText/>
                        </w:sdtPr>
                        <w:sdtContent>
                          <w:r>
                            <w:rPr>
                              <w:sz w:val="22"/>
                              <w:szCs w:val="22"/>
                            </w:rPr>
                            <w:t>18</w:t>
                          </w:r>
                        </w:sdtContent>
                      </w:sdt>
                      <w:r>
                        <w:rPr>
                          <w:sz w:val="22"/>
                          <w:szCs w:val="22"/>
                        </w:rPr>
                        <w:t>.</w:t>
                      </w:r>
                      <w:r>
                        <w:rPr>
                          <w:b/>
                          <w:bCs/>
                          <w:sz w:val="22"/>
                          <w:szCs w:val="22"/>
                        </w:rPr>
                        <w:t xml:space="preserve"> Pozityviosios pajamos</w:t>
                      </w:r>
                      <w:r>
                        <w:rPr>
                          <w:sz w:val="22"/>
                          <w:szCs w:val="22"/>
                        </w:rPr>
                        <w:t xml:space="preserve"> – kontroliuojamojo užsienio apmokestinamojo vieneto pajamos ar jų dalis, įskaitomos į nuolatinio Lietuvos gyventojo pajamas paskutinę kontroliuojamojo užsienio apmokestinamojo vieneto mokestinio laikotarpio dieną proporcingai šio nuolatinio Lietuvos gyventojo valdomų akcijų (dalių, pajų), balsavimo teisių ar teisių į </w:t>
                      </w:r>
                      <w:r>
                        <w:rPr>
                          <w:color w:val="000000"/>
                          <w:sz w:val="22"/>
                          <w:szCs w:val="22"/>
                        </w:rPr>
                        <w:t xml:space="preserve">paskirstytinojo pelno dalį arba išimtinių teisių jas įsigyti </w:t>
                      </w:r>
                      <w:r>
                        <w:rPr>
                          <w:sz w:val="22"/>
                          <w:szCs w:val="22"/>
                        </w:rPr>
                        <w:t>skaičiui šio Įstatymo 13 straipsnyje nustatyta tvarka.</w:t>
                      </w:r>
                      <w:r>
                        <w:t xml:space="preserve"> </w:t>
                      </w:r>
                    </w:p>
                    <w:p>
                      <w:pPr>
                        <w:jc w:val="both"/>
                        <w:rPr>
                          <w:i/>
                          <w:sz w:val="20"/>
                        </w:rPr>
                      </w:pPr>
                      <w:r>
                        <w:rPr>
                          <w:b/>
                          <w:i/>
                          <w:sz w:val="20"/>
                          <w:lang w:eastAsia="lt-LT"/>
                        </w:rPr>
                        <w:t xml:space="preserve">TAR pastaba. </w:t>
                      </w:r>
                      <w:r>
                        <w:rPr>
                          <w:i/>
                          <w:sz w:val="20"/>
                          <w:lang w:eastAsia="lt-LT"/>
                        </w:rPr>
                        <w:t>18 dalies nuostatos taikomos apskaičiuojant ir deklaruojant 2019 metų ir vėlesnių mokestinių laikotarpių pajamas.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e00d30043d11e9a5eaf2cd290f1944">
                        <w:r w:rsidRPr="00532B9F">
                          <w:rPr>
                            <w:rFonts w:ascii="Times New Roman" w:eastAsia="MS Mincho" w:hAnsi="Times New Roman"/>
                            <w:sz w:val="20"/>
                            <w:i/>
                            <w:iCs/>
                            <w:color w:val="0000FF" w:themeColor="hyperlink"/>
                            <w:u w:val="single"/>
                          </w:rPr>
                          <w:t>XIII-1698</w:t>
                        </w:r>
                      </w:fldSimple>
                      <w:r>
                        <w:rPr>
                          <w:rFonts w:ascii="Times New Roman" w:eastAsia="MS Mincho" w:hAnsi="Times New Roman"/>
                          <w:sz w:val="20"/>
                          <w:i/>
                          <w:iCs/>
                        </w:rPr>
                        <w:t>,
2018-12-06,
paskelbta TAR 2018-12-20, i. k. 2018-20939            </w:t>
                      </w:r>
                    </w:p>
                    <w:p/>
                  </w:sdtContent>
                </w:sdt>
                <w:sdt>
                  <w:sdtPr>
                    <w:alias w:val="2 str. 19 d."/>
                    <w:tag w:val="part_6a434ec422c6440c967b23dd3efb8361"/>
                    <w:lock w:val="sdtLocked"/>
                    <w:richText/>
                  </w:sdtPr>
                  <w:sdtContent>
                    <w:p>
                      <w:pPr>
                        <w:ind w:right="-50" w:firstLine="720"/>
                        <w:jc w:val="both"/>
                        <w:rPr>
                          <w:sz w:val="22"/>
                        </w:rPr>
                      </w:pPr>
                      <w:sdt>
                        <w:sdtPr>
                          <w:alias w:val="Numeris"/>
                          <w:tag w:val="nr_6a434ec422c6440c967b23dd3efb8361"/>
                          <w:lock w:val="sdtLocked"/>
                          <w:richText/>
                        </w:sdtPr>
                        <w:sdtContent>
                          <w:r>
                            <w:rPr>
                              <w:sz w:val="22"/>
                            </w:rPr>
                            <w:t>19</w:t>
                          </w:r>
                        </w:sdtContent>
                      </w:sdt>
                      <w:r>
                        <w:rPr>
                          <w:sz w:val="22"/>
                        </w:rPr>
                        <w:t>.</w:t>
                      </w:r>
                      <w:r>
                        <w:rPr>
                          <w:b/>
                          <w:i/>
                          <w:sz w:val="22"/>
                        </w:rPr>
                        <w:t xml:space="preserve"> </w:t>
                      </w:r>
                      <w:r>
                        <w:rPr>
                          <w:b/>
                          <w:sz w:val="22"/>
                        </w:rPr>
                        <w:t>Susiję asmenys</w:t>
                      </w:r>
                      <w:r>
                        <w:rPr>
                          <w:sz w:val="22"/>
                        </w:rPr>
                        <w:t xml:space="preserve"> – asmenys laikomi susijusiais, jei bet kurią ataskaitinio mokestinio laikotarpio arba mokestinio laikotarpio, buvusio prieš ataskaitinį mokestinį laikotarpį, dieną jie yra: </w:t>
                      </w:r>
                    </w:p>
                    <w:sdt>
                      <w:sdtPr>
                        <w:alias w:val="2 str. 19 d. 1 p."/>
                        <w:tag w:val="part_c72b81c41df84b9688874a9cbc202663"/>
                        <w:lock w:val="sdtLocked"/>
                        <w:richText/>
                      </w:sdtPr>
                      <w:sdtContent>
                        <w:p>
                          <w:pPr>
                            <w:ind w:right="-50" w:firstLine="720"/>
                            <w:jc w:val="both"/>
                            <w:rPr>
                              <w:sz w:val="22"/>
                            </w:rPr>
                          </w:pPr>
                          <w:sdt>
                            <w:sdtPr>
                              <w:alias w:val="Numeris"/>
                              <w:tag w:val="nr_c72b81c41df84b9688874a9cbc202663"/>
                              <w:lock w:val="sdtLocked"/>
                              <w:richText/>
                            </w:sdtPr>
                            <w:sdtContent>
                              <w:r>
                                <w:rPr>
                                  <w:sz w:val="22"/>
                                </w:rPr>
                                <w:t>1</w:t>
                              </w:r>
                            </w:sdtContent>
                          </w:sdt>
                          <w:r>
                            <w:rPr>
                              <w:sz w:val="22"/>
                            </w:rPr>
                            <w:t>) gyventojas, esantis vieneto dalyviu, ir tas vienetas arba</w:t>
                          </w:r>
                        </w:p>
                      </w:sdtContent>
                    </w:sdt>
                    <w:sdt>
                      <w:sdtPr>
                        <w:alias w:val="2 str. 19 d. 2 p."/>
                        <w:tag w:val="part_557cfa6a15a0443693ecc1d311ca8a21"/>
                        <w:lock w:val="sdtLocked"/>
                        <w:richText/>
                      </w:sdtPr>
                      <w:sdtContent>
                        <w:p>
                          <w:pPr>
                            <w:ind w:right="-50" w:firstLine="720"/>
                            <w:jc w:val="both"/>
                            <w:rPr>
                              <w:sz w:val="22"/>
                            </w:rPr>
                          </w:pPr>
                          <w:sdt>
                            <w:sdtPr>
                              <w:alias w:val="Numeris"/>
                              <w:tag w:val="nr_557cfa6a15a0443693ecc1d311ca8a21"/>
                              <w:lock w:val="sdtLocked"/>
                              <w:richText/>
                            </w:sdtPr>
                            <w:sdtContent>
                              <w:r>
                                <w:rPr>
                                  <w:sz w:val="22"/>
                                </w:rPr>
                                <w:t>2</w:t>
                              </w:r>
                            </w:sdtContent>
                          </w:sdt>
                          <w:r>
                            <w:rPr>
                              <w:sz w:val="22"/>
                            </w:rPr>
                            <w:t>) gyventojas, esantis vieneto valdymo organų nariu, ir tas vienetas, arba</w:t>
                          </w:r>
                        </w:p>
                      </w:sdtContent>
                    </w:sdt>
                    <w:sdt>
                      <w:sdtPr>
                        <w:alias w:val="2 str. 19 d. 3 p."/>
                        <w:tag w:val="part_31bf3916307a43b78c4f88f5f0e68183"/>
                        <w:lock w:val="sdtLocked"/>
                        <w:richText/>
                      </w:sdtPr>
                      <w:sdtContent>
                        <w:p>
                          <w:pPr>
                            <w:ind w:right="-50" w:firstLine="720"/>
                            <w:jc w:val="both"/>
                            <w:rPr>
                              <w:sz w:val="22"/>
                            </w:rPr>
                          </w:pPr>
                          <w:sdt>
                            <w:sdtPr>
                              <w:alias w:val="Numeris"/>
                              <w:tag w:val="nr_31bf3916307a43b78c4f88f5f0e68183"/>
                              <w:lock w:val="sdtLocked"/>
                              <w:richText/>
                            </w:sdtPr>
                            <w:sdtContent>
                              <w:r>
                                <w:rPr>
                                  <w:sz w:val="22"/>
                                </w:rPr>
                                <w:t>3</w:t>
                              </w:r>
                            </w:sdtContent>
                          </w:sdt>
                          <w:r>
                            <w:rPr>
                              <w:sz w:val="22"/>
                            </w:rPr>
                            <w:t>) gyventojas, kurio sutuoktinis, sužadėtinis arba sugyventinis yra vieneto valdymo organų narys, ir tas vienetas, arba</w:t>
                          </w:r>
                        </w:p>
                      </w:sdtContent>
                    </w:sdt>
                    <w:sdt>
                      <w:sdtPr>
                        <w:alias w:val="2 str. 19 d. 4 p."/>
                        <w:tag w:val="part_e46b3b57bb434b49946308a9fe8c5568"/>
                        <w:lock w:val="sdtLocked"/>
                        <w:richText/>
                      </w:sdtPr>
                      <w:sdtContent>
                        <w:p>
                          <w:pPr>
                            <w:ind w:right="-50" w:firstLine="720"/>
                            <w:jc w:val="both"/>
                            <w:rPr>
                              <w:sz w:val="22"/>
                            </w:rPr>
                          </w:pPr>
                          <w:sdt>
                            <w:sdtPr>
                              <w:alias w:val="Numeris"/>
                              <w:tag w:val="nr_e46b3b57bb434b49946308a9fe8c5568"/>
                              <w:lock w:val="sdtLocked"/>
                              <w:richText/>
                            </w:sdtPr>
                            <w:sdtContent>
                              <w:r>
                                <w:rPr>
                                  <w:sz w:val="22"/>
                                </w:rPr>
                                <w:t>4</w:t>
                              </w:r>
                            </w:sdtContent>
                          </w:sdt>
                          <w:r>
                            <w:rPr>
                              <w:sz w:val="22"/>
                            </w:rPr>
                            <w:t>) gyventojas ir jo sutuoktinis, sužadėtinis, sugyventinis, taip pat gyventojas ir su juo giminystės ryšiais (tiesiąja giminystės linija iki antrojo laipsnio, šonine giminystės linija iki ketvirtojo laipsnio) arba svainystės santykiais (gyventojas ir jo sutuoktinio giminaičiai (tiesiąja giminystės linija iki antrojo laipsnio, šonine giminystės linija iki antrojo laipsnio) susiję gyventojai, taip pat gyventojas ir jo sugyventinio giminaičiai (tiesiąja giminystės linija iki antrojo laipsnio, šonine giminystės linija iki antrojo laipsnio), gyventojas ir jo giminaičių (tiesiąja giminystės linija iki pirmojo laipsnio, šonine giminystės linija iki antrojo laipsnio) sutuoktiniai ar sugyventiniai ir šių sutuoktinių ar sugyventinių giminaičiai (tiesiąja giminystės linija iki pirmojo laipsnio, šonine giminystės linija iki antrojo laipsnio), arba</w:t>
                          </w:r>
                        </w:p>
                      </w:sdtContent>
                    </w:sdt>
                    <w:sdt>
                      <w:sdtPr>
                        <w:alias w:val="2 str. 19 d. 5 p."/>
                        <w:tag w:val="part_5c33b61f8a604a8faf13f1941e031f1c"/>
                        <w:lock w:val="sdtLocked"/>
                        <w:richText/>
                      </w:sdtPr>
                      <w:sdtContent>
                        <w:p>
                          <w:pPr>
                            <w:ind w:right="-50" w:firstLine="720"/>
                            <w:jc w:val="both"/>
                            <w:rPr>
                              <w:sz w:val="22"/>
                            </w:rPr>
                          </w:pPr>
                          <w:sdt>
                            <w:sdtPr>
                              <w:alias w:val="Numeris"/>
                              <w:tag w:val="nr_5c33b61f8a604a8faf13f1941e031f1c"/>
                              <w:lock w:val="sdtLocked"/>
                              <w:richText/>
                            </w:sdtPr>
                            <w:sdtContent>
                              <w:r>
                                <w:rPr>
                                  <w:sz w:val="22"/>
                                </w:rPr>
                                <w:t>5</w:t>
                              </w:r>
                            </w:sdtContent>
                          </w:sdt>
                          <w:r>
                            <w:rPr>
                              <w:sz w:val="22"/>
                            </w:rPr>
                            <w:t>) du gyventojai, kurie yra to paties vieneto dalyviai ir kiekvienas iš jų tiesiogiai ar netiesiogiai valdo daugiau kaip 25 procentus akcijų (dalių, pajų) tame vienete, arba</w:t>
                          </w:r>
                        </w:p>
                      </w:sdtContent>
                    </w:sdt>
                    <w:sdt>
                      <w:sdtPr>
                        <w:alias w:val="2 str. 19 d. 6 p."/>
                        <w:tag w:val="part_c951552bcfc54b61bf1eddec8e9185c9"/>
                        <w:lock w:val="sdtLocked"/>
                        <w:richText/>
                      </w:sdtPr>
                      <w:sdtContent>
                        <w:p>
                          <w:pPr>
                            <w:ind w:right="-50" w:firstLine="720"/>
                            <w:jc w:val="both"/>
                            <w:rPr>
                              <w:sz w:val="22"/>
                            </w:rPr>
                          </w:pPr>
                          <w:sdt>
                            <w:sdtPr>
                              <w:alias w:val="Numeris"/>
                              <w:tag w:val="nr_c951552bcfc54b61bf1eddec8e9185c9"/>
                              <w:lock w:val="sdtLocked"/>
                              <w:richText/>
                            </w:sdtPr>
                            <w:sdtContent>
                              <w:r>
                                <w:rPr>
                                  <w:sz w:val="22"/>
                                </w:rPr>
                                <w:t>6</w:t>
                              </w:r>
                            </w:sdtContent>
                          </w:sdt>
                          <w:r>
                            <w:rPr>
                              <w:sz w:val="22"/>
                            </w:rPr>
                            <w:t>) du gyventojai, kurie yra to paties vieneto dalyviai ir kiekvienas jų tiesiogiai ar netiesiogiai valdo daugiau kaip 25 procentus to vieneto akcijų (dalių, pajų) kartu su kitais gyventojais (sutuoktiniu, sužadėtiniu, sugyventiniu ar šio sugyventinio giminaičiais (tiesiąja giminystės linija iki antrojo laipsnio, šonine giminystės linija iki antrojo laipsnio), gyventojais, susijusiais giminystės ryšiais (tiesiąja giminystės linija iki antrojo laipsnio, šonine giminystės linija iki ketvirtojo laipsnio) arba svainystės santykiais (gyventojas ir jo sutuoktinio giminaičiai (tiesiąja giminystės linija iki antrojo laipsnio, šonine giminystės linija iki antrojo laipsnio), taip pat giminaičių (tiesiąja giminystės linija iki pirmojo laipsnio, šonine giminystės linija iki antrojo laipsnio) sutuoktiniais ar sugyventiniais ir šių sutuoktinių ar sugyventinių giminaičiais (tiesiąja giminystės linija iki pirmojo laipsnio, šonine giminystės linija iki antrojo laipsnio), arba</w:t>
                          </w:r>
                        </w:p>
                      </w:sdtContent>
                    </w:sdt>
                    <w:sdt>
                      <w:sdtPr>
                        <w:alias w:val="2 str. 19 d. 7 p."/>
                        <w:tag w:val="part_3977b48c017e4b9ab100acd08377e35a"/>
                        <w:lock w:val="sdtLocked"/>
                        <w:richText/>
                      </w:sdtPr>
                      <w:sdtContent>
                        <w:p>
                          <w:pPr>
                            <w:ind w:right="-50" w:firstLine="720"/>
                            <w:jc w:val="both"/>
                            <w:rPr>
                              <w:sz w:val="22"/>
                            </w:rPr>
                          </w:pPr>
                          <w:sdt>
                            <w:sdtPr>
                              <w:alias w:val="Numeris"/>
                              <w:tag w:val="nr_3977b48c017e4b9ab100acd08377e35a"/>
                              <w:lock w:val="sdtLocked"/>
                              <w:richText/>
                            </w:sdtPr>
                            <w:sdtContent>
                              <w:r>
                                <w:rPr>
                                  <w:sz w:val="22"/>
                                </w:rPr>
                                <w:t>7</w:t>
                              </w:r>
                            </w:sdtContent>
                          </w:sdt>
                          <w:r>
                            <w:rPr>
                              <w:sz w:val="22"/>
                            </w:rPr>
                            <w:t>) gyventojas ir jo nuolatinė bazė.</w:t>
                          </w:r>
                        </w:p>
                      </w:sdtContent>
                    </w:sdt>
                  </w:sdtContent>
                </w:sdt>
                <w:sdt>
                  <w:sdtPr>
                    <w:alias w:val="2 str. 20 d."/>
                    <w:tag w:val="part_9c098d7dde384cd4bdc26c003c9b0c14"/>
                    <w:lock w:val="sdtLocked"/>
                    <w:richText/>
                  </w:sdtPr>
                  <w:sdtContent>
                    <w:p>
                      <w:pPr>
                        <w:ind w:right="-50" w:firstLine="720"/>
                        <w:jc w:val="both"/>
                        <w:rPr>
                          <w:sz w:val="22"/>
                        </w:rPr>
                      </w:pPr>
                      <w:sdt>
                        <w:sdtPr>
                          <w:alias w:val="Numeris"/>
                          <w:tag w:val="nr_9c098d7dde384cd4bdc26c003c9b0c14"/>
                          <w:lock w:val="sdtLocked"/>
                          <w:richText/>
                        </w:sdtPr>
                        <w:sdtContent>
                          <w:r>
                            <w:rPr>
                              <w:sz w:val="22"/>
                            </w:rPr>
                            <w:t>20</w:t>
                          </w:r>
                        </w:sdtContent>
                      </w:sdt>
                      <w:r>
                        <w:rPr>
                          <w:sz w:val="22"/>
                        </w:rPr>
                        <w:t xml:space="preserve">. </w:t>
                      </w:r>
                      <w:r>
                        <w:rPr>
                          <w:b/>
                          <w:sz w:val="22"/>
                        </w:rPr>
                        <w:t>Tikroji rinkos kaina</w:t>
                      </w:r>
                      <w:r>
                        <w:rPr>
                          <w:sz w:val="22"/>
                        </w:rPr>
                        <w:t xml:space="preserve"> – suma, už kurią gali būti apsikeista turtu arba kuria, sudarius tiesioginį sandorį, gali būti įskaitytas nepriklausomų ir ketinančių pirkti arba parduoti asmenų tarpusavio įsipareigojimas. </w:t>
                      </w:r>
                    </w:p>
                  </w:sdtContent>
                </w:sdt>
                <w:sdt>
                  <w:sdtPr>
                    <w:alias w:val="2 str. 21 d."/>
                    <w:tag w:val="part_321fdb7d99a04953983a0ba70b77bcc8"/>
                    <w:lock w:val="sdtLocked"/>
                    <w:richText/>
                  </w:sdtPr>
                  <w:sdtContent>
                    <w:p>
                      <w:pPr>
                        <w:ind w:firstLine="720"/>
                        <w:jc w:val="both"/>
                        <w:rPr>
                          <w:sz w:val="22"/>
                        </w:rPr>
                      </w:pPr>
                      <w:sdt>
                        <w:sdtPr>
                          <w:alias w:val="Numeris"/>
                          <w:tag w:val="nr_321fdb7d99a04953983a0ba70b77bcc8"/>
                          <w:lock w:val="sdtLocked"/>
                          <w:richText/>
                        </w:sdtPr>
                        <w:sdtContent>
                          <w:r>
                            <w:rPr>
                              <w:sz w:val="22"/>
                              <w:szCs w:val="22"/>
                            </w:rPr>
                            <w:t>21</w:t>
                          </w:r>
                        </w:sdtContent>
                      </w:sdt>
                      <w:r>
                        <w:rPr>
                          <w:sz w:val="22"/>
                          <w:szCs w:val="22"/>
                        </w:rPr>
                        <w:t xml:space="preserve">. </w:t>
                      </w:r>
                      <w:r>
                        <w:rPr>
                          <w:b/>
                          <w:sz w:val="22"/>
                          <w:szCs w:val="22"/>
                        </w:rPr>
                        <w:t>Tikslinė teritorija</w:t>
                      </w:r>
                      <w:r>
                        <w:rPr>
                          <w:sz w:val="22"/>
                          <w:szCs w:val="22"/>
                        </w:rPr>
                        <w:t xml:space="preserve"> – kaip ši sąvoka apibrėžta Pelno mokesčio įstatyme.</w:t>
                      </w:r>
                      <w:r>
                        <w:rPr>
                          <w:strike/>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e00d30043d11e9a5eaf2cd290f1944">
                        <w:r w:rsidRPr="00532B9F">
                          <w:rPr>
                            <w:rFonts w:ascii="Times New Roman" w:eastAsia="MS Mincho" w:hAnsi="Times New Roman"/>
                            <w:sz w:val="20"/>
                            <w:i/>
                            <w:iCs/>
                            <w:color w:val="0000FF" w:themeColor="hyperlink"/>
                            <w:u w:val="single"/>
                          </w:rPr>
                          <w:t>XIII-1698</w:t>
                        </w:r>
                      </w:fldSimple>
                      <w:r>
                        <w:rPr>
                          <w:rFonts w:ascii="Times New Roman" w:eastAsia="MS Mincho" w:hAnsi="Times New Roman"/>
                          <w:sz w:val="20"/>
                          <w:i/>
                          <w:iCs/>
                        </w:rPr>
                        <w:t>,
2018-12-06,
paskelbta TAR 2018-12-20, i. k. 2018-20939            </w:t>
                      </w:r>
                    </w:p>
                    <w:p/>
                  </w:sdtContent>
                </w:sdt>
                <w:sdt>
                  <w:sdtPr>
                    <w:alias w:val="2 str. 22 d."/>
                    <w:tag w:val="part_a606b8c4635b417d94f04c5ac79682c0"/>
                    <w:lock w:val="sdtLocked"/>
                    <w:richText/>
                  </w:sdtPr>
                  <w:sdtContent>
                    <w:p>
                      <w:pPr>
                        <w:ind w:right="-50" w:firstLine="720"/>
                        <w:jc w:val="both"/>
                        <w:rPr>
                          <w:sz w:val="22"/>
                          <w:szCs w:val="22"/>
                        </w:rPr>
                      </w:pPr>
                      <w:sdt>
                        <w:sdtPr>
                          <w:alias w:val="Numeris"/>
                          <w:tag w:val="nr_a606b8c4635b417d94f04c5ac79682c0"/>
                          <w:lock w:val="sdtLocked"/>
                          <w:richText/>
                        </w:sdtPr>
                        <w:sdtContent>
                          <w:r>
                            <w:rPr>
                              <w:sz w:val="22"/>
                              <w:szCs w:val="22"/>
                            </w:rPr>
                            <w:t>22</w:t>
                          </w:r>
                        </w:sdtContent>
                      </w:sdt>
                      <w:r>
                        <w:rPr>
                          <w:sz w:val="22"/>
                          <w:szCs w:val="22"/>
                        </w:rPr>
                        <w:t>.</w:t>
                      </w:r>
                      <w:r>
                        <w:rPr>
                          <w:b/>
                          <w:bCs/>
                          <w:sz w:val="22"/>
                          <w:szCs w:val="22"/>
                        </w:rPr>
                        <w:t xml:space="preserve"> Verslo liudijimas </w:t>
                      </w:r>
                      <w:r>
                        <w:rPr>
                          <w:sz w:val="22"/>
                          <w:szCs w:val="22"/>
                        </w:rPr>
                        <w:t>– šio Įstatymo ir jį įgyvendinančių teisės aktų nustatyta tvarka išduotas dokumentas, patvirtinantis nustatyto fiksuoto dydžio pajamų mokesčio sumokėjimą verčiantis individualia veikla ir (arba) nekilnojamojo pagal prigimtį daikto nuomos veikla, jeigu šios veiklos rūšys įtrauktos į Lietuvos Respublikos Vyriausybės patvirtintą veiklos rūšių sąrašą.</w:t>
                      </w:r>
                    </w:p>
                  </w:sdtContent>
                </w:sdt>
                <w:sdt>
                  <w:sdtPr>
                    <w:alias w:val="2 str. 23 d."/>
                    <w:tag w:val="part_4cd35b4791444d388ef38ad16dbd4fc7"/>
                    <w:lock w:val="sdtLocked"/>
                    <w:richText/>
                  </w:sdtPr>
                  <w:sdtContent>
                    <w:p>
                      <w:pPr>
                        <w:ind w:right="-50" w:firstLine="720"/>
                        <w:jc w:val="both"/>
                        <w:rPr>
                          <w:sz w:val="22"/>
                        </w:rPr>
                      </w:pPr>
                      <w:sdt>
                        <w:sdtPr>
                          <w:alias w:val="Numeris"/>
                          <w:tag w:val="nr_4cd35b4791444d388ef38ad16dbd4fc7"/>
                          <w:lock w:val="sdtLocked"/>
                          <w:richText/>
                        </w:sdtPr>
                        <w:sdtContent>
                          <w:r>
                            <w:rPr>
                              <w:sz w:val="22"/>
                            </w:rPr>
                            <w:t>23</w:t>
                          </w:r>
                        </w:sdtContent>
                      </w:sdt>
                      <w:r>
                        <w:rPr>
                          <w:sz w:val="22"/>
                        </w:rPr>
                        <w:t>.</w:t>
                      </w:r>
                      <w:r>
                        <w:rPr>
                          <w:b/>
                          <w:sz w:val="22"/>
                        </w:rPr>
                        <w:t xml:space="preserve"> Vienetas</w:t>
                      </w:r>
                      <w:r>
                        <w:rPr>
                          <w:sz w:val="22"/>
                        </w:rPr>
                        <w:t xml:space="preserve"> – Lietuvos vienetas ir užsienio vienetas.</w:t>
                      </w:r>
                    </w:p>
                  </w:sdtContent>
                </w:sdt>
                <w:sdt>
                  <w:sdtPr>
                    <w:alias w:val="2 str. 24 d."/>
                    <w:tag w:val="part_d40e1c6f49694f3abd2fd4ef442d2a65"/>
                    <w:lock w:val="sdtLocked"/>
                    <w:richText/>
                  </w:sdtPr>
                  <w:sdtContent>
                    <w:p>
                      <w:pPr>
                        <w:ind w:right="-50" w:firstLine="720"/>
                        <w:jc w:val="both"/>
                        <w:rPr>
                          <w:sz w:val="22"/>
                        </w:rPr>
                      </w:pPr>
                      <w:sdt>
                        <w:sdtPr>
                          <w:alias w:val="Numeris"/>
                          <w:tag w:val="nr_d40e1c6f49694f3abd2fd4ef442d2a65"/>
                          <w:lock w:val="sdtLocked"/>
                          <w:richText/>
                        </w:sdtPr>
                        <w:sdtContent>
                          <w:r>
                            <w:rPr>
                              <w:sz w:val="22"/>
                            </w:rPr>
                            <w:t>24</w:t>
                          </w:r>
                        </w:sdtContent>
                      </w:sdt>
                      <w:r>
                        <w:rPr>
                          <w:sz w:val="22"/>
                        </w:rPr>
                        <w:t xml:space="preserve">. </w:t>
                      </w:r>
                      <w:r>
                        <w:rPr>
                          <w:b/>
                          <w:sz w:val="22"/>
                        </w:rPr>
                        <w:t>Vieneto dalyvis</w:t>
                      </w:r>
                      <w:r>
                        <w:rPr>
                          <w:sz w:val="22"/>
                        </w:rPr>
                        <w:t xml:space="preserve"> – asmuo, kuris turi nuosavybės teisę į vieneto turtą, arba asmuo, kuris neišsaugo nuosavybės teisių į vieneto turtą, bet įgyja prievolinių teisių ir (arba) pareigų, susijusių su vienetu.</w:t>
                      </w:r>
                    </w:p>
                  </w:sdtContent>
                </w:sdt>
                <w:sdt>
                  <w:sdtPr>
                    <w:alias w:val="2 str. 25 d."/>
                    <w:tag w:val="part_c21124a0ce194b79a670f84de81f7fa1"/>
                    <w:lock w:val="sdtLocked"/>
                    <w:richText/>
                  </w:sdtPr>
                  <w:sdtContent>
                    <w:p>
                      <w:pPr>
                        <w:ind w:right="-50" w:firstLine="720"/>
                        <w:jc w:val="both"/>
                        <w:rPr>
                          <w:sz w:val="22"/>
                        </w:rPr>
                      </w:pPr>
                      <w:sdt>
                        <w:sdtPr>
                          <w:alias w:val="Numeris"/>
                          <w:tag w:val="nr_c21124a0ce194b79a670f84de81f7fa1"/>
                          <w:lock w:val="sdtLocked"/>
                          <w:richText/>
                        </w:sdtPr>
                        <w:sdtContent>
                          <w:r>
                            <w:rPr>
                              <w:sz w:val="22"/>
                            </w:rPr>
                            <w:t>25</w:t>
                          </w:r>
                        </w:sdtContent>
                      </w:sdt>
                      <w:r>
                        <w:rPr>
                          <w:sz w:val="22"/>
                        </w:rPr>
                        <w:t>.</w:t>
                      </w:r>
                      <w:r>
                        <w:rPr>
                          <w:b/>
                          <w:sz w:val="22"/>
                        </w:rPr>
                        <w:t xml:space="preserve"> Lietuvos vienetas </w:t>
                      </w:r>
                      <w:r>
                        <w:rPr>
                          <w:sz w:val="22"/>
                        </w:rPr>
                        <w:t>– juridinis asmuo, įsteigtas Lietuvos Respublikos teisės aktų nustatyta tvarka, taip pat užsienio vieneto filialas arba atstovybė, įsteigti Lietuvos Respublikos įstatymų nustatyta tvarka ir nesantys to užsienio vieneto nuolatine buveine.</w:t>
                      </w:r>
                    </w:p>
                  </w:sdtContent>
                </w:sdt>
                <w:sdt>
                  <w:sdtPr>
                    <w:alias w:val="2 str. 26 d."/>
                    <w:tag w:val="part_3023f5304482475ba957c31fb09d8bd2"/>
                    <w:lock w:val="sdtLocked"/>
                    <w:richText/>
                  </w:sdtPr>
                  <w:sdtContent>
                    <w:p>
                      <w:pPr>
                        <w:ind w:right="-50" w:firstLine="720"/>
                        <w:jc w:val="both"/>
                        <w:rPr>
                          <w:sz w:val="22"/>
                        </w:rPr>
                      </w:pPr>
                      <w:sdt>
                        <w:sdtPr>
                          <w:alias w:val="Numeris"/>
                          <w:tag w:val="nr_3023f5304482475ba957c31fb09d8bd2"/>
                          <w:lock w:val="sdtLocked"/>
                          <w:richText/>
                        </w:sdtPr>
                        <w:sdtContent>
                          <w:r>
                            <w:rPr>
                              <w:sz w:val="22"/>
                            </w:rPr>
                            <w:t>26</w:t>
                          </w:r>
                        </w:sdtContent>
                      </w:sdt>
                      <w:r>
                        <w:rPr>
                          <w:sz w:val="22"/>
                        </w:rPr>
                        <w:t xml:space="preserve">. </w:t>
                      </w:r>
                      <w:r>
                        <w:rPr>
                          <w:b/>
                          <w:sz w:val="22"/>
                        </w:rPr>
                        <w:t>Užsienio vienetas</w:t>
                      </w:r>
                      <w:r>
                        <w:rPr>
                          <w:sz w:val="22"/>
                        </w:rPr>
                        <w:t xml:space="preserve"> – užsienio valstybės juridinis asmuo ar organizacija, kurių buveinė yra užsienio valstybėje ir kurie įsteigti arba kitokiu būdu organizuoti pagal užsienio valstybės teisės aktus, taip pat bet koks kitoks užsienyje įsteigtas, įkurtas ar kitaip organizuotas vienetas.</w:t>
                      </w:r>
                    </w:p>
                  </w:sdtContent>
                </w:sdt>
                <w:sdt>
                  <w:sdtPr>
                    <w:alias w:val="2 str. 27 d."/>
                    <w:tag w:val="part_36b846fbad444bb0b05922a71a8887eb"/>
                    <w:lock w:val="sdtLocked"/>
                    <w:richText/>
                  </w:sdtPr>
                  <w:sdtContent>
                    <w:p>
                      <w:pPr>
                        <w:ind w:right="-50" w:firstLine="720"/>
                        <w:jc w:val="both"/>
                        <w:rPr>
                          <w:sz w:val="22"/>
                        </w:rPr>
                      </w:pPr>
                      <w:sdt>
                        <w:sdtPr>
                          <w:alias w:val="Numeris"/>
                          <w:tag w:val="nr_36b846fbad444bb0b05922a71a8887eb"/>
                          <w:lock w:val="sdtLocked"/>
                          <w:richText/>
                        </w:sdtPr>
                        <w:sdtContent>
                          <w:r>
                            <w:rPr>
                              <w:sz w:val="22"/>
                            </w:rPr>
                            <w:t>27</w:t>
                          </w:r>
                        </w:sdtContent>
                      </w:sdt>
                      <w:r>
                        <w:rPr>
                          <w:sz w:val="22"/>
                        </w:rPr>
                        <w:t>.</w:t>
                      </w:r>
                      <w:r>
                        <w:rPr>
                          <w:b/>
                          <w:sz w:val="22"/>
                        </w:rPr>
                        <w:t xml:space="preserve"> Kontroliuojamasis vienetas</w:t>
                      </w:r>
                      <w:r>
                        <w:rPr>
                          <w:sz w:val="22"/>
                        </w:rPr>
                        <w:t xml:space="preserve"> – vienetas, laikomas kontroliuojamu nuolatinio Lietuvos gyventojo (toliau – kontroliuojantis asmuo), jeigu: </w:t>
                      </w:r>
                    </w:p>
                    <w:sdt>
                      <w:sdtPr>
                        <w:alias w:val="2 str. 27 d. 1 p."/>
                        <w:tag w:val="part_de401ecfdcdd4c1d9b60988803c55536"/>
                        <w:lock w:val="sdtLocked"/>
                        <w:richText/>
                      </w:sdtPr>
                      <w:sdtContent>
                        <w:p>
                          <w:pPr>
                            <w:ind w:right="-50" w:firstLine="720"/>
                            <w:jc w:val="both"/>
                            <w:rPr>
                              <w:sz w:val="22"/>
                            </w:rPr>
                          </w:pPr>
                          <w:sdt>
                            <w:sdtPr>
                              <w:alias w:val="Numeris"/>
                              <w:tag w:val="nr_de401ecfdcdd4c1d9b60988803c55536"/>
                              <w:lock w:val="sdtLocked"/>
                              <w:richText/>
                            </w:sdtPr>
                            <w:sdtContent>
                              <w:r>
                                <w:rPr>
                                  <w:sz w:val="22"/>
                                </w:rPr>
                                <w:t>1</w:t>
                              </w:r>
                            </w:sdtContent>
                          </w:sdt>
                          <w:r>
                            <w:rPr>
                              <w:sz w:val="22"/>
                            </w:rPr>
                            <w:t xml:space="preserve">) jis yra kontroliuojančio asmens kontroliuojamas paskutinę mokestinio laikotarpio dieną ir </w:t>
                          </w:r>
                        </w:p>
                      </w:sdtContent>
                    </w:sdt>
                    <w:sdt>
                      <w:sdtPr>
                        <w:alias w:val="2 str. 27 d. 2 p."/>
                        <w:tag w:val="part_b9b1ea6c113b409d905c3c02a99dd5e7"/>
                        <w:lock w:val="sdtLocked"/>
                        <w:richText/>
                      </w:sdtPr>
                      <w:sdtContent>
                        <w:p>
                          <w:pPr>
                            <w:ind w:right="-50" w:firstLine="720"/>
                            <w:jc w:val="both"/>
                            <w:rPr>
                              <w:sz w:val="22"/>
                            </w:rPr>
                          </w:pPr>
                          <w:sdt>
                            <w:sdtPr>
                              <w:alias w:val="Numeris"/>
                              <w:tag w:val="nr_b9b1ea6c113b409d905c3c02a99dd5e7"/>
                              <w:lock w:val="sdtLocked"/>
                              <w:richText/>
                            </w:sdtPr>
                            <w:sdtContent>
                              <w:r>
                                <w:rPr>
                                  <w:sz w:val="22"/>
                                </w:rPr>
                                <w:t>2</w:t>
                              </w:r>
                            </w:sdtContent>
                          </w:sdt>
                          <w:r>
                            <w:rPr>
                              <w:sz w:val="22"/>
                            </w:rPr>
                            <w:t xml:space="preserve">) jame kontroliuojantis asmuo tiesiogiai ar netiesiogiai valdo daugiau kaip 50 procentų akcijų (dalių, pajų) ar kitų teisių į paskirstytinojo pelno dalį arba išimtinių teisių jas įsigyti arba </w:t>
                          </w:r>
                        </w:p>
                      </w:sdtContent>
                    </w:sdt>
                    <w:sdt>
                      <w:sdtPr>
                        <w:alias w:val="2 str. 27 d. 3 p."/>
                        <w:tag w:val="part_d907d17f11e74e9db8bffc727b533dd1"/>
                        <w:lock w:val="sdtLocked"/>
                        <w:richText/>
                      </w:sdtPr>
                      <w:sdtContent>
                        <w:p>
                          <w:pPr>
                            <w:ind w:right="-50" w:firstLine="720"/>
                            <w:jc w:val="both"/>
                            <w:rPr>
                              <w:sz w:val="22"/>
                            </w:rPr>
                          </w:pPr>
                          <w:sdt>
                            <w:sdtPr>
                              <w:alias w:val="Numeris"/>
                              <w:tag w:val="nr_d907d17f11e74e9db8bffc727b533dd1"/>
                              <w:lock w:val="sdtLocked"/>
                              <w:richText/>
                            </w:sdtPr>
                            <w:sdtContent>
                              <w:r>
                                <w:rPr>
                                  <w:sz w:val="22"/>
                                </w:rPr>
                                <w:t>3</w:t>
                              </w:r>
                            </w:sdtContent>
                          </w:sdt>
                          <w:r>
                            <w:rPr>
                              <w:sz w:val="22"/>
                            </w:rPr>
                            <w:t>) jame kontroliuojantis asmuo kartu su susijusiais asmenimis valdo daugiau kaip 50 procentų akcijų (dalių, pajų) ar kitų teisių į paskirstytinojo pelno dalį arba išimtinių teisių jas įsigyti ir kontroliuojančio asmens valdoma dalis yra ne mažesnė kaip 10 procentų akcijų (dalių, pajų) ar kitų teisių į paskirstytinojo pelno dalį arba išimtinių teisių jas įsigyti.</w:t>
                          </w:r>
                        </w:p>
                      </w:sdtContent>
                    </w:sdt>
                  </w:sdtContent>
                </w:sdt>
                <w:sdt>
                  <w:sdtPr>
                    <w:alias w:val="27-1 d."/>
                    <w:tag w:val="part_30ea2bf341ba4feda6f645e983d930b5"/>
                    <w:lock w:val="sdtLocked"/>
                    <w:richText/>
                  </w:sdtPr>
                  <w:sdtContent>
                    <w:p>
                      <w:pPr>
                        <w:ind w:firstLine="720"/>
                        <w:jc w:val="both"/>
                      </w:pPr>
                      <w:sdt>
                        <w:sdtPr>
                          <w:alias w:val="Numeris"/>
                          <w:tag w:val="nr_30ea2bf341ba4feda6f645e983d930b5"/>
                          <w:lock w:val="sdtLocked"/>
                          <w:richText/>
                        </w:sdtPr>
                        <w:sdtContent>
                          <w:r>
                            <w:rPr>
                              <w:sz w:val="22"/>
                              <w:szCs w:val="22"/>
                            </w:rPr>
                            <w:t>27</w:t>
                          </w:r>
                          <w:r>
                            <w:rPr>
                              <w:sz w:val="22"/>
                              <w:szCs w:val="22"/>
                              <w:vertAlign w:val="superscript"/>
                            </w:rPr>
                            <w:t>1</w:t>
                          </w:r>
                        </w:sdtContent>
                      </w:sdt>
                      <w:r>
                        <w:rPr>
                          <w:sz w:val="22"/>
                          <w:szCs w:val="22"/>
                        </w:rPr>
                        <w:t>.</w:t>
                      </w:r>
                      <w:r>
                        <w:rPr>
                          <w:b/>
                          <w:sz w:val="22"/>
                          <w:szCs w:val="22"/>
                        </w:rPr>
                        <w:t xml:space="preserve"> Kontroliuojamasis užsienio apmokestinamasis vienetas </w:t>
                      </w:r>
                      <w:r>
                        <w:rPr>
                          <w:sz w:val="22"/>
                          <w:szCs w:val="22"/>
                        </w:rPr>
                        <w:t>(toliau –</w:t>
                      </w:r>
                      <w:r>
                        <w:rPr>
                          <w:b/>
                          <w:sz w:val="22"/>
                          <w:szCs w:val="22"/>
                        </w:rPr>
                        <w:t xml:space="preserve"> kontroliuojamasis užsienio vienetas</w:t>
                      </w:r>
                      <w:r>
                        <w:rPr>
                          <w:sz w:val="22"/>
                          <w:szCs w:val="22"/>
                        </w:rPr>
                        <w:t xml:space="preserve">) – užsienio vienetas, </w:t>
                      </w:r>
                      <w:r>
                        <w:rPr>
                          <w:color w:val="000000"/>
                          <w:sz w:val="22"/>
                          <w:szCs w:val="22"/>
                        </w:rPr>
                        <w:t xml:space="preserve">kuriame </w:t>
                      </w:r>
                      <w:r>
                        <w:rPr>
                          <w:sz w:val="22"/>
                          <w:szCs w:val="22"/>
                        </w:rPr>
                        <w:t>nuolatinis Lietuvos gyventojas vienas arba kartu su susijusiais asmenimis</w:t>
                      </w:r>
                      <w:r>
                        <w:rPr>
                          <w:color w:val="000000"/>
                          <w:sz w:val="22"/>
                          <w:szCs w:val="22"/>
                        </w:rPr>
                        <w:t xml:space="preserve"> paskutinę šio užsienio vieneto mokestinio laikotarpio dieną tiesiogiai ar netiesiogiai valdo daugiau kaip 50 procentų akcijų (dalių, pajų), balsavimo teisių ar teisių į paskirstytinojo pelno dalį arba išimtinių teisių jas įsigyti.</w:t>
                      </w:r>
                      <w:r>
                        <w:t xml:space="preserve"> </w:t>
                      </w:r>
                    </w:p>
                    <w:p>
                      <w:pPr>
                        <w:jc w:val="both"/>
                        <w:rPr>
                          <w:sz w:val="22"/>
                        </w:rPr>
                      </w:pPr>
                      <w:r>
                        <w:rPr>
                          <w:b/>
                          <w:i/>
                          <w:sz w:val="20"/>
                          <w:lang w:eastAsia="lt-LT"/>
                        </w:rPr>
                        <w:t xml:space="preserve">TAR pastaba. </w:t>
                      </w:r>
                      <w:r>
                        <w:rPr>
                          <w:i/>
                          <w:sz w:val="20"/>
                        </w:rPr>
                        <w:t>27</w:t>
                      </w:r>
                      <w:r>
                        <w:rPr>
                          <w:i/>
                          <w:sz w:val="20"/>
                          <w:vertAlign w:val="superscript"/>
                        </w:rPr>
                        <w:t>1</w:t>
                      </w:r>
                      <w:r>
                        <w:rPr>
                          <w:i/>
                          <w:sz w:val="20"/>
                          <w:lang w:eastAsia="lt-LT"/>
                        </w:rPr>
                        <w:t xml:space="preserve"> dalies nuostatos taikomos apskaičiuojant ir deklaruojant 2019 metų ir vėlesnių mokestinių laikotarpių pajamas.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e00d30043d11e9a5eaf2cd290f1944">
                        <w:r w:rsidRPr="00532B9F">
                          <w:rPr>
                            <w:rFonts w:ascii="Times New Roman" w:eastAsia="MS Mincho" w:hAnsi="Times New Roman"/>
                            <w:sz w:val="20"/>
                            <w:i/>
                            <w:iCs/>
                            <w:color w:val="0000FF" w:themeColor="hyperlink"/>
                            <w:u w:val="single"/>
                          </w:rPr>
                          <w:t>XIII-1698</w:t>
                        </w:r>
                      </w:fldSimple>
                      <w:r>
                        <w:rPr>
                          <w:rFonts w:ascii="Times New Roman" w:eastAsia="MS Mincho" w:hAnsi="Times New Roman"/>
                          <w:sz w:val="20"/>
                          <w:i/>
                          <w:iCs/>
                        </w:rPr>
                        <w:t>,
2018-12-06,
paskelbta TAR 2018-12-20, i. k. 2018-20939        </w:t>
                      </w:r>
                    </w:p>
                    <w:p/>
                  </w:sdtContent>
                </w:sdt>
                <w:sdt>
                  <w:sdtPr>
                    <w:alias w:val="2 str. 28 d."/>
                    <w:tag w:val="part_cd53976887f04dca92304925a44e0552"/>
                    <w:lock w:val="sdtLocked"/>
                    <w:richText/>
                  </w:sdtPr>
                  <w:sdtContent>
                    <w:p>
                      <w:pPr>
                        <w:ind w:right="-50" w:firstLine="720"/>
                        <w:jc w:val="both"/>
                        <w:rPr>
                          <w:sz w:val="22"/>
                          <w:szCs w:val="22"/>
                        </w:rPr>
                      </w:pPr>
                      <w:sdt>
                        <w:sdtPr>
                          <w:alias w:val="Numeris"/>
                          <w:tag w:val="nr_cd53976887f04dca92304925a44e0552"/>
                          <w:lock w:val="sdtLocked"/>
                          <w:richText/>
                        </w:sdtPr>
                        <w:sdtContent>
                          <w:r>
                            <w:rPr>
                              <w:sz w:val="22"/>
                              <w:szCs w:val="22"/>
                            </w:rPr>
                            <w:t>28</w:t>
                          </w:r>
                        </w:sdtContent>
                      </w:sdt>
                      <w:r>
                        <w:rPr>
                          <w:sz w:val="22"/>
                          <w:szCs w:val="22"/>
                        </w:rPr>
                        <w:t xml:space="preserve">. </w:t>
                      </w:r>
                      <w:r>
                        <w:rPr>
                          <w:b/>
                          <w:sz w:val="22"/>
                          <w:szCs w:val="22"/>
                        </w:rPr>
                        <w:t>Turtas</w:t>
                      </w:r>
                      <w:r>
                        <w:rPr>
                          <w:sz w:val="22"/>
                          <w:szCs w:val="22"/>
                        </w:rPr>
                        <w:t xml:space="preserve"> –</w:t>
                      </w:r>
                      <w:r>
                        <w:rPr>
                          <w:b/>
                          <w:sz w:val="22"/>
                          <w:szCs w:val="22"/>
                        </w:rPr>
                        <w:t xml:space="preserve"> </w:t>
                      </w:r>
                      <w:r>
                        <w:rPr>
                          <w:sz w:val="22"/>
                          <w:szCs w:val="22"/>
                        </w:rPr>
                        <w:t xml:space="preserve">kilnojamieji ir nekilnojamieji daiktai, finansinės priemonės, kitas nematerialus turtas. </w:t>
                      </w:r>
                    </w:p>
                  </w:sdtContent>
                </w:sdt>
                <w:sdt>
                  <w:sdtPr>
                    <w:alias w:val="2 str. 29 d."/>
                    <w:tag w:val="part_19f42aed961d412da211bae19429aada"/>
                    <w:lock w:val="sdtLocked"/>
                    <w:richText/>
                  </w:sdtPr>
                  <w:sdtContent>
                    <w:p>
                      <w:pPr>
                        <w:ind w:right="-50" w:firstLine="720"/>
                        <w:jc w:val="both"/>
                        <w:rPr>
                          <w:sz w:val="22"/>
                        </w:rPr>
                      </w:pPr>
                      <w:sdt>
                        <w:sdtPr>
                          <w:alias w:val="Numeris"/>
                          <w:tag w:val="nr_19f42aed961d412da211bae19429aada"/>
                          <w:lock w:val="sdtLocked"/>
                          <w:richText/>
                        </w:sdtPr>
                        <w:sdtContent>
                          <w:r>
                            <w:rPr>
                              <w:sz w:val="22"/>
                              <w:szCs w:val="22"/>
                            </w:rPr>
                            <w:t>29</w:t>
                          </w:r>
                        </w:sdtContent>
                      </w:sdt>
                      <w:r>
                        <w:rPr>
                          <w:sz w:val="22"/>
                          <w:szCs w:val="22"/>
                        </w:rPr>
                        <w:t xml:space="preserve">. </w:t>
                      </w:r>
                      <w:r>
                        <w:rPr>
                          <w:b/>
                          <w:sz w:val="22"/>
                          <w:szCs w:val="22"/>
                        </w:rPr>
                        <w:t>Individualios veiklos turtas</w:t>
                      </w:r>
                      <w:r>
                        <w:rPr>
                          <w:sz w:val="22"/>
                          <w:szCs w:val="22"/>
                        </w:rPr>
                        <w:t xml:space="preserve"> – turtas (ar jo dalis), kurį (kurią)</w:t>
                      </w:r>
                      <w:r>
                        <w:rPr>
                          <w:b/>
                          <w:sz w:val="22"/>
                          <w:szCs w:val="22"/>
                        </w:rPr>
                        <w:t xml:space="preserve"> </w:t>
                      </w:r>
                      <w:r>
                        <w:rPr>
                          <w:sz w:val="22"/>
                          <w:szCs w:val="22"/>
                        </w:rPr>
                        <w:t>gyventojas naudoja tik savo individualiai veiklai, išskyrus individualią veiklą, kuria verčiamasi turint verslo liudijimą.</w:t>
                      </w:r>
                    </w:p>
                  </w:sdtContent>
                </w:sdt>
                <w:sdt>
                  <w:sdtPr>
                    <w:alias w:val="2 str. 30 d."/>
                    <w:tag w:val="part_31a7c6eed15c41be8be282d6a40075a1"/>
                    <w:lock w:val="sdtLocked"/>
                    <w:richText/>
                  </w:sdtPr>
                  <w:sdtContent>
                    <w:p>
                      <w:pPr>
                        <w:ind w:right="-50" w:firstLine="720"/>
                        <w:jc w:val="both"/>
                        <w:rPr>
                          <w:sz w:val="22"/>
                        </w:rPr>
                      </w:pPr>
                      <w:sdt>
                        <w:sdtPr>
                          <w:alias w:val="Numeris"/>
                          <w:tag w:val="nr_31a7c6eed15c41be8be282d6a40075a1"/>
                          <w:lock w:val="sdtLocked"/>
                          <w:richText/>
                        </w:sdtPr>
                        <w:sdtContent>
                          <w:r>
                            <w:rPr>
                              <w:sz w:val="22"/>
                            </w:rPr>
                            <w:t>30</w:t>
                          </w:r>
                        </w:sdtContent>
                      </w:sdt>
                      <w:r>
                        <w:rPr>
                          <w:sz w:val="22"/>
                        </w:rPr>
                        <w:t xml:space="preserve">. </w:t>
                      </w:r>
                      <w:r>
                        <w:rPr>
                          <w:b/>
                          <w:sz w:val="22"/>
                        </w:rPr>
                        <w:t>Nuolatinė gyvenamoji vieta</w:t>
                      </w:r>
                      <w:r>
                        <w:rPr>
                          <w:sz w:val="22"/>
                        </w:rPr>
                        <w:t xml:space="preserve"> – bet kokia vieta, kurioje fizinis asmuo turi galimybę gyventi ir kurią jis įkuria, išlaiko ir naudojasi. </w:t>
                      </w:r>
                    </w:p>
                  </w:sdtContent>
                </w:sdt>
                <w:sdt>
                  <w:sdtPr>
                    <w:alias w:val="2 str. 31 d."/>
                    <w:tag w:val="part_22543754fe0d4ac2880406a1972c6f29"/>
                    <w:lock w:val="sdtLocked"/>
                    <w:richText/>
                  </w:sdtPr>
                  <w:sdtContent>
                    <w:p>
                      <w:pPr>
                        <w:ind w:right="-50" w:firstLine="720"/>
                        <w:jc w:val="both"/>
                        <w:rPr>
                          <w:sz w:val="22"/>
                        </w:rPr>
                      </w:pPr>
                      <w:sdt>
                        <w:sdtPr>
                          <w:alias w:val="Numeris"/>
                          <w:tag w:val="nr_22543754fe0d4ac2880406a1972c6f29"/>
                          <w:lock w:val="sdtLocked"/>
                          <w:richText/>
                        </w:sdtPr>
                        <w:sdtContent>
                          <w:r>
                            <w:rPr>
                              <w:sz w:val="22"/>
                            </w:rPr>
                            <w:t>31</w:t>
                          </w:r>
                        </w:sdtContent>
                      </w:sdt>
                      <w:r>
                        <w:rPr>
                          <w:sz w:val="22"/>
                        </w:rPr>
                        <w:t xml:space="preserve">. </w:t>
                      </w:r>
                      <w:r>
                        <w:rPr>
                          <w:b/>
                          <w:sz w:val="22"/>
                        </w:rPr>
                        <w:t>Darbo santykiai arba jų esmę atitinkantys santykiai</w:t>
                      </w:r>
                      <w:r>
                        <w:rPr>
                          <w:sz w:val="22"/>
                        </w:rPr>
                        <w:t xml:space="preserve"> – santykiai, kai darbas atliekamas pagal darbo sutartis, taip pat bet kokia kita veikla, vykdoma teisinių santykių, kurie iš esmės (susitarimu dėl darbo apmokėjimo sąlygų, darbo vietos ir funkcijų, darbo drausmės ir kt.) atitinka darbo sutarties sukuriamus darbdavio ir darbuotojo santykius, pagrindu. </w:t>
                      </w:r>
                    </w:p>
                  </w:sdtContent>
                </w:sdt>
                <w:sdt>
                  <w:sdtPr>
                    <w:alias w:val="2 str. 32 d."/>
                    <w:tag w:val="part_4b81f8d2d85a43eca847467740b89676"/>
                    <w:lock w:val="sdtLocked"/>
                    <w:richText/>
                  </w:sdtPr>
                  <w:sdtContent>
                    <w:p>
                      <w:pPr>
                        <w:ind w:right="-50" w:firstLine="720"/>
                        <w:jc w:val="both"/>
                        <w:rPr>
                          <w:sz w:val="22"/>
                        </w:rPr>
                      </w:pPr>
                      <w:sdt>
                        <w:sdtPr>
                          <w:alias w:val="Numeris"/>
                          <w:tag w:val="nr_4b81f8d2d85a43eca847467740b89676"/>
                          <w:lock w:val="sdtLocked"/>
                          <w:richText/>
                        </w:sdtPr>
                        <w:sdtContent>
                          <w:r>
                            <w:rPr>
                              <w:sz w:val="22"/>
                            </w:rPr>
                            <w:t>32</w:t>
                          </w:r>
                        </w:sdtContent>
                      </w:sdt>
                      <w:r>
                        <w:rPr>
                          <w:sz w:val="22"/>
                        </w:rPr>
                        <w:t xml:space="preserve">. </w:t>
                      </w:r>
                      <w:r>
                        <w:rPr>
                          <w:b/>
                          <w:sz w:val="22"/>
                        </w:rPr>
                        <w:t>Asocijuoti asmenys</w:t>
                      </w:r>
                      <w:r>
                        <w:rPr>
                          <w:sz w:val="22"/>
                        </w:rPr>
                        <w:t xml:space="preserve"> – asmenys (vienetai arba fiziniai asmenys), kai jie atitinka bent vieną iš šių kriterijų:</w:t>
                      </w:r>
                    </w:p>
                    <w:sdt>
                      <w:sdtPr>
                        <w:alias w:val="2 str. 32 d. 1 p."/>
                        <w:tag w:val="part_95f040d7998448faa7727614e1e12509"/>
                        <w:lock w:val="sdtLocked"/>
                        <w:richText/>
                      </w:sdtPr>
                      <w:sdtContent>
                        <w:p>
                          <w:pPr>
                            <w:ind w:right="-50" w:firstLine="720"/>
                            <w:jc w:val="both"/>
                            <w:rPr>
                              <w:sz w:val="22"/>
                            </w:rPr>
                          </w:pPr>
                          <w:sdt>
                            <w:sdtPr>
                              <w:alias w:val="Numeris"/>
                              <w:tag w:val="nr_95f040d7998448faa7727614e1e12509"/>
                              <w:lock w:val="sdtLocked"/>
                              <w:richText/>
                            </w:sdtPr>
                            <w:sdtContent>
                              <w:r>
                                <w:rPr>
                                  <w:sz w:val="22"/>
                                </w:rPr>
                                <w:t>1</w:t>
                              </w:r>
                            </w:sdtContent>
                          </w:sdt>
                          <w:r>
                            <w:rPr>
                              <w:sz w:val="22"/>
                            </w:rPr>
                            <w:t>) yra susiję asmenys;</w:t>
                          </w:r>
                        </w:p>
                      </w:sdtContent>
                    </w:sdt>
                    <w:sdt>
                      <w:sdtPr>
                        <w:alias w:val="2 str. 32 d. 2 p."/>
                        <w:tag w:val="part_1212b42c6d9848d19b0672a6087b7736"/>
                        <w:lock w:val="sdtLocked"/>
                        <w:richText/>
                      </w:sdtPr>
                      <w:sdtContent>
                        <w:p>
                          <w:pPr>
                            <w:ind w:right="-50" w:firstLine="720"/>
                            <w:jc w:val="both"/>
                            <w:rPr>
                              <w:sz w:val="22"/>
                            </w:rPr>
                          </w:pPr>
                          <w:sdt>
                            <w:sdtPr>
                              <w:alias w:val="Numeris"/>
                              <w:tag w:val="nr_1212b42c6d9848d19b0672a6087b7736"/>
                              <w:lock w:val="sdtLocked"/>
                              <w:richText/>
                            </w:sdtPr>
                            <w:sdtContent>
                              <w:r>
                                <w:rPr>
                                  <w:sz w:val="22"/>
                                </w:rPr>
                                <w:t>2</w:t>
                              </w:r>
                            </w:sdtContent>
                          </w:sdt>
                          <w:r>
                            <w:rPr>
                              <w:sz w:val="22"/>
                            </w:rPr>
                            <w:t>) gali vienas kitam daryti įtaką, dėl kurios tarpusavio sandorių arba ūkinių operacijų sąlygos būtų kitokios negu tuo atveju, jeigu kiekvienas šių asmenų siektų sau maksimalios ekonominės naudos.</w:t>
                          </w:r>
                        </w:p>
                      </w:sdtContent>
                    </w:sdt>
                  </w:sdtContent>
                </w:sdt>
                <w:sdt>
                  <w:sdtPr>
                    <w:alias w:val="2 str. 33 d."/>
                    <w:tag w:val="part_83e77de044b84a9096d2a9053e22c936"/>
                    <w:lock w:val="sdtLocked"/>
                    <w:richText/>
                  </w:sdtPr>
                  <w:sdtContent>
                    <w:p>
                      <w:pPr>
                        <w:ind w:right="-50" w:firstLine="720"/>
                        <w:jc w:val="both"/>
                        <w:rPr>
                          <w:sz w:val="22"/>
                          <w:szCs w:val="22"/>
                        </w:rPr>
                      </w:pPr>
                      <w:sdt>
                        <w:sdtPr>
                          <w:alias w:val="Numeris"/>
                          <w:tag w:val="nr_83e77de044b84a9096d2a9053e22c936"/>
                          <w:lock w:val="sdtLocked"/>
                          <w:richText/>
                        </w:sdtPr>
                        <w:sdtContent>
                          <w:r>
                            <w:rPr>
                              <w:sz w:val="22"/>
                              <w:szCs w:val="22"/>
                            </w:rPr>
                            <w:t>33</w:t>
                          </w:r>
                        </w:sdtContent>
                      </w:sdt>
                      <w:r>
                        <w:rPr>
                          <w:sz w:val="22"/>
                          <w:szCs w:val="22"/>
                        </w:rPr>
                        <w:t xml:space="preserve">. </w:t>
                      </w:r>
                      <w:r>
                        <w:rPr>
                          <w:b/>
                          <w:bCs/>
                          <w:sz w:val="22"/>
                          <w:szCs w:val="22"/>
                        </w:rPr>
                        <w:t>Pajamos iš žemės ūkio veiklos</w:t>
                      </w:r>
                      <w:r>
                        <w:rPr>
                          <w:sz w:val="22"/>
                          <w:szCs w:val="22"/>
                        </w:rPr>
                        <w:t xml:space="preserve"> –</w:t>
                      </w:r>
                      <w:r>
                        <w:rPr>
                          <w:b/>
                          <w:bCs/>
                          <w:sz w:val="22"/>
                          <w:szCs w:val="22"/>
                        </w:rPr>
                        <w:t xml:space="preserve"> </w:t>
                      </w:r>
                      <w:r>
                        <w:rPr>
                          <w:sz w:val="22"/>
                          <w:szCs w:val="22"/>
                        </w:rPr>
                        <w:t>pajamos iš žemės ūkio produktų gamybos, kaip tai apibrėžta Lietuvos Respublikos žemės ūkio, maisto ūkio ir kaimo plėtros įstatyme, pajamos iš Lietuvos Respublikos Vyriausybės ar jos įgaliotos institucijos patvirtintame sąraše nurodytų paslaugų žemės ūkiui teikimo, taip pat pajamos, gautos realizuojant iš savo ūkio žemės ūkio produktų</w:t>
                      </w:r>
                      <w:r>
                        <w:rPr>
                          <w:b/>
                          <w:sz w:val="22"/>
                          <w:szCs w:val="22"/>
                        </w:rPr>
                        <w:t xml:space="preserve"> </w:t>
                      </w:r>
                      <w:r>
                        <w:rPr>
                          <w:sz w:val="22"/>
                          <w:szCs w:val="22"/>
                        </w:rPr>
                        <w:t>pagamintus maisto produktus.</w:t>
                      </w:r>
                    </w:p>
                  </w:sdtContent>
                </w:sdt>
                <w:sdt>
                  <w:sdtPr>
                    <w:alias w:val="2 str. 34 d."/>
                    <w:tag w:val="part_c3a92069e3bd43bf95ac52b2d6c9f457"/>
                    <w:lock w:val="sdtLocked"/>
                    <w:richText/>
                  </w:sdtPr>
                  <w:sdtContent>
                    <w:p>
                      <w:pPr>
                        <w:ind w:firstLine="720"/>
                        <w:jc w:val="both"/>
                        <w:rPr>
                          <w:sz w:val="22"/>
                          <w:szCs w:val="22"/>
                        </w:rPr>
                      </w:pPr>
                      <w:sdt>
                        <w:sdtPr>
                          <w:alias w:val="Numeris"/>
                          <w:tag w:val="nr_c3a92069e3bd43bf95ac52b2d6c9f457"/>
                          <w:lock w:val="sdtLocked"/>
                          <w:richText/>
                        </w:sdtPr>
                        <w:sdtContent>
                          <w:r>
                            <w:rPr>
                              <w:sz w:val="22"/>
                              <w:szCs w:val="22"/>
                            </w:rPr>
                            <w:t>34</w:t>
                          </w:r>
                        </w:sdtContent>
                      </w:sdt>
                      <w:r>
                        <w:rPr>
                          <w:sz w:val="22"/>
                          <w:szCs w:val="22"/>
                        </w:rPr>
                        <w:t xml:space="preserve">. </w:t>
                      </w:r>
                      <w:r>
                        <w:rPr>
                          <w:b/>
                          <w:sz w:val="22"/>
                          <w:szCs w:val="22"/>
                        </w:rPr>
                        <w:t>Su darbo santykiais ar jų esmę atitinkančiais santykiais susijusios pajamos</w:t>
                      </w:r>
                      <w:r>
                        <w:rPr>
                          <w:sz w:val="22"/>
                          <w:szCs w:val="22"/>
                        </w:rPr>
                        <w:t xml:space="preserve"> – pajamos, gautos iš šio straipsnio 31 dalyje nurodytos veiklos, taip pat individualios įmonės savininko iš individualios įmonės, ūkinės bendrijos tikrojo nario iš ūkinės bendrijos ar mažosios bendrijos nario iš mažosios bendrijos gauta suma, neviršijanti sumos, nuo kurios pagal Lietuvos Respublikos valstybinio socialinio draudimo įstatymo nuostatas skaičiuojamos ir mokamos įmonės savininko, ūkinės bendrijos tikrojo nario ar mažosios bendrijos nario valstybinio socialinio draudimo įmokos.</w:t>
                      </w:r>
                    </w:p>
                  </w:sdtContent>
                </w:sdt>
                <w:sdt>
                  <w:sdtPr>
                    <w:alias w:val="2 str. 35 d."/>
                    <w:tag w:val="part_608dd0949da845fd90f5fe78f3881969"/>
                    <w:lock w:val="sdtLocked"/>
                    <w:richText/>
                  </w:sdtPr>
                  <w:sdtContent>
                    <w:p>
                      <w:pPr>
                        <w:ind w:right="-50" w:firstLine="720"/>
                        <w:jc w:val="both"/>
                        <w:rPr>
                          <w:sz w:val="22"/>
                          <w:szCs w:val="22"/>
                        </w:rPr>
                      </w:pPr>
                      <w:sdt>
                        <w:sdtPr>
                          <w:alias w:val="Numeris"/>
                          <w:tag w:val="nr_608dd0949da845fd90f5fe78f3881969"/>
                          <w:lock w:val="sdtLocked"/>
                          <w:richText/>
                        </w:sdtPr>
                        <w:sdtContent>
                          <w:r>
                            <w:rPr>
                              <w:sz w:val="22"/>
                              <w:szCs w:val="22"/>
                            </w:rPr>
                            <w:t>35</w:t>
                          </w:r>
                        </w:sdtContent>
                      </w:sdt>
                      <w:r>
                        <w:rPr>
                          <w:sz w:val="22"/>
                          <w:szCs w:val="22"/>
                        </w:rPr>
                        <w:t xml:space="preserve">. </w:t>
                      </w:r>
                      <w:r>
                        <w:rPr>
                          <w:i/>
                          <w:sz w:val="20"/>
                        </w:rPr>
                        <w:t>Netenka galios 2018-01-01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sdtContent>
                </w:sdt>
                <w:sdt>
                  <w:sdtPr>
                    <w:alias w:val="2 str. 36 d."/>
                    <w:tag w:val="part_f53b0f75717e4ca5906a85e4b74b0a0f"/>
                    <w:lock w:val="sdtLocked"/>
                    <w:richText/>
                  </w:sdtPr>
                  <w:sdtContent>
                    <w:p>
                      <w:pPr>
                        <w:ind w:firstLine="720"/>
                        <w:jc w:val="both"/>
                        <w:rPr>
                          <w:b/>
                          <w:bCs/>
                          <w:sz w:val="22"/>
                          <w:szCs w:val="22"/>
                        </w:rPr>
                      </w:pPr>
                      <w:sdt>
                        <w:sdtPr>
                          <w:alias w:val="Numeris"/>
                          <w:tag w:val="nr_f53b0f75717e4ca5906a85e4b74b0a0f"/>
                          <w:lock w:val="sdtLocked"/>
                          <w:richText/>
                        </w:sdtPr>
                        <w:sdtContent>
                          <w:r>
                            <w:rPr>
                              <w:bCs/>
                              <w:sz w:val="22"/>
                              <w:szCs w:val="22"/>
                            </w:rPr>
                            <w:t>36</w:t>
                          </w:r>
                        </w:sdtContent>
                      </w:sdt>
                      <w:r>
                        <w:rPr>
                          <w:bCs/>
                          <w:sz w:val="22"/>
                          <w:szCs w:val="22"/>
                        </w:rPr>
                        <w:t>.</w:t>
                      </w:r>
                      <w:r>
                        <w:rPr>
                          <w:b/>
                          <w:bCs/>
                          <w:sz w:val="22"/>
                          <w:szCs w:val="22"/>
                        </w:rPr>
                        <w:t xml:space="preserve"> </w:t>
                      </w:r>
                      <w:r>
                        <w:rPr>
                          <w:b/>
                          <w:sz w:val="22"/>
                          <w:szCs w:val="22"/>
                          <w:lang w:eastAsia="lt-LT"/>
                        </w:rPr>
                        <w:t>Finansinė priemonė</w:t>
                      </w:r>
                      <w:r>
                        <w:rPr>
                          <w:sz w:val="22"/>
                          <w:szCs w:val="22"/>
                          <w:lang w:eastAsia="lt-LT"/>
                        </w:rPr>
                        <w:t xml:space="preserve"> –</w:t>
                      </w:r>
                      <w:r>
                        <w:rPr>
                          <w:b/>
                          <w:sz w:val="22"/>
                          <w:szCs w:val="22"/>
                          <w:lang w:eastAsia="lt-LT"/>
                        </w:rPr>
                        <w:t xml:space="preserve"> </w:t>
                      </w:r>
                      <w:r>
                        <w:rPr>
                          <w:sz w:val="22"/>
                          <w:szCs w:val="22"/>
                          <w:lang w:eastAsia="lt-LT"/>
                        </w:rPr>
                        <w:t>kaip ši sąvoka apibrėžta Lietuvos</w:t>
                      </w:r>
                      <w:r>
                        <w:rPr>
                          <w:bCs/>
                          <w:sz w:val="22"/>
                          <w:szCs w:val="22"/>
                        </w:rPr>
                        <w:t xml:space="preserve"> </w:t>
                      </w:r>
                      <w:r>
                        <w:rPr>
                          <w:sz w:val="22"/>
                          <w:szCs w:val="22"/>
                          <w:lang w:eastAsia="lt-LT"/>
                        </w:rPr>
                        <w:t xml:space="preserve">Respublikos </w:t>
                      </w:r>
                      <w:r>
                        <w:rPr>
                          <w:iCs/>
                          <w:color w:val="000000"/>
                          <w:sz w:val="22"/>
                          <w:szCs w:val="22"/>
                          <w:lang w:eastAsia="lt-LT"/>
                        </w:rPr>
                        <w:t>finansinių priemonių rinkų įstatyme,</w:t>
                      </w:r>
                      <w:r>
                        <w:rPr>
                          <w:b/>
                          <w:sz w:val="22"/>
                          <w:szCs w:val="22"/>
                          <w:lang w:eastAsia="lt-LT"/>
                        </w:rPr>
                        <w:t xml:space="preserve"> </w:t>
                      </w:r>
                      <w:r>
                        <w:rPr>
                          <w:sz w:val="22"/>
                          <w:szCs w:val="22"/>
                          <w:lang w:eastAsia="lt-LT"/>
                        </w:rPr>
                        <w:t xml:space="preserve">taip pat kiti vertybiniai popieriai. </w:t>
                      </w:r>
                    </w:p>
                  </w:sdtContent>
                </w:sdt>
                <w:sdt>
                  <w:sdtPr>
                    <w:alias w:val="2 str. 37 d."/>
                    <w:tag w:val="part_2c590336849d4da1be7f7adb85a0aeb9"/>
                    <w:lock w:val="sdtLocked"/>
                    <w:richText/>
                  </w:sdtPr>
                  <w:sdtContent>
                    <w:p>
                      <w:pPr>
                        <w:ind w:firstLine="720"/>
                        <w:jc w:val="both"/>
                        <w:rPr>
                          <w:sz w:val="22"/>
                          <w:szCs w:val="22"/>
                          <w:lang w:eastAsia="lt-LT"/>
                        </w:rPr>
                      </w:pPr>
                      <w:sdt>
                        <w:sdtPr>
                          <w:alias w:val="Numeris"/>
                          <w:tag w:val="nr_2c590336849d4da1be7f7adb85a0aeb9"/>
                          <w:lock w:val="sdtLocked"/>
                          <w:richText/>
                        </w:sdtPr>
                        <w:sdtContent>
                          <w:r>
                            <w:rPr>
                              <w:bCs/>
                              <w:sz w:val="22"/>
                              <w:szCs w:val="22"/>
                            </w:rPr>
                            <w:t>37</w:t>
                          </w:r>
                        </w:sdtContent>
                      </w:sdt>
                      <w:r>
                        <w:rPr>
                          <w:bCs/>
                          <w:sz w:val="22"/>
                          <w:szCs w:val="22"/>
                        </w:rPr>
                        <w:t>.</w:t>
                      </w:r>
                      <w:r>
                        <w:rPr>
                          <w:b/>
                          <w:bCs/>
                          <w:sz w:val="22"/>
                          <w:szCs w:val="22"/>
                        </w:rPr>
                        <w:t xml:space="preserve"> </w:t>
                      </w:r>
                      <w:r>
                        <w:rPr>
                          <w:b/>
                          <w:sz w:val="22"/>
                          <w:szCs w:val="22"/>
                          <w:lang w:eastAsia="lt-LT"/>
                        </w:rPr>
                        <w:t>Ne nuosavybės vertybiniai popieriai</w:t>
                      </w:r>
                      <w:r>
                        <w:rPr>
                          <w:sz w:val="22"/>
                          <w:szCs w:val="22"/>
                          <w:lang w:eastAsia="lt-LT"/>
                        </w:rPr>
                        <w:t xml:space="preserve"> –</w:t>
                      </w:r>
                      <w:r>
                        <w:rPr>
                          <w:b/>
                          <w:sz w:val="22"/>
                          <w:szCs w:val="22"/>
                          <w:lang w:eastAsia="lt-LT"/>
                        </w:rPr>
                        <w:t xml:space="preserve"> </w:t>
                      </w:r>
                      <w:r>
                        <w:rPr>
                          <w:sz w:val="22"/>
                          <w:szCs w:val="22"/>
                          <w:lang w:eastAsia="lt-LT"/>
                        </w:rPr>
                        <w:t>kaip ši sąvoka apibrėžta Lietuvos</w:t>
                      </w:r>
                      <w:r>
                        <w:rPr>
                          <w:bCs/>
                          <w:sz w:val="22"/>
                          <w:szCs w:val="22"/>
                        </w:rPr>
                        <w:t xml:space="preserve"> </w:t>
                      </w:r>
                      <w:r>
                        <w:rPr>
                          <w:sz w:val="22"/>
                          <w:szCs w:val="22"/>
                          <w:lang w:eastAsia="lt-LT"/>
                        </w:rPr>
                        <w:t xml:space="preserve">Respublikos vertybinių popierių </w:t>
                      </w:r>
                      <w:r>
                        <w:rPr>
                          <w:iCs/>
                          <w:color w:val="000000"/>
                          <w:sz w:val="22"/>
                          <w:szCs w:val="22"/>
                          <w:lang w:eastAsia="lt-LT"/>
                        </w:rPr>
                        <w:t>įstatyme,</w:t>
                      </w:r>
                      <w:r>
                        <w:rPr>
                          <w:sz w:val="22"/>
                          <w:szCs w:val="22"/>
                          <w:lang w:eastAsia="lt-LT"/>
                        </w:rPr>
                        <w:t xml:space="preserve"> taip pat kiti vertybiniai popieriai. </w:t>
                      </w:r>
                    </w:p>
                  </w:sdtContent>
                </w:sdt>
                <w:sdt>
                  <w:sdtPr>
                    <w:alias w:val="38 d."/>
                    <w:tag w:val="part_2a4791c4534b4280904c872d5e100809"/>
                    <w:lock w:val="sdtLocked"/>
                    <w:richText/>
                  </w:sdtPr>
                  <w:sdtContent>
                    <w:p>
                      <w:pPr>
                        <w:ind w:firstLine="720"/>
                        <w:jc w:val="both"/>
                      </w:pPr>
                      <w:sdt>
                        <w:sdtPr>
                          <w:alias w:val="Numeris"/>
                          <w:tag w:val="nr_2a4791c4534b4280904c872d5e100809"/>
                          <w:lock w:val="sdtLocked"/>
                          <w:richText/>
                        </w:sdtPr>
                        <w:sdtContent>
                          <w:r>
                            <w:rPr>
                              <w:sz w:val="22"/>
                              <w:szCs w:val="22"/>
                            </w:rPr>
                            <w:t>38</w:t>
                          </w:r>
                        </w:sdtContent>
                      </w:sdt>
                      <w:r>
                        <w:rPr>
                          <w:sz w:val="22"/>
                          <w:szCs w:val="22"/>
                        </w:rPr>
                        <w:t xml:space="preserve">. </w:t>
                      </w:r>
                      <w:r>
                        <w:rPr>
                          <w:b/>
                          <w:sz w:val="22"/>
                          <w:szCs w:val="22"/>
                        </w:rPr>
                        <w:t>Atliekos</w:t>
                      </w:r>
                      <w:r>
                        <w:rPr>
                          <w:sz w:val="22"/>
                          <w:szCs w:val="22"/>
                        </w:rPr>
                        <w:t xml:space="preserve"> – kaip ši sąvoka apibrėžta Lietuvos Respublikos atliekų tvarkymo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sdtContent>
                </w:sdt>
                <w:sdt>
                  <w:sdtPr>
                    <w:alias w:val="38-1 d."/>
                    <w:tag w:val="part_27d0f2a06a824b789e9820fa93863c2a"/>
                    <w:lock w:val="sdtLocked"/>
                    <w:richText/>
                  </w:sdtPr>
                  <w:sdtContent>
                    <w:p>
                      <w:pPr>
                        <w:widowControl w:val="0"/>
                        <w:ind w:firstLine="720"/>
                        <w:jc w:val="both"/>
                      </w:pPr>
                      <w:sdt>
                        <w:sdtPr>
                          <w:alias w:val="Numeris"/>
                          <w:tag w:val="nr_27d0f2a06a824b789e9820fa93863c2a"/>
                          <w:lock w:val="sdtLocked"/>
                          <w:richText/>
                        </w:sdtPr>
                        <w:sdtContent>
                          <w:r>
                            <w:rPr>
                              <w:sz w:val="22"/>
                              <w:szCs w:val="22"/>
                              <w:lang w:eastAsia="lt-LT"/>
                            </w:rPr>
                            <w:t>38</w:t>
                          </w:r>
                          <w:r>
                            <w:rPr>
                              <w:sz w:val="22"/>
                              <w:szCs w:val="22"/>
                              <w:vertAlign w:val="superscript"/>
                              <w:lang w:eastAsia="lt-LT"/>
                            </w:rPr>
                            <w:t>1</w:t>
                          </w:r>
                        </w:sdtContent>
                      </w:sdt>
                      <w:r>
                        <w:rPr>
                          <w:sz w:val="22"/>
                          <w:szCs w:val="22"/>
                          <w:lang w:eastAsia="lt-LT"/>
                        </w:rPr>
                        <w:t xml:space="preserve">. </w:t>
                      </w:r>
                      <w:r>
                        <w:rPr>
                          <w:b/>
                          <w:bCs/>
                          <w:sz w:val="22"/>
                          <w:szCs w:val="22"/>
                          <w:lang w:eastAsia="lt-LT"/>
                        </w:rPr>
                        <w:t>Investicinė sąskaita</w:t>
                      </w:r>
                      <w:r>
                        <w:rPr>
                          <w:sz w:val="22"/>
                          <w:szCs w:val="22"/>
                          <w:lang w:eastAsia="lt-LT"/>
                        </w:rPr>
                        <w:t xml:space="preserve"> – Europos ekonominės erdvės valstybėje, Ekonominio bendradarbiavimo ir plėtros organizacijos valstybėje narėje ar valstybėje, su kuria Lietuva yra sudariusi ir taiko dvigubo apmokestinimo išvengimo sutartį, įsteigtoje finansų įstaigoje, subjekte, kuris laikomas mokėjimo paslaugų teikėju, arba šios įstaigos ar subjekto filiale arba nuolatinėje buveinėje, esančiuose minėtose valstybėse, nuolatinio Lietuvos gyventojo turima sąskaita, deklaruota kaip sąskaita, kurios lėšas nuolatinis Lietuvos gyventojas naudoja tik investicijoms į šio Įstatymo 12</w:t>
                      </w:r>
                      <w:r>
                        <w:rPr>
                          <w:sz w:val="22"/>
                          <w:szCs w:val="22"/>
                          <w:vertAlign w:val="superscript"/>
                          <w:lang w:eastAsia="lt-LT"/>
                        </w:rPr>
                        <w:t>1</w:t>
                      </w:r>
                      <w:r>
                        <w:rPr>
                          <w:sz w:val="22"/>
                          <w:szCs w:val="22"/>
                          <w:lang w:eastAsia="lt-LT"/>
                        </w:rPr>
                        <w:t xml:space="preserve"> straipsnyje nurodytus finansinius produktus.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4dd290c13b11ef88c08519262548c4">
                        <w:r w:rsidRPr="00532B9F">
                          <w:rPr>
                            <w:rFonts w:ascii="Times New Roman" w:eastAsia="MS Mincho" w:hAnsi="Times New Roman"/>
                            <w:sz w:val="20"/>
                            <w:i/>
                            <w:iCs/>
                            <w:color w:val="0000FF" w:themeColor="hyperlink"/>
                            <w:u w:val="single"/>
                          </w:rPr>
                          <w:t>XV-81</w:t>
                        </w:r>
                      </w:fldSimple>
                      <w:r>
                        <w:rPr>
                          <w:rFonts w:ascii="Times New Roman" w:eastAsia="MS Mincho" w:hAnsi="Times New Roman"/>
                          <w:sz w:val="20"/>
                          <w:i/>
                          <w:iCs/>
                        </w:rPr>
                        <w:t>,
2024-12-19,
paskelbta TAR 2024-12-23, i. k. 2024-23074        </w:t>
                      </w:r>
                    </w:p>
                    <w:p/>
                  </w:sdtContent>
                </w:sdt>
                <w:sdt>
                  <w:sdtPr>
                    <w:alias w:val="2 str. 39 d."/>
                    <w:tag w:val="part_b825ba5163864190a36b38b4cc6fb06f"/>
                    <w:lock w:val="sdtLocked"/>
                    <w:richText/>
                  </w:sdtPr>
                  <w:sdtContent>
                    <w:p>
                      <w:pPr>
                        <w:widowControl w:val="0"/>
                        <w:ind w:firstLine="720"/>
                        <w:jc w:val="both"/>
                      </w:pPr>
                      <w:sdt>
                        <w:sdtPr>
                          <w:alias w:val="Numeris"/>
                          <w:tag w:val="nr_b825ba5163864190a36b38b4cc6fb06f"/>
                          <w:lock w:val="sdtLocked"/>
                          <w:richText/>
                        </w:sdtPr>
                        <w:sdtContent>
                          <w:r>
                            <w:rPr>
                              <w:sz w:val="22"/>
                              <w:szCs w:val="22"/>
                              <w:lang w:eastAsia="lt-LT"/>
                            </w:rPr>
                            <w:t>39</w:t>
                          </w:r>
                        </w:sdtContent>
                      </w:sdt>
                      <w:r>
                        <w:rPr>
                          <w:sz w:val="22"/>
                          <w:szCs w:val="22"/>
                          <w:lang w:eastAsia="lt-LT"/>
                        </w:rPr>
                        <w:t xml:space="preserve">. Kitos šiame Įstatyme vartojamos sąvokos suprantamos taip, kaip apibrėžiamos Lietuvos Respublikos mokesčių administravimo įstatyme, Pelno mokesčio įstatyme, Lietuvos Respublikos civiliniame kodekse, Lietuvos Respublikos baudžiamajame kodekse, finansų rinkas ir finansines paslaugas reglamentuojančiuose Lietuvos Respublikos įstatymuose bei Lietuvos Respublikos valstybinio socialinio draudimo įstatyme </w:t>
                      </w:r>
                      <w:r>
                        <w:rPr>
                          <w:sz w:val="22"/>
                          <w:szCs w:val="22"/>
                        </w:rPr>
                        <w:t>ir Lietuvos Respublikos sporto įstatyme</w:t>
                      </w:r>
                      <w:r>
                        <w:rPr>
                          <w:sz w:val="22"/>
                          <w:szCs w:val="22"/>
                          <w:lang w:eastAsia="lt-LT"/>
                        </w:rPr>
                        <w:t>, kiek tai neprieštarauja šiam Įstatymui (išskyrus Civilinio kodekso įsakmiai nurodytus atvejus).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bd6b03a9d11efbdaea558de59136c">
                        <w:r w:rsidRPr="00532B9F">
                          <w:rPr>
                            <w:rFonts w:ascii="Times New Roman" w:eastAsia="MS Mincho" w:hAnsi="Times New Roman"/>
                            <w:sz w:val="20"/>
                            <w:i/>
                            <w:iCs/>
                            <w:color w:val="0000FF" w:themeColor="hyperlink"/>
                            <w:u w:val="single"/>
                          </w:rPr>
                          <w:t>XIV-2803</w:t>
                        </w:r>
                      </w:fldSimple>
                      <w:r>
                        <w:rPr>
                          <w:rFonts w:ascii="Times New Roman" w:eastAsia="MS Mincho" w:hAnsi="Times New Roman"/>
                          <w:sz w:val="20"/>
                          <w:i/>
                          <w:iCs/>
                        </w:rPr>
                        <w:t>,
2024-06-25,
paskelbta TAR 2024-07-05, i. k. 2024-12619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da9c203aa411efbdaea558de59136c">
                        <w:r w:rsidRPr="00532B9F">
                          <w:rPr>
                            <w:rFonts w:ascii="Times New Roman" w:eastAsia="MS Mincho" w:hAnsi="Times New Roman"/>
                            <w:sz w:val="20"/>
                            <w:i/>
                            <w:iCs/>
                            <w:color w:val="0000FF" w:themeColor="hyperlink"/>
                            <w:u w:val="single"/>
                          </w:rPr>
                          <w:t>XIV-2863</w:t>
                        </w:r>
                      </w:fldSimple>
                      <w:r>
                        <w:rPr>
                          <w:rFonts w:ascii="Times New Roman" w:eastAsia="MS Mincho" w:hAnsi="Times New Roman"/>
                          <w:sz w:val="20"/>
                          <w:i/>
                          <w:iCs/>
                        </w:rPr>
                        <w:t>,
2024-06-27,
paskelbta TAR 2024-07-05, i. k. 2024-12648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4dd290c13b11ef88c08519262548c4">
                        <w:r w:rsidRPr="00532B9F">
                          <w:rPr>
                            <w:rFonts w:ascii="Times New Roman" w:eastAsia="MS Mincho" w:hAnsi="Times New Roman"/>
                            <w:sz w:val="20"/>
                            <w:i/>
                            <w:iCs/>
                            <w:color w:val="0000FF" w:themeColor="hyperlink"/>
                            <w:u w:val="single"/>
                          </w:rPr>
                          <w:t>XV-81</w:t>
                        </w:r>
                      </w:fldSimple>
                      <w:r>
                        <w:rPr>
                          <w:rFonts w:ascii="Times New Roman" w:eastAsia="MS Mincho" w:hAnsi="Times New Roman"/>
                          <w:sz w:val="20"/>
                          <w:i/>
                          <w:iCs/>
                        </w:rPr>
                        <w:t>,
2024-12-19,
paskelbta TAR 2024-12-23, i. k. 2024-23074            </w:t>
                      </w:r>
                    </w:p>
                    <w:p/>
                  </w:sdtContent>
                </w:sdt>
                <w:p>
                  <w:pPr>
                    <w:ind w:right="-50"/>
                    <w:jc w:val="both"/>
                  </w:pPr>
                  <w:r>
                    <w:rPr>
                      <w:bCs/>
                      <w:i/>
                      <w:iCs/>
                      <w:sz w:val="20"/>
                    </w:rPr>
                    <w:t>Straipsnio pakeitimai:</w:t>
                  </w:r>
                </w:p>
                <w:p>
                  <w:pPr>
                    <w:ind w:right="-50"/>
                    <w:jc w:val="both"/>
                    <w:rPr>
                      <w:rFonts w:eastAsia="MS Mincho"/>
                      <w:bCs/>
                      <w:i/>
                      <w:iCs/>
                      <w:sz w:val="20"/>
                    </w:rPr>
                  </w:pPr>
                  <w:r>
                    <w:rPr>
                      <w:rFonts w:eastAsia="MS Mincho"/>
                      <w:bCs/>
                      <w:i/>
                      <w:iCs/>
                      <w:sz w:val="20"/>
                    </w:rPr>
                    <w:t xml:space="preserve">Nr. </w:t>
                  </w:r>
                  <w:hyperlink r:id="rId16" w:history="1">
                    <w:r>
                      <w:rPr>
                        <w:rFonts w:eastAsia="MS Mincho"/>
                        <w:bCs/>
                        <w:i/>
                        <w:iCs/>
                        <w:color w:val="0000FF"/>
                        <w:sz w:val="20"/>
                        <w:u w:val="single"/>
                      </w:rPr>
                      <w:t>IX-1973</w:t>
                    </w:r>
                  </w:hyperlink>
                  <w:r>
                    <w:rPr>
                      <w:rFonts w:eastAsia="MS Mincho"/>
                      <w:bCs/>
                      <w:i/>
                      <w:iCs/>
                      <w:sz w:val="20"/>
                    </w:rPr>
                    <w:t>, 2004-01-22, Žin., 2004, Nr. 25-749 (2004-02-14)</w:t>
                  </w:r>
                </w:p>
                <w:p>
                  <w:pPr>
                    <w:ind w:right="-50"/>
                    <w:rPr>
                      <w:rFonts w:eastAsia="MS Mincho"/>
                      <w:i/>
                      <w:iCs/>
                      <w:sz w:val="20"/>
                    </w:rPr>
                  </w:pPr>
                  <w:r>
                    <w:rPr>
                      <w:rFonts w:eastAsia="MS Mincho"/>
                      <w:i/>
                      <w:iCs/>
                      <w:sz w:val="20"/>
                    </w:rPr>
                    <w:t xml:space="preserve">Nr. </w:t>
                  </w:r>
                  <w:hyperlink r:id="rId17" w:history="1">
                    <w:r>
                      <w:rPr>
                        <w:rFonts w:eastAsia="MS Mincho"/>
                        <w:i/>
                        <w:iCs/>
                        <w:color w:val="0000FF"/>
                        <w:sz w:val="20"/>
                        <w:u w:val="single"/>
                      </w:rPr>
                      <w:t>IX-2103</w:t>
                    </w:r>
                  </w:hyperlink>
                  <w:r>
                    <w:rPr>
                      <w:rFonts w:eastAsia="MS Mincho"/>
                      <w:i/>
                      <w:iCs/>
                      <w:sz w:val="20"/>
                    </w:rPr>
                    <w:t>, 2004-04-08, Žin., 2004, Nr. 60-2118 (2004-04-24)</w:t>
                  </w:r>
                </w:p>
                <w:p>
                  <w:pPr>
                    <w:ind w:right="-50"/>
                    <w:rPr>
                      <w:rFonts w:eastAsia="MS Mincho"/>
                      <w:i/>
                      <w:iCs/>
                      <w:sz w:val="20"/>
                    </w:rPr>
                  </w:pPr>
                  <w:r>
                    <w:rPr>
                      <w:rFonts w:eastAsia="MS Mincho"/>
                      <w:i/>
                      <w:iCs/>
                      <w:sz w:val="20"/>
                    </w:rPr>
                    <w:t xml:space="preserve">Nr. </w:t>
                  </w:r>
                  <w:hyperlink r:id="rId18" w:history="1">
                    <w:r>
                      <w:rPr>
                        <w:rFonts w:eastAsia="MS Mincho"/>
                        <w:i/>
                        <w:iCs/>
                        <w:color w:val="0000FF"/>
                        <w:sz w:val="20"/>
                        <w:u w:val="single"/>
                      </w:rPr>
                      <w:t>IX-2419</w:t>
                    </w:r>
                  </w:hyperlink>
                  <w:r>
                    <w:rPr>
                      <w:rFonts w:eastAsia="MS Mincho"/>
                      <w:i/>
                      <w:iCs/>
                      <w:sz w:val="20"/>
                    </w:rPr>
                    <w:t>, 2004-08-23, Žin., 2004, Nr. 134-4837 (2004-09-02)</w:t>
                  </w:r>
                </w:p>
                <w:p>
                  <w:pPr>
                    <w:ind w:right="-50"/>
                    <w:rPr>
                      <w:rFonts w:eastAsia="MS Mincho"/>
                      <w:i/>
                      <w:iCs/>
                      <w:sz w:val="20"/>
                    </w:rPr>
                  </w:pPr>
                  <w:r>
                    <w:rPr>
                      <w:rFonts w:eastAsia="MS Mincho"/>
                      <w:i/>
                      <w:iCs/>
                      <w:sz w:val="20"/>
                    </w:rPr>
                    <w:t xml:space="preserve">Nr. </w:t>
                  </w:r>
                  <w:hyperlink r:id="rId19" w:history="1">
                    <w:r>
                      <w:rPr>
                        <w:rFonts w:eastAsia="MS Mincho"/>
                        <w:i/>
                        <w:iCs/>
                        <w:color w:val="0000FF"/>
                        <w:sz w:val="20"/>
                        <w:u w:val="single"/>
                      </w:rPr>
                      <w:t>X-260</w:t>
                    </w:r>
                  </w:hyperlink>
                  <w:r>
                    <w:rPr>
                      <w:rFonts w:eastAsia="MS Mincho"/>
                      <w:i/>
                      <w:iCs/>
                      <w:sz w:val="20"/>
                    </w:rPr>
                    <w:t>, 2005-06-21, Žin., 2005, Nr. 81-2943 (2005-06-30)</w:t>
                  </w:r>
                </w:p>
                <w:p>
                  <w:pPr>
                    <w:ind w:right="-50"/>
                    <w:rPr>
                      <w:rFonts w:eastAsia="MS Mincho"/>
                      <w:i/>
                      <w:iCs/>
                      <w:sz w:val="20"/>
                    </w:rPr>
                  </w:pPr>
                  <w:r>
                    <w:rPr>
                      <w:rFonts w:eastAsia="MS Mincho"/>
                      <w:i/>
                      <w:iCs/>
                      <w:sz w:val="20"/>
                    </w:rPr>
                    <w:t xml:space="preserve">Nr. </w:t>
                  </w:r>
                  <w:hyperlink r:id="rId20" w:history="1">
                    <w:r>
                      <w:rPr>
                        <w:rFonts w:eastAsia="MS Mincho"/>
                        <w:i/>
                        <w:iCs/>
                        <w:color w:val="0000FF"/>
                        <w:sz w:val="20"/>
                        <w:u w:val="single"/>
                      </w:rPr>
                      <w:t>X-457</w:t>
                    </w:r>
                  </w:hyperlink>
                  <w:r>
                    <w:rPr>
                      <w:rFonts w:eastAsia="MS Mincho"/>
                      <w:i/>
                      <w:iCs/>
                      <w:sz w:val="20"/>
                    </w:rPr>
                    <w:t>, 2005-12-20, Žin., 2005, Nr. 153-5636 (2005-12-31)</w:t>
                  </w:r>
                </w:p>
                <w:p>
                  <w:pPr>
                    <w:ind w:right="-50"/>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X-1485</w:t>
                    </w:r>
                  </w:hyperlink>
                  <w:r>
                    <w:rPr>
                      <w:rFonts w:eastAsia="MS Mincho"/>
                      <w:i/>
                      <w:iCs/>
                      <w:sz w:val="20"/>
                    </w:rPr>
                    <w:t>, 2008-04-10, Žin., 2008, Nr. 47-1750 (2008-04-24)</w:t>
                  </w:r>
                </w:p>
                <w:p>
                  <w:pPr>
                    <w:ind w:right="-50"/>
                    <w:rPr>
                      <w:i/>
                      <w:sz w:val="20"/>
                    </w:rPr>
                  </w:pPr>
                  <w:r>
                    <w:rPr>
                      <w:i/>
                      <w:sz w:val="20"/>
                    </w:rPr>
                    <w:t xml:space="preserve">Nr. </w:t>
                  </w:r>
                  <w:hyperlink r:id="rId22" w:history="1">
                    <w:r>
                      <w:rPr>
                        <w:i/>
                        <w:color w:val="0000FF"/>
                        <w:sz w:val="20"/>
                        <w:u w:val="single"/>
                      </w:rPr>
                      <w:t>XI-111</w:t>
                    </w:r>
                  </w:hyperlink>
                  <w:r>
                    <w:rPr>
                      <w:i/>
                      <w:sz w:val="20"/>
                    </w:rPr>
                    <w:t>, 2008-12-23, Žin., 2008, Nr. 149-6033 (2008-12-30)</w:t>
                  </w:r>
                </w:p>
                <w:p>
                  <w:pPr>
                    <w:ind w:right="-50"/>
                    <w:rPr>
                      <w:i/>
                      <w:sz w:val="20"/>
                    </w:rPr>
                  </w:pPr>
                  <w:r>
                    <w:rPr>
                      <w:i/>
                      <w:sz w:val="20"/>
                    </w:rPr>
                    <w:t xml:space="preserve">Nr. </w:t>
                  </w:r>
                  <w:hyperlink r:id="rId23" w:history="1">
                    <w:r>
                      <w:rPr>
                        <w:i/>
                        <w:color w:val="0000FF"/>
                        <w:sz w:val="20"/>
                        <w:u w:val="single"/>
                      </w:rPr>
                      <w:t>XI-385</w:t>
                    </w:r>
                  </w:hyperlink>
                  <w:r>
                    <w:rPr>
                      <w:i/>
                      <w:sz w:val="20"/>
                    </w:rPr>
                    <w:t>, 2009-07-22, Žin., 2009, Nr. 93-3977 (2009-08-04)</w:t>
                  </w:r>
                </w:p>
                <w:p>
                  <w:pPr>
                    <w:ind w:right="-50"/>
                    <w:rPr>
                      <w:i/>
                      <w:sz w:val="20"/>
                    </w:rPr>
                  </w:pPr>
                  <w:r>
                    <w:rPr>
                      <w:i/>
                      <w:sz w:val="20"/>
                    </w:rPr>
                    <w:t xml:space="preserve">Nr. </w:t>
                  </w:r>
                  <w:hyperlink r:id="rId24" w:history="1">
                    <w:r>
                      <w:rPr>
                        <w:i/>
                        <w:color w:val="0000FF"/>
                        <w:sz w:val="20"/>
                        <w:u w:val="single"/>
                      </w:rPr>
                      <w:t>XI-1152</w:t>
                    </w:r>
                  </w:hyperlink>
                  <w:r>
                    <w:rPr>
                      <w:i/>
                      <w:sz w:val="20"/>
                    </w:rPr>
                    <w:t>, 2010-11-23, Žin., 2010, Nr. 145-7410 (2010-12-11)</w:t>
                  </w:r>
                </w:p>
                <w:p>
                  <w:pPr>
                    <w:ind w:right="-50"/>
                    <w:rPr>
                      <w:i/>
                      <w:sz w:val="20"/>
                    </w:rPr>
                  </w:pPr>
                  <w:r>
                    <w:rPr>
                      <w:i/>
                      <w:sz w:val="20"/>
                    </w:rPr>
                    <w:t xml:space="preserve">Nr. </w:t>
                  </w:r>
                  <w:hyperlink r:id="rId25" w:history="1">
                    <w:r>
                      <w:rPr>
                        <w:i/>
                        <w:color w:val="0000FF"/>
                        <w:sz w:val="20"/>
                        <w:u w:val="single"/>
                      </w:rPr>
                      <w:t>XI-1501</w:t>
                    </w:r>
                  </w:hyperlink>
                  <w:r>
                    <w:rPr>
                      <w:i/>
                      <w:sz w:val="20"/>
                    </w:rPr>
                    <w:t>, 2011-06-22, Žin., 2011, Nr. 86-4143 (2011-07-13)</w:t>
                  </w:r>
                </w:p>
                <w:p>
                  <w:pPr>
                    <w:ind w:right="-50"/>
                    <w:rPr>
                      <w:i/>
                      <w:sz w:val="20"/>
                    </w:rPr>
                  </w:pPr>
                  <w:r>
                    <w:rPr>
                      <w:i/>
                      <w:sz w:val="20"/>
                    </w:rPr>
                    <w:t xml:space="preserve">Nr. </w:t>
                  </w:r>
                  <w:hyperlink r:id="rId26" w:history="1">
                    <w:r>
                      <w:rPr>
                        <w:i/>
                        <w:color w:val="0000FF"/>
                        <w:sz w:val="20"/>
                        <w:u w:val="single"/>
                      </w:rPr>
                      <w:t>XI-2166</w:t>
                    </w:r>
                  </w:hyperlink>
                  <w:r>
                    <w:rPr>
                      <w:i/>
                      <w:sz w:val="20"/>
                    </w:rPr>
                    <w:t>, 2012-06-29, Žin., 2012, Nr. 83-4340 (2012-07-14)</w:t>
                  </w:r>
                </w:p>
                <w:p>
                  <w:pPr>
                    <w:ind w:right="-50"/>
                    <w:jc w:val="both"/>
                    <w:rPr>
                      <w:i/>
                      <w:sz w:val="20"/>
                    </w:rPr>
                  </w:pPr>
                  <w:r>
                    <w:rPr>
                      <w:i/>
                      <w:sz w:val="20"/>
                    </w:rPr>
                    <w:t xml:space="preserve">Nr. </w:t>
                  </w:r>
                  <w:hyperlink r:id="rId27" w:history="1">
                    <w:r>
                      <w:rPr>
                        <w:i/>
                        <w:color w:val="0000FF"/>
                        <w:sz w:val="20"/>
                        <w:u w:val="single"/>
                      </w:rPr>
                      <w:t>XII-427</w:t>
                    </w:r>
                  </w:hyperlink>
                  <w:r>
                    <w:rPr>
                      <w:i/>
                      <w:sz w:val="20"/>
                    </w:rPr>
                    <w:t>, 2013-06-27, Žin., 2013, Nr. 75-3756 (2013-07-13)</w:t>
                  </w:r>
                </w:p>
                <w:p>
                  <w:pPr>
                    <w:ind w:right="-50"/>
                    <w:jc w:val="both"/>
                    <w:rPr>
                      <w:i/>
                      <w:sz w:val="20"/>
                    </w:rPr>
                  </w:pPr>
                  <w:r>
                    <w:rPr>
                      <w:i/>
                      <w:sz w:val="20"/>
                    </w:rPr>
                    <w:t xml:space="preserve">Nr. </w:t>
                  </w:r>
                  <w:hyperlink r:id="rId28" w:history="1">
                    <w:r>
                      <w:rPr>
                        <w:i/>
                        <w:color w:val="0000FF"/>
                        <w:sz w:val="20"/>
                        <w:u w:val="single"/>
                      </w:rPr>
                      <w:t>XII-663</w:t>
                    </w:r>
                  </w:hyperlink>
                  <w:r>
                    <w:rPr>
                      <w:i/>
                      <w:sz w:val="20"/>
                    </w:rPr>
                    <w:t>, 2013-12-12, Žin., 2013, Nr. 140-7047 (2013-12-30)</w:t>
                  </w:r>
                </w:p>
                <w:p>
                  <w:pPr>
                    <w:ind w:right="-50" w:firstLine="720"/>
                    <w:jc w:val="both"/>
                    <w:rPr>
                      <w:b/>
                      <w:sz w:val="22"/>
                    </w:rPr>
                  </w:pPr>
                </w:p>
              </w:sdtContent>
            </w:sdt>
            <w:sdt>
              <w:sdtPr>
                <w:alias w:val="3 str."/>
                <w:tag w:val="part_551b68f82cbc40a9ae22c95c2b25cc3c"/>
                <w:lock w:val="sdtLocked"/>
                <w:richText/>
              </w:sdtPr>
              <w:sdtContent>
                <w:p>
                  <w:pPr>
                    <w:ind w:right="-50" w:firstLine="720"/>
                    <w:jc w:val="both"/>
                    <w:rPr>
                      <w:b/>
                      <w:sz w:val="22"/>
                      <w:szCs w:val="22"/>
                    </w:rPr>
                  </w:pPr>
                  <w:sdt>
                    <w:sdtPr>
                      <w:alias w:val="Numeris"/>
                      <w:tag w:val="nr_551b68f82cbc40a9ae22c95c2b25cc3c"/>
                      <w:lock w:val="sdtLocked"/>
                      <w:richText/>
                    </w:sdtPr>
                    <w:sdtContent>
                      <w:r>
                        <w:rPr>
                          <w:b/>
                          <w:sz w:val="22"/>
                          <w:szCs w:val="22"/>
                        </w:rPr>
                        <w:t>3</w:t>
                      </w:r>
                    </w:sdtContent>
                  </w:sdt>
                  <w:r>
                    <w:rPr>
                      <w:b/>
                      <w:sz w:val="22"/>
                      <w:szCs w:val="22"/>
                    </w:rPr>
                    <w:t xml:space="preserve"> straipsnis. </w:t>
                  </w:r>
                  <w:sdt>
                    <w:sdtPr>
                      <w:alias w:val="Pavadinimas"/>
                      <w:tag w:val="title_551b68f82cbc40a9ae22c95c2b25cc3c"/>
                      <w:lock w:val="sdtLocked"/>
                      <w:richText/>
                    </w:sdtPr>
                    <w:sdtContent>
                      <w:r>
                        <w:rPr>
                          <w:b/>
                          <w:sz w:val="22"/>
                          <w:szCs w:val="22"/>
                        </w:rPr>
                        <w:t>Pajamų mokesčio mokėtojai</w:t>
                      </w:r>
                    </w:sdtContent>
                  </w:sdt>
                </w:p>
                <w:sdt>
                  <w:sdtPr>
                    <w:alias w:val="3 str. 1 d."/>
                    <w:tag w:val="part_b18bf68774604f018d582afbd582b6dd"/>
                    <w:lock w:val="sdtLocked"/>
                    <w:richText/>
                  </w:sdtPr>
                  <w:sdtContent>
                    <w:p>
                      <w:pPr>
                        <w:ind w:right="-50" w:firstLine="720"/>
                        <w:jc w:val="both"/>
                        <w:rPr>
                          <w:sz w:val="22"/>
                        </w:rPr>
                      </w:pPr>
                      <w:r>
                        <w:rPr>
                          <w:sz w:val="22"/>
                          <w:szCs w:val="22"/>
                        </w:rPr>
                        <w:t>Pajamų mokestį moka pajamų gavęs ir (arba) pajamų uždirbęs</w:t>
                      </w:r>
                      <w:r>
                        <w:rPr>
                          <w:b/>
                          <w:sz w:val="22"/>
                          <w:szCs w:val="22"/>
                        </w:rPr>
                        <w:t xml:space="preserve"> </w:t>
                      </w:r>
                      <w:r>
                        <w:rPr>
                          <w:sz w:val="22"/>
                          <w:szCs w:val="22"/>
                        </w:rPr>
                        <w:t>gyventojas.</w:t>
                      </w:r>
                    </w:p>
                  </w:sdtContent>
                </w:sdt>
                <w:p>
                  <w:pPr>
                    <w:ind w:right="-50"/>
                    <w:jc w:val="both"/>
                  </w:pPr>
                  <w:r>
                    <w:rPr>
                      <w:bCs/>
                      <w:i/>
                      <w:iCs/>
                      <w:sz w:val="20"/>
                    </w:rPr>
                    <w:t>Straipsnio pakeitimai:</w:t>
                  </w:r>
                </w:p>
                <w:p>
                  <w:pPr>
                    <w:ind w:right="-50"/>
                    <w:rPr>
                      <w:i/>
                      <w:sz w:val="20"/>
                    </w:rPr>
                  </w:pPr>
                  <w:r>
                    <w:rPr>
                      <w:i/>
                      <w:sz w:val="20"/>
                    </w:rPr>
                    <w:t xml:space="preserve">Nr. </w:t>
                  </w:r>
                  <w:hyperlink r:id="rId29" w:history="1">
                    <w:r>
                      <w:rPr>
                        <w:i/>
                        <w:color w:val="0000FF"/>
                        <w:sz w:val="20"/>
                        <w:u w:val="single"/>
                      </w:rPr>
                      <w:t>XI-111</w:t>
                    </w:r>
                  </w:hyperlink>
                  <w:r>
                    <w:rPr>
                      <w:i/>
                      <w:sz w:val="20"/>
                    </w:rPr>
                    <w:t>, 2008-12-23, Žin., 2008, Nr. 149-6033 (2008-12-30)</w:t>
                  </w:r>
                </w:p>
                <w:p>
                  <w:pPr>
                    <w:ind w:right="-50" w:firstLine="720"/>
                    <w:jc w:val="both"/>
                    <w:rPr>
                      <w:b/>
                      <w:sz w:val="22"/>
                    </w:rPr>
                  </w:pPr>
                </w:p>
              </w:sdtContent>
            </w:sdt>
            <w:sdt>
              <w:sdtPr>
                <w:alias w:val="4 str."/>
                <w:tag w:val="part_2ed7b50589b04dc882cabd5f3428158c"/>
                <w:lock w:val="sdtLocked"/>
                <w:richText/>
              </w:sdtPr>
              <w:sdtContent>
                <w:p>
                  <w:pPr>
                    <w:ind w:right="-50" w:firstLine="720"/>
                    <w:jc w:val="both"/>
                    <w:rPr>
                      <w:b/>
                      <w:sz w:val="22"/>
                    </w:rPr>
                  </w:pPr>
                  <w:sdt>
                    <w:sdtPr>
                      <w:alias w:val="Numeris"/>
                      <w:tag w:val="nr_2ed7b50589b04dc882cabd5f3428158c"/>
                      <w:lock w:val="sdtLocked"/>
                      <w:richText/>
                    </w:sdtPr>
                    <w:sdtContent>
                      <w:r>
                        <w:rPr>
                          <w:b/>
                          <w:sz w:val="22"/>
                        </w:rPr>
                        <w:t>4</w:t>
                      </w:r>
                    </w:sdtContent>
                  </w:sdt>
                  <w:r>
                    <w:rPr>
                      <w:b/>
                      <w:sz w:val="22"/>
                    </w:rPr>
                    <w:t xml:space="preserve"> straipsnis. </w:t>
                  </w:r>
                  <w:sdt>
                    <w:sdtPr>
                      <w:alias w:val="Pavadinimas"/>
                      <w:tag w:val="title_2ed7b50589b04dc882cabd5f3428158c"/>
                      <w:lock w:val="sdtLocked"/>
                      <w:richText/>
                    </w:sdtPr>
                    <w:sdtContent>
                      <w:r>
                        <w:rPr>
                          <w:b/>
                          <w:sz w:val="22"/>
                        </w:rPr>
                        <w:t>Nuolatinis Lietuvos gyventojas</w:t>
                      </w:r>
                    </w:sdtContent>
                  </w:sdt>
                </w:p>
                <w:sdt>
                  <w:sdtPr>
                    <w:alias w:val="4 str. 1 d."/>
                    <w:tag w:val="part_8165e05a73bc485ba7299df463a47b87"/>
                    <w:lock w:val="sdtLocked"/>
                    <w:richText/>
                  </w:sdtPr>
                  <w:sdtContent>
                    <w:p>
                      <w:pPr>
                        <w:ind w:right="-50" w:firstLine="720"/>
                        <w:jc w:val="both"/>
                        <w:rPr>
                          <w:sz w:val="22"/>
                        </w:rPr>
                      </w:pPr>
                      <w:sdt>
                        <w:sdtPr>
                          <w:alias w:val="Numeris"/>
                          <w:tag w:val="nr_8165e05a73bc485ba7299df463a47b87"/>
                          <w:lock w:val="sdtLocked"/>
                          <w:richText/>
                        </w:sdtPr>
                        <w:sdtContent>
                          <w:r>
                            <w:rPr>
                              <w:bCs/>
                              <w:sz w:val="22"/>
                            </w:rPr>
                            <w:t>1</w:t>
                          </w:r>
                        </w:sdtContent>
                      </w:sdt>
                      <w:r>
                        <w:rPr>
                          <w:bCs/>
                          <w:sz w:val="22"/>
                        </w:rPr>
                        <w:t xml:space="preserve">. </w:t>
                      </w:r>
                      <w:r>
                        <w:rPr>
                          <w:sz w:val="22"/>
                        </w:rPr>
                        <w:t>Nuolatiniu Lietuvos gyventoju laikomas:</w:t>
                      </w:r>
                    </w:p>
                    <w:sdt>
                      <w:sdtPr>
                        <w:alias w:val="4 str. 1 d. 1 p."/>
                        <w:tag w:val="part_f41566e9c97d41a883bb2e8395616693"/>
                        <w:lock w:val="sdtLocked"/>
                        <w:richText/>
                      </w:sdtPr>
                      <w:sdtContent>
                        <w:p>
                          <w:pPr>
                            <w:ind w:right="-50" w:firstLine="720"/>
                            <w:jc w:val="both"/>
                            <w:rPr>
                              <w:sz w:val="22"/>
                            </w:rPr>
                          </w:pPr>
                          <w:sdt>
                            <w:sdtPr>
                              <w:alias w:val="Numeris"/>
                              <w:tag w:val="nr_f41566e9c97d41a883bb2e8395616693"/>
                              <w:lock w:val="sdtLocked"/>
                              <w:richText/>
                            </w:sdtPr>
                            <w:sdtContent>
                              <w:r>
                                <w:rPr>
                                  <w:sz w:val="22"/>
                                </w:rPr>
                                <w:t>1</w:t>
                              </w:r>
                            </w:sdtContent>
                          </w:sdt>
                          <w:r>
                            <w:rPr>
                              <w:sz w:val="22"/>
                            </w:rPr>
                            <w:t>) fizinis asmuo, kurio nuolatinė gyvenamoji vieta mokestiniu laikotarpiu yra Lietuvoje, arba</w:t>
                          </w:r>
                        </w:p>
                      </w:sdtContent>
                    </w:sdt>
                    <w:sdt>
                      <w:sdtPr>
                        <w:alias w:val="4 str. 1 d. 2 p."/>
                        <w:tag w:val="part_5f5f5f0088c04879b0556684c9b07c7b"/>
                        <w:lock w:val="sdtLocked"/>
                        <w:richText/>
                      </w:sdtPr>
                      <w:sdtContent>
                        <w:p>
                          <w:pPr>
                            <w:ind w:right="-50" w:firstLine="720"/>
                            <w:jc w:val="both"/>
                            <w:rPr>
                              <w:sz w:val="22"/>
                            </w:rPr>
                          </w:pPr>
                          <w:sdt>
                            <w:sdtPr>
                              <w:alias w:val="Numeris"/>
                              <w:tag w:val="nr_5f5f5f0088c04879b0556684c9b07c7b"/>
                              <w:lock w:val="sdtLocked"/>
                              <w:richText/>
                            </w:sdtPr>
                            <w:sdtContent>
                              <w:r>
                                <w:rPr>
                                  <w:sz w:val="22"/>
                                </w:rPr>
                                <w:t>2</w:t>
                              </w:r>
                            </w:sdtContent>
                          </w:sdt>
                          <w:r>
                            <w:rPr>
                              <w:sz w:val="22"/>
                            </w:rPr>
                            <w:t>) fizinis asmuo, kurio asmeninių, socialinių arba ekonominių interesų buvimo vieta mokestiniu laikotarpiu yra veikiau Lietuvoje nei užsienyje, arba</w:t>
                          </w:r>
                        </w:p>
                      </w:sdtContent>
                    </w:sdt>
                    <w:sdt>
                      <w:sdtPr>
                        <w:alias w:val="4 str. 1 d. 3 p."/>
                        <w:tag w:val="part_104b045dde864b529a0d079846378b15"/>
                        <w:lock w:val="sdtLocked"/>
                        <w:richText/>
                      </w:sdtPr>
                      <w:sdtContent>
                        <w:p>
                          <w:pPr>
                            <w:ind w:right="-50" w:firstLine="720"/>
                            <w:jc w:val="both"/>
                            <w:rPr>
                              <w:sz w:val="22"/>
                            </w:rPr>
                          </w:pPr>
                          <w:sdt>
                            <w:sdtPr>
                              <w:alias w:val="Numeris"/>
                              <w:tag w:val="nr_104b045dde864b529a0d079846378b15"/>
                              <w:lock w:val="sdtLocked"/>
                              <w:richText/>
                            </w:sdtPr>
                            <w:sdtContent>
                              <w:r>
                                <w:rPr>
                                  <w:sz w:val="22"/>
                                </w:rPr>
                                <w:t>3</w:t>
                              </w:r>
                            </w:sdtContent>
                          </w:sdt>
                          <w:r>
                            <w:rPr>
                              <w:sz w:val="22"/>
                            </w:rPr>
                            <w:t>) fizinis asmuo, kuris mokestiniu laikotarpiu Lietuvoje išbūva ištisai arba su pertraukomis 183 arba daugiau dienų. 183 dienų laikotarpio apskaičiavimo taisykles nustato Lietuvos Respublikos Vyriausybė arba jos įgaliota institucija, arba</w:t>
                          </w:r>
                        </w:p>
                      </w:sdtContent>
                    </w:sdt>
                    <w:sdt>
                      <w:sdtPr>
                        <w:alias w:val="4 str. 1 d. 4 p."/>
                        <w:tag w:val="part_7f27fa8fe8e24173a3a401f41ab87019"/>
                        <w:lock w:val="sdtLocked"/>
                        <w:richText/>
                      </w:sdtPr>
                      <w:sdtContent>
                        <w:p>
                          <w:pPr>
                            <w:ind w:right="-50" w:firstLine="720"/>
                            <w:jc w:val="both"/>
                            <w:rPr>
                              <w:sz w:val="22"/>
                            </w:rPr>
                          </w:pPr>
                          <w:sdt>
                            <w:sdtPr>
                              <w:alias w:val="Numeris"/>
                              <w:tag w:val="nr_7f27fa8fe8e24173a3a401f41ab87019"/>
                              <w:lock w:val="sdtLocked"/>
                              <w:richText/>
                            </w:sdtPr>
                            <w:sdtContent>
                              <w:r>
                                <w:rPr>
                                  <w:sz w:val="22"/>
                                </w:rPr>
                                <w:t>4</w:t>
                              </w:r>
                            </w:sdtContent>
                          </w:sdt>
                          <w:r>
                            <w:rPr>
                              <w:sz w:val="22"/>
                            </w:rPr>
                            <w:t>) fizinis asmuo, kuris Lietuvoje išbūva ištisai arba su pertraukomis 280 arba daugiau dienų vienas paskui kitą einančiais mokestiniais laikotarpiais ir viename iš šių mokestinių laikotarpių išbuvo Lietuvoje ištisai arba su pertraukomis 90 arba daugiau dienų, jei šio straipsnio 3 dalyje nenustatyta kitaip. 90 ir 280 dienų laikotarpio apskaičiavimo taisykles nustato Lietuvos Respublikos Vyriausybė arba jos įgaliota institucija, arba</w:t>
                          </w:r>
                        </w:p>
                      </w:sdtContent>
                    </w:sdt>
                    <w:sdt>
                      <w:sdtPr>
                        <w:alias w:val="4 str. 1 d. 5 p."/>
                        <w:tag w:val="part_9f1342457df7406d9b1f65b6de491f1d"/>
                        <w:lock w:val="sdtLocked"/>
                        <w:richText/>
                      </w:sdtPr>
                      <w:sdtContent>
                        <w:p>
                          <w:pPr>
                            <w:ind w:right="-50" w:firstLine="720"/>
                            <w:jc w:val="both"/>
                            <w:rPr>
                              <w:sz w:val="22"/>
                            </w:rPr>
                          </w:pPr>
                          <w:sdt>
                            <w:sdtPr>
                              <w:alias w:val="Numeris"/>
                              <w:tag w:val="nr_9f1342457df7406d9b1f65b6de491f1d"/>
                              <w:lock w:val="sdtLocked"/>
                              <w:richText/>
                            </w:sdtPr>
                            <w:sdtContent>
                              <w:r>
                                <w:rPr>
                                  <w:sz w:val="22"/>
                                </w:rPr>
                                <w:t>5</w:t>
                              </w:r>
                            </w:sdtContent>
                          </w:sdt>
                          <w:r>
                            <w:rPr>
                              <w:sz w:val="22"/>
                            </w:rPr>
                            <w:t>) fizinis asmuo, kuris yra Lietuvos Respublikos pilietis ir neatitinka šios dalies 3 ir 4 punkto kriterijų, tačiau tokiam fiziniam asmeniui atlyginimas pagal darbo sutartį arba pagal jų esmę atitinkančias sutartis mokamas arba jo gyvenimo kitoje valstybėje išlaidos dengiamos iš Lietuvos valstybės arba savivaldybių biudžetų.</w:t>
                          </w:r>
                        </w:p>
                      </w:sdtContent>
                    </w:sdt>
                  </w:sdtContent>
                </w:sdt>
                <w:sdt>
                  <w:sdtPr>
                    <w:alias w:val="4 str. 2 d."/>
                    <w:tag w:val="part_2a75640778be4e6896d8dc38a800b36b"/>
                    <w:lock w:val="sdtLocked"/>
                    <w:richText/>
                  </w:sdtPr>
                  <w:sdtContent>
                    <w:p>
                      <w:pPr>
                        <w:ind w:right="-50" w:firstLine="720"/>
                        <w:jc w:val="both"/>
                        <w:rPr>
                          <w:sz w:val="22"/>
                        </w:rPr>
                      </w:pPr>
                      <w:sdt>
                        <w:sdtPr>
                          <w:alias w:val="Numeris"/>
                          <w:tag w:val="nr_2a75640778be4e6896d8dc38a800b36b"/>
                          <w:lock w:val="sdtLocked"/>
                          <w:richText/>
                        </w:sdtPr>
                        <w:sdtContent>
                          <w:r>
                            <w:rPr>
                              <w:sz w:val="22"/>
                            </w:rPr>
                            <w:t>2</w:t>
                          </w:r>
                        </w:sdtContent>
                      </w:sdt>
                      <w:r>
                        <w:rPr>
                          <w:sz w:val="22"/>
                        </w:rPr>
                        <w:t>. Fizinis asmuo, nors ir atitinkantis šio straipsnio 1 dalies 3, 4, 5 punktų nuostatas, nelaikomas nuolatiniu Lietuvos gyventoju, jei jis yra:</w:t>
                      </w:r>
                    </w:p>
                    <w:sdt>
                      <w:sdtPr>
                        <w:alias w:val="4 str. 2 d. 1 p."/>
                        <w:tag w:val="part_86411ddeed8642a8ab4683ef1f608da5"/>
                        <w:lock w:val="sdtLocked"/>
                        <w:richText/>
                      </w:sdtPr>
                      <w:sdtContent>
                        <w:p>
                          <w:pPr>
                            <w:ind w:firstLine="720"/>
                            <w:jc w:val="both"/>
                            <w:rPr>
                              <w:sz w:val="22"/>
                              <w:szCs w:val="22"/>
                              <w:lang w:eastAsia="lt-LT"/>
                            </w:rPr>
                          </w:pPr>
                          <w:sdt>
                            <w:sdtPr>
                              <w:alias w:val="Numeris"/>
                              <w:tag w:val="nr_86411ddeed8642a8ab4683ef1f608da5"/>
                              <w:lock w:val="sdtLocked"/>
                              <w:richText/>
                            </w:sdtPr>
                            <w:sdtContent>
                              <w:r>
                                <w:rPr>
                                  <w:sz w:val="22"/>
                                  <w:szCs w:val="22"/>
                                  <w:lang w:eastAsia="lt-LT"/>
                                </w:rPr>
                                <w:t>1</w:t>
                              </w:r>
                            </w:sdtContent>
                          </w:sdt>
                          <w:r>
                            <w:rPr>
                              <w:sz w:val="22"/>
                              <w:szCs w:val="22"/>
                              <w:lang w:eastAsia="lt-LT"/>
                            </w:rPr>
                            <w:t xml:space="preserve">) užsienio valstybės diplomatas, </w:t>
                          </w:r>
                          <w:r>
                            <w:rPr>
                              <w:sz w:val="22"/>
                              <w:szCs w:val="22"/>
                            </w:rPr>
                            <w:t>pagal tarptautinę teisę specialų statusą turinčio subjekto</w:t>
                          </w:r>
                          <w:r>
                            <w:rPr>
                              <w:sz w:val="22"/>
                              <w:szCs w:val="22"/>
                              <w:lang w:eastAsia="lt-LT"/>
                            </w:rPr>
                            <w:t xml:space="preserve"> ar kito subjekto, </w:t>
                          </w:r>
                          <w:r>
                            <w:rPr>
                              <w:rFonts w:eastAsia="Calibri"/>
                              <w:bCs/>
                              <w:color w:val="000000"/>
                              <w:sz w:val="22"/>
                              <w:szCs w:val="22"/>
                            </w:rPr>
                            <w:t>su kuriuo Lietuvos Respublikos tarptautinis bendradarbiavimas atitinka Lietuvos Respublikos Seimo priimtuose teisės aktuose nustatytus užsienio politikos ir nacionalinio saugumo tikslus,</w:t>
                          </w:r>
                          <w:r>
                            <w:rPr>
                              <w:sz w:val="22"/>
                              <w:szCs w:val="22"/>
                              <w:lang w:eastAsia="lt-LT"/>
                            </w:rPr>
                            <w:t xml:space="preserve"> </w:t>
                          </w:r>
                          <w:r>
                            <w:rPr>
                              <w:sz w:val="22"/>
                              <w:szCs w:val="22"/>
                              <w:shd w:val="clear" w:color="auto" w:fill="FFFFFF"/>
                            </w:rPr>
                            <w:t>atstovybės, akredituotos Lietuvos Respublikos Vyriausybės nustatyta tvarka, akredituotas narys</w:t>
                          </w:r>
                          <w:r>
                            <w:rPr>
                              <w:sz w:val="22"/>
                              <w:szCs w:val="22"/>
                              <w:lang w:eastAsia="lt-LT"/>
                            </w:rPr>
                            <w:t>,</w:t>
                          </w:r>
                          <w:r>
                            <w:rPr>
                              <w:b/>
                              <w:sz w:val="22"/>
                              <w:szCs w:val="22"/>
                              <w:lang w:eastAsia="lt-LT"/>
                            </w:rPr>
                            <w:t xml:space="preserve"> </w:t>
                          </w:r>
                          <w:r>
                            <w:rPr>
                              <w:sz w:val="22"/>
                              <w:szCs w:val="22"/>
                              <w:lang w:eastAsia="lt-LT"/>
                            </w:rPr>
                            <w:t>diplomatinės atstovybės, konsulinės įstaigos ar tarptautinės organizacijos atstovybės administracinio-techninio arba aptarnaujančiojo personalo narys, taip pat kartu su minėtų atstovybių nariais gyvenantys akredituoti šeimos nariai, jeigu šių atstovybių nariai ar kartu gyvenantys jų šeimos nariai yra ne Lietuvos Respublikos piliečiai (išskyrus asmenis be pilietybės, kurių nuolatinė gyvenamoji vieta arba asmeninių, socialinių ar ekonominių interesų buvimo vieta mokestiniu laikotarpiu yra Lietuvoje)</w:t>
                          </w:r>
                          <w:r>
                            <w:rPr>
                              <w:sz w:val="22"/>
                              <w:szCs w:val="22"/>
                              <w:shd w:val="clear" w:color="auto" w:fill="FFFFFF"/>
                            </w:rPr>
                            <w:t xml:space="preserve">, </w:t>
                          </w:r>
                          <w:r>
                            <w:rPr>
                              <w:sz w:val="22"/>
                              <w:szCs w:val="22"/>
                              <w:lang w:eastAsia="lt-LT"/>
                            </w:rPr>
                            <w:t>arba</w:t>
                          </w:r>
                        </w:p>
                        <w:p>
                          <w:pPr>
                            <w:tabs>
                              <w:tab w:val="left" w:pos="993"/>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b/>
                              <w:i/>
                              <w:sz w:val="20"/>
                            </w:rPr>
                            <w:t>TAR pastaba.</w:t>
                          </w:r>
                          <w:r>
                            <w:rPr>
                              <w:i/>
                              <w:sz w:val="20"/>
                            </w:rPr>
                            <w:t xml:space="preserve"> 4 straipsnio 2 dalies 1 punkto nuostatos taikomos nuo 2022-07-01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75730b59c11ec8d9390588bf2de65">
                            <w:r w:rsidRPr="00532B9F">
                              <w:rPr>
                                <w:rFonts w:ascii="Times New Roman" w:eastAsia="MS Mincho" w:hAnsi="Times New Roman"/>
                                <w:sz w:val="20"/>
                                <w:i/>
                                <w:iCs/>
                                <w:color w:val="0000FF" w:themeColor="hyperlink"/>
                                <w:u w:val="single"/>
                              </w:rPr>
                              <w:t>XIV-994</w:t>
                            </w:r>
                          </w:fldSimple>
                          <w:r>
                            <w:rPr>
                              <w:rFonts w:ascii="Times New Roman" w:eastAsia="MS Mincho" w:hAnsi="Times New Roman"/>
                              <w:sz w:val="20"/>
                              <w:i/>
                              <w:iCs/>
                            </w:rPr>
                            <w:t>,
2022-03-31,
paskelbta TAR 2022-04-06, i. k. 2022-07159            </w:t>
                          </w:r>
                        </w:p>
                        <w:p/>
                      </w:sdtContent>
                    </w:sdt>
                    <w:sdt>
                      <w:sdtPr>
                        <w:alias w:val="4 str. 2 d. 2 p."/>
                        <w:tag w:val="part_7e7778fa5be644e6a773bcae4a12da37"/>
                        <w:lock w:val="sdtLocked"/>
                        <w:richText/>
                      </w:sdtPr>
                      <w:sdtContent>
                        <w:p>
                          <w:pPr>
                            <w:ind w:right="-50" w:firstLine="720"/>
                            <w:jc w:val="both"/>
                            <w:rPr>
                              <w:sz w:val="22"/>
                            </w:rPr>
                          </w:pPr>
                          <w:sdt>
                            <w:sdtPr>
                              <w:alias w:val="Numeris"/>
                              <w:tag w:val="nr_7e7778fa5be644e6a773bcae4a12da37"/>
                              <w:lock w:val="sdtLocked"/>
                              <w:richText/>
                            </w:sdtPr>
                            <w:sdtContent>
                              <w:r>
                                <w:rPr>
                                  <w:sz w:val="22"/>
                                </w:rPr>
                                <w:t>2</w:t>
                              </w:r>
                            </w:sdtContent>
                          </w:sdt>
                          <w:r>
                            <w:rPr>
                              <w:sz w:val="22"/>
                            </w:rPr>
                            <w:t>) ne Lietuvos Respublikos pilietis, kuris gauna tik su darbo santykiais arba jų esmę atitinkančiais santykiais susijusias pajamas už darbą Lietuvoje iš užsienio valstybės, jos politinio ar teritorijos administracinio padalinio arba vietos valdžios, arba</w:t>
                          </w:r>
                        </w:p>
                      </w:sdtContent>
                    </w:sdt>
                    <w:sdt>
                      <w:sdtPr>
                        <w:alias w:val="4 str. 2 d. 3 p."/>
                        <w:tag w:val="part_9f6a31f3aae549b7a1afb03f4408f992"/>
                        <w:lock w:val="sdtLocked"/>
                        <w:richText/>
                      </w:sdtPr>
                      <w:sdtContent>
                        <w:p>
                          <w:pPr>
                            <w:ind w:right="-50" w:firstLine="720"/>
                            <w:jc w:val="both"/>
                            <w:rPr>
                              <w:sz w:val="22"/>
                            </w:rPr>
                          </w:pPr>
                          <w:sdt>
                            <w:sdtPr>
                              <w:alias w:val="Numeris"/>
                              <w:tag w:val="nr_9f6a31f3aae549b7a1afb03f4408f992"/>
                              <w:lock w:val="sdtLocked"/>
                              <w:richText/>
                            </w:sdtPr>
                            <w:sdtContent>
                              <w:r>
                                <w:rPr>
                                  <w:sz w:val="22"/>
                                </w:rPr>
                                <w:t>3</w:t>
                              </w:r>
                            </w:sdtContent>
                          </w:sdt>
                          <w:r>
                            <w:rPr>
                              <w:sz w:val="22"/>
                            </w:rPr>
                            <w:t>) ne Lietuvos Respublikos pilietis, kuris Lietuvoje vykdo tik individualią veiklą per nuolatinę bazę ir tai yra vienintelis jo atvykimo į Lietuvą tikslas.</w:t>
                          </w:r>
                        </w:p>
                      </w:sdtContent>
                    </w:sdt>
                  </w:sdtContent>
                </w:sdt>
                <w:sdt>
                  <w:sdtPr>
                    <w:alias w:val="4 str. 3 d."/>
                    <w:tag w:val="part_b3e9c7b0cd5741db92a8b2334183ab8e"/>
                    <w:lock w:val="sdtLocked"/>
                    <w:richText/>
                  </w:sdtPr>
                  <w:sdtContent>
                    <w:p>
                      <w:pPr>
                        <w:ind w:right="-50" w:firstLine="720"/>
                        <w:jc w:val="both"/>
                        <w:rPr>
                          <w:sz w:val="22"/>
                        </w:rPr>
                      </w:pPr>
                      <w:sdt>
                        <w:sdtPr>
                          <w:alias w:val="Numeris"/>
                          <w:tag w:val="nr_b3e9c7b0cd5741db92a8b2334183ab8e"/>
                          <w:lock w:val="sdtLocked"/>
                          <w:richText/>
                        </w:sdtPr>
                        <w:sdtContent>
                          <w:r>
                            <w:rPr>
                              <w:sz w:val="22"/>
                            </w:rPr>
                            <w:t>3</w:t>
                          </w:r>
                        </w:sdtContent>
                      </w:sdt>
                      <w:r>
                        <w:rPr>
                          <w:sz w:val="22"/>
                        </w:rPr>
                        <w:t>. Jei fizinis asmuo, laikomas nuolatiniu Lietuvos gyventoju ne mažiau kaip trimis vienas paskui kitą einančiais mokestiniais laikotarpiais, iš karto po jų einančiu mokestiniu laikotarpiu galutinai išvyksta iš Lietuvos ir išvykimo mokestiniu laikotarpiu išbūna Lietuvoje mažiau kaip 183 dienas, jis yra laikomas nuolatiniu Lietuvos gyventoju iki išvykimo dienos. Galutinio išvykimo iš Lietuvos kriterijus nustato Lietuvos Respublikos Vyriausybė arba jos įgaliota institucija.</w:t>
                      </w:r>
                    </w:p>
                  </w:sdtContent>
                </w:sdt>
                <w:sdt>
                  <w:sdtPr>
                    <w:alias w:val="4 str. 4 d."/>
                    <w:tag w:val="part_2c19f7ea2835418aa31a5a3d0cd7c5ce"/>
                    <w:lock w:val="sdtLocked"/>
                    <w:richText/>
                  </w:sdtPr>
                  <w:sdtContent>
                    <w:p>
                      <w:pPr>
                        <w:ind w:right="-50" w:firstLine="720"/>
                        <w:jc w:val="both"/>
                        <w:rPr>
                          <w:sz w:val="22"/>
                        </w:rPr>
                      </w:pPr>
                      <w:sdt>
                        <w:sdtPr>
                          <w:alias w:val="Numeris"/>
                          <w:tag w:val="nr_2c19f7ea2835418aa31a5a3d0cd7c5ce"/>
                          <w:lock w:val="sdtLocked"/>
                          <w:richText/>
                        </w:sdtPr>
                        <w:sdtContent>
                          <w:r>
                            <w:rPr>
                              <w:sz w:val="22"/>
                            </w:rPr>
                            <w:t>4</w:t>
                          </w:r>
                        </w:sdtContent>
                      </w:sdt>
                      <w:r>
                        <w:rPr>
                          <w:sz w:val="22"/>
                        </w:rPr>
                        <w:t>. Jei fizinis asmuo, laikomas nuolatiniu Lietuvos gyventoju ne mažiau kaip trimis vienas paskui kitą einančiais mokestiniais laikotarpiais, iš karto po jų einančiu mokestiniu laikotarpiu galutinai išvyksta iš Lietuvos į tikslinę teritoriją, tai jam netaikomos šio straipsnio 3 dalies nuostatos tais atvejais, kai šį fizinį asmenį su Lietuva sieja reikšmingi komerciniai interesai. Toks fizinis asmuo laikomas nuolatiniu Lietuvos gyventoju visą išvykimo mokestinį laikotarpį bei du po jo einančius mokestinius laikotarpius. Reikšmingi komerciniai interesai yra, kai:</w:t>
                      </w:r>
                    </w:p>
                    <w:sdt>
                      <w:sdtPr>
                        <w:alias w:val="4 str. 4 d. 1 p."/>
                        <w:tag w:val="part_551858f2b4fd47cc88e574e971d0c3f2"/>
                        <w:lock w:val="sdtLocked"/>
                        <w:richText/>
                      </w:sdtPr>
                      <w:sdtContent>
                        <w:p>
                          <w:pPr>
                            <w:ind w:right="-50" w:firstLine="720"/>
                            <w:jc w:val="both"/>
                            <w:rPr>
                              <w:sz w:val="22"/>
                            </w:rPr>
                          </w:pPr>
                          <w:sdt>
                            <w:sdtPr>
                              <w:alias w:val="Numeris"/>
                              <w:tag w:val="nr_551858f2b4fd47cc88e574e971d0c3f2"/>
                              <w:lock w:val="sdtLocked"/>
                              <w:richText/>
                            </w:sdtPr>
                            <w:sdtContent>
                              <w:r>
                                <w:rPr>
                                  <w:sz w:val="22"/>
                                </w:rPr>
                                <w:t>1</w:t>
                              </w:r>
                            </w:sdtContent>
                          </w:sdt>
                          <w:r>
                            <w:rPr>
                              <w:sz w:val="22"/>
                            </w:rPr>
                            <w:t>) fizinis asmuo yra individualios (personalinės) įmonės Lietuvoje savininkas ir (arba) valdo daugiau kaip 25 procentus Lietuvos vieneto akcijų (dalių, pajų) arba</w:t>
                          </w:r>
                        </w:p>
                      </w:sdtContent>
                    </w:sdt>
                    <w:sdt>
                      <w:sdtPr>
                        <w:alias w:val="4 str. 4 d. 2 p."/>
                        <w:tag w:val="part_d662a558d5ca46d4bf8313d20532152c"/>
                        <w:lock w:val="sdtLocked"/>
                        <w:richText/>
                      </w:sdtPr>
                      <w:sdtContent>
                        <w:p>
                          <w:pPr>
                            <w:ind w:right="-50" w:firstLine="720"/>
                            <w:jc w:val="both"/>
                            <w:rPr>
                              <w:sz w:val="22"/>
                            </w:rPr>
                          </w:pPr>
                          <w:sdt>
                            <w:sdtPr>
                              <w:alias w:val="Numeris"/>
                              <w:tag w:val="nr_d662a558d5ca46d4bf8313d20532152c"/>
                              <w:lock w:val="sdtLocked"/>
                              <w:richText/>
                            </w:sdtPr>
                            <w:sdtContent>
                              <w:r>
                                <w:rPr>
                                  <w:sz w:val="22"/>
                                </w:rPr>
                                <w:t>2</w:t>
                              </w:r>
                            </w:sdtContent>
                          </w:sdt>
                          <w:r>
                            <w:rPr>
                              <w:sz w:val="22"/>
                            </w:rPr>
                            <w:t>) daugiau kaip 30 procentų mokestinio laikotarpio pajamų yra pajamos, kurių šaltinis yra Lietuvoje.</w:t>
                          </w:r>
                        </w:p>
                      </w:sdtContent>
                    </w:sdt>
                  </w:sdtContent>
                </w:sdt>
                <w:sdt>
                  <w:sdtPr>
                    <w:alias w:val="4 str. 5 d."/>
                    <w:tag w:val="part_30cf7747baf9400da3b03f9c99b7dbfa"/>
                    <w:lock w:val="sdtLocked"/>
                    <w:richText/>
                  </w:sdtPr>
                  <w:sdtContent>
                    <w:p>
                      <w:pPr>
                        <w:ind w:right="-50" w:firstLine="720"/>
                        <w:jc w:val="both"/>
                        <w:rPr>
                          <w:sz w:val="22"/>
                        </w:rPr>
                      </w:pPr>
                      <w:sdt>
                        <w:sdtPr>
                          <w:alias w:val="Numeris"/>
                          <w:tag w:val="nr_30cf7747baf9400da3b03f9c99b7dbfa"/>
                          <w:lock w:val="sdtLocked"/>
                          <w:richText/>
                        </w:sdtPr>
                        <w:sdtContent>
                          <w:r>
                            <w:rPr>
                              <w:sz w:val="22"/>
                            </w:rPr>
                            <w:t>5</w:t>
                          </w:r>
                        </w:sdtContent>
                      </w:sdt>
                      <w:r>
                        <w:rPr>
                          <w:sz w:val="22"/>
                        </w:rPr>
                        <w:t>. Fizinis asmuo, kuris nelaikomas nuolatiniu Lietuvos gyventoju pagal šio straipsnio 1 dalies nuostatas, gali Lietuvos Respublikos Vyriausybės nustatyta tvarka kreiptis į mokesčio administratorių su prašymu pripažinti jį nuolatiniu Lietuvos gyventoju, jeigu per mokestinį laikotarpį jo pajamos, kurių šaltinis yra Lietuvoje (išskyrus pajamas, kurios tą mokestinį laikotarpį buvo apmokestintos taikant Lietuvos Respublikos dvigubo apmokestinimo išvengimo sutartyse nustatytas pajamų mokesčio lengvatas), sudaro ne mažiau kaip 90 procentų visų per mokestinį laikotarpį jo gautų pajamų, išskyrus šio Įstatymo 17 straipsnyje nurodytas pajamas.</w:t>
                      </w:r>
                    </w:p>
                    <w:p>
                      <w:pPr>
                        <w:ind w:right="-50" w:firstLine="720"/>
                        <w:jc w:val="both"/>
                        <w:rPr>
                          <w:sz w:val="22"/>
                        </w:rPr>
                      </w:pPr>
                    </w:p>
                  </w:sdtContent>
                </w:sdt>
              </w:sdtContent>
            </w:sdt>
            <w:sdt>
              <w:sdtPr>
                <w:alias w:val="5 str."/>
                <w:tag w:val="part_551f2226c9234d85a445267ab8265996"/>
                <w:lock w:val="sdtLocked"/>
                <w:richText/>
              </w:sdtPr>
              <w:sdtContent>
                <w:p>
                  <w:pPr>
                    <w:ind w:right="-50" w:firstLine="720"/>
                    <w:jc w:val="both"/>
                    <w:rPr>
                      <w:b/>
                      <w:strike/>
                      <w:sz w:val="22"/>
                    </w:rPr>
                  </w:pPr>
                  <w:sdt>
                    <w:sdtPr>
                      <w:alias w:val="Numeris"/>
                      <w:tag w:val="nr_551f2226c9234d85a445267ab8265996"/>
                      <w:lock w:val="sdtLocked"/>
                      <w:richText/>
                    </w:sdtPr>
                    <w:sdtContent>
                      <w:r>
                        <w:rPr>
                          <w:b/>
                          <w:sz w:val="22"/>
                        </w:rPr>
                        <w:t>5</w:t>
                      </w:r>
                    </w:sdtContent>
                  </w:sdt>
                  <w:r>
                    <w:rPr>
                      <w:b/>
                      <w:sz w:val="22"/>
                    </w:rPr>
                    <w:t xml:space="preserve"> straipsnis. </w:t>
                  </w:r>
                  <w:sdt>
                    <w:sdtPr>
                      <w:alias w:val="Pavadinimas"/>
                      <w:tag w:val="title_551f2226c9234d85a445267ab8265996"/>
                      <w:lock w:val="sdtLocked"/>
                      <w:richText/>
                    </w:sdtPr>
                    <w:sdtContent>
                      <w:r>
                        <w:rPr>
                          <w:b/>
                          <w:sz w:val="22"/>
                        </w:rPr>
                        <w:t>Pajamų mokesčio objektas</w:t>
                      </w:r>
                    </w:sdtContent>
                  </w:sdt>
                </w:p>
                <w:sdt>
                  <w:sdtPr>
                    <w:alias w:val="5 str. 1 d."/>
                    <w:tag w:val="part_cf2e5c8453cc48b69109fad36ea59fa4"/>
                    <w:lock w:val="sdtLocked"/>
                    <w:richText/>
                  </w:sdtPr>
                  <w:sdtContent>
                    <w:p>
                      <w:pPr>
                        <w:ind w:right="-50" w:firstLine="720"/>
                        <w:jc w:val="both"/>
                        <w:rPr>
                          <w:sz w:val="22"/>
                        </w:rPr>
                      </w:pPr>
                      <w:sdt>
                        <w:sdtPr>
                          <w:alias w:val="Numeris"/>
                          <w:tag w:val="nr_cf2e5c8453cc48b69109fad36ea59fa4"/>
                          <w:lock w:val="sdtLocked"/>
                          <w:richText/>
                        </w:sdtPr>
                        <w:sdtContent>
                          <w:r>
                            <w:rPr>
                              <w:sz w:val="22"/>
                            </w:rPr>
                            <w:t>1</w:t>
                          </w:r>
                        </w:sdtContent>
                      </w:sdt>
                      <w:r>
                        <w:rPr>
                          <w:sz w:val="22"/>
                        </w:rPr>
                        <w:t xml:space="preserve">. Pajamų mokesčio objektas yra gyventojo pajamos. </w:t>
                      </w:r>
                    </w:p>
                  </w:sdtContent>
                </w:sdt>
                <w:sdt>
                  <w:sdtPr>
                    <w:alias w:val="5 str. 2 d."/>
                    <w:tag w:val="part_609dd101c70045adbb18290c643d0de9"/>
                    <w:lock w:val="sdtLocked"/>
                    <w:richText/>
                  </w:sdtPr>
                  <w:sdtContent>
                    <w:p>
                      <w:pPr>
                        <w:ind w:right="-50" w:firstLine="720"/>
                        <w:jc w:val="both"/>
                        <w:rPr>
                          <w:sz w:val="22"/>
                        </w:rPr>
                      </w:pPr>
                      <w:sdt>
                        <w:sdtPr>
                          <w:alias w:val="Numeris"/>
                          <w:tag w:val="nr_609dd101c70045adbb18290c643d0de9"/>
                          <w:lock w:val="sdtLocked"/>
                          <w:richText/>
                        </w:sdtPr>
                        <w:sdtContent>
                          <w:r>
                            <w:rPr>
                              <w:sz w:val="22"/>
                            </w:rPr>
                            <w:t>2</w:t>
                          </w:r>
                        </w:sdtContent>
                      </w:sdt>
                      <w:r>
                        <w:rPr>
                          <w:sz w:val="22"/>
                        </w:rPr>
                        <w:t>. Nuolatinio Lietuvos gyventojo pajamų mokesčio objektas yra pajamos, kurių šaltinis yra Lietuvoje ir ne Lietuvoje, išskyrus šio straipsnio 3 dalyje nurodytą atvejį.</w:t>
                      </w:r>
                    </w:p>
                  </w:sdtContent>
                </w:sdt>
                <w:sdt>
                  <w:sdtPr>
                    <w:alias w:val="5 str. 3 d."/>
                    <w:tag w:val="part_07fce6e89d86404e9c8e05fa4fc55f6c"/>
                    <w:lock w:val="sdtLocked"/>
                    <w:richText/>
                  </w:sdtPr>
                  <w:sdtContent>
                    <w:p>
                      <w:pPr>
                        <w:ind w:right="-50" w:firstLine="720"/>
                        <w:jc w:val="both"/>
                        <w:rPr>
                          <w:sz w:val="22"/>
                        </w:rPr>
                      </w:pPr>
                      <w:sdt>
                        <w:sdtPr>
                          <w:alias w:val="Numeris"/>
                          <w:tag w:val="nr_07fce6e89d86404e9c8e05fa4fc55f6c"/>
                          <w:lock w:val="sdtLocked"/>
                          <w:richText/>
                        </w:sdtPr>
                        <w:sdtContent>
                          <w:r>
                            <w:rPr>
                              <w:sz w:val="22"/>
                            </w:rPr>
                            <w:t>3</w:t>
                          </w:r>
                        </w:sdtContent>
                      </w:sdt>
                      <w:r>
                        <w:rPr>
                          <w:sz w:val="22"/>
                        </w:rPr>
                        <w:t>. Nuolatinio Lietuvos gyventojo pajamų mokesčio objektas yra pajamos, kurių šaltinis yra Lietuvoje, jeigu šis gyventojas:</w:t>
                      </w:r>
                    </w:p>
                    <w:sdt>
                      <w:sdtPr>
                        <w:alias w:val="5 str. 3 d. 1 p."/>
                        <w:tag w:val="part_a0e339c3eb94420f98afd7cfd58490a4"/>
                        <w:lock w:val="sdtLocked"/>
                        <w:richText/>
                      </w:sdtPr>
                      <w:sdtContent>
                        <w:p>
                          <w:pPr>
                            <w:ind w:right="-50" w:firstLine="720"/>
                            <w:jc w:val="both"/>
                            <w:rPr>
                              <w:sz w:val="22"/>
                            </w:rPr>
                          </w:pPr>
                          <w:sdt>
                            <w:sdtPr>
                              <w:alias w:val="Numeris"/>
                              <w:tag w:val="nr_a0e339c3eb94420f98afd7cfd58490a4"/>
                              <w:lock w:val="sdtLocked"/>
                              <w:richText/>
                            </w:sdtPr>
                            <w:sdtContent>
                              <w:r>
                                <w:rPr>
                                  <w:sz w:val="22"/>
                                </w:rPr>
                                <w:t>1</w:t>
                              </w:r>
                            </w:sdtContent>
                          </w:sdt>
                          <w:r>
                            <w:rPr>
                              <w:sz w:val="22"/>
                            </w:rPr>
                            <w:t>) laikomas nuolatiniu Lietuvos gyventoju pagal šio Įstatymo 4 straipsnio 1 dalies 3 arba 4 punktus ar 3 dalį ir</w:t>
                          </w:r>
                        </w:p>
                      </w:sdtContent>
                    </w:sdt>
                    <w:sdt>
                      <w:sdtPr>
                        <w:alias w:val="5 str. 3 d. 2 p."/>
                        <w:tag w:val="part_b03d4a2065934deba89dda8fb4aaec15"/>
                        <w:lock w:val="sdtLocked"/>
                        <w:richText/>
                      </w:sdtPr>
                      <w:sdtContent>
                        <w:p>
                          <w:pPr>
                            <w:ind w:right="-50" w:firstLine="720"/>
                            <w:jc w:val="both"/>
                            <w:rPr>
                              <w:sz w:val="22"/>
                            </w:rPr>
                          </w:pPr>
                          <w:sdt>
                            <w:sdtPr>
                              <w:alias w:val="Numeris"/>
                              <w:tag w:val="nr_b03d4a2065934deba89dda8fb4aaec15"/>
                              <w:lock w:val="sdtLocked"/>
                              <w:richText/>
                            </w:sdtPr>
                            <w:sdtContent>
                              <w:r>
                                <w:rPr>
                                  <w:sz w:val="22"/>
                                </w:rPr>
                                <w:t>2</w:t>
                              </w:r>
                            </w:sdtContent>
                          </w:sdt>
                          <w:r>
                            <w:rPr>
                              <w:sz w:val="22"/>
                            </w:rPr>
                            <w:t xml:space="preserve">) yra ne Lietuvos Respublikos pilietis, ir </w:t>
                          </w:r>
                        </w:p>
                      </w:sdtContent>
                    </w:sdt>
                    <w:sdt>
                      <w:sdtPr>
                        <w:alias w:val="5 str. 3 d. 3 p."/>
                        <w:tag w:val="part_c3ca45e0a37c4032be2d55d7b13819f4"/>
                        <w:lock w:val="sdtLocked"/>
                        <w:richText/>
                      </w:sdtPr>
                      <w:sdtContent>
                        <w:p>
                          <w:pPr>
                            <w:ind w:right="-50" w:firstLine="720"/>
                            <w:jc w:val="both"/>
                            <w:rPr>
                              <w:sz w:val="22"/>
                            </w:rPr>
                          </w:pPr>
                          <w:sdt>
                            <w:sdtPr>
                              <w:alias w:val="Numeris"/>
                              <w:tag w:val="nr_c3ca45e0a37c4032be2d55d7b13819f4"/>
                              <w:lock w:val="sdtLocked"/>
                              <w:richText/>
                            </w:sdtPr>
                            <w:sdtContent>
                              <w:r>
                                <w:rPr>
                                  <w:sz w:val="22"/>
                                </w:rPr>
                                <w:t>3</w:t>
                              </w:r>
                            </w:sdtContent>
                          </w:sdt>
                          <w:r>
                            <w:rPr>
                              <w:sz w:val="22"/>
                            </w:rPr>
                            <w:t>) tuo pačiu mokestiniu laikotarpiu jis pajamų mokesčio arba jam analogiško mokesčio tikslais yra laikomas nuolatiniu gyventoju tos užsienio valstybės, su kuria sudaryta ir taikoma dvigubo apmokestinimo išvengimo sutartis bei apie šį faktą mokesčio administratorių informuoja tos kitos valstybės kompetentingas asmuo.</w:t>
                          </w:r>
                        </w:p>
                      </w:sdtContent>
                    </w:sdt>
                  </w:sdtContent>
                </w:sdt>
                <w:sdt>
                  <w:sdtPr>
                    <w:alias w:val="5 str. 4 d."/>
                    <w:tag w:val="part_2dbb1fa8edc6481da585f3e824308460"/>
                    <w:lock w:val="sdtLocked"/>
                    <w:richText/>
                  </w:sdtPr>
                  <w:sdtContent>
                    <w:p>
                      <w:pPr>
                        <w:ind w:right="-50" w:firstLine="720"/>
                        <w:jc w:val="both"/>
                        <w:rPr>
                          <w:sz w:val="22"/>
                          <w:szCs w:val="22"/>
                        </w:rPr>
                      </w:pPr>
                      <w:sdt>
                        <w:sdtPr>
                          <w:alias w:val="Numeris"/>
                          <w:tag w:val="nr_2dbb1fa8edc6481da585f3e824308460"/>
                          <w:lock w:val="sdtLocked"/>
                          <w:richText/>
                        </w:sdtPr>
                        <w:sdtContent>
                          <w:r>
                            <w:rPr>
                              <w:sz w:val="22"/>
                              <w:szCs w:val="22"/>
                            </w:rPr>
                            <w:t>4</w:t>
                          </w:r>
                        </w:sdtContent>
                      </w:sdt>
                      <w:r>
                        <w:rPr>
                          <w:sz w:val="22"/>
                          <w:szCs w:val="22"/>
                        </w:rPr>
                        <w:t>. Nenuolatinio Lietuvos gyventojo pajamų mokesčio objektas yra per nuolatinę bazę vykdomos individualios veiklos pajamos ir užsienio valstybėse gautos arba uždirbtos</w:t>
                      </w:r>
                      <w:r>
                        <w:rPr>
                          <w:b/>
                          <w:sz w:val="22"/>
                          <w:szCs w:val="22"/>
                        </w:rPr>
                        <w:t xml:space="preserve"> </w:t>
                      </w:r>
                      <w:r>
                        <w:rPr>
                          <w:sz w:val="22"/>
                          <w:szCs w:val="22"/>
                        </w:rPr>
                        <w:t>pajamos, priskiriamos tai nuolatinei bazei Lietuvoje tuo atveju, kai tos pajamos susijusios su nenuolatinio Lietuvos gyventojo veikla per nuolatinę bazę Lietuvoje, taip pat šios ne per nuolatinę bazę gautos pajamos, kurių šaltinis yra Lietuvoje:</w:t>
                      </w:r>
                    </w:p>
                    <w:sdt>
                      <w:sdtPr>
                        <w:alias w:val="5 str. 4 d. 1 p."/>
                        <w:tag w:val="part_2ff995714c75497f8fac1596a82a79fa"/>
                        <w:lock w:val="sdtLocked"/>
                        <w:richText/>
                      </w:sdtPr>
                      <w:sdtContent>
                        <w:p>
                          <w:pPr>
                            <w:ind w:right="-50" w:firstLine="720"/>
                            <w:jc w:val="both"/>
                            <w:rPr>
                              <w:sz w:val="22"/>
                              <w:szCs w:val="22"/>
                            </w:rPr>
                          </w:pPr>
                          <w:sdt>
                            <w:sdtPr>
                              <w:alias w:val="Numeris"/>
                              <w:tag w:val="nr_2ff995714c75497f8fac1596a82a79fa"/>
                              <w:lock w:val="sdtLocked"/>
                              <w:richText/>
                            </w:sdtPr>
                            <w:sdtContent>
                              <w:r>
                                <w:rPr>
                                  <w:sz w:val="22"/>
                                  <w:szCs w:val="22"/>
                                </w:rPr>
                                <w:t>1</w:t>
                              </w:r>
                            </w:sdtContent>
                          </w:sdt>
                          <w:r>
                            <w:rPr>
                              <w:sz w:val="22"/>
                              <w:szCs w:val="22"/>
                            </w:rPr>
                            <w:t xml:space="preserve">) palūkanos, išskyrus palūkanas už Vyriausybės ne nuosavybės vertybinius popierius; </w:t>
                          </w:r>
                        </w:p>
                      </w:sdtContent>
                    </w:sdt>
                    <w:sdt>
                      <w:sdtPr>
                        <w:alias w:val="strPunktas"/>
                        <w:tag w:val="part_0904b5591697400c83fdcf9d2d486a6f"/>
                        <w:lock w:val="sdtLocked"/>
                        <w:richText/>
                      </w:sdtPr>
                      <w:sdtContent>
                        <w:p>
                          <w:pPr>
                            <w:ind w:right="-50" w:firstLine="720"/>
                            <w:jc w:val="both"/>
                            <w:rPr>
                              <w:b/>
                              <w:sz w:val="20"/>
                            </w:rPr>
                          </w:pPr>
                          <w:r>
                            <w:rPr>
                              <w:bCs/>
                              <w:sz w:val="22"/>
                              <w:szCs w:val="22"/>
                            </w:rPr>
                            <w:t>2) pajamos iš paskirstytojo pelno ir išmokos valdybos ir stebėtojų tarybos nariams;</w:t>
                          </w:r>
                        </w:p>
                      </w:sdtContent>
                    </w:sdt>
                    <w:sdt>
                      <w:sdtPr>
                        <w:alias w:val="3 p."/>
                        <w:tag w:val="part_b6176ccab6874e5983b263698ffdf27f"/>
                        <w:lock w:val="sdtLocked"/>
                        <w:richText/>
                      </w:sdtPr>
                      <w:sdtContent>
                        <w:p>
                          <w:pPr>
                            <w:ind w:right="-50" w:firstLine="720"/>
                            <w:jc w:val="both"/>
                            <w:rPr>
                              <w:sz w:val="22"/>
                              <w:szCs w:val="22"/>
                            </w:rPr>
                          </w:pPr>
                          <w:sdt>
                            <w:sdtPr>
                              <w:alias w:val="Numeris"/>
                              <w:tag w:val="nr_b6176ccab6874e5983b263698ffdf27f"/>
                              <w:lock w:val="sdtLocked"/>
                              <w:richText/>
                            </w:sdtPr>
                            <w:sdtContent>
                              <w:r>
                                <w:rPr>
                                  <w:sz w:val="22"/>
                                  <w:szCs w:val="22"/>
                                </w:rPr>
                                <w:t>3</w:t>
                              </w:r>
                            </w:sdtContent>
                          </w:sdt>
                          <w:r>
                            <w:rPr>
                              <w:sz w:val="22"/>
                              <w:szCs w:val="22"/>
                            </w:rPr>
                            <w:t>) pajamos už nekilnojamojo pagal prigimtį daikto, esančio Lietuvoje, nuomą;</w:t>
                          </w:r>
                        </w:p>
                      </w:sdtContent>
                    </w:sdt>
                    <w:sdt>
                      <w:sdtPr>
                        <w:alias w:val="4 p."/>
                        <w:tag w:val="part_f6f88510995e4788a36c04ff76becbc6"/>
                        <w:lock w:val="sdtLocked"/>
                        <w:richText/>
                      </w:sdtPr>
                      <w:sdtContent>
                        <w:p>
                          <w:pPr>
                            <w:ind w:right="-50" w:firstLine="720"/>
                            <w:jc w:val="both"/>
                            <w:rPr>
                              <w:sz w:val="22"/>
                              <w:szCs w:val="22"/>
                            </w:rPr>
                          </w:pPr>
                          <w:sdt>
                            <w:sdtPr>
                              <w:alias w:val="Numeris"/>
                              <w:tag w:val="nr_f6f88510995e4788a36c04ff76becbc6"/>
                              <w:lock w:val="sdtLocked"/>
                              <w:richText/>
                            </w:sdtPr>
                            <w:sdtContent>
                              <w:r>
                                <w:rPr>
                                  <w:sz w:val="22"/>
                                  <w:szCs w:val="22"/>
                                </w:rPr>
                                <w:t>4</w:t>
                              </w:r>
                            </w:sdtContent>
                          </w:sdt>
                          <w:r>
                            <w:rPr>
                              <w:sz w:val="22"/>
                              <w:szCs w:val="22"/>
                            </w:rPr>
                            <w:t xml:space="preserve">) honoraras, įskaitant šio straipsnio 6 dalyje nustatytus atvejus; </w:t>
                          </w:r>
                        </w:p>
                      </w:sdtContent>
                    </w:sdt>
                    <w:sdt>
                      <w:sdtPr>
                        <w:alias w:val="5 p."/>
                        <w:tag w:val="part_9c3f5697613542cc887fadb975664218"/>
                        <w:lock w:val="sdtLocked"/>
                        <w:richText/>
                      </w:sdtPr>
                      <w:sdtContent>
                        <w:p>
                          <w:pPr>
                            <w:ind w:right="-50" w:firstLine="720"/>
                            <w:jc w:val="both"/>
                            <w:rPr>
                              <w:sz w:val="22"/>
                              <w:szCs w:val="22"/>
                            </w:rPr>
                          </w:pPr>
                          <w:sdt>
                            <w:sdtPr>
                              <w:alias w:val="Numeris"/>
                              <w:tag w:val="nr_9c3f5697613542cc887fadb975664218"/>
                              <w:lock w:val="sdtLocked"/>
                              <w:richText/>
                            </w:sdtPr>
                            <w:sdtContent>
                              <w:r>
                                <w:rPr>
                                  <w:sz w:val="22"/>
                                  <w:szCs w:val="22"/>
                                </w:rPr>
                                <w:t>5</w:t>
                              </w:r>
                            </w:sdtContent>
                          </w:sdt>
                          <w:r>
                            <w:rPr>
                              <w:sz w:val="22"/>
                              <w:szCs w:val="22"/>
                            </w:rPr>
                            <w:t>) su darbo santykiais arba jų esmę atitinkančiais santykiais susijusios pajamos;</w:t>
                          </w:r>
                        </w:p>
                      </w:sdtContent>
                    </w:sdt>
                    <w:sdt>
                      <w:sdtPr>
                        <w:alias w:val="6 p."/>
                        <w:tag w:val="part_a723c0e80cae4d088b264371cd033b1b"/>
                        <w:lock w:val="sdtLocked"/>
                        <w:richText/>
                      </w:sdtPr>
                      <w:sdtContent>
                        <w:p>
                          <w:pPr>
                            <w:ind w:right="-50" w:firstLine="720"/>
                            <w:jc w:val="both"/>
                            <w:rPr>
                              <w:sz w:val="22"/>
                              <w:szCs w:val="22"/>
                            </w:rPr>
                          </w:pPr>
                          <w:sdt>
                            <w:sdtPr>
                              <w:alias w:val="Numeris"/>
                              <w:tag w:val="nr_a723c0e80cae4d088b264371cd033b1b"/>
                              <w:lock w:val="sdtLocked"/>
                              <w:richText/>
                            </w:sdtPr>
                            <w:sdtContent>
                              <w:r>
                                <w:rPr>
                                  <w:sz w:val="22"/>
                                  <w:szCs w:val="22"/>
                                </w:rPr>
                                <w:t>6</w:t>
                              </w:r>
                            </w:sdtContent>
                          </w:sdt>
                          <w:r>
                            <w:rPr>
                              <w:sz w:val="22"/>
                              <w:szCs w:val="22"/>
                            </w:rPr>
                            <w:t>) sporto veiklos pajamos, įskaitant pajamas, tiesiogiai ar netiesiogiai susijusias su šia veikla, nesvarbu, ar jos išmokamos tiesiogiai sportininkui ar trečiajam asmeniui, veikiančiam sportininko vardu;</w:t>
                          </w:r>
                        </w:p>
                      </w:sdtContent>
                    </w:sdt>
                    <w:sdt>
                      <w:sdtPr>
                        <w:alias w:val="7 p."/>
                        <w:tag w:val="part_f6f5b5739e9540d985d387f1a64402ed"/>
                        <w:lock w:val="sdtLocked"/>
                        <w:richText/>
                      </w:sdtPr>
                      <w:sdtContent>
                        <w:p>
                          <w:pPr>
                            <w:keepLines/>
                            <w:ind w:right="-50" w:firstLine="720"/>
                            <w:jc w:val="both"/>
                            <w:rPr>
                              <w:sz w:val="22"/>
                              <w:szCs w:val="22"/>
                            </w:rPr>
                          </w:pPr>
                          <w:sdt>
                            <w:sdtPr>
                              <w:alias w:val="Numeris"/>
                              <w:tag w:val="nr_f6f5b5739e9540d985d387f1a64402ed"/>
                              <w:lock w:val="sdtLocked"/>
                              <w:richText/>
                            </w:sdtPr>
                            <w:sdtContent>
                              <w:r>
                                <w:rPr>
                                  <w:sz w:val="22"/>
                                  <w:szCs w:val="22"/>
                                </w:rPr>
                                <w:t>7</w:t>
                              </w:r>
                            </w:sdtContent>
                          </w:sdt>
                          <w:r>
                            <w:rPr>
                              <w:sz w:val="22"/>
                              <w:szCs w:val="22"/>
                            </w:rPr>
                            <w:t>) atlikėjų veiklos pajamos, įskaitant pajamas, tiesiogiai ar netiesiogiai susijusias su šia veikla, nesvarbu, ar jos išmokamos tiesiogiai atlikėjui ar trečiajam asmeniui, veikiančiam atlikėjo vardu;</w:t>
                          </w:r>
                        </w:p>
                      </w:sdtContent>
                    </w:sdt>
                    <w:sdt>
                      <w:sdtPr>
                        <w:alias w:val="8 p."/>
                        <w:tag w:val="part_ac1d3cec18594a7da0360aa1628dc661"/>
                        <w:lock w:val="sdtLocked"/>
                        <w:richText/>
                      </w:sdtPr>
                      <w:sdtContent>
                        <w:p>
                          <w:pPr>
                            <w:ind w:right="-50" w:firstLine="720"/>
                            <w:jc w:val="both"/>
                            <w:rPr>
                              <w:sz w:val="22"/>
                              <w:szCs w:val="22"/>
                            </w:rPr>
                          </w:pPr>
                          <w:sdt>
                            <w:sdtPr>
                              <w:alias w:val="Numeris"/>
                              <w:tag w:val="nr_ac1d3cec18594a7da0360aa1628dc661"/>
                              <w:lock w:val="sdtLocked"/>
                              <w:richText/>
                            </w:sdtPr>
                            <w:sdtContent>
                              <w:r>
                                <w:rPr>
                                  <w:sz w:val="22"/>
                                  <w:szCs w:val="22"/>
                                </w:rPr>
                                <w:t>8</w:t>
                              </w:r>
                            </w:sdtContent>
                          </w:sdt>
                          <w:r>
                            <w:rPr>
                              <w:sz w:val="22"/>
                              <w:szCs w:val="22"/>
                            </w:rPr>
                            <w:t xml:space="preserve">) pajamos, gautos už parduotą ar kitokiu būdu perleistą nuosavybėn kilnojamąjį daiktą, jeigu šios rūšies daiktui pagal Lietuvos Respublikos teisės aktus privaloma teisinė registracija ir šis daiktas yra (ar privalo būti) įregistruotas Lietuvoje, taip pat nekilnojamąjį daiktą, esantį Lietuvoje; </w:t>
                          </w:r>
                        </w:p>
                      </w:sdtContent>
                    </w:sdt>
                    <w:sdt>
                      <w:sdtPr>
                        <w:alias w:val="9 p."/>
                        <w:tag w:val="part_8914f75f9af4429a84517519d70ce84d"/>
                        <w:lock w:val="sdtLocked"/>
                        <w:richText/>
                      </w:sdtPr>
                      <w:sdtContent>
                        <w:p>
                          <w:pPr>
                            <w:ind w:right="-50" w:firstLine="720"/>
                            <w:jc w:val="both"/>
                            <w:rPr>
                              <w:sz w:val="22"/>
                            </w:rPr>
                          </w:pPr>
                          <w:sdt>
                            <w:sdtPr>
                              <w:alias w:val="Numeris"/>
                              <w:tag w:val="nr_8914f75f9af4429a84517519d70ce84d"/>
                              <w:lock w:val="sdtLocked"/>
                              <w:richText/>
                            </w:sdtPr>
                            <w:sdtContent>
                              <w:r>
                                <w:rPr>
                                  <w:sz w:val="22"/>
                                  <w:szCs w:val="22"/>
                                </w:rPr>
                                <w:t>9</w:t>
                              </w:r>
                            </w:sdtContent>
                          </w:sdt>
                          <w:r>
                            <w:rPr>
                              <w:sz w:val="22"/>
                              <w:szCs w:val="22"/>
                            </w:rPr>
                            <w:t>) kompensacijos už autorių arba gretutinių teisių pažeidimus.</w:t>
                          </w:r>
                        </w:p>
                      </w:sdtContent>
                    </w:sdt>
                  </w:sdtContent>
                </w:sdt>
                <w:sdt>
                  <w:sdtPr>
                    <w:alias w:val="5 d."/>
                    <w:tag w:val="part_7de44b63eead4a27a439160e59e5e50a"/>
                    <w:lock w:val="sdtLocked"/>
                    <w:richText/>
                  </w:sdtPr>
                  <w:sdtContent>
                    <w:p>
                      <w:pPr>
                        <w:ind w:right="-50" w:firstLine="720"/>
                        <w:jc w:val="both"/>
                        <w:rPr>
                          <w:sz w:val="22"/>
                        </w:rPr>
                      </w:pPr>
                      <w:sdt>
                        <w:sdtPr>
                          <w:alias w:val="Numeris"/>
                          <w:tag w:val="nr_7de44b63eead4a27a439160e59e5e50a"/>
                          <w:lock w:val="sdtLocked"/>
                          <w:richText/>
                        </w:sdtPr>
                        <w:sdtContent>
                          <w:r>
                            <w:rPr>
                              <w:sz w:val="22"/>
                            </w:rPr>
                            <w:t>5</w:t>
                          </w:r>
                        </w:sdtContent>
                      </w:sdt>
                      <w:r>
                        <w:rPr>
                          <w:sz w:val="22"/>
                        </w:rPr>
                        <w:t xml:space="preserve">. (Neteko galios nuo </w:t>
                      </w:r>
                      <w:smartTag w:uri="urn:schemas-microsoft-com:office:smarttags" w:element="metricconverter">
                        <w:smartTagPr>
                          <w:attr w:name="ProductID" w:val="2008 m"/>
                        </w:smartTagPr>
                        <w:r>
                          <w:rPr>
                            <w:sz w:val="22"/>
                          </w:rPr>
                          <w:t>2008 m</w:t>
                        </w:r>
                      </w:smartTag>
                      <w:r>
                        <w:rPr>
                          <w:sz w:val="22"/>
                        </w:rPr>
                        <w:t>. gruodžio 30 d.)</w:t>
                      </w:r>
                    </w:p>
                  </w:sdtContent>
                </w:sdt>
                <w:sdt>
                  <w:sdtPr>
                    <w:alias w:val="6 d."/>
                    <w:tag w:val="part_f81964a25f844155bd72cf1db66fa2cf"/>
                    <w:lock w:val="sdtLocked"/>
                    <w:richText/>
                  </w:sdtPr>
                  <w:sdtContent>
                    <w:p>
                      <w:pPr>
                        <w:ind w:right="-50" w:firstLine="720"/>
                        <w:jc w:val="both"/>
                        <w:rPr>
                          <w:sz w:val="22"/>
                          <w:szCs w:val="22"/>
                        </w:rPr>
                      </w:pPr>
                      <w:sdt>
                        <w:sdtPr>
                          <w:alias w:val="Numeris"/>
                          <w:tag w:val="nr_f81964a25f844155bd72cf1db66fa2cf"/>
                          <w:lock w:val="sdtLocked"/>
                          <w:richText/>
                        </w:sdtPr>
                        <w:sdtContent>
                          <w:r>
                            <w:rPr>
                              <w:sz w:val="22"/>
                              <w:szCs w:val="22"/>
                            </w:rPr>
                            <w:t>6</w:t>
                          </w:r>
                        </w:sdtContent>
                      </w:sdt>
                      <w:r>
                        <w:rPr>
                          <w:sz w:val="22"/>
                          <w:szCs w:val="22"/>
                        </w:rPr>
                        <w:t>. Tuo atveju, kai perleidžiama kompiuterio programa, šio straipsnio 4</w:t>
                      </w:r>
                      <w:r>
                        <w:rPr>
                          <w:b/>
                          <w:sz w:val="22"/>
                          <w:szCs w:val="22"/>
                        </w:rPr>
                        <w:t xml:space="preserve"> </w:t>
                      </w:r>
                      <w:r>
                        <w:rPr>
                          <w:sz w:val="22"/>
                          <w:szCs w:val="22"/>
                        </w:rPr>
                        <w:t xml:space="preserve">dalies 4 punkto nuostatos taikomos, jei yra perleidžiamas ne autorių teise apsaugotas daiktas, o kompiuterio programoje yra suteikiamos šios teisės: </w:t>
                      </w:r>
                    </w:p>
                    <w:sdt>
                      <w:sdtPr>
                        <w:alias w:val="6 d. 1 p."/>
                        <w:tag w:val="part_97047b6e36324b899c84b3d0bd08dd48"/>
                        <w:lock w:val="sdtLocked"/>
                        <w:richText/>
                      </w:sdtPr>
                      <w:sdtContent>
                        <w:p>
                          <w:pPr>
                            <w:ind w:right="-50" w:firstLine="720"/>
                            <w:jc w:val="both"/>
                            <w:rPr>
                              <w:sz w:val="22"/>
                              <w:szCs w:val="22"/>
                            </w:rPr>
                          </w:pPr>
                          <w:sdt>
                            <w:sdtPr>
                              <w:alias w:val="Numeris"/>
                              <w:tag w:val="nr_97047b6e36324b899c84b3d0bd08dd48"/>
                              <w:lock w:val="sdtLocked"/>
                              <w:richText/>
                            </w:sdtPr>
                            <w:sdtContent>
                              <w:r>
                                <w:rPr>
                                  <w:sz w:val="22"/>
                                  <w:szCs w:val="22"/>
                                </w:rPr>
                                <w:t>1</w:t>
                              </w:r>
                            </w:sdtContent>
                          </w:sdt>
                          <w:r>
                            <w:rPr>
                              <w:sz w:val="22"/>
                              <w:szCs w:val="22"/>
                            </w:rPr>
                            <w:t xml:space="preserve">) teisė daryti kompiuterio programos kopijas, turint tikslą jas viešai platinti ar kitaip perduoti nuosavybėn, išnuomoti arba paskolinti, arba </w:t>
                          </w:r>
                        </w:p>
                      </w:sdtContent>
                    </w:sdt>
                    <w:sdt>
                      <w:sdtPr>
                        <w:alias w:val="6 d. 2 p."/>
                        <w:tag w:val="part_9b7549805fe449449ba09ae7c8229bc7"/>
                        <w:lock w:val="sdtLocked"/>
                        <w:richText/>
                      </w:sdtPr>
                      <w:sdtContent>
                        <w:p>
                          <w:pPr>
                            <w:ind w:right="-50" w:firstLine="720"/>
                            <w:jc w:val="both"/>
                            <w:rPr>
                              <w:sz w:val="22"/>
                              <w:szCs w:val="22"/>
                            </w:rPr>
                          </w:pPr>
                          <w:sdt>
                            <w:sdtPr>
                              <w:alias w:val="Numeris"/>
                              <w:tag w:val="nr_9b7549805fe449449ba09ae7c8229bc7"/>
                              <w:lock w:val="sdtLocked"/>
                              <w:richText/>
                            </w:sdtPr>
                            <w:sdtContent>
                              <w:r>
                                <w:rPr>
                                  <w:sz w:val="22"/>
                                  <w:szCs w:val="22"/>
                                </w:rPr>
                                <w:t>2</w:t>
                              </w:r>
                            </w:sdtContent>
                          </w:sdt>
                          <w:r>
                            <w:rPr>
                              <w:sz w:val="22"/>
                              <w:szCs w:val="22"/>
                            </w:rPr>
                            <w:t xml:space="preserve">) teisė rengti išvestines kompiuterio programas, kurios remiasi autorių teise apsaugota kompiuterio programa, arba </w:t>
                          </w:r>
                        </w:p>
                      </w:sdtContent>
                    </w:sdt>
                    <w:sdt>
                      <w:sdtPr>
                        <w:alias w:val="6 d. 3 p."/>
                        <w:tag w:val="part_15fef81e155e47d1a7c8d6daf05ce9c0"/>
                        <w:lock w:val="sdtLocked"/>
                        <w:richText/>
                      </w:sdtPr>
                      <w:sdtContent>
                        <w:p>
                          <w:pPr>
                            <w:ind w:right="-50" w:firstLine="720"/>
                            <w:jc w:val="both"/>
                            <w:rPr>
                              <w:sz w:val="22"/>
                            </w:rPr>
                          </w:pPr>
                          <w:sdt>
                            <w:sdtPr>
                              <w:alias w:val="Numeris"/>
                              <w:tag w:val="nr_15fef81e155e47d1a7c8d6daf05ce9c0"/>
                              <w:lock w:val="sdtLocked"/>
                              <w:richText/>
                            </w:sdtPr>
                            <w:sdtContent>
                              <w:r>
                                <w:rPr>
                                  <w:sz w:val="22"/>
                                  <w:szCs w:val="22"/>
                                </w:rPr>
                                <w:t>3</w:t>
                              </w:r>
                            </w:sdtContent>
                          </w:sdt>
                          <w:r>
                            <w:rPr>
                              <w:sz w:val="22"/>
                              <w:szCs w:val="22"/>
                            </w:rPr>
                            <w:t>) teisė viešai demonstruoti kompiuterio programą.</w:t>
                          </w:r>
                        </w:p>
                      </w:sdtContent>
                    </w:sdt>
                  </w:sdtContent>
                </w:sdt>
                <w:p>
                  <w:pPr>
                    <w:ind w:right="-50"/>
                  </w:pPr>
                  <w:r>
                    <w:rPr>
                      <w:rFonts w:eastAsia="MS Mincho"/>
                      <w:i/>
                      <w:iCs/>
                      <w:sz w:val="20"/>
                    </w:rPr>
                    <w:t>Straipsnio pakeitimai:</w:t>
                  </w:r>
                </w:p>
                <w:p>
                  <w:pPr>
                    <w:ind w:right="-50"/>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X-1485</w:t>
                    </w:r>
                  </w:hyperlink>
                  <w:r>
                    <w:rPr>
                      <w:rFonts w:eastAsia="MS Mincho"/>
                      <w:i/>
                      <w:iCs/>
                      <w:sz w:val="20"/>
                    </w:rPr>
                    <w:t>, 2008-04-10, Žin., 2008, Nr. 47-1750 (2008-04-24)</w:t>
                  </w:r>
                </w:p>
                <w:p>
                  <w:pPr>
                    <w:ind w:right="-50"/>
                    <w:rPr>
                      <w:i/>
                      <w:sz w:val="20"/>
                    </w:rPr>
                  </w:pPr>
                  <w:r>
                    <w:rPr>
                      <w:i/>
                      <w:sz w:val="20"/>
                    </w:rPr>
                    <w:t xml:space="preserve">Nr. </w:t>
                  </w:r>
                  <w:hyperlink r:id="rId31" w:history="1">
                    <w:r>
                      <w:rPr>
                        <w:i/>
                        <w:color w:val="0000FF"/>
                        <w:sz w:val="20"/>
                        <w:u w:val="single"/>
                      </w:rPr>
                      <w:t>XI-111</w:t>
                    </w:r>
                  </w:hyperlink>
                  <w:r>
                    <w:rPr>
                      <w:i/>
                      <w:sz w:val="20"/>
                    </w:rPr>
                    <w:t>, 2008-12-23, Žin., 2008, Nr. 149-6033 (2008-12-30)</w:t>
                  </w:r>
                </w:p>
                <w:p>
                  <w:pPr>
                    <w:ind w:right="-50"/>
                    <w:jc w:val="both"/>
                    <w:rPr>
                      <w:i/>
                      <w:sz w:val="20"/>
                    </w:rPr>
                  </w:pPr>
                  <w:r>
                    <w:rPr>
                      <w:i/>
                      <w:sz w:val="20"/>
                    </w:rPr>
                    <w:t xml:space="preserve">Nr. </w:t>
                  </w:r>
                  <w:hyperlink r:id="rId32" w:history="1">
                    <w:r>
                      <w:rPr>
                        <w:i/>
                        <w:color w:val="0000FF"/>
                        <w:sz w:val="20"/>
                        <w:u w:val="single"/>
                      </w:rPr>
                      <w:t>XII-427</w:t>
                    </w:r>
                  </w:hyperlink>
                  <w:r>
                    <w:rPr>
                      <w:i/>
                      <w:sz w:val="20"/>
                    </w:rPr>
                    <w:t>, 2013-06-27, Žin., 2013, Nr. 75-3756 (2013-07-13)</w:t>
                  </w:r>
                </w:p>
                <w:p>
                  <w:pPr>
                    <w:ind w:right="-50"/>
                    <w:jc w:val="both"/>
                    <w:rPr>
                      <w:i/>
                      <w:sz w:val="20"/>
                    </w:rPr>
                  </w:pPr>
                  <w:r>
                    <w:rPr>
                      <w:i/>
                      <w:sz w:val="20"/>
                    </w:rPr>
                    <w:t xml:space="preserve">Nr. </w:t>
                  </w:r>
                  <w:hyperlink r:id="rId33" w:history="1">
                    <w:r>
                      <w:rPr>
                        <w:i/>
                        <w:color w:val="0000FF"/>
                        <w:sz w:val="20"/>
                        <w:u w:val="single"/>
                      </w:rPr>
                      <w:t>XII-663</w:t>
                    </w:r>
                  </w:hyperlink>
                  <w:r>
                    <w:rPr>
                      <w:i/>
                      <w:sz w:val="20"/>
                    </w:rPr>
                    <w:t>, 2013-12-12, Žin., 2013, Nr. 140-7047 (2013-12-30)</w:t>
                  </w:r>
                </w:p>
                <w:p>
                  <w:pPr>
                    <w:ind w:right="-50" w:firstLine="720"/>
                    <w:jc w:val="both"/>
                    <w:rPr>
                      <w:b/>
                      <w:sz w:val="22"/>
                    </w:rPr>
                  </w:pPr>
                </w:p>
              </w:sdtContent>
            </w:sdt>
            <w:sdt>
              <w:sdtPr>
                <w:alias w:val="6 str."/>
                <w:tag w:val="part_23be0671c481490cb46aaf19527036e9"/>
                <w:lock w:val="sdtLocked"/>
                <w:richText/>
              </w:sdtPr>
              <w:sdtContent>
                <w:p>
                  <w:pPr>
                    <w:ind w:firstLine="709"/>
                    <w:jc w:val="both"/>
                    <w:rPr>
                      <w:bCs/>
                      <w:sz w:val="22"/>
                      <w:szCs w:val="22"/>
                      <w:lang w:eastAsia="lt-LT"/>
                    </w:rPr>
                  </w:pPr>
                  <w:r>
                    <w:rPr>
                      <w:b/>
                      <w:sz w:val="22"/>
                      <w:szCs w:val="22"/>
                    </w:rPr>
                    <w:t>6 straipsnis. Pajamų mokesčio tarifai</w:t>
                  </w:r>
                </w:p>
                <w:sdt>
                  <w:sdtPr>
                    <w:alias w:val="6 str. 1 d."/>
                    <w:tag w:val="part_fb17a68b496d4c34b36faec1bc339e09"/>
                    <w:lock w:val="sdtLocked"/>
                    <w:richText/>
                  </w:sdtPr>
                  <w:sdtContent>
                    <w:p>
                      <w:pPr>
                        <w:widowControl w:val="0"/>
                        <w:ind w:firstLine="720"/>
                        <w:jc w:val="both"/>
                        <w:rPr>
                          <w:sz w:val="22"/>
                          <w:szCs w:val="22"/>
                        </w:rPr>
                      </w:pPr>
                      <w:sdt>
                        <w:sdtPr>
                          <w:alias w:val="Numeris"/>
                          <w:tag w:val="nr_fb17a68b496d4c34b36faec1bc339e09"/>
                          <w:lock w:val="sdtLocked"/>
                          <w:richText/>
                        </w:sdtPr>
                        <w:sdtContent>
                          <w:r>
                            <w:rPr>
                              <w:sz w:val="22"/>
                              <w:szCs w:val="22"/>
                            </w:rPr>
                            <w:t>1</w:t>
                          </w:r>
                        </w:sdtContent>
                      </w:sdt>
                      <w:r>
                        <w:rPr>
                          <w:sz w:val="22"/>
                          <w:szCs w:val="22"/>
                        </w:rPr>
                        <w:t>. Jeigu šiame straipsnyje nenustatyta kitaip, gyventojo pajamos apmokestinamos taip:</w:t>
                      </w:r>
                    </w:p>
                    <w:sdt>
                      <w:sdtPr>
                        <w:alias w:val="6 str. 1 d. 1 p."/>
                        <w:tag w:val="part_abffd27d72ab448b985054b0ec4b054c"/>
                        <w:lock w:val="sdtLocked"/>
                        <w:richText/>
                      </w:sdtPr>
                      <w:sdtContent>
                        <w:p>
                          <w:pPr>
                            <w:widowControl w:val="0"/>
                            <w:ind w:firstLine="720"/>
                            <w:jc w:val="both"/>
                            <w:rPr>
                              <w:sz w:val="22"/>
                              <w:szCs w:val="22"/>
                            </w:rPr>
                          </w:pPr>
                          <w:sdt>
                            <w:sdtPr>
                              <w:alias w:val="Numeris"/>
                              <w:tag w:val="nr_abffd27d72ab448b985054b0ec4b054c"/>
                              <w:lock w:val="sdtLocked"/>
                              <w:richText/>
                            </w:sdtPr>
                            <w:sdtContent>
                              <w:r>
                                <w:rPr>
                                  <w:sz w:val="22"/>
                                  <w:szCs w:val="22"/>
                                </w:rPr>
                                <w:t>1</w:t>
                              </w:r>
                            </w:sdtContent>
                          </w:sdt>
                          <w:r>
                            <w:rPr>
                              <w:sz w:val="22"/>
                              <w:szCs w:val="22"/>
                            </w:rPr>
                            <w:t>) metinė pajamų dalis, neviršijanti 36 vidutinių šalies darbo užmokesčių (toliau – VDU) dydžio sumos, taikomos apdraustųjų asmenų einamųjų metų valstybinio socialinio draudimo įmokų bazei skaičiuoti, apmokestinama taikant 20 procentų pajamų mokesčio tarifą;</w:t>
                          </w:r>
                        </w:p>
                      </w:sdtContent>
                    </w:sdt>
                    <w:sdt>
                      <w:sdtPr>
                        <w:alias w:val="6 str. 1 d. 2 p."/>
                        <w:tag w:val="part_a508bb51732240e08f33196a87f062db"/>
                        <w:lock w:val="sdtLocked"/>
                        <w:richText/>
                      </w:sdtPr>
                      <w:sdtContent>
                        <w:p>
                          <w:pPr>
                            <w:widowControl w:val="0"/>
                            <w:ind w:firstLine="720"/>
                            <w:jc w:val="both"/>
                            <w:rPr>
                              <w:sz w:val="22"/>
                              <w:szCs w:val="22"/>
                            </w:rPr>
                          </w:pPr>
                          <w:sdt>
                            <w:sdtPr>
                              <w:alias w:val="Numeris"/>
                              <w:tag w:val="nr_a508bb51732240e08f33196a87f062db"/>
                              <w:lock w:val="sdtLocked"/>
                              <w:richText/>
                            </w:sdtPr>
                            <w:sdtContent>
                              <w:r>
                                <w:rPr>
                                  <w:sz w:val="22"/>
                                  <w:szCs w:val="22"/>
                                </w:rPr>
                                <w:t>2</w:t>
                              </w:r>
                            </w:sdtContent>
                          </w:sdt>
                          <w:r>
                            <w:rPr>
                              <w:sz w:val="22"/>
                              <w:szCs w:val="22"/>
                            </w:rPr>
                            <w:t>) metinė pajamų dalis, viršijanti 36 VDU dydžio sumą, bet neviršijanti 60 VDU dydžio sumos, taikomos apdraustųjų asmenų einamųjų metų valstybinio socialinio draudimo įmokų bazei skaičiuoti, apmokestinama taikant 25 procentų pajamų mokesčio tarifą;</w:t>
                          </w:r>
                        </w:p>
                      </w:sdtContent>
                    </w:sdt>
                    <w:sdt>
                      <w:sdtPr>
                        <w:alias w:val="6 str. 1 d. 3 p."/>
                        <w:tag w:val="part_9eea5cae033f4f20b8f24ce9a7a586cc"/>
                        <w:lock w:val="sdtLocked"/>
                        <w:richText/>
                      </w:sdtPr>
                      <w:sdtContent>
                        <w:p>
                          <w:pPr>
                            <w:widowControl w:val="0"/>
                            <w:ind w:firstLine="720"/>
                            <w:jc w:val="both"/>
                            <w:rPr>
                              <w:strike/>
                              <w:sz w:val="22"/>
                              <w:szCs w:val="22"/>
                            </w:rPr>
                          </w:pPr>
                          <w:sdt>
                            <w:sdtPr>
                              <w:alias w:val="Numeris"/>
                              <w:tag w:val="nr_9eea5cae033f4f20b8f24ce9a7a586cc"/>
                              <w:lock w:val="sdtLocked"/>
                              <w:richText/>
                            </w:sdtPr>
                            <w:sdtContent>
                              <w:r>
                                <w:rPr>
                                  <w:sz w:val="22"/>
                                  <w:szCs w:val="22"/>
                                </w:rPr>
                                <w:t>3</w:t>
                              </w:r>
                            </w:sdtContent>
                          </w:sdt>
                          <w:r>
                            <w:rPr>
                              <w:sz w:val="22"/>
                              <w:szCs w:val="22"/>
                            </w:rPr>
                            <w:t>) metinė pajamų dalis, viršijanti 60 VDU dydžio sumą, taikomą apdraustųjų asmenų einamųjų metų valstybinio socialinio draudimo įmokų bazei skaičiuoti, apmokestinama taikant 32 procentų pajamų mokesčio tarifą.</w:t>
                          </w:r>
                        </w:p>
                      </w:sdtContent>
                    </w:sdt>
                  </w:sdtContent>
                </w:sdt>
                <w:sdt>
                  <w:sdtPr>
                    <w:alias w:val="6 str. 2 d."/>
                    <w:tag w:val="part_6f637ab3e9ca43c0b3490dd6b5df7c65"/>
                    <w:lock w:val="sdtLocked"/>
                    <w:richText/>
                  </w:sdtPr>
                  <w:sdtContent>
                    <w:p>
                      <w:pPr>
                        <w:widowControl w:val="0"/>
                        <w:ind w:firstLine="720"/>
                        <w:jc w:val="both"/>
                        <w:rPr>
                          <w:sz w:val="22"/>
                          <w:szCs w:val="22"/>
                        </w:rPr>
                      </w:pPr>
                      <w:sdt>
                        <w:sdtPr>
                          <w:alias w:val="Numeris"/>
                          <w:tag w:val="nr_6f637ab3e9ca43c0b3490dd6b5df7c65"/>
                          <w:lock w:val="sdtLocked"/>
                          <w:richText/>
                        </w:sdtPr>
                        <w:sdtContent>
                          <w:r>
                            <w:rPr>
                              <w:sz w:val="22"/>
                              <w:szCs w:val="22"/>
                            </w:rPr>
                            <w:t>2</w:t>
                          </w:r>
                        </w:sdtContent>
                      </w:sdt>
                      <w:r>
                        <w:rPr>
                          <w:sz w:val="22"/>
                          <w:szCs w:val="22"/>
                        </w:rPr>
                        <w:t>. Metinė pajamų ne iš darbo santykių arba jų esmę atitinkančių santykių (išskyrus individualios veiklos pajamas, tantjemas ar atlygį už veiklą stebėtojų taryboje ar valdyboje, paskolų komitete, mokamą vietoj tantjemų arba kartu su tantjemomis, iš asmens, susijusio su gyventoju darbo santykiais ar jų esmę atitinkančiais santykiais, gautas pajamas pagal autorines sutartis, mažųjų bendrijų vadovų, kurie pagal Lietuvos Respublikos mažųjų bendrijų įstatymą nėra tų mažųjų bendrijų nariai, pagal civilinę (paslaugų) sutartį už vadovavimo veiklą gautas pajamas, ne individualios veiklos pajamas, gautas pardavus ar kitaip nuosavybėn perleidus atliekas, taip pat šio straipsnio 6 dalies 1, 3–7 punktuose nurodytas pajamas) dalis, neviršijanti 12 VDU dydžio sumos, taikomos apdraustųjų asmenų einamųjų metų valstybinio socialinio draudimo įmokų bazei skaičiuoti, apmokestinama taikant 15 procentų pajamų mokesčio tarifą.</w:t>
                      </w:r>
                    </w:p>
                  </w:sdtContent>
                </w:sdt>
                <w:sdt>
                  <w:sdtPr>
                    <w:alias w:val="6 str. 3 d."/>
                    <w:tag w:val="part_488ec528a3cf4899803ab2a5d9c0feed"/>
                    <w:lock w:val="sdtLocked"/>
                    <w:richText/>
                  </w:sdtPr>
                  <w:sdtContent>
                    <w:p>
                      <w:pPr>
                        <w:widowControl w:val="0"/>
                        <w:ind w:firstLine="720"/>
                        <w:jc w:val="both"/>
                        <w:rPr>
                          <w:sz w:val="22"/>
                          <w:szCs w:val="22"/>
                        </w:rPr>
                      </w:pPr>
                      <w:sdt>
                        <w:sdtPr>
                          <w:alias w:val="Numeris"/>
                          <w:tag w:val="nr_488ec528a3cf4899803ab2a5d9c0feed"/>
                          <w:lock w:val="sdtLocked"/>
                          <w:richText/>
                        </w:sdtPr>
                        <w:sdtContent>
                          <w:r>
                            <w:rPr>
                              <w:sz w:val="22"/>
                              <w:szCs w:val="22"/>
                            </w:rPr>
                            <w:t>3</w:t>
                          </w:r>
                        </w:sdtContent>
                      </w:sdt>
                      <w:r>
                        <w:rPr>
                          <w:sz w:val="22"/>
                          <w:szCs w:val="22"/>
                        </w:rPr>
                        <w:t>. Už per mokestinį laikotarpį gautas pajamas, nuo kurių mokestis sumokamas įsigyjant verslo liudijimą, mokamas savivaldybių tarybų nustatytas fiksuoto dydžio pajamų mokestis. Savivaldybių tarybos turi teisę savo biudžeto sąskaita taikyti fiksuoto dydžio pajamų mokesčio už pajamas, gautas iš veiklos, kuria verčiamasi turint verslo liudijimą, lengvatas.</w:t>
                      </w:r>
                    </w:p>
                  </w:sdtContent>
                </w:sdt>
                <w:sdt>
                  <w:sdtPr>
                    <w:alias w:val="6 str. 4 d."/>
                    <w:tag w:val="part_f6be9d75bfe94bfca2f6db2d5b7d5912"/>
                    <w:lock w:val="sdtLocked"/>
                    <w:richText/>
                  </w:sdtPr>
                  <w:sdtContent>
                    <w:p>
                      <w:pPr>
                        <w:widowControl w:val="0"/>
                        <w:ind w:firstLine="720"/>
                        <w:jc w:val="both"/>
                        <w:rPr>
                          <w:sz w:val="22"/>
                          <w:szCs w:val="22"/>
                        </w:rPr>
                      </w:pPr>
                      <w:sdt>
                        <w:sdtPr>
                          <w:alias w:val="Numeris"/>
                          <w:tag w:val="nr_f6be9d75bfe94bfca2f6db2d5b7d5912"/>
                          <w:lock w:val="sdtLocked"/>
                          <w:richText/>
                        </w:sdtPr>
                        <w:sdtContent>
                          <w:r>
                            <w:rPr>
                              <w:sz w:val="22"/>
                              <w:szCs w:val="22"/>
                            </w:rPr>
                            <w:t>4</w:t>
                          </w:r>
                        </w:sdtContent>
                      </w:sdt>
                      <w:r>
                        <w:rPr>
                          <w:sz w:val="22"/>
                          <w:szCs w:val="22"/>
                        </w:rPr>
                        <w:t>. Fiksuoto dydžio pajamų mokesčiu gali būti apmokestinamos 50 000 eurų per mokestinį laikotarpį neviršijančios individualios veiklos pajamos (kai vykdoma kelių rūšių veikla, pajamos sudedamos). 50 000 eurų sumą per mokestinį laikotarpį viršijančios individualios veiklos pajamos įskaitomos į metinę pajamų dalį ir pajamų mokesčio tarifas taikomas, kaip nustatyta šio straipsnio 1 dalyje. Už mokestinį laikotarpį (ar jo dalį) sumokėto fiksuoto dydžio pajamų mokesčio dalis, proporcingai tenkanti tai mokestinio laikotarpio daliai, kai gyventojo individualios veiklos pajamos</w:t>
                      </w:r>
                      <w:r>
                        <w:rPr>
                          <w:b/>
                          <w:bCs/>
                          <w:sz w:val="22"/>
                          <w:szCs w:val="22"/>
                        </w:rPr>
                        <w:t xml:space="preserve"> </w:t>
                      </w:r>
                      <w:r>
                        <w:rPr>
                          <w:sz w:val="22"/>
                          <w:szCs w:val="22"/>
                        </w:rPr>
                        <w:t>viršijo 50 000 eurų sumą, įskaitoma į gyventojo nuo tų pajamų mokėtino pajamų mokesčio sumą.</w:t>
                      </w:r>
                    </w:p>
                  </w:sdtContent>
                </w:sdt>
                <w:sdt>
                  <w:sdtPr>
                    <w:alias w:val="6 str. 5 d."/>
                    <w:tag w:val="part_d2513bda8106424d993c676edfcf141c"/>
                    <w:lock w:val="sdtLocked"/>
                    <w:richText/>
                  </w:sdtPr>
                  <w:sdtContent>
                    <w:p>
                      <w:pPr>
                        <w:widowControl w:val="0"/>
                        <w:ind w:firstLine="720"/>
                        <w:jc w:val="both"/>
                        <w:rPr>
                          <w:sz w:val="22"/>
                          <w:szCs w:val="22"/>
                        </w:rPr>
                      </w:pPr>
                      <w:sdt>
                        <w:sdtPr>
                          <w:alias w:val="Numeris"/>
                          <w:tag w:val="nr_d2513bda8106424d993c676edfcf141c"/>
                          <w:lock w:val="sdtLocked"/>
                          <w:richText/>
                        </w:sdtPr>
                        <w:sdtContent>
                          <w:r>
                            <w:rPr>
                              <w:sz w:val="22"/>
                              <w:szCs w:val="22"/>
                            </w:rPr>
                            <w:t>5</w:t>
                          </w:r>
                        </w:sdtContent>
                      </w:sdt>
                      <w:r>
                        <w:rPr>
                          <w:sz w:val="22"/>
                          <w:szCs w:val="22"/>
                        </w:rPr>
                        <w:t>. Fiksuoto dydžio pajamų mokesčiu gali būti apmokestinamos 50 000 eurų per mokestinį laikotarpį neviršijančios nekilnojamojo pagal prigimtį daikto nuomos pajamos (kai nuomojami keli tokie daiktai, pajamos sudedamos). 50 000 eurų sumą per mokestinį laikotarpį viršijančios nekilnojamojo pagal prigimtį daikto nuomos pajamos įskaitomos į metinę pajamų dalį ir pajamų mokesčio tarifas taikomas, kaip nustatyta šio straipsnio 1 ir (arba) 2 dalyse. Už mokestinį laikotarpį (ar jo dalį) sumokėto fiksuoto dydžio pajamų mokesčio dalis, proporcingai tenkanti tai mokestinio laikotarpio daliai, kai gyventojo nekilnojamojo pagal prigimtį daikto nuomos pajamos apmokestinamos taikant šio straipsnio 1 ir (arba) 2 dalyse</w:t>
                      </w:r>
                      <w:r>
                        <w:rPr>
                          <w:b/>
                          <w:bCs/>
                          <w:sz w:val="22"/>
                          <w:szCs w:val="22"/>
                        </w:rPr>
                        <w:t xml:space="preserve"> </w:t>
                      </w:r>
                      <w:r>
                        <w:rPr>
                          <w:sz w:val="22"/>
                          <w:szCs w:val="22"/>
                        </w:rPr>
                        <w:t>nustatytą pajamų mokesčio tarifą, įskaitoma į gyventojo nuo tų pajamų mokėtino pajamų mokesčio sumą.</w:t>
                      </w:r>
                    </w:p>
                  </w:sdtContent>
                </w:sdt>
                <w:sdt>
                  <w:sdtPr>
                    <w:alias w:val="6 str. 6 d."/>
                    <w:tag w:val="part_d42cefec447e41d0a27b8cbaa1eb9af7"/>
                    <w:lock w:val="sdtLocked"/>
                    <w:richText/>
                  </w:sdtPr>
                  <w:sdtContent>
                    <w:p>
                      <w:pPr>
                        <w:widowControl w:val="0"/>
                        <w:ind w:firstLine="720"/>
                        <w:jc w:val="both"/>
                        <w:rPr>
                          <w:sz w:val="22"/>
                          <w:szCs w:val="22"/>
                        </w:rPr>
                      </w:pPr>
                      <w:sdt>
                        <w:sdtPr>
                          <w:alias w:val="Numeris"/>
                          <w:tag w:val="nr_d42cefec447e41d0a27b8cbaa1eb9af7"/>
                          <w:lock w:val="sdtLocked"/>
                          <w:richText/>
                        </w:sdtPr>
                        <w:sdtContent>
                          <w:r>
                            <w:rPr>
                              <w:sz w:val="22"/>
                              <w:szCs w:val="22"/>
                            </w:rPr>
                            <w:t>6</w:t>
                          </w:r>
                        </w:sdtContent>
                      </w:sdt>
                      <w:r>
                        <w:rPr>
                          <w:sz w:val="22"/>
                          <w:szCs w:val="22"/>
                        </w:rPr>
                        <w:t>. Taikant 15 procentų pajamų mokesčio tarifą apmokestinamos:</w:t>
                      </w:r>
                    </w:p>
                    <w:sdt>
                      <w:sdtPr>
                        <w:alias w:val="6 str. 6 d. 1 p."/>
                        <w:tag w:val="part_a3997ef76e7b4b54af5bccf7cd13b96f"/>
                        <w:lock w:val="sdtLocked"/>
                        <w:richText/>
                      </w:sdtPr>
                      <w:sdtContent>
                        <w:p>
                          <w:pPr>
                            <w:widowControl w:val="0"/>
                            <w:ind w:firstLine="720"/>
                            <w:jc w:val="both"/>
                            <w:rPr>
                              <w:sz w:val="22"/>
                              <w:szCs w:val="22"/>
                            </w:rPr>
                          </w:pPr>
                          <w:sdt>
                            <w:sdtPr>
                              <w:alias w:val="Numeris"/>
                              <w:tag w:val="nr_a3997ef76e7b4b54af5bccf7cd13b96f"/>
                              <w:lock w:val="sdtLocked"/>
                              <w:richText/>
                            </w:sdtPr>
                            <w:sdtContent>
                              <w:r>
                                <w:rPr>
                                  <w:sz w:val="22"/>
                                  <w:szCs w:val="22"/>
                                </w:rPr>
                                <w:t>1</w:t>
                              </w:r>
                            </w:sdtContent>
                          </w:sdt>
                          <w:r>
                            <w:rPr>
                              <w:sz w:val="22"/>
                              <w:szCs w:val="22"/>
                            </w:rPr>
                            <w:t>) pajamos iš paskirstytojo pelno;</w:t>
                          </w:r>
                        </w:p>
                      </w:sdtContent>
                    </w:sdt>
                    <w:sdt>
                      <w:sdtPr>
                        <w:alias w:val="6 str. 6 d. 2 p."/>
                        <w:tag w:val="part_f8a2a116bd544f83a40f3adfefae3318"/>
                        <w:lock w:val="sdtLocked"/>
                        <w:richText/>
                      </w:sdtPr>
                      <w:sdtContent>
                        <w:p>
                          <w:pPr>
                            <w:widowControl w:val="0"/>
                            <w:ind w:firstLine="720"/>
                            <w:jc w:val="both"/>
                            <w:rPr>
                              <w:sz w:val="22"/>
                              <w:szCs w:val="22"/>
                            </w:rPr>
                          </w:pPr>
                          <w:sdt>
                            <w:sdtPr>
                              <w:alias w:val="Numeris"/>
                              <w:tag w:val="nr_f8a2a116bd544f83a40f3adfefae3318"/>
                              <w:lock w:val="sdtLocked"/>
                              <w:richText/>
                            </w:sdtPr>
                            <w:sdtContent>
                              <w:r>
                                <w:rPr>
                                  <w:sz w:val="22"/>
                                  <w:szCs w:val="22"/>
                                </w:rPr>
                                <w:t>2</w:t>
                              </w:r>
                            </w:sdtContent>
                          </w:sdt>
                          <w:r>
                            <w:rPr>
                              <w:sz w:val="22"/>
                              <w:szCs w:val="22"/>
                            </w:rPr>
                            <w:t>) ligos, motinystės, tėvystės, vaiko priežiūros ir ilgalaikio darbo išmokos;</w:t>
                          </w:r>
                        </w:p>
                      </w:sdtContent>
                    </w:sdt>
                    <w:sdt>
                      <w:sdtPr>
                        <w:alias w:val="6 str. 6 d. 3 p."/>
                        <w:tag w:val="part_0a5dc4aa201f4793ba9f67719d11640e"/>
                        <w:lock w:val="sdtLocked"/>
                        <w:richText/>
                      </w:sdtPr>
                      <w:sdtContent>
                        <w:p>
                          <w:pPr>
                            <w:widowControl w:val="0"/>
                            <w:ind w:firstLine="720"/>
                            <w:jc w:val="both"/>
                            <w:rPr>
                              <w:sz w:val="22"/>
                              <w:szCs w:val="22"/>
                            </w:rPr>
                          </w:pPr>
                          <w:sdt>
                            <w:sdtPr>
                              <w:alias w:val="Numeris"/>
                              <w:tag w:val="nr_0a5dc4aa201f4793ba9f67719d11640e"/>
                              <w:lock w:val="sdtLocked"/>
                              <w:richText/>
                            </w:sdtPr>
                            <w:sdtContent>
                              <w:r>
                                <w:rPr>
                                  <w:sz w:val="22"/>
                                  <w:szCs w:val="22"/>
                                </w:rPr>
                                <w:t>3</w:t>
                              </w:r>
                            </w:sdtContent>
                          </w:sdt>
                          <w:r>
                            <w:rPr>
                              <w:sz w:val="22"/>
                              <w:szCs w:val="22"/>
                            </w:rPr>
                            <w:t>) ne per investicinę sąskaitą įsigytų akcijų (dalių, pajų) pardavimo ar kitokio perleidimo nuosavybėn pajamos, jeigu šios akcijos (dalys, pajai) įsigytos (įsigyti) anksčiau negu prieš 5 metus iki jų pardavimo ar kitokio perleidimo nuosavybėn dienos;</w:t>
                          </w:r>
                        </w:p>
                      </w:sdtContent>
                    </w:sdt>
                    <w:sdt>
                      <w:sdtPr>
                        <w:alias w:val="6 str. 6 d. 4 p."/>
                        <w:tag w:val="part_2af4e48bc38545eaa4385e9bce3a1a57"/>
                        <w:lock w:val="sdtLocked"/>
                        <w:richText/>
                      </w:sdtPr>
                      <w:sdtContent>
                        <w:p>
                          <w:pPr>
                            <w:widowControl w:val="0"/>
                            <w:ind w:firstLine="720"/>
                            <w:jc w:val="both"/>
                            <w:rPr>
                              <w:sz w:val="22"/>
                              <w:szCs w:val="22"/>
                            </w:rPr>
                          </w:pPr>
                          <w:sdt>
                            <w:sdtPr>
                              <w:alias w:val="Numeris"/>
                              <w:tag w:val="nr_2af4e48bc38545eaa4385e9bce3a1a57"/>
                              <w:lock w:val="sdtLocked"/>
                              <w:richText/>
                            </w:sdtPr>
                            <w:sdtContent>
                              <w:r>
                                <w:rPr>
                                  <w:sz w:val="22"/>
                                  <w:szCs w:val="22"/>
                                </w:rPr>
                                <w:t>4</w:t>
                              </w:r>
                            </w:sdtContent>
                          </w:sdt>
                          <w:r>
                            <w:rPr>
                              <w:sz w:val="22"/>
                              <w:szCs w:val="22"/>
                            </w:rPr>
                            <w:t>) pasibaigus gyvybės draudimo sutarties galiojimo terminui gautos gyvybės draudimo išmokos dalis, lygi pagal šią sutartį sumokėtoms įmokoms, kurios buvo atimamos iš pajamų šio Įstatymo nustatyta tvarka, taip pat nutraukus gyvybės draudimo sutartį grąžinamos įmokos, kurios buvo atimamos iš pajamų šio Įstatymo nustatyta tvarka;</w:t>
                          </w:r>
                        </w:p>
                      </w:sdtContent>
                    </w:sdt>
                    <w:sdt>
                      <w:sdtPr>
                        <w:alias w:val="6 str. 6 d. 5 p."/>
                        <w:tag w:val="part_7e05772229684cbb88e912afc707ac89"/>
                        <w:lock w:val="sdtLocked"/>
                        <w:richText/>
                      </w:sdtPr>
                      <w:sdtContent>
                        <w:p>
                          <w:pPr>
                            <w:ind w:firstLine="720"/>
                            <w:jc w:val="both"/>
                            <w:rPr>
                              <w:sz w:val="22"/>
                              <w:szCs w:val="22"/>
                            </w:rPr>
                          </w:pPr>
                          <w:sdt>
                            <w:sdtPr>
                              <w:alias w:val="Numeris"/>
                              <w:tag w:val="nr_7e05772229684cbb88e912afc707ac89"/>
                              <w:lock w:val="sdtLocked"/>
                              <w:richText/>
                            </w:sdtPr>
                            <w:sdtContent>
                              <w:r>
                                <w:rPr>
                                  <w:sz w:val="22"/>
                                  <w:szCs w:val="22"/>
                                </w:rPr>
                                <w:t>5</w:t>
                              </w:r>
                            </w:sdtContent>
                          </w:sdt>
                          <w:r>
                            <w:rPr>
                              <w:sz w:val="22"/>
                              <w:szCs w:val="22"/>
                            </w:rPr>
                            <w:t>) iš pensijų fondo gauta pensijų išmokos dalis, lygi sumokėtoms įmokoms, kurios buvo atimamos iš pajamų šio Įstatymo nustatyta tvarka, taip pat gyventojui išstojus iš pensijų fondo grąžinamos sumokėtos pensijų įmokos, kurios buvo atimamos iš pajamų šio Įstatymo nustatyta tvarka;</w:t>
                          </w:r>
                        </w:p>
                      </w:sdtContent>
                    </w:sdt>
                    <w:sdt>
                      <w:sdtPr>
                        <w:alias w:val="6 str. 6 d. 6 p."/>
                        <w:tag w:val="part_630a65ec61b342448a3e574922c9bf30"/>
                        <w:lock w:val="sdtLocked"/>
                        <w:richText/>
                      </w:sdtPr>
                      <w:sdtContent>
                        <w:p>
                          <w:pPr>
                            <w:ind w:firstLine="720"/>
                            <w:jc w:val="both"/>
                            <w:rPr>
                              <w:bCs/>
                              <w:sz w:val="22"/>
                              <w:szCs w:val="22"/>
                            </w:rPr>
                          </w:pPr>
                          <w:sdt>
                            <w:sdtPr>
                              <w:alias w:val="Numeris"/>
                              <w:tag w:val="nr_630a65ec61b342448a3e574922c9bf30"/>
                              <w:lock w:val="sdtLocked"/>
                              <w:richText/>
                            </w:sdtPr>
                            <w:sdtContent>
                              <w:r>
                                <w:rPr>
                                  <w:sz w:val="22"/>
                                  <w:szCs w:val="22"/>
                                </w:rPr>
                                <w:t>6</w:t>
                              </w:r>
                            </w:sdtContent>
                          </w:sdt>
                          <w:r>
                            <w:rPr>
                              <w:sz w:val="22"/>
                              <w:szCs w:val="22"/>
                            </w:rPr>
                            <w:t xml:space="preserve">) </w:t>
                          </w:r>
                          <w:r>
                            <w:rPr>
                              <w:bCs/>
                              <w:sz w:val="22"/>
                              <w:szCs w:val="22"/>
                            </w:rPr>
                            <w:t>per investicinę sąskaitą gautos pajamos, kaip jos suprantamos pagal šio įstatymo 12</w:t>
                          </w:r>
                          <w:r>
                            <w:rPr>
                              <w:bCs/>
                              <w:sz w:val="22"/>
                              <w:szCs w:val="22"/>
                              <w:vertAlign w:val="superscript"/>
                            </w:rPr>
                            <w:t>1</w:t>
                          </w:r>
                          <w:r>
                            <w:rPr>
                              <w:bCs/>
                              <w:sz w:val="22"/>
                              <w:szCs w:val="22"/>
                            </w:rPr>
                            <w:t> straipsnio 3 dalį;</w:t>
                          </w:r>
                        </w:p>
                      </w:sdtContent>
                    </w:sdt>
                    <w:sdt>
                      <w:sdtPr>
                        <w:alias w:val="6 str. 6 d. 7 p."/>
                        <w:tag w:val="part_cda3690c53f448648af96d92e46f84b8"/>
                        <w:lock w:val="sdtLocked"/>
                        <w:richText/>
                      </w:sdtPr>
                      <w:sdtContent>
                        <w:p>
                          <w:pPr>
                            <w:widowControl w:val="0"/>
                            <w:ind w:firstLine="720"/>
                            <w:jc w:val="both"/>
                            <w:rPr>
                              <w:sz w:val="22"/>
                              <w:szCs w:val="22"/>
                            </w:rPr>
                          </w:pPr>
                          <w:sdt>
                            <w:sdtPr>
                              <w:alias w:val="Numeris"/>
                              <w:tag w:val="nr_cda3690c53f448648af96d92e46f84b8"/>
                              <w:lock w:val="sdtLocked"/>
                              <w:richText/>
                            </w:sdtPr>
                            <w:sdtContent>
                              <w:r>
                                <w:rPr>
                                  <w:bCs/>
                                  <w:sz w:val="22"/>
                                  <w:szCs w:val="22"/>
                                </w:rPr>
                                <w:t>7</w:t>
                              </w:r>
                            </w:sdtContent>
                          </w:sdt>
                          <w:r>
                            <w:rPr>
                              <w:bCs/>
                              <w:sz w:val="22"/>
                              <w:szCs w:val="22"/>
                            </w:rPr>
                            <w:t>) akcijų, įsigytų pagal pasirinkimo sandorius iš darbdavio ar su juo susijusio asmens, ar kitų akcijų, suteiktų pagal Lietuvos Respublikos akcinių bendrovių įstatymo nustatyta tvarka patvirtintas Akcijų suteikimo darbuotojams ir (ar) organų nariams taisykles, įskaitant riboto disponavimo ar kitokio pobūdžio akcijas, pardavimo ar kitokio perleidimo nuosavybėn pajamos, jeigu akcijos buvo suteiktos darbdavio ar su juo susijusio asmens iniciatyva sandoriu, kuris įformintas raštiškai ir kuriame apibrėžtas akcijų suteikimo pagrindas bei sąlygos, ir darbuotojas pardavė ar kitaip perleido akcijas ne anksčiau kaip po 3 metų nuo teisės įsigyti akcijas atsiradimo dienos.</w:t>
                          </w:r>
                        </w:p>
                      </w:sdtContent>
                    </w:sdt>
                  </w:sdtContent>
                </w:sdt>
                <w:sdt>
                  <w:sdtPr>
                    <w:alias w:val="6 str. 7 d."/>
                    <w:tag w:val="part_b23ba367531e45b2b30aa31be0a9a95f"/>
                    <w:lock w:val="sdtLocked"/>
                    <w:richText/>
                  </w:sdtPr>
                  <w:sdtContent>
                    <w:p>
                      <w:pPr>
                        <w:widowControl w:val="0"/>
                        <w:ind w:firstLine="720"/>
                        <w:jc w:val="both"/>
                        <w:rPr>
                          <w:sz w:val="22"/>
                          <w:szCs w:val="22"/>
                        </w:rPr>
                      </w:pPr>
                      <w:sdt>
                        <w:sdtPr>
                          <w:alias w:val="Numeris"/>
                          <w:tag w:val="nr_b23ba367531e45b2b30aa31be0a9a95f"/>
                          <w:lock w:val="sdtLocked"/>
                          <w:richText/>
                        </w:sdtPr>
                        <w:sdtContent>
                          <w:r>
                            <w:rPr>
                              <w:sz w:val="22"/>
                              <w:szCs w:val="22"/>
                            </w:rPr>
                            <w:t>7</w:t>
                          </w:r>
                        </w:sdtContent>
                      </w:sdt>
                      <w:r>
                        <w:rPr>
                          <w:sz w:val="22"/>
                          <w:szCs w:val="22"/>
                        </w:rPr>
                        <w:t>. Metinė ne individualios veiklos pajamų, gautų pardavus ar kitaip nuosavybėn perleidus atliekas, dalis, neviršijanti 12 VDU dydžio sumos, taikomos apdraustųjų asmenų einamųjų metų valstybinio socialinio draudimo įmokų bazei skaičiuoti, apmokestinama taikant 5 procentų pajamų mokesčio tarifą.</w:t>
                      </w:r>
                    </w:p>
                  </w:sdtContent>
                </w:sdt>
                <w:sdt>
                  <w:sdtPr>
                    <w:alias w:val="6 str. 8 d."/>
                    <w:tag w:val="part_0cafe9925b4e488389916c760fe8d432"/>
                    <w:lock w:val="sdtLocked"/>
                    <w:richText/>
                  </w:sdtPr>
                  <w:sdtContent>
                    <w:p>
                      <w:pPr>
                        <w:widowControl w:val="0"/>
                        <w:ind w:firstLine="720"/>
                        <w:jc w:val="both"/>
                        <w:rPr>
                          <w:sz w:val="22"/>
                          <w:szCs w:val="22"/>
                        </w:rPr>
                      </w:pPr>
                      <w:sdt>
                        <w:sdtPr>
                          <w:alias w:val="Numeris"/>
                          <w:tag w:val="nr_0cafe9925b4e488389916c760fe8d432"/>
                          <w:lock w:val="sdtLocked"/>
                          <w:richText/>
                        </w:sdtPr>
                        <w:sdtContent>
                          <w:r>
                            <w:rPr>
                              <w:sz w:val="22"/>
                              <w:szCs w:val="22"/>
                            </w:rPr>
                            <w:t>8</w:t>
                          </w:r>
                        </w:sdtContent>
                      </w:sdt>
                      <w:r>
                        <w:rPr>
                          <w:sz w:val="22"/>
                          <w:szCs w:val="22"/>
                        </w:rPr>
                        <w:t>. Individualios veiklos pajamos, išskyrus šio straipsnio 4 dalyje nurodytas fiksuoto dydžio pajamų mokesčiu apmokestinamas individualios veiklos pajamas ir pajamas, nurodytas šio straipsnio 9 dalyje, neviršijančios 42 500 eurų per metus,</w:t>
                      </w:r>
                      <w:r>
                        <w:rPr>
                          <w:bCs/>
                          <w:sz w:val="22"/>
                          <w:szCs w:val="22"/>
                        </w:rPr>
                        <w:t xml:space="preserve"> </w:t>
                      </w:r>
                      <w:r>
                        <w:rPr>
                          <w:sz w:val="22"/>
                          <w:szCs w:val="22"/>
                        </w:rPr>
                        <w:t>apmokestinamos taikant 20 procentų pajamų mokesčio tarifą.</w:t>
                      </w:r>
                    </w:p>
                  </w:sdtContent>
                </w:sdt>
                <w:sdt>
                  <w:sdtPr>
                    <w:alias w:val="6 str. 9 d."/>
                    <w:tag w:val="part_96ff1a9a46654239aa4bfccbb1283bc9"/>
                    <w:lock w:val="sdtLocked"/>
                    <w:richText/>
                  </w:sdtPr>
                  <w:sdtContent>
                    <w:p>
                      <w:pPr>
                        <w:widowControl w:val="0"/>
                        <w:ind w:firstLine="720"/>
                        <w:jc w:val="both"/>
                        <w:rPr>
                          <w:sz w:val="22"/>
                          <w:szCs w:val="22"/>
                        </w:rPr>
                      </w:pPr>
                      <w:sdt>
                        <w:sdtPr>
                          <w:alias w:val="Numeris"/>
                          <w:tag w:val="nr_96ff1a9a46654239aa4bfccbb1283bc9"/>
                          <w:lock w:val="sdtLocked"/>
                          <w:richText/>
                        </w:sdtPr>
                        <w:sdtContent>
                          <w:r>
                            <w:rPr>
                              <w:sz w:val="22"/>
                              <w:szCs w:val="22"/>
                            </w:rPr>
                            <w:t>9</w:t>
                          </w:r>
                        </w:sdtContent>
                      </w:sdt>
                      <w:r>
                        <w:rPr>
                          <w:sz w:val="22"/>
                          <w:szCs w:val="22"/>
                        </w:rPr>
                        <w:t>. Pajamos iš žemės ūkio veiklos ir tokioje veikloje naudojamo turto nuomos, pardavimo ar kitokio perleidimo nuosavybėn pajamos, jeigu pagal šio Įstatymo nuostatas jos priskiriamos individualios veiklos pajamoms, apmokestinamos taip:</w:t>
                      </w:r>
                    </w:p>
                    <w:sdt>
                      <w:sdtPr>
                        <w:alias w:val="6 str. 9 d. 1 p."/>
                        <w:tag w:val="part_9d39b32c93ce414db10349bc67a67cc4"/>
                        <w:lock w:val="sdtLocked"/>
                        <w:richText/>
                      </w:sdtPr>
                      <w:sdtContent>
                        <w:p>
                          <w:pPr>
                            <w:widowControl w:val="0"/>
                            <w:ind w:firstLine="720"/>
                            <w:jc w:val="both"/>
                            <w:rPr>
                              <w:sz w:val="22"/>
                              <w:szCs w:val="22"/>
                            </w:rPr>
                          </w:pPr>
                          <w:sdt>
                            <w:sdtPr>
                              <w:alias w:val="Numeris"/>
                              <w:tag w:val="nr_9d39b32c93ce414db10349bc67a67cc4"/>
                              <w:lock w:val="sdtLocked"/>
                              <w:richText/>
                            </w:sdtPr>
                            <w:sdtContent>
                              <w:r>
                                <w:rPr>
                                  <w:sz w:val="22"/>
                                  <w:szCs w:val="22"/>
                                </w:rPr>
                                <w:t>1</w:t>
                              </w:r>
                            </w:sdtContent>
                          </w:sdt>
                          <w:r>
                            <w:rPr>
                              <w:sz w:val="22"/>
                              <w:szCs w:val="22"/>
                            </w:rPr>
                            <w:t>) metinė pajamų dalis, neviršijanti 60 VDU dydžio sumos, taikomos apdraustųjų asmenų einamųjų metų valstybinio socialinio draudimo įmokų bazei skaičiuoti, apmokestinama taikant 15 procentų pajamų mokesčio tarifą;</w:t>
                          </w:r>
                        </w:p>
                      </w:sdtContent>
                    </w:sdt>
                    <w:sdt>
                      <w:sdtPr>
                        <w:alias w:val="6 str. 9 d. 2 p."/>
                        <w:tag w:val="part_ba450b9ac40f45538e44d1717c4a032c"/>
                        <w:lock w:val="sdtLocked"/>
                        <w:richText/>
                      </w:sdtPr>
                      <w:sdtContent>
                        <w:p>
                          <w:pPr>
                            <w:widowControl w:val="0"/>
                            <w:ind w:firstLine="720"/>
                            <w:jc w:val="both"/>
                            <w:rPr>
                              <w:sz w:val="22"/>
                              <w:szCs w:val="22"/>
                            </w:rPr>
                          </w:pPr>
                          <w:sdt>
                            <w:sdtPr>
                              <w:alias w:val="Numeris"/>
                              <w:tag w:val="nr_ba450b9ac40f45538e44d1717c4a032c"/>
                              <w:lock w:val="sdtLocked"/>
                              <w:richText/>
                            </w:sdtPr>
                            <w:sdtContent>
                              <w:r>
                                <w:rPr>
                                  <w:sz w:val="22"/>
                                  <w:szCs w:val="22"/>
                                </w:rPr>
                                <w:t>2</w:t>
                              </w:r>
                            </w:sdtContent>
                          </w:sdt>
                          <w:r>
                            <w:rPr>
                              <w:sz w:val="22"/>
                              <w:szCs w:val="22"/>
                            </w:rPr>
                            <w:t>) metinė pajamų dalis, viršijanti 60 VDU dydžio sumą, taikomą apdraustųjų asmenų einamųjų metų valstybinio socialinio draudimo įmokų bazei skaičiuoti, apmokestinama taikant 20 procentų pajamų mokesčio tarifą.</w:t>
                          </w:r>
                        </w:p>
                      </w:sdtContent>
                    </w:sdt>
                  </w:sdtContent>
                </w:sdt>
                <w:sdt>
                  <w:sdtPr>
                    <w:alias w:val="6 str. 10 d."/>
                    <w:tag w:val="part_95b6899b44be457ca225dc537d14b852"/>
                    <w:lock w:val="sdtLocked"/>
                    <w:richText/>
                  </w:sdtPr>
                  <w:sdtContent>
                    <w:p>
                      <w:pPr>
                        <w:widowControl w:val="0"/>
                        <w:tabs>
                          <w:tab w:val="left" w:pos="1134"/>
                        </w:tabs>
                        <w:ind w:firstLine="720"/>
                        <w:jc w:val="both"/>
                        <w:rPr>
                          <w:sz w:val="22"/>
                          <w:szCs w:val="22"/>
                        </w:rPr>
                      </w:pPr>
                      <w:sdt>
                        <w:sdtPr>
                          <w:alias w:val="Numeris"/>
                          <w:tag w:val="nr_95b6899b44be457ca225dc537d14b852"/>
                          <w:lock w:val="sdtLocked"/>
                          <w:richText/>
                        </w:sdtPr>
                        <w:sdtContent>
                          <w:r>
                            <w:rPr>
                              <w:sz w:val="22"/>
                              <w:szCs w:val="22"/>
                            </w:rPr>
                            <w:t>10</w:t>
                          </w:r>
                        </w:sdtContent>
                      </w:sdt>
                      <w:r>
                        <w:rPr>
                          <w:sz w:val="22"/>
                          <w:szCs w:val="22"/>
                        </w:rPr>
                        <w:t>. Apskaičiuojant šio straipsnio 1 dalyje nurodytų metinių pajamų sumą, į ją neįtraukiamos šio straipsnio 6 ir 9 dalyse nurodytos pajamos.</w:t>
                      </w:r>
                    </w:p>
                  </w:sdtContent>
                </w:sdt>
                <w:sdt>
                  <w:sdtPr>
                    <w:alias w:val="6 str. 11 d."/>
                    <w:tag w:val="part_b7a281388db441bc89c253b9475883cf"/>
                    <w:lock w:val="sdtLocked"/>
                    <w:richText/>
                  </w:sdtPr>
                  <w:sdtContent>
                    <w:p>
                      <w:pPr>
                        <w:widowControl w:val="0"/>
                        <w:ind w:firstLine="720"/>
                        <w:jc w:val="both"/>
                        <w:rPr>
                          <w:b/>
                          <w:sz w:val="22"/>
                        </w:rPr>
                      </w:pPr>
                      <w:sdt>
                        <w:sdtPr>
                          <w:alias w:val="Numeris"/>
                          <w:tag w:val="nr_b7a281388db441bc89c253b9475883cf"/>
                          <w:lock w:val="sdtLocked"/>
                          <w:richText/>
                        </w:sdtPr>
                        <w:sdtContent>
                          <w:r>
                            <w:rPr>
                              <w:sz w:val="22"/>
                              <w:szCs w:val="22"/>
                            </w:rPr>
                            <w:t>11</w:t>
                          </w:r>
                        </w:sdtContent>
                      </w:sdt>
                      <w:r>
                        <w:rPr>
                          <w:sz w:val="22"/>
                          <w:szCs w:val="22"/>
                        </w:rPr>
                        <w:t>. Apskaičiuojant metinei pajamų daliai pagal šio straipsnio 1 dalį taikomą pajamų mokesčio tarifą, į šią pajamų dalį pirmiausia įskaičiuojama metinė pajamų dalis, apmokestinama pagal šio straipsnio 2, 7 ir 8 dalis.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ed2682dfec11f08918e1adc7c5b1ec">
                    <w:r w:rsidRPr="00532B9F">
                      <w:rPr>
                        <w:rFonts w:ascii="Times New Roman" w:eastAsia="MS Mincho" w:hAnsi="Times New Roman"/>
                        <w:sz w:val="20"/>
                        <w:i/>
                        <w:iCs/>
                        <w:color w:val="0000FF" w:themeColor="hyperlink"/>
                        <w:u w:val="single"/>
                      </w:rPr>
                      <w:t>XV-680</w:t>
                    </w:r>
                  </w:fldSimple>
                  <w:r>
                    <w:rPr>
                      <w:rFonts w:ascii="Times New Roman" w:eastAsia="MS Mincho" w:hAnsi="Times New Roman"/>
                      <w:sz w:val="20"/>
                      <w:i/>
                      <w:iCs/>
                    </w:rPr>
                    <w:t>,
2025-12-16,
paskelbta TAR 2025-12-23, i. k. 2025-22569            </w:t>
                  </w:r>
                </w:p>
                <w:p/>
              </w:sdtContent>
            </w:sdt>
            <w:sdt>
              <w:sdtPr>
                <w:alias w:val="7 str."/>
                <w:tag w:val="part_a99284f8bc004c949c5aea75039aed0b"/>
                <w:lock w:val="sdtLocked"/>
                <w:richText/>
              </w:sdtPr>
              <w:sdtContent>
                <w:p>
                  <w:pPr>
                    <w:ind w:right="-50" w:firstLine="720"/>
                    <w:jc w:val="both"/>
                    <w:rPr>
                      <w:sz w:val="22"/>
                    </w:rPr>
                  </w:pPr>
                  <w:sdt>
                    <w:sdtPr>
                      <w:alias w:val="Numeris"/>
                      <w:tag w:val="nr_a99284f8bc004c949c5aea75039aed0b"/>
                      <w:lock w:val="sdtLocked"/>
                      <w:richText/>
                    </w:sdtPr>
                    <w:sdtContent>
                      <w:r>
                        <w:rPr>
                          <w:b/>
                          <w:sz w:val="22"/>
                        </w:rPr>
                        <w:t>7</w:t>
                      </w:r>
                    </w:sdtContent>
                  </w:sdt>
                  <w:r>
                    <w:rPr>
                      <w:b/>
                      <w:sz w:val="22"/>
                    </w:rPr>
                    <w:t xml:space="preserve"> straipsnis.</w:t>
                  </w:r>
                  <w:r>
                    <w:rPr>
                      <w:sz w:val="22"/>
                    </w:rPr>
                    <w:t xml:space="preserve"> </w:t>
                  </w:r>
                  <w:sdt>
                    <w:sdtPr>
                      <w:alias w:val="Pavadinimas"/>
                      <w:tag w:val="title_a99284f8bc004c949c5aea75039aed0b"/>
                      <w:lock w:val="sdtLocked"/>
                      <w:richText/>
                    </w:sdtPr>
                    <w:sdtContent>
                      <w:r>
                        <w:rPr>
                          <w:b/>
                          <w:sz w:val="22"/>
                        </w:rPr>
                        <w:t>Mokestinis laikotarpis</w:t>
                      </w:r>
                    </w:sdtContent>
                  </w:sdt>
                </w:p>
                <w:sdt>
                  <w:sdtPr>
                    <w:alias w:val="7 str. 1 d."/>
                    <w:tag w:val="part_1784f924db244f35a161b5d823aac54a"/>
                    <w:lock w:val="sdtLocked"/>
                    <w:richText/>
                  </w:sdtPr>
                  <w:sdtContent>
                    <w:p>
                      <w:pPr>
                        <w:ind w:right="-50" w:firstLine="720"/>
                        <w:jc w:val="both"/>
                        <w:rPr>
                          <w:sz w:val="22"/>
                        </w:rPr>
                      </w:pPr>
                      <w:sdt>
                        <w:sdtPr>
                          <w:alias w:val="Numeris"/>
                          <w:tag w:val="nr_1784f924db244f35a161b5d823aac54a"/>
                          <w:lock w:val="sdtLocked"/>
                          <w:richText/>
                        </w:sdtPr>
                        <w:sdtContent>
                          <w:r>
                            <w:rPr>
                              <w:sz w:val="22"/>
                            </w:rPr>
                            <w:t>1</w:t>
                          </w:r>
                        </w:sdtContent>
                      </w:sdt>
                      <w:r>
                        <w:rPr>
                          <w:sz w:val="22"/>
                        </w:rPr>
                        <w:t xml:space="preserve">. Pajamų mokesčio mokestinis laikotarpis sutampa su kalendoriniais metais. </w:t>
                      </w:r>
                    </w:p>
                  </w:sdtContent>
                </w:sdt>
                <w:sdt>
                  <w:sdtPr>
                    <w:alias w:val="7 str. 2 d."/>
                    <w:tag w:val="part_6fa965d87f3a499da681e9e2a1cc590a"/>
                    <w:lock w:val="sdtLocked"/>
                    <w:richText/>
                  </w:sdtPr>
                  <w:sdtContent>
                    <w:p>
                      <w:pPr>
                        <w:ind w:right="-50" w:firstLine="720"/>
                        <w:jc w:val="both"/>
                        <w:rPr>
                          <w:sz w:val="22"/>
                        </w:rPr>
                      </w:pPr>
                      <w:sdt>
                        <w:sdtPr>
                          <w:alias w:val="Numeris"/>
                          <w:tag w:val="nr_6fa965d87f3a499da681e9e2a1cc590a"/>
                          <w:lock w:val="sdtLocked"/>
                          <w:richText/>
                        </w:sdtPr>
                        <w:sdtContent>
                          <w:r>
                            <w:rPr>
                              <w:sz w:val="22"/>
                              <w:szCs w:val="22"/>
                            </w:rPr>
                            <w:t>2</w:t>
                          </w:r>
                        </w:sdtContent>
                      </w:sdt>
                      <w:r>
                        <w:rPr>
                          <w:sz w:val="22"/>
                          <w:szCs w:val="22"/>
                        </w:rPr>
                        <w:t>. Nenuolatinio Lietuvos gyventojo pajamų, gautų arba uždirbtų per nuolatinę bazę Lietuvoje, mokesčio pirmas mokestinis laikotarpis yra kalendoriniai metai, kuriais nuolatinė bazė buvo ar turėjo būti įregistruota.</w:t>
                      </w:r>
                    </w:p>
                  </w:sdtContent>
                </w:sdt>
                <w:p>
                  <w:pPr>
                    <w:ind w:right="-50"/>
                    <w:jc w:val="both"/>
                  </w:pPr>
                  <w:r>
                    <w:rPr>
                      <w:i/>
                      <w:sz w:val="20"/>
                    </w:rPr>
                    <w:t>Straipsnio pakeitimai:</w:t>
                  </w:r>
                </w:p>
                <w:p>
                  <w:pPr>
                    <w:ind w:right="-50"/>
                    <w:rPr>
                      <w:i/>
                      <w:sz w:val="20"/>
                    </w:rPr>
                  </w:pPr>
                  <w:r>
                    <w:rPr>
                      <w:i/>
                      <w:sz w:val="20"/>
                    </w:rPr>
                    <w:t xml:space="preserve">Nr. </w:t>
                  </w:r>
                  <w:hyperlink r:id="rId34" w:history="1">
                    <w:r>
                      <w:rPr>
                        <w:i/>
                        <w:color w:val="0000FF"/>
                        <w:sz w:val="20"/>
                        <w:u w:val="single"/>
                      </w:rPr>
                      <w:t>XI-111</w:t>
                    </w:r>
                  </w:hyperlink>
                  <w:r>
                    <w:rPr>
                      <w:i/>
                      <w:sz w:val="20"/>
                    </w:rPr>
                    <w:t>, 2008-12-23, Žin., 2008, Nr. 149-6033 (2008-12-30)</w:t>
                  </w:r>
                </w:p>
                <w:p>
                  <w:pPr>
                    <w:ind w:right="-50"/>
                    <w:jc w:val="center"/>
                    <w:rPr>
                      <w:b/>
                      <w:sz w:val="22"/>
                    </w:rPr>
                  </w:pPr>
                </w:p>
              </w:sdtContent>
            </w:sdt>
          </w:sdtContent>
        </w:sdt>
        <w:sdt>
          <w:sdtPr>
            <w:alias w:val="skyrius"/>
            <w:tag w:val="part_e0ecf3dca7464a42b5681a5f103a8edd"/>
            <w:lock w:val="sdtLocked"/>
            <w:richText/>
          </w:sdtPr>
          <w:sdtContent>
            <w:p>
              <w:pPr>
                <w:ind w:right="-50"/>
                <w:jc w:val="center"/>
                <w:rPr>
                  <w:b/>
                  <w:sz w:val="22"/>
                </w:rPr>
              </w:pPr>
              <w:sdt>
                <w:sdtPr>
                  <w:alias w:val="Numeris"/>
                  <w:tag w:val="nr_e0ecf3dca7464a42b5681a5f103a8edd"/>
                  <w:lock w:val="sdtLocked"/>
                  <w:richText/>
                </w:sdtPr>
                <w:sdtContent>
                  <w:r>
                    <w:rPr>
                      <w:b/>
                      <w:sz w:val="22"/>
                    </w:rPr>
                    <w:t>II</w:t>
                  </w:r>
                </w:sdtContent>
              </w:sdt>
              <w:r>
                <w:rPr>
                  <w:b/>
                  <w:sz w:val="22"/>
                </w:rPr>
                <w:t xml:space="preserve"> SKYRIUS</w:t>
              </w:r>
            </w:p>
            <w:p>
              <w:pPr>
                <w:keepNext/>
                <w:ind w:right="-50"/>
                <w:jc w:val="center"/>
                <w:rPr>
                  <w:b/>
                  <w:sz w:val="22"/>
                </w:rPr>
              </w:pPr>
              <w:sdt>
                <w:sdtPr>
                  <w:alias w:val="Pavadinimas"/>
                  <w:tag w:val="title_e0ecf3dca7464a42b5681a5f103a8edd"/>
                  <w:lock w:val="sdtLocked"/>
                  <w:richText/>
                </w:sdtPr>
                <w:sdtContent>
                  <w:r>
                    <w:rPr>
                      <w:b/>
                      <w:sz w:val="22"/>
                    </w:rPr>
                    <w:t xml:space="preserve">PAJAMŲ PRIPAŽINIMAS </w:t>
                  </w:r>
                </w:sdtContent>
              </w:sdt>
            </w:p>
            <w:p>
              <w:pPr>
                <w:tabs>
                  <w:tab w:val="left" w:pos="709"/>
                </w:tabs>
                <w:ind w:right="-50" w:firstLine="720"/>
                <w:jc w:val="both"/>
                <w:rPr>
                  <w:b/>
                  <w:sz w:val="22"/>
                </w:rPr>
              </w:pPr>
            </w:p>
            <w:sdt>
              <w:sdtPr>
                <w:alias w:val="8 str."/>
                <w:tag w:val="part_853a42e3479a46809f824d4cbb5349d3"/>
                <w:lock w:val="sdtLocked"/>
                <w:richText/>
              </w:sdtPr>
              <w:sdtContent>
                <w:p>
                  <w:pPr>
                    <w:ind w:right="-50" w:firstLine="720"/>
                    <w:jc w:val="both"/>
                    <w:rPr>
                      <w:b/>
                      <w:sz w:val="22"/>
                    </w:rPr>
                  </w:pPr>
                  <w:sdt>
                    <w:sdtPr>
                      <w:alias w:val="Numeris"/>
                      <w:tag w:val="nr_853a42e3479a46809f824d4cbb5349d3"/>
                      <w:lock w:val="sdtLocked"/>
                      <w:richText/>
                    </w:sdtPr>
                    <w:sdtContent>
                      <w:r>
                        <w:rPr>
                          <w:b/>
                          <w:sz w:val="22"/>
                        </w:rPr>
                        <w:t>8</w:t>
                      </w:r>
                    </w:sdtContent>
                  </w:sdt>
                  <w:r>
                    <w:rPr>
                      <w:b/>
                      <w:sz w:val="22"/>
                    </w:rPr>
                    <w:t xml:space="preserve"> straipsnis. </w:t>
                  </w:r>
                  <w:sdt>
                    <w:sdtPr>
                      <w:alias w:val="Pavadinimas"/>
                      <w:tag w:val="title_853a42e3479a46809f824d4cbb5349d3"/>
                      <w:lock w:val="sdtLocked"/>
                      <w:richText/>
                    </w:sdtPr>
                    <w:sdtContent>
                      <w:r>
                        <w:rPr>
                          <w:b/>
                          <w:sz w:val="22"/>
                        </w:rPr>
                        <w:t>Pajamų pripažinimas</w:t>
                      </w:r>
                    </w:sdtContent>
                  </w:sdt>
                </w:p>
                <w:sdt>
                  <w:sdtPr>
                    <w:alias w:val="8 str. 1 d."/>
                    <w:tag w:val="part_4c768a665d54477cab8dda1c9a748b05"/>
                    <w:lock w:val="sdtLocked"/>
                    <w:richText/>
                  </w:sdtPr>
                  <w:sdtContent>
                    <w:p>
                      <w:pPr>
                        <w:ind w:right="-50" w:firstLine="720"/>
                        <w:jc w:val="both"/>
                        <w:rPr>
                          <w:sz w:val="22"/>
                        </w:rPr>
                      </w:pPr>
                      <w:sdt>
                        <w:sdtPr>
                          <w:alias w:val="Numeris"/>
                          <w:tag w:val="nr_4c768a665d54477cab8dda1c9a748b05"/>
                          <w:lock w:val="sdtLocked"/>
                          <w:richText/>
                        </w:sdtPr>
                        <w:sdtContent>
                          <w:r>
                            <w:rPr>
                              <w:sz w:val="22"/>
                              <w:szCs w:val="22"/>
                            </w:rPr>
                            <w:t>1</w:t>
                          </w:r>
                        </w:sdtContent>
                      </w:sdt>
                      <w:r>
                        <w:rPr>
                          <w:sz w:val="22"/>
                          <w:szCs w:val="22"/>
                        </w:rPr>
                        <w:t>. Pajamos pripažįstamos jų gavimo momentu, jeigu šiame straipsnyje nenustatyta kitaip.</w:t>
                      </w:r>
                      <w:r>
                        <w:rPr>
                          <w:sz w:val="22"/>
                        </w:rPr>
                        <w:t xml:space="preserve"> </w:t>
                      </w:r>
                    </w:p>
                  </w:sdtContent>
                </w:sdt>
                <w:sdt>
                  <w:sdtPr>
                    <w:alias w:val="8 str. 2 d."/>
                    <w:tag w:val="part_9d47243f8ad5444ca7dbe9b17148b67a"/>
                    <w:lock w:val="sdtLocked"/>
                    <w:richText/>
                  </w:sdtPr>
                  <w:sdtContent>
                    <w:p>
                      <w:pPr>
                        <w:ind w:right="-50" w:firstLine="720"/>
                        <w:jc w:val="both"/>
                        <w:rPr>
                          <w:bCs/>
                          <w:sz w:val="22"/>
                        </w:rPr>
                      </w:pPr>
                      <w:sdt>
                        <w:sdtPr>
                          <w:alias w:val="Numeris"/>
                          <w:tag w:val="nr_9d47243f8ad5444ca7dbe9b17148b67a"/>
                          <w:lock w:val="sdtLocked"/>
                          <w:richText/>
                        </w:sdtPr>
                        <w:sdtContent>
                          <w:r>
                            <w:rPr>
                              <w:color w:val="000000"/>
                              <w:sz w:val="22"/>
                              <w:szCs w:val="22"/>
                            </w:rPr>
                            <w:t>2</w:t>
                          </w:r>
                        </w:sdtContent>
                      </w:sdt>
                      <w:r>
                        <w:rPr>
                          <w:color w:val="000000"/>
                          <w:sz w:val="22"/>
                          <w:szCs w:val="22"/>
                        </w:rPr>
                        <w:t>.</w:t>
                      </w:r>
                      <w:r>
                        <w:rPr>
                          <w:bCs/>
                          <w:color w:val="000000"/>
                          <w:sz w:val="22"/>
                          <w:szCs w:val="22"/>
                        </w:rPr>
                        <w:t xml:space="preserve"> </w:t>
                      </w:r>
                      <w:r>
                        <w:rPr>
                          <w:color w:val="000000"/>
                          <w:sz w:val="22"/>
                          <w:szCs w:val="22"/>
                        </w:rPr>
                        <w:t xml:space="preserve">Pajamų, išskyrus </w:t>
                      </w:r>
                      <w:r>
                        <w:rPr>
                          <w:bCs/>
                          <w:color w:val="000000"/>
                          <w:sz w:val="22"/>
                          <w:szCs w:val="22"/>
                        </w:rPr>
                        <w:t>per investicinę sąskaitą gautas pajamas, pozityviąsias pajamas bei priskiriamas Europos ekonominių interesų grupės pajamas, gavimo momentu laikomas momentas: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bd6b03a9d11efbdaea558de59136c">
                        <w:r w:rsidRPr="00532B9F">
                          <w:rPr>
                            <w:rFonts w:ascii="Times New Roman" w:eastAsia="MS Mincho" w:hAnsi="Times New Roman"/>
                            <w:sz w:val="20"/>
                            <w:i/>
                            <w:iCs/>
                            <w:color w:val="0000FF" w:themeColor="hyperlink"/>
                            <w:u w:val="single"/>
                          </w:rPr>
                          <w:t>XIV-2803</w:t>
                        </w:r>
                      </w:fldSimple>
                      <w:r>
                        <w:rPr>
                          <w:rFonts w:ascii="Times New Roman" w:eastAsia="MS Mincho" w:hAnsi="Times New Roman"/>
                          <w:sz w:val="20"/>
                          <w:i/>
                          <w:iCs/>
                        </w:rPr>
                        <w:t>,
2024-06-25,
paskelbta TAR 2024-07-05, i. k. 2024-12619            </w:t>
                      </w:r>
                    </w:p>
                    <w:sdt>
                      <w:sdtPr>
                        <w:alias w:val="8 str. 2 d. 1 p."/>
                        <w:tag w:val="part_3b0d3342ba82449ca86567c015cdc5fb"/>
                        <w:lock w:val="sdtLocked"/>
                        <w:richText/>
                      </w:sdtPr>
                      <w:sdtContent>
                        <w:p>
                          <w:pPr>
                            <w:ind w:right="-50" w:firstLine="720"/>
                            <w:jc w:val="both"/>
                            <w:rPr>
                              <w:sz w:val="22"/>
                            </w:rPr>
                          </w:pPr>
                          <w:sdt>
                            <w:sdtPr>
                              <w:alias w:val="Numeris"/>
                              <w:tag w:val="nr_3b0d3342ba82449ca86567c015cdc5fb"/>
                              <w:lock w:val="sdtLocked"/>
                              <w:richText/>
                            </w:sdtPr>
                            <w:sdtContent>
                              <w:r>
                                <w:rPr>
                                  <w:sz w:val="22"/>
                                </w:rPr>
                                <w:t>1</w:t>
                              </w:r>
                            </w:sdtContent>
                          </w:sdt>
                          <w:r>
                            <w:rPr>
                              <w:sz w:val="22"/>
                            </w:rPr>
                            <w:t xml:space="preserve">) kai pajamos bet kokia forma faktiškai gaunamos. Jeigu pajamos gautos užsienio valstybėje, faktiškai gautomis pajamomis laikoma visa pajamų suma, neatsižvelgiant į toje valstybėje nuo tų pajamų išskaičiuotą ir (arba) sumokėtą pajamų ar jam tapataus mokesčio sumą, arba </w:t>
                          </w:r>
                        </w:p>
                      </w:sdtContent>
                    </w:sdt>
                    <w:sdt>
                      <w:sdtPr>
                        <w:alias w:val="8 str. 2 d. 2 p."/>
                        <w:tag w:val="part_faee144b531444c383f04057dfe31d76"/>
                        <w:lock w:val="sdtLocked"/>
                        <w:richText/>
                      </w:sdtPr>
                      <w:sdtContent>
                        <w:p>
                          <w:pPr>
                            <w:keepLines/>
                            <w:ind w:right="-50" w:firstLine="709"/>
                            <w:jc w:val="both"/>
                            <w:rPr>
                              <w:bCs/>
                              <w:sz w:val="22"/>
                            </w:rPr>
                          </w:pPr>
                          <w:sdt>
                            <w:sdtPr>
                              <w:alias w:val="Numeris"/>
                              <w:tag w:val="nr_faee144b531444c383f04057dfe31d76"/>
                              <w:lock w:val="sdtLocked"/>
                              <w:richText/>
                            </w:sdtPr>
                            <w:sdtContent>
                              <w:r>
                                <w:rPr>
                                  <w:bCs/>
                                  <w:sz w:val="22"/>
                                </w:rPr>
                                <w:t>2</w:t>
                              </w:r>
                            </w:sdtContent>
                          </w:sdt>
                          <w:r>
                            <w:rPr>
                              <w:bCs/>
                              <w:sz w:val="22"/>
                            </w:rPr>
                            <w:t>) kai bet kokia forma išmokamos išmokos, jei pagal šį Įstatymą prievolė išskaičiuoti pajamų mokestį nuo gyventojo pajamų nustatyta mokestį išskaičiuojančiam asmeniui.</w:t>
                          </w:r>
                        </w:p>
                      </w:sdtContent>
                    </w:sdt>
                  </w:sdtContent>
                </w:sdt>
                <w:sdt>
                  <w:sdtPr>
                    <w:alias w:val="8 str. 3 d."/>
                    <w:tag w:val="part_c336579e7f474319b7ca0a6a6edc0e9f"/>
                    <w:lock w:val="sdtLocked"/>
                    <w:richText/>
                  </w:sdtPr>
                  <w:sdtContent>
                    <w:p>
                      <w:pPr>
                        <w:ind w:firstLine="720"/>
                        <w:jc w:val="both"/>
                      </w:pPr>
                      <w:sdt>
                        <w:sdtPr>
                          <w:alias w:val="Numeris"/>
                          <w:tag w:val="nr_c336579e7f474319b7ca0a6a6edc0e9f"/>
                          <w:lock w:val="sdtLocked"/>
                          <w:richText/>
                        </w:sdtPr>
                        <w:sdtContent>
                          <w:r>
                            <w:rPr>
                              <w:sz w:val="22"/>
                              <w:szCs w:val="22"/>
                            </w:rPr>
                            <w:t>3</w:t>
                          </w:r>
                        </w:sdtContent>
                      </w:sdt>
                      <w:r>
                        <w:rPr>
                          <w:sz w:val="22"/>
                          <w:szCs w:val="22"/>
                        </w:rPr>
                        <w:t>. Mokestinio laikotarpio pozityviųjų pajamų gavimo momentu laikoma paskutinė kontroliuojamojo užsienio vieneto mokestinio laikotarpio diena.</w:t>
                      </w:r>
                      <w:r>
                        <w:rPr>
                          <w:sz w:val="22"/>
                          <w:szCs w:val="22"/>
                          <w:lang w:eastAsia="lt-LT"/>
                        </w:rPr>
                        <w:t xml:space="preserve"> Jeigu kontroliuojamojo užsienio vieneto mokestinis laikotarpis nenustatomas, laikoma, kad kontroliuojamojo užsienio vieneto mokestinis laikotarpis sutampa su kalendoriniais metais.</w:t>
                      </w:r>
                      <w:r>
                        <w:t xml:space="preserve"> </w:t>
                      </w:r>
                    </w:p>
                    <w:p>
                      <w:pPr>
                        <w:jc w:val="both"/>
                        <w:rPr>
                          <w:sz w:val="22"/>
                        </w:rPr>
                      </w:pPr>
                      <w:r>
                        <w:rPr>
                          <w:b/>
                          <w:i/>
                          <w:sz w:val="20"/>
                          <w:lang w:eastAsia="lt-LT"/>
                        </w:rPr>
                        <w:t xml:space="preserve">TAR pastaba. </w:t>
                      </w:r>
                      <w:r>
                        <w:rPr>
                          <w:i/>
                          <w:sz w:val="20"/>
                        </w:rPr>
                        <w:t>3</w:t>
                      </w:r>
                      <w:r>
                        <w:rPr>
                          <w:i/>
                          <w:sz w:val="20"/>
                          <w:lang w:eastAsia="lt-LT"/>
                        </w:rPr>
                        <w:t xml:space="preserve"> dalies nuostatos taikomos apskaičiuojant ir deklaruojant 2019 metų ir vėlesnių mokestinių laikotarpių pajamas.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e00d30043d11e9a5eaf2cd290f1944">
                        <w:r w:rsidRPr="00532B9F">
                          <w:rPr>
                            <w:rFonts w:ascii="Times New Roman" w:eastAsia="MS Mincho" w:hAnsi="Times New Roman"/>
                            <w:sz w:val="20"/>
                            <w:i/>
                            <w:iCs/>
                            <w:color w:val="0000FF" w:themeColor="hyperlink"/>
                            <w:u w:val="single"/>
                          </w:rPr>
                          <w:t>XIII-1698</w:t>
                        </w:r>
                      </w:fldSimple>
                      <w:r>
                        <w:rPr>
                          <w:rFonts w:ascii="Times New Roman" w:eastAsia="MS Mincho" w:hAnsi="Times New Roman"/>
                          <w:sz w:val="20"/>
                          <w:i/>
                          <w:iCs/>
                        </w:rPr>
                        <w:t>,
2018-12-06,
paskelbta TAR 2018-12-20, i. k. 2018-20939            </w:t>
                      </w:r>
                    </w:p>
                    <w:p/>
                  </w:sdtContent>
                </w:sdt>
                <w:sdt>
                  <w:sdtPr>
                    <w:alias w:val="8 str. 4 d."/>
                    <w:tag w:val="part_097013d5ca1845da9d669c1ad732e6f7"/>
                    <w:lock w:val="sdtLocked"/>
                    <w:richText/>
                  </w:sdtPr>
                  <w:sdtContent>
                    <w:p>
                      <w:pPr>
                        <w:ind w:right="-50" w:firstLine="720"/>
                        <w:jc w:val="both"/>
                        <w:rPr>
                          <w:bCs/>
                          <w:sz w:val="22"/>
                        </w:rPr>
                      </w:pPr>
                      <w:sdt>
                        <w:sdtPr>
                          <w:alias w:val="Numeris"/>
                          <w:tag w:val="nr_097013d5ca1845da9d669c1ad732e6f7"/>
                          <w:lock w:val="sdtLocked"/>
                          <w:richText/>
                        </w:sdtPr>
                        <w:sdtContent>
                          <w:r>
                            <w:rPr>
                              <w:bCs/>
                              <w:sz w:val="22"/>
                            </w:rPr>
                            <w:t>4</w:t>
                          </w:r>
                        </w:sdtContent>
                      </w:sdt>
                      <w:r>
                        <w:rPr>
                          <w:bCs/>
                          <w:sz w:val="22"/>
                        </w:rPr>
                        <w:t>. Priskiriamų Europos ekonominių interesų grupės pajamų gavimo momentu laikoma Europos ekonominių interesų grupės paskutinė finansinio laikotarpio, per kurį tas pajamas ji uždirbo ir (arba) gavo, diena.</w:t>
                      </w:r>
                    </w:p>
                  </w:sdtContent>
                </w:sdt>
                <w:sdt>
                  <w:sdtPr>
                    <w:alias w:val="8 str. 5 d."/>
                    <w:tag w:val="part_eca06b5ff0c64e9ca501e7e96e4fe76c"/>
                    <w:lock w:val="sdtLocked"/>
                    <w:richText/>
                  </w:sdtPr>
                  <w:sdtContent>
                    <w:p>
                      <w:pPr>
                        <w:tabs>
                          <w:tab w:val="left" w:pos="709"/>
                          <w:tab w:val="left" w:pos="1457"/>
                          <w:tab w:val="left" w:pos="1604"/>
                          <w:tab w:val="left" w:pos="1757"/>
                        </w:tabs>
                        <w:ind w:firstLine="720"/>
                        <w:jc w:val="both"/>
                        <w:rPr>
                          <w:sz w:val="22"/>
                          <w:szCs w:val="22"/>
                          <w:lang w:eastAsia="lt-LT"/>
                        </w:rPr>
                      </w:pPr>
                      <w:sdt>
                        <w:sdtPr>
                          <w:alias w:val="Numeris"/>
                          <w:tag w:val="nr_eca06b5ff0c64e9ca501e7e96e4fe76c"/>
                          <w:lock w:val="sdtLocked"/>
                          <w:richText/>
                        </w:sdtPr>
                        <w:sdtContent>
                          <w:r>
                            <w:rPr>
                              <w:sz w:val="22"/>
                              <w:szCs w:val="22"/>
                              <w:lang w:eastAsia="lt-LT"/>
                            </w:rPr>
                            <w:t>5</w:t>
                          </w:r>
                        </w:sdtContent>
                      </w:sdt>
                      <w:r>
                        <w:rPr>
                          <w:sz w:val="22"/>
                          <w:szCs w:val="22"/>
                          <w:lang w:eastAsia="lt-LT"/>
                        </w:rPr>
                        <w:t>. Gyventojo, kuris verčiasi individualia veikla ir yra įregistruotas pridėtinės vertės mokesčio mokėtoju arba savo individualiai veiklai priskiria ir joje naudoja ilgalaikį turtą, individualios veiklos pajamos pripažįstamos pagal kaupimo apskaitos principą. Kiti individualia veikla besiverčiantys gyventojai individualios veiklos pajamoms pripažinti kaupimo apskaitos principą gali taikyti savo pasirinkimu, laikydamiesi šioje dalyje nustatytų sąlygų. Kaupimo apskaitos principas pradedamas taikyti tuo mokestiniu laikotarpiu, kurį individualia veikla besiverčiantis gyventojas pasirenka individualios veiklos pajamas pripažinti pagal šį principą arba įregistruojamas pridėtinės vertės mokesčio mokėtoju, arba priskiria turtą individualiai veiklai. Individualia veikla besiverčiantys gyventojai, kurie vietoj pinigų apskaitos principo pradeda taikyti kaupimo apskaitos principą, į šio apskaitos principo taikymo metus pereinančias pirkėjų skolas į individualios veiklos pajamas įtraukia po šių skolų apmokėjimo, tačiau ne vėliau kaip per 3 metus nuo mokestinio laikotarpio, kurį buvo pereita prie kaupimo apskaitos principo, pradžios. Individualia veikla besiverčiantys gyventojai, pradėję taikyti kaupimo apskaitos principą, jį taiko iki veiklos pabaigos.</w:t>
                      </w:r>
                    </w:p>
                    <w:p>
                      <w:pPr>
                        <w:tabs>
                          <w:tab w:val="left" w:pos="709"/>
                          <w:tab w:val="left" w:pos="1457"/>
                          <w:tab w:val="left" w:pos="1604"/>
                          <w:tab w:val="left" w:pos="1757"/>
                        </w:tabs>
                        <w:jc w:val="both"/>
                      </w:pPr>
                      <w:r>
                        <w:rPr>
                          <w:b/>
                          <w:i/>
                          <w:sz w:val="20"/>
                          <w:lang w:eastAsia="lt-LT"/>
                        </w:rPr>
                        <w:t xml:space="preserve">TAR pastaba. </w:t>
                      </w:r>
                      <w:r>
                        <w:rPr>
                          <w:i/>
                          <w:sz w:val="20"/>
                          <w:lang w:eastAsia="lt-LT"/>
                        </w:rPr>
                        <w:t>5 dalies nuostatos taikomos apskaičiuojant ir deklaruojant 2023 metų ir vėlesnių mokestinių laikotarpių pajamas.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b3751000ea11ed8fa7d02a65c371ad">
                        <w:r w:rsidRPr="00532B9F">
                          <w:rPr>
                            <w:rFonts w:ascii="Times New Roman" w:eastAsia="MS Mincho" w:hAnsi="Times New Roman"/>
                            <w:sz w:val="20"/>
                            <w:i/>
                            <w:iCs/>
                            <w:color w:val="0000FF" w:themeColor="hyperlink"/>
                            <w:u w:val="single"/>
                          </w:rPr>
                          <w:t>XIV-1250</w:t>
                        </w:r>
                      </w:fldSimple>
                      <w:r>
                        <w:rPr>
                          <w:rFonts w:ascii="Times New Roman" w:eastAsia="MS Mincho" w:hAnsi="Times New Roman"/>
                          <w:sz w:val="20"/>
                          <w:i/>
                          <w:iCs/>
                        </w:rPr>
                        <w:t>,
2022-06-28,
paskelbta TAR 2022-07-11, i. k. 2022-15192            </w:t>
                      </w:r>
                    </w:p>
                    <w:p/>
                  </w:sdtContent>
                </w:sdt>
                <w:sdt>
                  <w:sdtPr>
                    <w:alias w:val="8 str. 6 d."/>
                    <w:tag w:val="part_2f299c97d68e4115a71385e4211189ca"/>
                    <w:lock w:val="sdtLocked"/>
                    <w:richText/>
                  </w:sdtPr>
                  <w:sdtContent>
                    <w:p>
                      <w:pPr>
                        <w:ind w:right="-50" w:firstLine="720"/>
                        <w:jc w:val="both"/>
                        <w:rPr>
                          <w:sz w:val="22"/>
                        </w:rPr>
                      </w:pPr>
                      <w:sdt>
                        <w:sdtPr>
                          <w:alias w:val="Numeris"/>
                          <w:tag w:val="nr_2f299c97d68e4115a71385e4211189ca"/>
                          <w:lock w:val="sdtLocked"/>
                          <w:richText/>
                        </w:sdtPr>
                        <w:sdtContent>
                          <w:r>
                            <w:rPr>
                              <w:bCs/>
                              <w:sz w:val="22"/>
                              <w:szCs w:val="22"/>
                            </w:rPr>
                            <w:t>6</w:t>
                          </w:r>
                        </w:sdtContent>
                      </w:sdt>
                      <w:r>
                        <w:rPr>
                          <w:bCs/>
                          <w:sz w:val="22"/>
                          <w:szCs w:val="22"/>
                        </w:rPr>
                        <w:t>. Šio straipsnio 5 dalies nuostatos netaikomos gyventojams, vykdantiems sporto veiklą, atlikėjo veiklą ir veiklą, iš kurios gautos pajamos apmokestintos įsigyjant verslo liudijimą.</w:t>
                      </w:r>
                    </w:p>
                  </w:sdtContent>
                </w:sdt>
                <w:sdt>
                  <w:sdtPr>
                    <w:alias w:val="7 d."/>
                    <w:tag w:val="part_c16fe942568a45669114ce16cbc77716"/>
                    <w:lock w:val="sdtLocked"/>
                    <w:richText/>
                  </w:sdtPr>
                  <w:sdtContent>
                    <w:p>
                      <w:pPr>
                        <w:ind w:firstLine="720"/>
                        <w:jc w:val="both"/>
                        <w:rPr>
                          <w:sz w:val="22"/>
                        </w:rPr>
                      </w:pPr>
                      <w:sdt>
                        <w:sdtPr>
                          <w:alias w:val="Numeris"/>
                          <w:tag w:val="nr_c16fe942568a45669114ce16cbc77716"/>
                          <w:lock w:val="sdtLocked"/>
                          <w:richText/>
                        </w:sdtPr>
                        <w:sdtContent>
                          <w:r>
                            <w:rPr>
                              <w:bCs/>
                              <w:color w:val="000000"/>
                              <w:sz w:val="22"/>
                              <w:szCs w:val="22"/>
                              <w:lang w:eastAsia="lt-LT"/>
                            </w:rPr>
                            <w:t>7</w:t>
                          </w:r>
                        </w:sdtContent>
                      </w:sdt>
                      <w:r>
                        <w:rPr>
                          <w:bCs/>
                          <w:color w:val="000000"/>
                          <w:sz w:val="22"/>
                          <w:szCs w:val="22"/>
                          <w:lang w:eastAsia="lt-LT"/>
                        </w:rPr>
                        <w:t xml:space="preserve">. Pajamų per investicinę sąskaitą gavimo momentu laikomas lėšų išmokėjimas iš investicinės sąskaitos, kaip jis suprantamas pagal šio Įstatymo </w:t>
                      </w:r>
                      <w:r>
                        <w:rPr>
                          <w:bCs/>
                          <w:color w:val="000000"/>
                          <w:sz w:val="22"/>
                          <w:szCs w:val="22"/>
                        </w:rPr>
                        <w:t>12</w:t>
                      </w:r>
                      <w:r>
                        <w:rPr>
                          <w:bCs/>
                          <w:color w:val="000000"/>
                          <w:sz w:val="22"/>
                          <w:szCs w:val="22"/>
                          <w:vertAlign w:val="superscript"/>
                        </w:rPr>
                        <w:t>1</w:t>
                      </w:r>
                      <w:r>
                        <w:rPr>
                          <w:bCs/>
                          <w:color w:val="000000"/>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bd6b03a9d11efbdaea558de59136c">
                        <w:r w:rsidRPr="00532B9F">
                          <w:rPr>
                            <w:rFonts w:ascii="Times New Roman" w:eastAsia="MS Mincho" w:hAnsi="Times New Roman"/>
                            <w:sz w:val="20"/>
                            <w:i/>
                            <w:iCs/>
                            <w:color w:val="0000FF" w:themeColor="hyperlink"/>
                            <w:u w:val="single"/>
                          </w:rPr>
                          <w:t>XIV-2803</w:t>
                        </w:r>
                      </w:fldSimple>
                      <w:r>
                        <w:rPr>
                          <w:rFonts w:ascii="Times New Roman" w:eastAsia="MS Mincho" w:hAnsi="Times New Roman"/>
                          <w:sz w:val="20"/>
                          <w:i/>
                          <w:iCs/>
                        </w:rPr>
                        <w:t>,
2024-06-25,
paskelbta TAR 2024-07-05, i. k. 2024-12619        </w:t>
                      </w:r>
                    </w:p>
                    <w:p/>
                  </w:sdtContent>
                </w:sdt>
                <w:p>
                  <w:pPr>
                    <w:ind w:right="-50"/>
                  </w:pPr>
                  <w:r>
                    <w:rPr>
                      <w:i/>
                      <w:iCs/>
                      <w:sz w:val="20"/>
                    </w:rPr>
                    <w:t>Straipsnio pakeitimai:</w:t>
                  </w:r>
                </w:p>
                <w:p>
                  <w:pPr>
                    <w:ind w:right="-50"/>
                    <w:rPr>
                      <w:rFonts w:eastAsia="MS Mincho"/>
                      <w:i/>
                      <w:iCs/>
                      <w:sz w:val="20"/>
                    </w:rPr>
                  </w:pPr>
                  <w:r>
                    <w:rPr>
                      <w:rFonts w:eastAsia="MS Mincho"/>
                      <w:i/>
                      <w:iCs/>
                      <w:sz w:val="20"/>
                    </w:rPr>
                    <w:t xml:space="preserve">Nr. </w:t>
                  </w:r>
                  <w:hyperlink r:id="rId35" w:history="1">
                    <w:r>
                      <w:rPr>
                        <w:rFonts w:eastAsia="MS Mincho"/>
                        <w:i/>
                        <w:iCs/>
                        <w:color w:val="0000FF"/>
                        <w:sz w:val="20"/>
                        <w:u w:val="single"/>
                      </w:rPr>
                      <w:t>IX-2103</w:t>
                    </w:r>
                  </w:hyperlink>
                  <w:r>
                    <w:rPr>
                      <w:rFonts w:eastAsia="MS Mincho"/>
                      <w:i/>
                      <w:iCs/>
                      <w:sz w:val="20"/>
                    </w:rPr>
                    <w:t>, 2004-04-08, Žin., 2004, Nr. 60-2118 (2004-04-24)</w:t>
                  </w:r>
                </w:p>
                <w:p>
                  <w:pPr>
                    <w:ind w:right="-50"/>
                    <w:rPr>
                      <w:i/>
                      <w:sz w:val="20"/>
                    </w:rPr>
                  </w:pPr>
                  <w:r>
                    <w:rPr>
                      <w:i/>
                      <w:sz w:val="20"/>
                    </w:rPr>
                    <w:t xml:space="preserve">Nr. </w:t>
                  </w:r>
                  <w:hyperlink r:id="rId36" w:history="1">
                    <w:r>
                      <w:rPr>
                        <w:i/>
                        <w:color w:val="0000FF"/>
                        <w:sz w:val="20"/>
                        <w:u w:val="single"/>
                      </w:rPr>
                      <w:t>XI-111</w:t>
                    </w:r>
                  </w:hyperlink>
                  <w:r>
                    <w:rPr>
                      <w:i/>
                      <w:sz w:val="20"/>
                    </w:rPr>
                    <w:t>, 2008-12-23, Žin., 2008, Nr. 149-6033 (2008-12-30)</w:t>
                  </w:r>
                </w:p>
                <w:p>
                  <w:pPr>
                    <w:ind w:right="-50" w:firstLine="720"/>
                    <w:jc w:val="both"/>
                    <w:rPr>
                      <w:sz w:val="22"/>
                    </w:rPr>
                  </w:pPr>
                </w:p>
              </w:sdtContent>
            </w:sdt>
          </w:sdtContent>
        </w:sdt>
        <w:sdt>
          <w:sdtPr>
            <w:alias w:val="skyrius"/>
            <w:tag w:val="part_9f2c6f5855ff4907b5ea19fb2d4e8868"/>
            <w:lock w:val="sdtLocked"/>
            <w:richText/>
          </w:sdtPr>
          <w:sdtContent>
            <w:p>
              <w:pPr>
                <w:keepNext/>
                <w:ind w:right="-50"/>
                <w:jc w:val="center"/>
                <w:rPr>
                  <w:b/>
                  <w:sz w:val="22"/>
                </w:rPr>
              </w:pPr>
              <w:sdt>
                <w:sdtPr>
                  <w:alias w:val="Numeris"/>
                  <w:tag w:val="nr_9f2c6f5855ff4907b5ea19fb2d4e8868"/>
                  <w:lock w:val="sdtLocked"/>
                  <w:richText/>
                </w:sdtPr>
                <w:sdtContent>
                  <w:r>
                    <w:rPr>
                      <w:b/>
                      <w:sz w:val="22"/>
                    </w:rPr>
                    <w:t>III</w:t>
                  </w:r>
                </w:sdtContent>
              </w:sdt>
              <w:r>
                <w:rPr>
                  <w:b/>
                  <w:sz w:val="22"/>
                </w:rPr>
                <w:t xml:space="preserve"> SKYRIUS</w:t>
              </w:r>
            </w:p>
            <w:p>
              <w:pPr>
                <w:keepNext/>
                <w:ind w:right="-50"/>
                <w:jc w:val="center"/>
                <w:rPr>
                  <w:b/>
                  <w:sz w:val="22"/>
                </w:rPr>
              </w:pPr>
              <w:sdt>
                <w:sdtPr>
                  <w:alias w:val="Pavadinimas"/>
                  <w:tag w:val="title_9f2c6f5855ff4907b5ea19fb2d4e8868"/>
                  <w:lock w:val="sdtLocked"/>
                  <w:richText/>
                </w:sdtPr>
                <w:sdtContent>
                  <w:r>
                    <w:rPr>
                      <w:b/>
                      <w:sz w:val="22"/>
                    </w:rPr>
                    <w:t>SPECIALIOSIOS NUOSTATOS NUSTATANT KAI KURIAS PAJAMAS</w:t>
                  </w:r>
                </w:sdtContent>
              </w:sdt>
            </w:p>
            <w:p>
              <w:pPr>
                <w:ind w:right="-50" w:firstLine="720"/>
                <w:jc w:val="both"/>
                <w:rPr>
                  <w:b/>
                  <w:sz w:val="22"/>
                </w:rPr>
              </w:pPr>
            </w:p>
            <w:sdt>
              <w:sdtPr>
                <w:alias w:val="9 str."/>
                <w:tag w:val="part_9af6618f822244baa6631c736c0e7fc1"/>
                <w:lock w:val="sdtLocked"/>
                <w:richText/>
              </w:sdtPr>
              <w:sdtContent>
                <w:p>
                  <w:pPr>
                    <w:ind w:right="-50" w:firstLine="720"/>
                    <w:jc w:val="both"/>
                    <w:rPr>
                      <w:b/>
                      <w:sz w:val="22"/>
                      <w:szCs w:val="22"/>
                    </w:rPr>
                  </w:pPr>
                  <w:sdt>
                    <w:sdtPr>
                      <w:alias w:val="Numeris"/>
                      <w:tag w:val="nr_9af6618f822244baa6631c736c0e7fc1"/>
                      <w:lock w:val="sdtLocked"/>
                      <w:richText/>
                    </w:sdtPr>
                    <w:sdtContent>
                      <w:r>
                        <w:rPr>
                          <w:b/>
                          <w:sz w:val="22"/>
                          <w:szCs w:val="22"/>
                        </w:rPr>
                        <w:t>9</w:t>
                      </w:r>
                    </w:sdtContent>
                  </w:sdt>
                  <w:r>
                    <w:rPr>
                      <w:b/>
                      <w:sz w:val="22"/>
                      <w:szCs w:val="22"/>
                    </w:rPr>
                    <w:t xml:space="preserve"> straipsnis. </w:t>
                  </w:r>
                  <w:sdt>
                    <w:sdtPr>
                      <w:alias w:val="Pavadinimas"/>
                      <w:tag w:val="title_9af6618f822244baa6631c736c0e7fc1"/>
                      <w:lock w:val="sdtLocked"/>
                      <w:richText/>
                    </w:sdtPr>
                    <w:sdtContent>
                      <w:r>
                        <w:rPr>
                          <w:b/>
                          <w:sz w:val="22"/>
                          <w:szCs w:val="22"/>
                        </w:rPr>
                        <w:t xml:space="preserve">Pajamos natūra </w:t>
                      </w:r>
                    </w:sdtContent>
                  </w:sdt>
                </w:p>
                <w:sdt>
                  <w:sdtPr>
                    <w:alias w:val="9 str. 1 d."/>
                    <w:tag w:val="part_f1d2d14ac0eb4599b1e810afc8a40c4a"/>
                    <w:lock w:val="sdtLocked"/>
                    <w:richText/>
                  </w:sdtPr>
                  <w:sdtContent>
                    <w:p>
                      <w:pPr>
                        <w:ind w:right="-50" w:firstLine="720"/>
                        <w:jc w:val="both"/>
                        <w:rPr>
                          <w:sz w:val="22"/>
                          <w:szCs w:val="22"/>
                        </w:rPr>
                      </w:pPr>
                      <w:sdt>
                        <w:sdtPr>
                          <w:alias w:val="Numeris"/>
                          <w:tag w:val="nr_f1d2d14ac0eb4599b1e810afc8a40c4a"/>
                          <w:lock w:val="sdtLocked"/>
                          <w:richText/>
                        </w:sdtPr>
                        <w:sdtContent>
                          <w:r>
                            <w:rPr>
                              <w:bCs/>
                              <w:sz w:val="22"/>
                              <w:szCs w:val="22"/>
                            </w:rPr>
                            <w:t>1</w:t>
                          </w:r>
                        </w:sdtContent>
                      </w:sdt>
                      <w:r>
                        <w:rPr>
                          <w:bCs/>
                          <w:sz w:val="22"/>
                          <w:szCs w:val="22"/>
                        </w:rPr>
                        <w:t xml:space="preserve">. </w:t>
                      </w:r>
                      <w:r>
                        <w:rPr>
                          <w:sz w:val="22"/>
                          <w:szCs w:val="22"/>
                        </w:rPr>
                        <w:t>Pajamomis, gautomis natūra, nepripažįstama:</w:t>
                      </w:r>
                    </w:p>
                    <w:sdt>
                      <w:sdtPr>
                        <w:alias w:val="9 str. 1 d. 1 p."/>
                        <w:tag w:val="part_db88c9da1e97404eb43f1a953768824c"/>
                        <w:lock w:val="sdtLocked"/>
                        <w:richText/>
                      </w:sdtPr>
                      <w:sdtContent>
                        <w:p>
                          <w:pPr>
                            <w:ind w:firstLine="720"/>
                            <w:jc w:val="both"/>
                            <w:rPr>
                              <w:b/>
                              <w:i/>
                              <w:sz w:val="20"/>
                            </w:rPr>
                          </w:pPr>
                          <w:sdt>
                            <w:sdtPr>
                              <w:alias w:val="Numeris"/>
                              <w:tag w:val="nr_db88c9da1e97404eb43f1a953768824c"/>
                              <w:lock w:val="sdtLocked"/>
                              <w:richText/>
                            </w:sdtPr>
                            <w:sdtContent>
                              <w:r>
                                <w:rPr>
                                  <w:sz w:val="22"/>
                                  <w:szCs w:val="24"/>
                                  <w:lang w:eastAsia="lt-LT"/>
                                </w:rPr>
                                <w:t>1</w:t>
                              </w:r>
                            </w:sdtContent>
                          </w:sdt>
                          <w:r>
                            <w:rPr>
                              <w:sz w:val="22"/>
                              <w:szCs w:val="24"/>
                              <w:lang w:eastAsia="lt-LT"/>
                            </w:rPr>
                            <w:t>) gyventojo gautos iš asmens, nesusijusio su gyventoju darbo santykiais arba jų esmę atitinkančiais santykiais, nepiniginės dovanos ir laimėjimai (prizai), jeigu jų vertė neviršija 100 eurų;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286504ad011e4a8328599cac64d82">
                            <w:r w:rsidRPr="00532B9F">
                              <w:rPr>
                                <w:rFonts w:ascii="Times New Roman" w:eastAsia="MS Mincho" w:hAnsi="Times New Roman"/>
                                <w:sz w:val="20"/>
                                <w:i/>
                                <w:iCs/>
                                <w:color w:val="0000FF" w:themeColor="hyperlink"/>
                                <w:u w:val="single"/>
                              </w:rPr>
                              <w:t>XII-1129</w:t>
                            </w:r>
                          </w:fldSimple>
                          <w:r>
                            <w:rPr>
                              <w:rFonts w:ascii="Times New Roman" w:eastAsia="MS Mincho" w:hAnsi="Times New Roman"/>
                              <w:sz w:val="20"/>
                              <w:i/>
                              <w:iCs/>
                            </w:rPr>
                            <w:t>,
2014-09-23,
paskelbta TAR 2014-10-03, i. k. 2014-13614            </w:t>
                          </w:r>
                        </w:p>
                        <w:p/>
                      </w:sdtContent>
                    </w:sdt>
                    <w:sdt>
                      <w:sdtPr>
                        <w:alias w:val="9 str. 1 d. 2 p."/>
                        <w:tag w:val="part_6e5de15e271a4ee897a2dc32724ed969"/>
                        <w:lock w:val="sdtLocked"/>
                        <w:richText/>
                      </w:sdtPr>
                      <w:sdtContent>
                        <w:p>
                          <w:pPr>
                            <w:ind w:right="-50" w:firstLine="720"/>
                            <w:jc w:val="both"/>
                            <w:rPr>
                              <w:sz w:val="22"/>
                              <w:szCs w:val="22"/>
                            </w:rPr>
                          </w:pPr>
                          <w:sdt>
                            <w:sdtPr>
                              <w:alias w:val="Numeris"/>
                              <w:tag w:val="nr_6e5de15e271a4ee897a2dc32724ed969"/>
                              <w:lock w:val="sdtLocked"/>
                              <w:richText/>
                            </w:sdtPr>
                            <w:sdtContent>
                              <w:r>
                                <w:rPr>
                                  <w:sz w:val="22"/>
                                  <w:szCs w:val="22"/>
                                </w:rPr>
                                <w:t>2</w:t>
                              </w:r>
                            </w:sdtContent>
                          </w:sdt>
                          <w:r>
                            <w:rPr>
                              <w:sz w:val="22"/>
                              <w:szCs w:val="22"/>
                            </w:rPr>
                            <w:t>) gyventojo nauda, gauta asmeniui, susijusiam su gyventoju darbo santykiais arba jų esmę atitinkančiais santykiais, sumokėjus (visiškai ar iš dalies) už gyventojui suteiktas gydymo paslaugas, kai to reikalauja teisės aktai;</w:t>
                          </w:r>
                        </w:p>
                      </w:sdtContent>
                    </w:sdt>
                    <w:sdt>
                      <w:sdtPr>
                        <w:alias w:val="9 str. 1 d. 3 p."/>
                        <w:tag w:val="part_10fdbab4940544289473d6d00fa860e3"/>
                        <w:lock w:val="sdtLocked"/>
                        <w:richText/>
                      </w:sdtPr>
                      <w:sdtContent>
                        <w:p>
                          <w:pPr>
                            <w:ind w:right="-50" w:firstLine="720"/>
                            <w:jc w:val="both"/>
                            <w:rPr>
                              <w:sz w:val="22"/>
                              <w:szCs w:val="22"/>
                            </w:rPr>
                          </w:pPr>
                          <w:sdt>
                            <w:sdtPr>
                              <w:alias w:val="Numeris"/>
                              <w:tag w:val="nr_10fdbab4940544289473d6d00fa860e3"/>
                              <w:lock w:val="sdtLocked"/>
                              <w:richText/>
                            </w:sdtPr>
                            <w:sdtContent>
                              <w:r>
                                <w:rPr>
                                  <w:sz w:val="22"/>
                                  <w:szCs w:val="22"/>
                                </w:rPr>
                                <w:t>3</w:t>
                              </w:r>
                            </w:sdtContent>
                          </w:sdt>
                          <w:r>
                            <w:rPr>
                              <w:sz w:val="22"/>
                              <w:szCs w:val="22"/>
                            </w:rPr>
                            <w:t>) asmens, susijusio su gyventoju darbo santykiais arba jų esmę atitinkančiais santykiais, gyventojui suteikti naudotis (neperdavus nuosavybėn) darbo drabužiai, avalynė, darbo įrankiai, įranga ir kitas turtas ir (ar) nauda, kai asmuo, susijęs su gyventoju darbo santykiais arba jų esmę atitinkančiais santykiais, apmoka su to suteikto turto naudojimu susijusias išlaidas, jeigu su šiais darbo drabužiais, avalyne, darbo įrankiais, įranga ir kitu turtu atliekamos tik darbo funkcijos;</w:t>
                          </w:r>
                        </w:p>
                      </w:sdtContent>
                    </w:sdt>
                    <w:sdt>
                      <w:sdtPr>
                        <w:alias w:val="9 str. 1 d. 4 p."/>
                        <w:tag w:val="part_3c8a02d49c7140b0a4615252ae94074e"/>
                        <w:lock w:val="sdtLocked"/>
                        <w:richText/>
                      </w:sdtPr>
                      <w:sdtContent>
                        <w:p>
                          <w:pPr>
                            <w:ind w:right="-50" w:firstLine="720"/>
                            <w:jc w:val="both"/>
                            <w:rPr>
                              <w:sz w:val="22"/>
                              <w:szCs w:val="22"/>
                            </w:rPr>
                          </w:pPr>
                          <w:sdt>
                            <w:sdtPr>
                              <w:alias w:val="Numeris"/>
                              <w:tag w:val="nr_3c8a02d49c7140b0a4615252ae94074e"/>
                              <w:lock w:val="sdtLocked"/>
                              <w:richText/>
                            </w:sdtPr>
                            <w:sdtContent>
                              <w:r>
                                <w:rPr>
                                  <w:sz w:val="22"/>
                                  <w:szCs w:val="22"/>
                                </w:rPr>
                                <w:t>4</w:t>
                              </w:r>
                            </w:sdtContent>
                          </w:sdt>
                          <w:r>
                            <w:rPr>
                              <w:sz w:val="22"/>
                              <w:szCs w:val="22"/>
                            </w:rPr>
                            <w:t>) gyventojo nauda, gauta kitam asmeniui tiesiogiai mokymo įstaigoms sumokėjus už gyventojo mokymą, kurį baigęs jis įgyja aukštesnįjį arba aukštąjį išsilavinimą ir (arba) kvalifikaciją;</w:t>
                          </w:r>
                        </w:p>
                      </w:sdtContent>
                    </w:sdt>
                    <w:sdt>
                      <w:sdtPr>
                        <w:alias w:val="9 str. 1 d. 5 p."/>
                        <w:tag w:val="part_8089e0a2f2a7491695d4be0ba94041c3"/>
                        <w:lock w:val="sdtLocked"/>
                        <w:richText/>
                      </w:sdtPr>
                      <w:sdtContent>
                        <w:p>
                          <w:pPr>
                            <w:ind w:right="-50" w:firstLine="720"/>
                            <w:jc w:val="both"/>
                            <w:rPr>
                              <w:sz w:val="22"/>
                              <w:szCs w:val="22"/>
                            </w:rPr>
                          </w:pPr>
                          <w:sdt>
                            <w:sdtPr>
                              <w:alias w:val="Numeris"/>
                              <w:tag w:val="nr_8089e0a2f2a7491695d4be0ba94041c3"/>
                              <w:lock w:val="sdtLocked"/>
                              <w:richText/>
                            </w:sdtPr>
                            <w:sdtContent>
                              <w:r>
                                <w:rPr>
                                  <w:sz w:val="22"/>
                                  <w:szCs w:val="22"/>
                                </w:rPr>
                                <w:t>5</w:t>
                              </w:r>
                            </w:sdtContent>
                          </w:sdt>
                          <w:r>
                            <w:rPr>
                              <w:sz w:val="22"/>
                              <w:szCs w:val="22"/>
                            </w:rPr>
                            <w:t>) kito asmens lėšomis už gyventoją į biudžetą sumokėtas pajamų mokestis, socialinio draudimo įmokos ir privalomojo sveikatos draudimo įmokos.</w:t>
                          </w:r>
                        </w:p>
                      </w:sdtContent>
                    </w:sdt>
                  </w:sdtContent>
                </w:sdt>
                <w:sdt>
                  <w:sdtPr>
                    <w:alias w:val="9 str. 2 d."/>
                    <w:tag w:val="part_66b3e5cfad8c4dcd87ddd4ff6ff2295e"/>
                    <w:lock w:val="sdtLocked"/>
                    <w:richText/>
                  </w:sdtPr>
                  <w:sdtContent>
                    <w:p>
                      <w:pPr>
                        <w:ind w:right="-50" w:firstLine="720"/>
                        <w:jc w:val="both"/>
                        <w:rPr>
                          <w:sz w:val="22"/>
                          <w:szCs w:val="22"/>
                        </w:rPr>
                      </w:pPr>
                      <w:sdt>
                        <w:sdtPr>
                          <w:alias w:val="Numeris"/>
                          <w:tag w:val="nr_66b3e5cfad8c4dcd87ddd4ff6ff2295e"/>
                          <w:lock w:val="sdtLocked"/>
                          <w:richText/>
                        </w:sdtPr>
                        <w:sdtContent>
                          <w:r>
                            <w:rPr>
                              <w:sz w:val="22"/>
                              <w:szCs w:val="22"/>
                            </w:rPr>
                            <w:t>2</w:t>
                          </w:r>
                        </w:sdtContent>
                      </w:sdt>
                      <w:r>
                        <w:rPr>
                          <w:sz w:val="22"/>
                          <w:szCs w:val="22"/>
                        </w:rPr>
                        <w:t>. Pajamos, gautos natūra, pripažįstamos šio Įstatymo 8 straipsnyje nustatyta tvarka. Nauda, gauta dėl gyventojui nuosavybės teise priklausančio turto remonto ar rekonstravimo, pripažįstama gauta, kai tas turtas grąžinamas gyventojui.</w:t>
                      </w:r>
                    </w:p>
                  </w:sdtContent>
                </w:sdt>
                <w:sdt>
                  <w:sdtPr>
                    <w:alias w:val="9 str. 3 d."/>
                    <w:tag w:val="part_ba5fde19b79d4829b4496b088cfe168a"/>
                    <w:lock w:val="sdtLocked"/>
                    <w:richText/>
                  </w:sdtPr>
                  <w:sdtContent>
                    <w:p>
                      <w:pPr>
                        <w:ind w:right="-50" w:firstLine="720"/>
                        <w:jc w:val="both"/>
                        <w:rPr>
                          <w:sz w:val="22"/>
                          <w:szCs w:val="22"/>
                        </w:rPr>
                      </w:pPr>
                      <w:sdt>
                        <w:sdtPr>
                          <w:alias w:val="Numeris"/>
                          <w:tag w:val="nr_ba5fde19b79d4829b4496b088cfe168a"/>
                          <w:lock w:val="sdtLocked"/>
                          <w:richText/>
                        </w:sdtPr>
                        <w:sdtContent>
                          <w:r>
                            <w:rPr>
                              <w:sz w:val="22"/>
                              <w:szCs w:val="22"/>
                            </w:rPr>
                            <w:t>3</w:t>
                          </w:r>
                        </w:sdtContent>
                      </w:sdt>
                      <w:r>
                        <w:rPr>
                          <w:sz w:val="22"/>
                          <w:szCs w:val="22"/>
                        </w:rPr>
                        <w:t xml:space="preserve">. Pajamų, gautų natūra, įvertinimo tvarką nustato Lietuvos Respublikos Vyriausybė arba jos įgaliota institucija. </w:t>
                      </w:r>
                    </w:p>
                  </w:sdtContent>
                </w:sdt>
                <w:sdt>
                  <w:sdtPr>
                    <w:alias w:val="9 str. 4 d."/>
                    <w:tag w:val="part_b5d613a4d1b0459c82f316095444f069"/>
                    <w:lock w:val="sdtLocked"/>
                    <w:richText/>
                  </w:sdtPr>
                  <w:sdtContent>
                    <w:p>
                      <w:pPr>
                        <w:ind w:right="-50" w:firstLine="720"/>
                        <w:jc w:val="both"/>
                        <w:rPr>
                          <w:sz w:val="22"/>
                          <w:szCs w:val="22"/>
                        </w:rPr>
                      </w:pPr>
                      <w:sdt>
                        <w:sdtPr>
                          <w:alias w:val="Numeris"/>
                          <w:tag w:val="nr_b5d613a4d1b0459c82f316095444f069"/>
                          <w:lock w:val="sdtLocked"/>
                          <w:richText/>
                        </w:sdtPr>
                        <w:sdtContent>
                          <w:r>
                            <w:rPr>
                              <w:sz w:val="22"/>
                              <w:szCs w:val="22"/>
                            </w:rPr>
                            <w:t>4</w:t>
                          </w:r>
                        </w:sdtContent>
                      </w:sdt>
                      <w:r>
                        <w:rPr>
                          <w:sz w:val="22"/>
                          <w:szCs w:val="22"/>
                        </w:rPr>
                        <w:t xml:space="preserve">. Pajamų natūra vertę apskaičiuoja pajamų natūra davėjas, o tais atvejais, kai pajamų natūra davėjas pagal šį </w:t>
                      </w:r>
                      <w:r>
                        <w:rPr>
                          <w:iCs/>
                          <w:sz w:val="22"/>
                          <w:szCs w:val="22"/>
                        </w:rPr>
                        <w:t>Įstatymą</w:t>
                      </w:r>
                      <w:r>
                        <w:rPr>
                          <w:i/>
                          <w:iCs/>
                          <w:sz w:val="22"/>
                          <w:szCs w:val="22"/>
                        </w:rPr>
                        <w:t xml:space="preserve"> </w:t>
                      </w:r>
                      <w:r>
                        <w:rPr>
                          <w:sz w:val="22"/>
                          <w:szCs w:val="22"/>
                        </w:rPr>
                        <w:t>nėra įpareigotas apskaičiuoti, išskaičiuoti ir sumokėti pajamų mokestį, – pats gyventojas, gavęs pajamų natūra.</w:t>
                      </w:r>
                    </w:p>
                  </w:sdtContent>
                </w:sdt>
                <w:sdt>
                  <w:sdtPr>
                    <w:alias w:val="9 str. 5 d."/>
                    <w:tag w:val="part_035851f7ce7046a3af466a5167c61a39"/>
                    <w:lock w:val="sdtLocked"/>
                    <w:richText/>
                  </w:sdtPr>
                  <w:sdtContent>
                    <w:p>
                      <w:pPr>
                        <w:ind w:right="-50" w:firstLine="720"/>
                        <w:jc w:val="both"/>
                        <w:rPr>
                          <w:sz w:val="22"/>
                          <w:szCs w:val="22"/>
                        </w:rPr>
                      </w:pPr>
                      <w:sdt>
                        <w:sdtPr>
                          <w:alias w:val="Numeris"/>
                          <w:tag w:val="nr_035851f7ce7046a3af466a5167c61a39"/>
                          <w:lock w:val="sdtLocked"/>
                          <w:richText/>
                        </w:sdtPr>
                        <w:sdtContent>
                          <w:r>
                            <w:rPr>
                              <w:sz w:val="22"/>
                              <w:szCs w:val="22"/>
                            </w:rPr>
                            <w:t>5</w:t>
                          </w:r>
                        </w:sdtContent>
                      </w:sdt>
                      <w:r>
                        <w:rPr>
                          <w:sz w:val="22"/>
                          <w:szCs w:val="22"/>
                        </w:rPr>
                        <w:t>. Tais atvejais, kai pajamų natūra gavėjas pajamų natūra davėjui atlygina dalį suteikto turto ar paslaugos vertės, šia suma mažinama pajamų natūra vertė.</w:t>
                      </w:r>
                    </w:p>
                  </w:sdtContent>
                </w:sdt>
                <w:sdt>
                  <w:sdtPr>
                    <w:alias w:val="9 str. 6 d."/>
                    <w:tag w:val="part_c8259334afc141a9813be7537f9daaaf"/>
                    <w:lock w:val="sdtLocked"/>
                    <w:richText/>
                  </w:sdtPr>
                  <w:sdtContent>
                    <w:p>
                      <w:pPr>
                        <w:ind w:right="-50" w:firstLine="720"/>
                        <w:jc w:val="both"/>
                        <w:rPr>
                          <w:sz w:val="22"/>
                          <w:szCs w:val="22"/>
                        </w:rPr>
                      </w:pPr>
                      <w:sdt>
                        <w:sdtPr>
                          <w:alias w:val="Numeris"/>
                          <w:tag w:val="nr_c8259334afc141a9813be7537f9daaaf"/>
                          <w:lock w:val="sdtLocked"/>
                          <w:richText/>
                        </w:sdtPr>
                        <w:sdtContent>
                          <w:r>
                            <w:rPr>
                              <w:sz w:val="22"/>
                              <w:szCs w:val="22"/>
                            </w:rPr>
                            <w:t>6</w:t>
                          </w:r>
                        </w:sdtContent>
                      </w:sdt>
                      <w:r>
                        <w:rPr>
                          <w:sz w:val="22"/>
                          <w:szCs w:val="22"/>
                        </w:rPr>
                        <w:t>. Tais atvejais, kai gyventojas pajamas natūra gauna ne tiesiogiai iš su darbo santykiais arba jų esmę atitinkančiais santykiais susijusio asmens, o iš su tokiu asmeniu susijusio asmens, kaip jis apibrėžtas šiame Įstatyme ar Pelno mokesčio įstatyme, tokios pajamos natūra pripažįstamos gyventojo su darbo santykiais arba jų esmę atitinkančiais santykiais susijusiomis pajamomis.</w:t>
                      </w:r>
                    </w:p>
                  </w:sdtContent>
                </w:sdt>
                <w:sdt>
                  <w:sdtPr>
                    <w:alias w:val="9 str. 7 d."/>
                    <w:tag w:val="part_6da57c4be3ee4528bd1ffaeba8f16634"/>
                    <w:lock w:val="sdtLocked"/>
                    <w:richText/>
                  </w:sdtPr>
                  <w:sdtContent>
                    <w:p>
                      <w:pPr>
                        <w:ind w:right="-50" w:firstLine="720"/>
                        <w:jc w:val="both"/>
                        <w:rPr>
                          <w:sz w:val="22"/>
                        </w:rPr>
                      </w:pPr>
                      <w:sdt>
                        <w:sdtPr>
                          <w:alias w:val="Numeris"/>
                          <w:tag w:val="nr_6da57c4be3ee4528bd1ffaeba8f16634"/>
                          <w:lock w:val="sdtLocked"/>
                          <w:richText/>
                        </w:sdtPr>
                        <w:sdtContent>
                          <w:r>
                            <w:rPr>
                              <w:sz w:val="22"/>
                              <w:szCs w:val="22"/>
                            </w:rPr>
                            <w:t>7</w:t>
                          </w:r>
                        </w:sdtContent>
                      </w:sdt>
                      <w:r>
                        <w:rPr>
                          <w:sz w:val="22"/>
                          <w:szCs w:val="22"/>
                        </w:rPr>
                        <w:t>. Tais atvejais, kai iš su darbo santykiais arba jų esmę atitinkančiais santykiais susijusio asmens pajamas natūra gauna ne tiesiogiai gyventojas, o jo šeimos nariai (sutuoktinis, vaikas (įvaikis), tokios pajamos natūra pripažįstamos gyventojo, susijusio su pajamų natūra davėju darbo santykiais arba jų esmę atitinkančiais santykiais, su darbo santykiais arba jų esmę atitinkančiais santykiais susijusiomis pajamomis.</w:t>
                      </w:r>
                    </w:p>
                  </w:sdtContent>
                </w:sdt>
                <w:p>
                  <w:pPr>
                    <w:ind w:right="-50"/>
                  </w:pPr>
                  <w:r>
                    <w:rPr>
                      <w:i/>
                      <w:iCs/>
                      <w:sz w:val="20"/>
                    </w:rPr>
                    <w:t>Straipsnio pakeitimai:</w:t>
                  </w:r>
                </w:p>
                <w:p>
                  <w:pPr>
                    <w:ind w:right="-50"/>
                    <w:rPr>
                      <w:i/>
                      <w:sz w:val="20"/>
                    </w:rPr>
                  </w:pPr>
                  <w:r>
                    <w:rPr>
                      <w:i/>
                      <w:sz w:val="20"/>
                    </w:rPr>
                    <w:t xml:space="preserve">Nr. </w:t>
                  </w:r>
                  <w:hyperlink r:id="rId37" w:history="1">
                    <w:r>
                      <w:rPr>
                        <w:i/>
                        <w:color w:val="0000FF"/>
                        <w:sz w:val="20"/>
                        <w:u w:val="single"/>
                      </w:rPr>
                      <w:t>XI-111</w:t>
                    </w:r>
                  </w:hyperlink>
                  <w:r>
                    <w:rPr>
                      <w:i/>
                      <w:sz w:val="20"/>
                    </w:rPr>
                    <w:t>, 2008-12-23, Žin., 2008, Nr. 149-6033 (2008-12-30)</w:t>
                  </w:r>
                </w:p>
                <w:p>
                  <w:pPr>
                    <w:ind w:right="-50"/>
                    <w:rPr>
                      <w:i/>
                      <w:sz w:val="20"/>
                    </w:rPr>
                  </w:pPr>
                  <w:r>
                    <w:rPr>
                      <w:i/>
                      <w:sz w:val="20"/>
                    </w:rPr>
                    <w:t xml:space="preserve">Nr. </w:t>
                  </w:r>
                  <w:hyperlink r:id="rId38" w:history="1">
                    <w:r>
                      <w:rPr>
                        <w:i/>
                        <w:color w:val="0000FF"/>
                        <w:sz w:val="20"/>
                        <w:u w:val="single"/>
                      </w:rPr>
                      <w:t>XI-385</w:t>
                    </w:r>
                  </w:hyperlink>
                  <w:r>
                    <w:rPr>
                      <w:i/>
                      <w:sz w:val="20"/>
                    </w:rPr>
                    <w:t>, 2009-07-22, Žin., 2009, Nr. 93-3977 (2009-08-04)</w:t>
                  </w:r>
                </w:p>
                <w:p>
                  <w:pPr>
                    <w:ind w:right="-50" w:firstLine="720"/>
                    <w:jc w:val="both"/>
                    <w:rPr>
                      <w:b/>
                      <w:sz w:val="22"/>
                    </w:rPr>
                  </w:pPr>
                </w:p>
              </w:sdtContent>
            </w:sdt>
            <w:sdt>
              <w:sdtPr>
                <w:alias w:val="10 str."/>
                <w:tag w:val="part_37e8b62f0aaa44dbb6da30afedc8ae5f"/>
                <w:lock w:val="sdtLocked"/>
                <w:richText/>
              </w:sdtPr>
              <w:sdtContent>
                <w:p>
                  <w:pPr>
                    <w:ind w:right="-50" w:firstLine="720"/>
                    <w:jc w:val="both"/>
                    <w:rPr>
                      <w:b/>
                      <w:sz w:val="22"/>
                    </w:rPr>
                  </w:pPr>
                  <w:sdt>
                    <w:sdtPr>
                      <w:alias w:val="Numeris"/>
                      <w:tag w:val="nr_37e8b62f0aaa44dbb6da30afedc8ae5f"/>
                      <w:lock w:val="sdtLocked"/>
                      <w:richText/>
                    </w:sdtPr>
                    <w:sdtContent>
                      <w:r>
                        <w:rPr>
                          <w:b/>
                          <w:sz w:val="22"/>
                        </w:rPr>
                        <w:t>10</w:t>
                      </w:r>
                    </w:sdtContent>
                  </w:sdt>
                  <w:r>
                    <w:rPr>
                      <w:b/>
                      <w:sz w:val="22"/>
                    </w:rPr>
                    <w:t xml:space="preserve"> straipsnis. </w:t>
                  </w:r>
                  <w:sdt>
                    <w:sdtPr>
                      <w:alias w:val="Pavadinimas"/>
                      <w:tag w:val="title_37e8b62f0aaa44dbb6da30afedc8ae5f"/>
                      <w:lock w:val="sdtLocked"/>
                      <w:richText/>
                    </w:sdtPr>
                    <w:sdtContent>
                      <w:r>
                        <w:rPr>
                          <w:b/>
                          <w:sz w:val="22"/>
                        </w:rPr>
                        <w:t>Individualios veiklos pajamos</w:t>
                      </w:r>
                    </w:sdtContent>
                  </w:sdt>
                </w:p>
                <w:sdt>
                  <w:sdtPr>
                    <w:alias w:val="10 str. 1 d."/>
                    <w:tag w:val="part_6858cd2b2b5340079abfe3d6a74c02d5"/>
                    <w:lock w:val="sdtLocked"/>
                    <w:richText/>
                  </w:sdtPr>
                  <w:sdtContent>
                    <w:p>
                      <w:pPr>
                        <w:ind w:right="-50" w:firstLine="720"/>
                        <w:jc w:val="both"/>
                        <w:rPr>
                          <w:color w:val="000000"/>
                          <w:sz w:val="22"/>
                          <w:szCs w:val="22"/>
                        </w:rPr>
                      </w:pPr>
                      <w:sdt>
                        <w:sdtPr>
                          <w:alias w:val="Numeris"/>
                          <w:tag w:val="nr_6858cd2b2b5340079abfe3d6a74c02d5"/>
                          <w:lock w:val="sdtLocked"/>
                          <w:richText/>
                        </w:sdtPr>
                        <w:sdtContent>
                          <w:r>
                            <w:rPr>
                              <w:sz w:val="22"/>
                              <w:szCs w:val="22"/>
                            </w:rPr>
                            <w:t>1</w:t>
                          </w:r>
                        </w:sdtContent>
                      </w:sdt>
                      <w:r>
                        <w:rPr>
                          <w:sz w:val="22"/>
                          <w:szCs w:val="22"/>
                        </w:rPr>
                        <w:t>. Individualios veiklos pajamoms priskiriamos pajamos iš individualios veiklos, įskaitant pajamas iš individualios veiklos turto, išskyrus nekilnojamąjį pagal prigimtį daiktą, nuomos, pardavimo ar kitokio perleidimo nuosavybėn.</w:t>
                      </w:r>
                    </w:p>
                  </w:sdtContent>
                </w:sdt>
                <w:sdt>
                  <w:sdtPr>
                    <w:alias w:val="10 str. 2 d."/>
                    <w:tag w:val="part_5474adab984f44d980fe91a5a2333c25"/>
                    <w:lock w:val="sdtLocked"/>
                    <w:richText/>
                  </w:sdtPr>
                  <w:sdtContent>
                    <w:p>
                      <w:pPr>
                        <w:ind w:right="-50" w:firstLine="720"/>
                        <w:jc w:val="both"/>
                        <w:rPr>
                          <w:sz w:val="22"/>
                        </w:rPr>
                      </w:pPr>
                      <w:sdt>
                        <w:sdtPr>
                          <w:alias w:val="Numeris"/>
                          <w:tag w:val="nr_5474adab984f44d980fe91a5a2333c25"/>
                          <w:lock w:val="sdtLocked"/>
                          <w:richText/>
                        </w:sdtPr>
                        <w:sdtContent>
                          <w:r>
                            <w:rPr>
                              <w:sz w:val="22"/>
                              <w:szCs w:val="22"/>
                            </w:rPr>
                            <w:t>2</w:t>
                          </w:r>
                        </w:sdtContent>
                      </w:sdt>
                      <w:r>
                        <w:rPr>
                          <w:sz w:val="22"/>
                          <w:szCs w:val="22"/>
                        </w:rPr>
                        <w:t>. Individualios veiklos, kuria verčiantis gautos pajamos gali būti apmokestinamos įsigyjant verslo liudijimą, rūšių sąrašą nustato Lietuvos Respublikos Vyriausybė.</w:t>
                      </w:r>
                      <w:r>
                        <w:rPr>
                          <w:sz w:val="22"/>
                        </w:rPr>
                        <w:t xml:space="preserve"> </w:t>
                      </w:r>
                    </w:p>
                  </w:sdtContent>
                </w:sdt>
                <w:p>
                  <w:pPr>
                    <w:ind w:right="-50"/>
                  </w:pPr>
                  <w:r>
                    <w:rPr>
                      <w:i/>
                      <w:iCs/>
                      <w:sz w:val="20"/>
                    </w:rPr>
                    <w:t>Straipsnio pakeitimai:</w:t>
                  </w:r>
                </w:p>
                <w:p>
                  <w:pPr>
                    <w:ind w:right="-50"/>
                    <w:rPr>
                      <w:i/>
                      <w:sz w:val="20"/>
                    </w:rPr>
                  </w:pPr>
                  <w:r>
                    <w:rPr>
                      <w:i/>
                      <w:sz w:val="20"/>
                    </w:rPr>
                    <w:t xml:space="preserve">Nr. </w:t>
                  </w:r>
                  <w:hyperlink r:id="rId39" w:history="1">
                    <w:r>
                      <w:rPr>
                        <w:i/>
                        <w:color w:val="0000FF"/>
                        <w:sz w:val="20"/>
                        <w:u w:val="single"/>
                      </w:rPr>
                      <w:t>XI-111</w:t>
                    </w:r>
                  </w:hyperlink>
                  <w:r>
                    <w:rPr>
                      <w:i/>
                      <w:sz w:val="20"/>
                    </w:rPr>
                    <w:t>, 2008-12-23, Žin., 2008, Nr. 149-6033 (2008-12-30)</w:t>
                  </w:r>
                </w:p>
                <w:p>
                  <w:pPr>
                    <w:ind w:right="-50"/>
                    <w:rPr>
                      <w:i/>
                      <w:sz w:val="20"/>
                    </w:rPr>
                  </w:pPr>
                  <w:r>
                    <w:rPr>
                      <w:i/>
                      <w:sz w:val="20"/>
                    </w:rPr>
                    <w:t xml:space="preserve">Nr. </w:t>
                  </w:r>
                  <w:hyperlink r:id="rId40" w:history="1">
                    <w:r>
                      <w:rPr>
                        <w:i/>
                        <w:color w:val="0000FF"/>
                        <w:sz w:val="20"/>
                        <w:u w:val="single"/>
                      </w:rPr>
                      <w:t>XI-1152</w:t>
                    </w:r>
                  </w:hyperlink>
                  <w:r>
                    <w:rPr>
                      <w:i/>
                      <w:sz w:val="20"/>
                    </w:rPr>
                    <w:t>, 2010-11-23, Žin., 2010, Nr. 145-7410 (2010-12-11)</w:t>
                  </w:r>
                </w:p>
                <w:p>
                  <w:pPr>
                    <w:ind w:right="-50" w:firstLine="720"/>
                    <w:jc w:val="both"/>
                    <w:rPr>
                      <w:sz w:val="22"/>
                    </w:rPr>
                  </w:pPr>
                </w:p>
              </w:sdtContent>
            </w:sdt>
            <w:sdt>
              <w:sdtPr>
                <w:alias w:val="11 str."/>
                <w:tag w:val="part_ae50db0fb02440ffa0df7a678ecd3596"/>
                <w:lock w:val="sdtLocked"/>
                <w:richText/>
              </w:sdtPr>
              <w:sdtContent>
                <w:p>
                  <w:pPr>
                    <w:ind w:right="-50" w:firstLine="720"/>
                    <w:jc w:val="both"/>
                    <w:rPr>
                      <w:b/>
                      <w:sz w:val="22"/>
                    </w:rPr>
                  </w:pPr>
                  <w:sdt>
                    <w:sdtPr>
                      <w:alias w:val="Numeris"/>
                      <w:tag w:val="nr_ae50db0fb02440ffa0df7a678ecd3596"/>
                      <w:lock w:val="sdtLocked"/>
                      <w:richText/>
                    </w:sdtPr>
                    <w:sdtContent>
                      <w:r>
                        <w:rPr>
                          <w:b/>
                          <w:sz w:val="22"/>
                        </w:rPr>
                        <w:t>11</w:t>
                      </w:r>
                    </w:sdtContent>
                  </w:sdt>
                  <w:r>
                    <w:rPr>
                      <w:b/>
                      <w:sz w:val="22"/>
                    </w:rPr>
                    <w:t xml:space="preserve"> straipsnis. </w:t>
                  </w:r>
                  <w:sdt>
                    <w:sdtPr>
                      <w:alias w:val="Pavadinimas"/>
                      <w:tag w:val="title_ae50db0fb02440ffa0df7a678ecd3596"/>
                      <w:lock w:val="sdtLocked"/>
                      <w:richText/>
                    </w:sdtPr>
                    <w:sdtContent>
                      <w:r>
                        <w:rPr>
                          <w:b/>
                          <w:sz w:val="22"/>
                        </w:rPr>
                        <w:t>Pajamos, gautos vieneto likvidavimo atveju</w:t>
                      </w:r>
                    </w:sdtContent>
                  </w:sdt>
                </w:p>
                <w:sdt>
                  <w:sdtPr>
                    <w:alias w:val="11 str. 1 d."/>
                    <w:tag w:val="part_b704435533b74556bad5000ced473b0c"/>
                    <w:lock w:val="sdtLocked"/>
                    <w:richText/>
                  </w:sdtPr>
                  <w:sdtContent>
                    <w:p>
                      <w:pPr>
                        <w:ind w:right="-50" w:firstLine="720"/>
                        <w:jc w:val="both"/>
                        <w:rPr>
                          <w:sz w:val="22"/>
                        </w:rPr>
                      </w:pPr>
                      <w:sdt>
                        <w:sdtPr>
                          <w:alias w:val="Numeris"/>
                          <w:tag w:val="nr_b704435533b74556bad5000ced473b0c"/>
                          <w:lock w:val="sdtLocked"/>
                          <w:richText/>
                        </w:sdtPr>
                        <w:sdtContent>
                          <w:r>
                            <w:rPr>
                              <w:sz w:val="22"/>
                            </w:rPr>
                            <w:t>1</w:t>
                          </w:r>
                        </w:sdtContent>
                      </w:sdt>
                      <w:r>
                        <w:rPr>
                          <w:sz w:val="22"/>
                        </w:rPr>
                        <w:t xml:space="preserve">. Vieneto likvidavimo atveju laikoma, kad gyventojas (vieneto dalyvis) parduoda turimas akcijas (dalis, pajus). </w:t>
                      </w:r>
                    </w:p>
                  </w:sdtContent>
                </w:sdt>
                <w:sdt>
                  <w:sdtPr>
                    <w:alias w:val="11 str. 2 d."/>
                    <w:tag w:val="part_ff18629329be41079c900f4922cf41e2"/>
                    <w:lock w:val="sdtLocked"/>
                    <w:richText/>
                  </w:sdtPr>
                  <w:sdtContent>
                    <w:p>
                      <w:pPr>
                        <w:ind w:right="-50" w:firstLine="720"/>
                        <w:jc w:val="both"/>
                        <w:rPr>
                          <w:sz w:val="22"/>
                        </w:rPr>
                      </w:pPr>
                      <w:sdt>
                        <w:sdtPr>
                          <w:alias w:val="Numeris"/>
                          <w:tag w:val="nr_ff18629329be41079c900f4922cf41e2"/>
                          <w:lock w:val="sdtLocked"/>
                          <w:richText/>
                        </w:sdtPr>
                        <w:sdtContent>
                          <w:r>
                            <w:rPr>
                              <w:sz w:val="22"/>
                            </w:rPr>
                            <w:t>2</w:t>
                          </w:r>
                        </w:sdtContent>
                      </w:sdt>
                      <w:r>
                        <w:rPr>
                          <w:sz w:val="22"/>
                        </w:rPr>
                        <w:t xml:space="preserve">. Jeigu likviduojant vienetą jo dalyviui perleidžiamas turtas, pajamomis laikoma turto, kuris vieneto dalyviui perleidžiamas vieneto likvidavimo atveju, tikroji rinkos kaina to turto nuosavybės teisės perleidimo vieneto dalyviui dieną. </w:t>
                      </w:r>
                    </w:p>
                    <w:p>
                      <w:pPr>
                        <w:ind w:right="-50" w:firstLine="720"/>
                        <w:jc w:val="both"/>
                        <w:rPr>
                          <w:sz w:val="22"/>
                        </w:rPr>
                      </w:pPr>
                    </w:p>
                  </w:sdtContent>
                </w:sdt>
              </w:sdtContent>
            </w:sdt>
            <w:sdt>
              <w:sdtPr>
                <w:alias w:val="12 str."/>
                <w:tag w:val="part_50fd4e93832547f6897fbcc4d595cb57"/>
                <w:lock w:val="sdtLocked"/>
                <w:richText/>
              </w:sdtPr>
              <w:sdtContent>
                <w:p>
                  <w:pPr>
                    <w:ind w:firstLine="720"/>
                    <w:jc w:val="both"/>
                    <w:rPr>
                      <w:sz w:val="22"/>
                      <w:szCs w:val="22"/>
                    </w:rPr>
                  </w:pPr>
                  <w:sdt>
                    <w:sdtPr>
                      <w:alias w:val="Numeris"/>
                      <w:tag w:val="nr_50fd4e93832547f6897fbcc4d595cb57"/>
                      <w:lock w:val="sdtLocked"/>
                      <w:richText/>
                    </w:sdtPr>
                    <w:sdtContent>
                      <w:r>
                        <w:rPr>
                          <w:b/>
                          <w:sz w:val="22"/>
                          <w:szCs w:val="22"/>
                        </w:rPr>
                        <w:t>12</w:t>
                      </w:r>
                    </w:sdtContent>
                  </w:sdt>
                  <w:r>
                    <w:rPr>
                      <w:b/>
                      <w:sz w:val="22"/>
                      <w:szCs w:val="22"/>
                    </w:rPr>
                    <w:t xml:space="preserve"> straipsnis. </w:t>
                  </w:r>
                  <w:sdt>
                    <w:sdtPr>
                      <w:alias w:val="Pavadinimas"/>
                      <w:tag w:val="title_50fd4e93832547f6897fbcc4d595cb57"/>
                      <w:lock w:val="sdtLocked"/>
                      <w:richText/>
                    </w:sdtPr>
                    <w:sdtContent>
                      <w:r>
                        <w:rPr>
                          <w:b/>
                          <w:sz w:val="22"/>
                          <w:szCs w:val="22"/>
                        </w:rPr>
                        <w:t>Pajamos iš paskirstytojo pelno</w:t>
                      </w:r>
                    </w:sdtContent>
                  </w:sdt>
                </w:p>
                <w:sdt>
                  <w:sdtPr>
                    <w:alias w:val="12 str. 1 d."/>
                    <w:tag w:val="part_593ee8b2aff74ced8d1bb56fc155d5e0"/>
                    <w:lock w:val="sdtLocked"/>
                    <w:richText/>
                  </w:sdtPr>
                  <w:sdtContent>
                    <w:p>
                      <w:pPr>
                        <w:ind w:firstLine="720"/>
                        <w:jc w:val="both"/>
                        <w:rPr>
                          <w:sz w:val="22"/>
                          <w:szCs w:val="22"/>
                        </w:rPr>
                      </w:pPr>
                      <w:sdt>
                        <w:sdtPr>
                          <w:alias w:val="Numeris"/>
                          <w:tag w:val="nr_593ee8b2aff74ced8d1bb56fc155d5e0"/>
                          <w:lock w:val="sdtLocked"/>
                          <w:richText/>
                        </w:sdtPr>
                        <w:sdtContent>
                          <w:r>
                            <w:rPr>
                              <w:sz w:val="22"/>
                              <w:szCs w:val="22"/>
                            </w:rPr>
                            <w:t>1</w:t>
                          </w:r>
                        </w:sdtContent>
                      </w:sdt>
                      <w:r>
                        <w:rPr>
                          <w:sz w:val="22"/>
                          <w:szCs w:val="22"/>
                        </w:rPr>
                        <w:t xml:space="preserve">. Pajamomis iš paskirstytojo pelno laikomi dividendai, taip pat neribotos civilinės atsakomybės vieneto dalyvio pajamos iš šio vieneto, išskyrus neribotos civilinės atsakomybės vieneto dalyvio pajamų iš šio vieneto dalį, priskiriamą su darbo santykiais ar jų esmę atitinkančiais santykiais susijusioms pajamoms. </w:t>
                      </w:r>
                    </w:p>
                  </w:sdtContent>
                </w:sdt>
                <w:sdt>
                  <w:sdtPr>
                    <w:alias w:val="12 str. 2 d."/>
                    <w:tag w:val="part_18ca54aa9ea04988aebb7e7fc93773f6"/>
                    <w:lock w:val="sdtLocked"/>
                    <w:richText/>
                  </w:sdtPr>
                  <w:sdtContent>
                    <w:p>
                      <w:pPr>
                        <w:ind w:right="-50" w:firstLine="720"/>
                        <w:jc w:val="both"/>
                        <w:rPr>
                          <w:sz w:val="22"/>
                          <w:szCs w:val="22"/>
                        </w:rPr>
                      </w:pPr>
                      <w:sdt>
                        <w:sdtPr>
                          <w:alias w:val="Numeris"/>
                          <w:tag w:val="nr_18ca54aa9ea04988aebb7e7fc93773f6"/>
                          <w:lock w:val="sdtLocked"/>
                          <w:richText/>
                        </w:sdtPr>
                        <w:sdtContent>
                          <w:r>
                            <w:rPr>
                              <w:sz w:val="22"/>
                              <w:szCs w:val="22"/>
                            </w:rPr>
                            <w:t>2</w:t>
                          </w:r>
                        </w:sdtContent>
                      </w:sdt>
                      <w:r>
                        <w:rPr>
                          <w:sz w:val="22"/>
                          <w:szCs w:val="22"/>
                        </w:rPr>
                        <w:t>. Dividendais laikomos ir skirstant vieneto pelną ar mažinant vieneto įstatinį kapitalą, sudarytą ne iš vieneto dalyvių įnašų, vieneto dalyvio gautos lėšos ir (arba) vieneto dalyviui perleisto turto tikroji rinkos kaina to turto nuosavybės teisės perleidimo vieneto dalyviui dieną, išskyrus mažosios bendrijos nario pajamų iš šios bendrijos dalį, priskiriamą su darbo santykiais ar jų esmę atitinkančiais santykiais susijusioms pajamoms. Mažinant vieneto įstatinį kapitalą, laikoma, kad pirmiausia vieneto dalyviams išmokama ta įstatinio kapitalo dalis, kuri buvo sudaryta padidinus įstatinį kapitalą iš vieneto lėšų, o ne iš vieneto dalyvių įnašų.</w:t>
                      </w:r>
                    </w:p>
                  </w:sdtContent>
                </w:sdt>
                <w:p>
                  <w:pPr>
                    <w:ind w:right="-50"/>
                  </w:pPr>
                  <w:r>
                    <w:rPr>
                      <w:i/>
                      <w:iCs/>
                      <w:sz w:val="20"/>
                    </w:rPr>
                    <w:t>Straipsnio pakeitimai:</w:t>
                  </w:r>
                </w:p>
                <w:p>
                  <w:pPr>
                    <w:ind w:right="-50"/>
                    <w:rPr>
                      <w:i/>
                      <w:sz w:val="20"/>
                    </w:rPr>
                  </w:pPr>
                  <w:r>
                    <w:rPr>
                      <w:i/>
                      <w:sz w:val="20"/>
                    </w:rPr>
                    <w:t xml:space="preserve">Nr. </w:t>
                  </w:r>
                  <w:hyperlink r:id="rId41" w:history="1">
                    <w:r>
                      <w:rPr>
                        <w:i/>
                        <w:color w:val="0000FF"/>
                        <w:sz w:val="20"/>
                        <w:u w:val="single"/>
                      </w:rPr>
                      <w:t>XI-111</w:t>
                    </w:r>
                  </w:hyperlink>
                  <w:r>
                    <w:rPr>
                      <w:i/>
                      <w:sz w:val="20"/>
                    </w:rPr>
                    <w:t>, 2008-12-23, Žin., 2008, Nr. 149-6033 (2008-12-30)</w:t>
                  </w:r>
                </w:p>
                <w:p>
                  <w:pPr>
                    <w:ind w:right="-50"/>
                    <w:rPr>
                      <w:i/>
                      <w:sz w:val="20"/>
                    </w:rPr>
                  </w:pPr>
                  <w:r>
                    <w:rPr>
                      <w:i/>
                      <w:sz w:val="20"/>
                    </w:rPr>
                    <w:t xml:space="preserve">Nr. </w:t>
                  </w:r>
                  <w:hyperlink r:id="rId42" w:history="1">
                    <w:r>
                      <w:rPr>
                        <w:i/>
                        <w:color w:val="0000FF"/>
                        <w:sz w:val="20"/>
                        <w:u w:val="single"/>
                      </w:rPr>
                      <w:t>XI-1152</w:t>
                    </w:r>
                  </w:hyperlink>
                  <w:r>
                    <w:rPr>
                      <w:i/>
                      <w:sz w:val="20"/>
                    </w:rPr>
                    <w:t>, 2010-11-23, Žin., 2010, Nr. 145-7410 (2010-12-11)</w:t>
                  </w:r>
                </w:p>
                <w:p>
                  <w:pPr>
                    <w:ind w:right="-50"/>
                    <w:rPr>
                      <w:i/>
                      <w:sz w:val="20"/>
                    </w:rPr>
                  </w:pPr>
                  <w:r>
                    <w:rPr>
                      <w:i/>
                      <w:sz w:val="20"/>
                    </w:rPr>
                    <w:t xml:space="preserve">Nr. </w:t>
                  </w:r>
                  <w:hyperlink r:id="rId43" w:history="1">
                    <w:r>
                      <w:rPr>
                        <w:i/>
                        <w:color w:val="0000FF"/>
                        <w:sz w:val="20"/>
                        <w:u w:val="single"/>
                      </w:rPr>
                      <w:t>XI-2166</w:t>
                    </w:r>
                  </w:hyperlink>
                  <w:r>
                    <w:rPr>
                      <w:i/>
                      <w:sz w:val="20"/>
                    </w:rPr>
                    <w:t>, 2012-06-29, Žin., 2012, Nr. 83-4340 (2012-07-14)</w:t>
                  </w:r>
                </w:p>
                <w:p>
                  <w:pPr>
                    <w:keepLines/>
                    <w:ind w:right="-50" w:firstLine="720"/>
                    <w:jc w:val="both"/>
                    <w:rPr>
                      <w:sz w:val="22"/>
                    </w:rPr>
                  </w:pPr>
                </w:p>
              </w:sdtContent>
            </w:sdt>
            <w:sdt>
              <w:sdtPr>
                <w:alias w:val="12-1 str."/>
                <w:tag w:val="part_c76ac882b25a4c19a2898609d77a7601"/>
                <w:lock w:val="sdtLocked"/>
                <w:richText/>
              </w:sdtPr>
              <w:sdtContent>
                <w:p>
                  <w:pPr>
                    <w:ind w:firstLine="720"/>
                    <w:jc w:val="both"/>
                    <w:rPr>
                      <w:color w:val="000000"/>
                      <w:sz w:val="22"/>
                      <w:szCs w:val="22"/>
                    </w:rPr>
                  </w:pPr>
                  <w:sdt>
                    <w:sdtPr>
                      <w:alias w:val="Numeris"/>
                      <w:tag w:val="nr_c76ac882b25a4c19a2898609d77a7601"/>
                      <w:lock w:val="sdtLocked"/>
                      <w:richText/>
                    </w:sdtPr>
                    <w:sdtContent>
                      <w:r>
                        <w:rPr>
                          <w:b/>
                          <w:color w:val="000000"/>
                          <w:sz w:val="22"/>
                          <w:szCs w:val="22"/>
                        </w:rPr>
                        <w:t>12</w:t>
                      </w:r>
                      <w:r>
                        <w:rPr>
                          <w:b/>
                          <w:color w:val="000000"/>
                          <w:sz w:val="22"/>
                          <w:szCs w:val="22"/>
                          <w:vertAlign w:val="superscript"/>
                        </w:rPr>
                        <w:t>1</w:t>
                      </w:r>
                    </w:sdtContent>
                  </w:sdt>
                  <w:r>
                    <w:rPr>
                      <w:b/>
                      <w:color w:val="000000"/>
                      <w:sz w:val="22"/>
                      <w:szCs w:val="22"/>
                    </w:rPr>
                    <w:t xml:space="preserve"> straipsnis. </w:t>
                  </w:r>
                  <w:sdt>
                    <w:sdtPr>
                      <w:alias w:val="Pavadinimas"/>
                      <w:tag w:val="title_c76ac882b25a4c19a2898609d77a7601"/>
                      <w:lock w:val="sdtLocked"/>
                      <w:richText/>
                    </w:sdtPr>
                    <w:sdtContent>
                      <w:r>
                        <w:rPr>
                          <w:b/>
                          <w:color w:val="000000"/>
                          <w:sz w:val="22"/>
                          <w:szCs w:val="22"/>
                        </w:rPr>
                        <w:t>Per investicinę sąskaitą gautos pajamos</w:t>
                      </w:r>
                    </w:sdtContent>
                  </w:sdt>
                </w:p>
                <w:sdt>
                  <w:sdtPr>
                    <w:alias w:val="12-1 str. 1 d."/>
                    <w:tag w:val="part_a0fa4b2bc9594769ba9c31d882f0a7cf"/>
                    <w:lock w:val="sdtLocked"/>
                    <w:richText/>
                  </w:sdtPr>
                  <w:sdtContent>
                    <w:p>
                      <w:pPr>
                        <w:tabs>
                          <w:tab w:val="left" w:pos="993"/>
                          <w:tab w:val="left" w:pos="1134"/>
                        </w:tabs>
                        <w:ind w:firstLine="720"/>
                        <w:jc w:val="both"/>
                        <w:rPr>
                          <w:color w:val="000000"/>
                          <w:sz w:val="22"/>
                          <w:szCs w:val="22"/>
                        </w:rPr>
                      </w:pPr>
                      <w:sdt>
                        <w:sdtPr>
                          <w:alias w:val="Numeris"/>
                          <w:tag w:val="nr_a0fa4b2bc9594769ba9c31d882f0a7cf"/>
                          <w:lock w:val="sdtLocked"/>
                          <w:richText/>
                        </w:sdtPr>
                        <w:sdtContent>
                          <w:r>
                            <w:rPr>
                              <w:color w:val="000000"/>
                              <w:sz w:val="22"/>
                              <w:szCs w:val="22"/>
                            </w:rPr>
                            <w:t>1</w:t>
                          </w:r>
                        </w:sdtContent>
                      </w:sdt>
                      <w:r>
                        <w:rPr>
                          <w:color w:val="000000"/>
                          <w:sz w:val="22"/>
                          <w:szCs w:val="22"/>
                        </w:rPr>
                        <w:t xml:space="preserve">. Per investicinę sąskaitą gautomis pajamomis laikomos pajamos iš investicijų į tokius finansinius produktus: </w:t>
                      </w:r>
                    </w:p>
                    <w:sdt>
                      <w:sdtPr>
                        <w:alias w:val="12-1 str. 1 d. 1 p."/>
                        <w:tag w:val="part_301bab5541a44e978f4caa7b97893012"/>
                        <w:lock w:val="sdtLocked"/>
                        <w:richText/>
                      </w:sdtPr>
                      <w:sdtContent>
                        <w:p>
                          <w:pPr>
                            <w:tabs>
                              <w:tab w:val="left" w:pos="993"/>
                              <w:tab w:val="left" w:pos="1134"/>
                            </w:tabs>
                            <w:ind w:firstLine="720"/>
                            <w:jc w:val="both"/>
                            <w:rPr>
                              <w:color w:val="000000"/>
                              <w:sz w:val="22"/>
                              <w:szCs w:val="22"/>
                            </w:rPr>
                          </w:pPr>
                          <w:sdt>
                            <w:sdtPr>
                              <w:alias w:val="Numeris"/>
                              <w:tag w:val="nr_301bab5541a44e978f4caa7b97893012"/>
                              <w:lock w:val="sdtLocked"/>
                              <w:richText/>
                            </w:sdtPr>
                            <w:sdtContent>
                              <w:r>
                                <w:rPr>
                                  <w:color w:val="000000"/>
                                  <w:sz w:val="22"/>
                                  <w:szCs w:val="22"/>
                                </w:rPr>
                                <w:t>1</w:t>
                              </w:r>
                            </w:sdtContent>
                          </w:sdt>
                          <w:r>
                            <w:rPr>
                              <w:color w:val="000000"/>
                              <w:sz w:val="22"/>
                              <w:szCs w:val="22"/>
                            </w:rPr>
                            <w:t>) perleidžiamuosius vertybinius popierius, kuriais prekiaujama prekybos vietose, kaip jos apibrėžtos Finansinių priemonių rinkų įstatyme, (toliau – prekybos vieta);</w:t>
                          </w:r>
                        </w:p>
                      </w:sdtContent>
                    </w:sdt>
                    <w:sdt>
                      <w:sdtPr>
                        <w:alias w:val="12-1 str. 1 d. 2 p."/>
                        <w:tag w:val="part_d8081a5df68645d7a57fd63571e9d3ea"/>
                        <w:lock w:val="sdtLocked"/>
                        <w:richText/>
                      </w:sdtPr>
                      <w:sdtContent>
                        <w:p>
                          <w:pPr>
                            <w:tabs>
                              <w:tab w:val="left" w:pos="993"/>
                            </w:tabs>
                            <w:ind w:firstLine="720"/>
                            <w:jc w:val="both"/>
                            <w:rPr>
                              <w:color w:val="000000"/>
                              <w:sz w:val="22"/>
                              <w:szCs w:val="22"/>
                              <w:lang w:eastAsia="lt-LT"/>
                            </w:rPr>
                          </w:pPr>
                          <w:sdt>
                            <w:sdtPr>
                              <w:alias w:val="Numeris"/>
                              <w:tag w:val="nr_d8081a5df68645d7a57fd63571e9d3ea"/>
                              <w:lock w:val="sdtLocked"/>
                              <w:richText/>
                            </w:sdtPr>
                            <w:sdtContent>
                              <w:r>
                                <w:rPr>
                                  <w:color w:val="000000"/>
                                  <w:sz w:val="22"/>
                                  <w:szCs w:val="22"/>
                                  <w:lang w:eastAsia="lt-LT"/>
                                </w:rPr>
                                <w:t>2</w:t>
                              </w:r>
                            </w:sdtContent>
                          </w:sdt>
                          <w:r>
                            <w:rPr>
                              <w:color w:val="000000"/>
                              <w:sz w:val="22"/>
                              <w:szCs w:val="22"/>
                              <w:lang w:eastAsia="lt-LT"/>
                            </w:rPr>
                            <w:t>) pinigų rinkos priemones, kuriomis prekiaujama prekybos vietose;</w:t>
                          </w:r>
                        </w:p>
                      </w:sdtContent>
                    </w:sdt>
                    <w:sdt>
                      <w:sdtPr>
                        <w:alias w:val="12-1 str. 1 d. 3 p."/>
                        <w:tag w:val="part_f4a84df00547484398e9fdcf94b2fff5"/>
                        <w:lock w:val="sdtLocked"/>
                        <w:richText/>
                      </w:sdtPr>
                      <w:sdtContent>
                        <w:p>
                          <w:pPr>
                            <w:tabs>
                              <w:tab w:val="left" w:pos="993"/>
                            </w:tabs>
                            <w:ind w:firstLine="720"/>
                            <w:jc w:val="both"/>
                            <w:rPr>
                              <w:color w:val="000000"/>
                              <w:sz w:val="22"/>
                              <w:szCs w:val="22"/>
                              <w:lang w:eastAsia="lt-LT"/>
                            </w:rPr>
                          </w:pPr>
                          <w:sdt>
                            <w:sdtPr>
                              <w:alias w:val="Numeris"/>
                              <w:tag w:val="nr_f4a84df00547484398e9fdcf94b2fff5"/>
                              <w:lock w:val="sdtLocked"/>
                              <w:richText/>
                            </w:sdtPr>
                            <w:sdtContent>
                              <w:r>
                                <w:rPr>
                                  <w:color w:val="000000"/>
                                  <w:sz w:val="22"/>
                                  <w:szCs w:val="22"/>
                                  <w:lang w:eastAsia="lt-LT"/>
                                </w:rPr>
                                <w:t>3</w:t>
                              </w:r>
                            </w:sdtContent>
                          </w:sdt>
                          <w:r>
                            <w:rPr>
                              <w:color w:val="000000"/>
                              <w:sz w:val="22"/>
                              <w:szCs w:val="22"/>
                              <w:lang w:eastAsia="lt-LT"/>
                            </w:rPr>
                            <w:t>) kolektyvinio investavimo subjektų vertybinius popierius;</w:t>
                          </w:r>
                        </w:p>
                      </w:sdtContent>
                    </w:sdt>
                    <w:sdt>
                      <w:sdtPr>
                        <w:alias w:val="12-1 str. 1 d. 4 p."/>
                        <w:tag w:val="part_cfe5761a3fc34c6abf25330436982006"/>
                        <w:lock w:val="sdtLocked"/>
                        <w:richText/>
                      </w:sdtPr>
                      <w:sdtContent>
                        <w:p>
                          <w:pPr>
                            <w:tabs>
                              <w:tab w:val="left" w:pos="993"/>
                              <w:tab w:val="left" w:pos="1134"/>
                            </w:tabs>
                            <w:ind w:firstLine="720"/>
                            <w:jc w:val="both"/>
                            <w:rPr>
                              <w:color w:val="000000"/>
                              <w:sz w:val="22"/>
                              <w:szCs w:val="22"/>
                            </w:rPr>
                          </w:pPr>
                          <w:sdt>
                            <w:sdtPr>
                              <w:alias w:val="Numeris"/>
                              <w:tag w:val="nr_cfe5761a3fc34c6abf25330436982006"/>
                              <w:lock w:val="sdtLocked"/>
                              <w:richText/>
                            </w:sdtPr>
                            <w:sdtContent>
                              <w:r>
                                <w:rPr>
                                  <w:color w:val="000000"/>
                                  <w:sz w:val="22"/>
                                  <w:szCs w:val="22"/>
                                </w:rPr>
                                <w:t>4</w:t>
                              </w:r>
                            </w:sdtContent>
                          </w:sdt>
                          <w:r>
                            <w:rPr>
                              <w:color w:val="000000"/>
                              <w:sz w:val="22"/>
                              <w:szCs w:val="22"/>
                            </w:rPr>
                            <w:t xml:space="preserve">) </w:t>
                          </w:r>
                          <w:r>
                            <w:rPr>
                              <w:color w:val="000000"/>
                              <w:sz w:val="22"/>
                              <w:szCs w:val="22"/>
                              <w:lang w:eastAsia="lt-LT"/>
                            </w:rPr>
                            <w:t>išvestines finansines priemones, susietas su šios dalies 1–3 punktuose nurodytais finansiniais produktais;</w:t>
                          </w:r>
                        </w:p>
                      </w:sdtContent>
                    </w:sdt>
                    <w:sdt>
                      <w:sdtPr>
                        <w:alias w:val="12-1 str. 1 d. 5 p."/>
                        <w:tag w:val="part_fb91e58f443d4da99763c30e83760427"/>
                        <w:lock w:val="sdtLocked"/>
                        <w:richText/>
                      </w:sdtPr>
                      <w:sdtContent>
                        <w:p>
                          <w:pPr>
                            <w:ind w:firstLine="720"/>
                            <w:jc w:val="both"/>
                            <w:rPr>
                              <w:color w:val="000000"/>
                              <w:sz w:val="22"/>
                              <w:szCs w:val="22"/>
                            </w:rPr>
                          </w:pPr>
                          <w:sdt>
                            <w:sdtPr>
                              <w:alias w:val="Numeris"/>
                              <w:tag w:val="nr_fb91e58f443d4da99763c30e83760427"/>
                              <w:lock w:val="sdtLocked"/>
                              <w:richText/>
                            </w:sdtPr>
                            <w:sdtContent>
                              <w:r>
                                <w:rPr>
                                  <w:color w:val="000000"/>
                                  <w:sz w:val="22"/>
                                  <w:szCs w:val="22"/>
                                </w:rPr>
                                <w:t>5</w:t>
                              </w:r>
                            </w:sdtContent>
                          </w:sdt>
                          <w:r>
                            <w:rPr>
                              <w:color w:val="000000"/>
                              <w:sz w:val="22"/>
                              <w:szCs w:val="22"/>
                            </w:rPr>
                            <w:t>) sutelktinį finansavimą pagal 2020 m. spalio 7 d. Europos Parlamento ir Tarybos reglamentą (ES) 2020/1503 dėl Europos sutelktinio finansavimo paslaugų verslui teikėjų, kuriuo iš dalies keičiamas Reglamentas (ES) 2017/1129 ir Direktyva (ES) 2019/1937 arba atitinkamus Europos ekonominės erdvės valstybės įstatymus;</w:t>
                          </w:r>
                        </w:p>
                      </w:sdtContent>
                    </w:sdt>
                    <w:sdt>
                      <w:sdtPr>
                        <w:alias w:val="12-1 str. 1 d. 6 p."/>
                        <w:tag w:val="part_839c93ae272a49f5b4fe7a766a37aa8b"/>
                        <w:lock w:val="sdtLocked"/>
                        <w:richText/>
                      </w:sdtPr>
                      <w:sdtContent>
                        <w:p>
                          <w:pPr>
                            <w:tabs>
                              <w:tab w:val="left" w:pos="993"/>
                              <w:tab w:val="left" w:pos="1134"/>
                            </w:tabs>
                            <w:ind w:firstLine="720"/>
                            <w:jc w:val="both"/>
                            <w:rPr>
                              <w:color w:val="000000"/>
                              <w:sz w:val="22"/>
                              <w:szCs w:val="22"/>
                            </w:rPr>
                          </w:pPr>
                          <w:sdt>
                            <w:sdtPr>
                              <w:alias w:val="Numeris"/>
                              <w:tag w:val="nr_839c93ae272a49f5b4fe7a766a37aa8b"/>
                              <w:lock w:val="sdtLocked"/>
                              <w:richText/>
                            </w:sdtPr>
                            <w:sdtContent>
                              <w:r>
                                <w:rPr>
                                  <w:color w:val="000000"/>
                                  <w:sz w:val="22"/>
                                  <w:szCs w:val="22"/>
                                </w:rPr>
                                <w:t>6</w:t>
                              </w:r>
                            </w:sdtContent>
                          </w:sdt>
                          <w:r>
                            <w:rPr>
                              <w:color w:val="000000"/>
                              <w:sz w:val="22"/>
                              <w:szCs w:val="22"/>
                            </w:rPr>
                            <w:t>) tarpusavio skolinimą pagal Lietuvos Respublikos vartojimo kredito įstatymą ir Lietuvos Respublikos su nekilnojamuoju turtu susijusio kredito įstatymą arba atitinkamus Europos ekonominės erdvės valstybės įstatymus;</w:t>
                          </w:r>
                        </w:p>
                      </w:sdtContent>
                    </w:sdt>
                    <w:sdt>
                      <w:sdtPr>
                        <w:alias w:val="12-1 str. 1 d. 7 p."/>
                        <w:tag w:val="part_c27ff58352694275878c5170cadf52fa"/>
                        <w:lock w:val="sdtLocked"/>
                        <w:richText/>
                      </w:sdtPr>
                      <w:sdtContent>
                        <w:p>
                          <w:pPr>
                            <w:tabs>
                              <w:tab w:val="left" w:pos="993"/>
                              <w:tab w:val="left" w:pos="1134"/>
                            </w:tabs>
                            <w:ind w:firstLine="720"/>
                            <w:jc w:val="both"/>
                            <w:rPr>
                              <w:color w:val="000000"/>
                              <w:sz w:val="22"/>
                              <w:szCs w:val="22"/>
                            </w:rPr>
                          </w:pPr>
                          <w:sdt>
                            <w:sdtPr>
                              <w:alias w:val="Numeris"/>
                              <w:tag w:val="nr_c27ff58352694275878c5170cadf52fa"/>
                              <w:lock w:val="sdtLocked"/>
                              <w:richText/>
                            </w:sdtPr>
                            <w:sdtContent>
                              <w:r>
                                <w:rPr>
                                  <w:color w:val="000000"/>
                                  <w:sz w:val="22"/>
                                  <w:szCs w:val="22"/>
                                </w:rPr>
                                <w:t>7</w:t>
                              </w:r>
                            </w:sdtContent>
                          </w:sdt>
                          <w:r>
                            <w:rPr>
                              <w:color w:val="000000"/>
                              <w:sz w:val="22"/>
                              <w:szCs w:val="22"/>
                            </w:rPr>
                            <w:t>) Lietuvos ir užsienio valstybių vyriausybių taupymo lakštus.</w:t>
                          </w:r>
                        </w:p>
                      </w:sdtContent>
                    </w:sdt>
                  </w:sdtContent>
                </w:sdt>
                <w:sdt>
                  <w:sdtPr>
                    <w:alias w:val="12-1 str. 2 d."/>
                    <w:tag w:val="part_641d6c2775d84404ac43661ba9d929f9"/>
                    <w:lock w:val="sdtLocked"/>
                    <w:richText/>
                  </w:sdtPr>
                  <w:sdtContent>
                    <w:p>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lang w:eastAsia="lt-LT"/>
                        </w:rPr>
                      </w:pPr>
                      <w:sdt>
                        <w:sdtPr>
                          <w:alias w:val="Numeris"/>
                          <w:tag w:val="nr_641d6c2775d84404ac43661ba9d929f9"/>
                          <w:lock w:val="sdtLocked"/>
                          <w:richText/>
                        </w:sdtPr>
                        <w:sdtContent>
                          <w:r>
                            <w:rPr>
                              <w:color w:val="000000"/>
                              <w:sz w:val="22"/>
                              <w:szCs w:val="22"/>
                            </w:rPr>
                            <w:t>2</w:t>
                          </w:r>
                        </w:sdtContent>
                      </w:sdt>
                      <w:r>
                        <w:rPr>
                          <w:color w:val="000000"/>
                          <w:sz w:val="22"/>
                          <w:szCs w:val="22"/>
                        </w:rPr>
                        <w:t>. Per investicinę sąskaitą gautomis pajamomis nelaikomos pajamos, gyventojo gautos investuojant į finansinius produktus, išleistus vienetų, kuriuose tas gyventojas ir (arba) su juo susijęs asmuo turi daugiau kaip 10 procentų to vieneto akcijų, pajų, dalių, balsų dalyvių susirinkime ar kitų teisių į vieneto pelną ar pajamas.</w:t>
                      </w:r>
                    </w:p>
                  </w:sdtContent>
                </w:sdt>
                <w:sdt>
                  <w:sdtPr>
                    <w:alias w:val="12-1 str. 3 d."/>
                    <w:tag w:val="part_077ec0cc2d44424c8d8db245a496716b"/>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lang w:eastAsia="lt-LT"/>
                        </w:rPr>
                      </w:pPr>
                      <w:sdt>
                        <w:sdtPr>
                          <w:alias w:val="Numeris"/>
                          <w:tag w:val="nr_077ec0cc2d44424c8d8db245a496716b"/>
                          <w:lock w:val="sdtLocked"/>
                          <w:richText/>
                        </w:sdtPr>
                        <w:sdtContent>
                          <w:r>
                            <w:rPr>
                              <w:color w:val="000000"/>
                              <w:sz w:val="22"/>
                              <w:szCs w:val="22"/>
                            </w:rPr>
                            <w:t>3</w:t>
                          </w:r>
                        </w:sdtContent>
                      </w:sdt>
                      <w:r>
                        <w:rPr>
                          <w:color w:val="000000"/>
                          <w:sz w:val="22"/>
                          <w:szCs w:val="22"/>
                        </w:rPr>
                        <w:t>. Per investicinę sąskaitą gautoms pajamoms priskiriamos šios už investicinės sąskaitos lėšomis įsigytus finansinius produktus gautos pajamos:</w:t>
                      </w:r>
                    </w:p>
                    <w:sdt>
                      <w:sdtPr>
                        <w:alias w:val="12-1 str. 3 d. 1 p."/>
                        <w:tag w:val="part_eff2ab48413a49308a700e6d22c82de8"/>
                        <w:lock w:val="sdtLocked"/>
                        <w:richText/>
                      </w:sdtPr>
                      <w:sdtContent>
                        <w:p>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lang w:eastAsia="lt-LT"/>
                            </w:rPr>
                          </w:pPr>
                          <w:sdt>
                            <w:sdtPr>
                              <w:alias w:val="Numeris"/>
                              <w:tag w:val="nr_eff2ab48413a49308a700e6d22c82de8"/>
                              <w:lock w:val="sdtLocked"/>
                              <w:richText/>
                            </w:sdtPr>
                            <w:sdtContent>
                              <w:r>
                                <w:rPr>
                                  <w:color w:val="000000"/>
                                  <w:sz w:val="22"/>
                                  <w:szCs w:val="22"/>
                                  <w:lang w:eastAsia="lt-LT"/>
                                </w:rPr>
                                <w:t>1</w:t>
                              </w:r>
                            </w:sdtContent>
                          </w:sdt>
                          <w:r>
                            <w:rPr>
                              <w:color w:val="000000"/>
                              <w:sz w:val="22"/>
                              <w:szCs w:val="22"/>
                              <w:lang w:eastAsia="lt-LT"/>
                            </w:rPr>
                            <w:t xml:space="preserve">) </w:t>
                          </w:r>
                          <w:r>
                            <w:rPr>
                              <w:color w:val="000000"/>
                              <w:sz w:val="22"/>
                              <w:szCs w:val="22"/>
                            </w:rPr>
                            <w:t xml:space="preserve">palūkanos ir kitos pajamos, gautos už šio straipsnio 1 dalyje nurodytus finansinius produktus, išskyrus pajamas iš paskirstytojo pelno; </w:t>
                          </w:r>
                        </w:p>
                      </w:sdtContent>
                    </w:sdt>
                    <w:sdt>
                      <w:sdtPr>
                        <w:alias w:val="12-1 str. 3 d. 2 p."/>
                        <w:tag w:val="part_8fa067f86a024aa79564588d6cb654b6"/>
                        <w:lock w:val="sdtLocked"/>
                        <w:richText/>
                      </w:sdtPr>
                      <w:sdtContent>
                        <w:p>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lang w:eastAsia="lt-LT"/>
                            </w:rPr>
                          </w:pPr>
                          <w:sdt>
                            <w:sdtPr>
                              <w:alias w:val="Numeris"/>
                              <w:tag w:val="nr_8fa067f86a024aa79564588d6cb654b6"/>
                              <w:lock w:val="sdtLocked"/>
                              <w:richText/>
                            </w:sdtPr>
                            <w:sdtContent>
                              <w:r>
                                <w:rPr>
                                  <w:color w:val="000000"/>
                                  <w:sz w:val="22"/>
                                  <w:szCs w:val="22"/>
                                  <w:lang w:eastAsia="lt-LT"/>
                                </w:rPr>
                                <w:t>2</w:t>
                              </w:r>
                            </w:sdtContent>
                          </w:sdt>
                          <w:r>
                            <w:rPr>
                              <w:color w:val="000000"/>
                              <w:sz w:val="22"/>
                              <w:szCs w:val="22"/>
                              <w:lang w:eastAsia="lt-LT"/>
                            </w:rPr>
                            <w:t xml:space="preserve">) </w:t>
                          </w:r>
                          <w:r>
                            <w:rPr>
                              <w:color w:val="000000"/>
                              <w:sz w:val="22"/>
                              <w:szCs w:val="22"/>
                            </w:rPr>
                            <w:t>pajamos, gautos pardavus ar kitaip perleidus nuosavybėn šio straipsnio 1 dalyje nurodytus finansinius produktus.</w:t>
                          </w:r>
                        </w:p>
                      </w:sdtContent>
                    </w:sdt>
                  </w:sdtContent>
                </w:sdt>
                <w:sdt>
                  <w:sdtPr>
                    <w:alias w:val="12-1 str. 4 d."/>
                    <w:tag w:val="part_d7146880ea2a45b3a081311bf107473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lang w:eastAsia="lt-LT"/>
                        </w:rPr>
                      </w:pPr>
                      <w:sdt>
                        <w:sdtPr>
                          <w:alias w:val="Numeris"/>
                          <w:tag w:val="nr_d7146880ea2a45b3a081311bf1074730"/>
                          <w:lock w:val="sdtLocked"/>
                          <w:richText/>
                        </w:sdtPr>
                        <w:sdtContent>
                          <w:r>
                            <w:rPr>
                              <w:color w:val="000000"/>
                              <w:sz w:val="22"/>
                              <w:szCs w:val="22"/>
                            </w:rPr>
                            <w:t>4</w:t>
                          </w:r>
                        </w:sdtContent>
                      </w:sdt>
                      <w:r>
                        <w:rPr>
                          <w:color w:val="000000"/>
                          <w:sz w:val="22"/>
                          <w:szCs w:val="22"/>
                        </w:rPr>
                        <w:t>. Laikoma, kad lėšos išmokėtos iš investicinės sąskaitos, jeigu</w:t>
                      </w:r>
                      <w:r>
                        <w:rPr>
                          <w:color w:val="000000"/>
                          <w:sz w:val="22"/>
                          <w:szCs w:val="22"/>
                          <w:lang w:eastAsia="lt-LT"/>
                        </w:rPr>
                        <w:t xml:space="preserve"> iš investicinės sąskaitos atlikto mokėjimo suma ar išimtos lėšos nebuvo naudojamos šio straipsnio 1 dalyje nurodytiems finansiniams produktams įsigyti, lėšoms į kitą investicinę sąskaitą pervesti, išlaidoms, tiesiogiai susijusioms su finansinių produktų įsigijimu ir perleidimu, taip pat investicinių sąskaitų tvarkymu, apmokėti</w:t>
                      </w:r>
                      <w:r>
                        <w:rPr>
                          <w:color w:val="000000"/>
                          <w:sz w:val="22"/>
                          <w:szCs w:val="22"/>
                        </w:rPr>
                        <w:t xml:space="preserve">. </w:t>
                      </w:r>
                      <w:r>
                        <w:rPr>
                          <w:color w:val="000000"/>
                          <w:sz w:val="22"/>
                          <w:szCs w:val="22"/>
                          <w:lang w:eastAsia="lt-LT"/>
                        </w:rPr>
                        <w:t>Jeigu uždarius investicinę sąskaitą joje esančios lėšos nepervedamos į kitą gyventojo investicinę sąskaitą, laikoma, kad šios lėšos išmokėtos iš investicinės sąskaitos. Investicinės sąskaitos uždarymu laikomi ir tie atvejai, kai sąskaita nebelaikoma investicine sąskaita gyventojo sprendimu arba gyventojas tapo nenuolatiniu Lietuvos gyventoju.</w:t>
                      </w:r>
                    </w:p>
                  </w:sdtContent>
                </w:sdt>
                <w:sdt>
                  <w:sdtPr>
                    <w:alias w:val="12-1 str. 5 d."/>
                    <w:tag w:val="part_08254fb204a4495ab73a5f80b9c92234"/>
                    <w:lock w:val="sdtLocked"/>
                    <w:richText/>
                  </w:sdtPr>
                  <w:sdtContent>
                    <w:p>
                      <w:pPr>
                        <w:tabs>
                          <w:tab w:val="left" w:pos="709"/>
                          <w:tab w:val="left" w:pos="851"/>
                          <w:tab w:val="left" w:pos="993"/>
                        </w:tabs>
                        <w:ind w:firstLine="720"/>
                        <w:jc w:val="both"/>
                        <w:rPr>
                          <w:color w:val="000000"/>
                          <w:sz w:val="22"/>
                          <w:szCs w:val="22"/>
                        </w:rPr>
                      </w:pPr>
                      <w:sdt>
                        <w:sdtPr>
                          <w:alias w:val="Numeris"/>
                          <w:tag w:val="nr_08254fb204a4495ab73a5f80b9c92234"/>
                          <w:lock w:val="sdtLocked"/>
                          <w:richText/>
                        </w:sdtPr>
                        <w:sdtContent>
                          <w:r>
                            <w:rPr>
                              <w:color w:val="000000"/>
                              <w:sz w:val="22"/>
                              <w:szCs w:val="22"/>
                            </w:rPr>
                            <w:t>5</w:t>
                          </w:r>
                        </w:sdtContent>
                      </w:sdt>
                      <w:r>
                        <w:rPr>
                          <w:color w:val="000000"/>
                          <w:sz w:val="22"/>
                          <w:szCs w:val="22"/>
                        </w:rPr>
                        <w:t>. Apmokestinamosioms pajamoms priskiriamos i</w:t>
                      </w:r>
                      <w:r>
                        <w:rPr>
                          <w:color w:val="000000"/>
                          <w:sz w:val="22"/>
                          <w:szCs w:val="22"/>
                          <w:lang w:eastAsia="lt-LT"/>
                        </w:rPr>
                        <w:t xml:space="preserve">š investicinės sąskaitos išmokėtos lėšos (jų dalis), viršijančios į investicinę sąskaitą iki lėšų išmokėjimo įneštų lėšų sumą. Į investicinę sąskaitą įneštoms lėšoms priskiriamos visos į šią sąskaitą gautos mokėjimų sumos, išskyrus šio straipsnio 3 dalyje nurodytas į investicinę sąskaitą gautas pajamas. </w:t>
                      </w:r>
                    </w:p>
                  </w:sdtContent>
                </w:sdt>
                <w:sdt>
                  <w:sdtPr>
                    <w:alias w:val="12-1 str. 6 d."/>
                    <w:tag w:val="part_96db32d1c66b490c871bb4012bfec1c7"/>
                    <w:lock w:val="sdtLocked"/>
                    <w:richText/>
                  </w:sdtPr>
                  <w:sdtContent>
                    <w:p>
                      <w:pPr>
                        <w:ind w:firstLine="720"/>
                        <w:jc w:val="both"/>
                        <w:rPr>
                          <w:color w:val="000000"/>
                          <w:sz w:val="22"/>
                          <w:szCs w:val="22"/>
                          <w:lang w:eastAsia="lt-LT"/>
                        </w:rPr>
                      </w:pPr>
                      <w:sdt>
                        <w:sdtPr>
                          <w:alias w:val="Numeris"/>
                          <w:tag w:val="nr_96db32d1c66b490c871bb4012bfec1c7"/>
                          <w:lock w:val="sdtLocked"/>
                          <w:richText/>
                        </w:sdtPr>
                        <w:sdtContent>
                          <w:r>
                            <w:rPr>
                              <w:color w:val="000000"/>
                              <w:sz w:val="22"/>
                              <w:szCs w:val="22"/>
                            </w:rPr>
                            <w:t>6</w:t>
                          </w:r>
                        </w:sdtContent>
                      </w:sdt>
                      <w:r>
                        <w:rPr>
                          <w:color w:val="000000"/>
                          <w:sz w:val="22"/>
                          <w:szCs w:val="22"/>
                        </w:rPr>
                        <w:t xml:space="preserve">. Nuolatinis Lietuvos gyventojas iš pajamų mokesčio, apskaičiuoto nuo per investicinę sąskaitą gautų pajamų, sumos gali atskaityti </w:t>
                      </w:r>
                      <w:r>
                        <w:rPr>
                          <w:color w:val="000000"/>
                          <w:sz w:val="22"/>
                          <w:szCs w:val="22"/>
                          <w:lang w:eastAsia="lt-LT"/>
                        </w:rPr>
                        <w:t xml:space="preserve">užsienio valstybėje, išskyrus </w:t>
                      </w:r>
                      <w:r>
                        <w:rPr>
                          <w:color w:val="000000"/>
                          <w:sz w:val="22"/>
                          <w:szCs w:val="22"/>
                        </w:rPr>
                        <w:t xml:space="preserve">užsienio valstybes, įtrauktas į finansų ministro nustatytą Tikslinių teritorijų sąrašą, nuo šių pajamų sumokėto pajamų mokesčio ar jam tapataus mokesčio sumą, </w:t>
                      </w:r>
                      <w:r>
                        <w:rPr>
                          <w:color w:val="000000"/>
                          <w:sz w:val="22"/>
                          <w:szCs w:val="22"/>
                          <w:lang w:eastAsia="lt-LT"/>
                        </w:rPr>
                        <w:t xml:space="preserve">jeigu </w:t>
                      </w:r>
                      <w:r>
                        <w:rPr>
                          <w:color w:val="000000"/>
                          <w:sz w:val="22"/>
                          <w:szCs w:val="22"/>
                        </w:rPr>
                        <w:t xml:space="preserve">yra pateikti įrodymai apie užsienio valstybėje nuo šių pajamų sumokėtą pajamų mokesčio arba jam tapataus mokesčio sumą. </w:t>
                      </w:r>
                      <w:r>
                        <w:rPr>
                          <w:color w:val="000000"/>
                          <w:sz w:val="22"/>
                          <w:szCs w:val="22"/>
                          <w:lang w:eastAsia="lt-LT"/>
                        </w:rPr>
                        <w:t>Jeigu nuo užsienio valstybėje gautų pajamų šio Įstatymo nustatyta tvarka apskaičiuota pajamų mokesčio suma yra mažesnė negu pajamų mokesčio arba jam tapataus mokesčio suma, sumokėta nuo tų pajamų užsienio valstybėje, atskaitoma tik šio Įstatymo nustatyta tvarka apskaičiuota pajamų mokesčio suma. Jeigu per investicinę sąskaitą gautoms pajamoms priskiriamos pajamos, gautos keliose valstybėse, atskaitoma pajamų mokesčio suma apskaičiuojama atskirai nuo kiekvienoje valstybėje gautų pajamų. Sumokėtas pajamų mokestis atskaitomas neatsižvelgiant į mokestinį laikotarpį, kuriuo jis buvo mokamas.</w:t>
                      </w:r>
                    </w:p>
                  </w:sdtContent>
                </w:sdt>
                <w:sdt>
                  <w:sdtPr>
                    <w:alias w:val="12-1 str. 7 d."/>
                    <w:tag w:val="part_3fcd1d0c4f4d4f3b8c851f9869389dd1"/>
                    <w:lock w:val="sdtLocked"/>
                    <w:richText/>
                  </w:sdtPr>
                  <w:sdtContent>
                    <w:p>
                      <w:pPr>
                        <w:tabs>
                          <w:tab w:val="left" w:pos="0"/>
                          <w:tab w:val="left" w:pos="709"/>
                          <w:tab w:val="left" w:pos="1832"/>
                          <w:tab w:val="left" w:pos="274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lang w:eastAsia="lt-LT"/>
                        </w:rPr>
                      </w:pPr>
                      <w:sdt>
                        <w:sdtPr>
                          <w:alias w:val="Numeris"/>
                          <w:tag w:val="nr_3fcd1d0c4f4d4f3b8c851f9869389dd1"/>
                          <w:lock w:val="sdtLocked"/>
                          <w:richText/>
                        </w:sdtPr>
                        <w:sdtContent>
                          <w:r>
                            <w:rPr>
                              <w:color w:val="000000"/>
                              <w:sz w:val="22"/>
                              <w:szCs w:val="22"/>
                              <w:lang w:eastAsia="lt-LT"/>
                            </w:rPr>
                            <w:t>7</w:t>
                          </w:r>
                        </w:sdtContent>
                      </w:sdt>
                      <w:r>
                        <w:rPr>
                          <w:color w:val="000000"/>
                          <w:sz w:val="22"/>
                          <w:szCs w:val="22"/>
                          <w:lang w:eastAsia="lt-LT"/>
                        </w:rPr>
                        <w:t xml:space="preserve">. Jeigu šio straipsnio 5 dalyje nurodytų įneštų lėšų suma viršija per mokestinį laikotarpį iš investicinės sąskaitos išmokėtas lėšas, ši viršijanti sumos dalis perkeliama į kitą mokestinį laikotarpį. </w:t>
                      </w:r>
                    </w:p>
                  </w:sdtContent>
                </w:sdt>
                <w:sdt>
                  <w:sdtPr>
                    <w:alias w:val="12-1 str. 8 d."/>
                    <w:tag w:val="part_f5afb3bfd2eb4f1d91732d75d312dd43"/>
                    <w:lock w:val="sdtLocked"/>
                    <w:richText/>
                  </w:sdtPr>
                  <w:sdtContent>
                    <w:p>
                      <w:pPr>
                        <w:tabs>
                          <w:tab w:val="left" w:pos="0"/>
                          <w:tab w:val="left" w:pos="709"/>
                          <w:tab w:val="left" w:pos="1832"/>
                          <w:tab w:val="left" w:pos="274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lang w:eastAsia="lt-LT"/>
                        </w:rPr>
                      </w:pPr>
                      <w:sdt>
                        <w:sdtPr>
                          <w:alias w:val="Numeris"/>
                          <w:tag w:val="nr_f5afb3bfd2eb4f1d91732d75d312dd43"/>
                          <w:lock w:val="sdtLocked"/>
                          <w:richText/>
                        </w:sdtPr>
                        <w:sdtContent>
                          <w:r>
                            <w:rPr>
                              <w:color w:val="000000"/>
                              <w:sz w:val="22"/>
                              <w:szCs w:val="22"/>
                              <w:lang w:eastAsia="lt-LT"/>
                            </w:rPr>
                            <w:t>8</w:t>
                          </w:r>
                        </w:sdtContent>
                      </w:sdt>
                      <w:r>
                        <w:rPr>
                          <w:color w:val="000000"/>
                          <w:sz w:val="22"/>
                          <w:szCs w:val="22"/>
                          <w:lang w:eastAsia="lt-LT"/>
                        </w:rPr>
                        <w:t>. Bet kokie nuostoliai, patirti iš investicinės sąskaitos lėšų įsigytus finansinius produktus perleidžiant susijusiam asmeniui už kainą, kuri yra mažesnė už tikrąją rinkos kainą, arba išlaidos, patirtos įsigyjant iš tokio asmens finansinių produktų už kainą, didesnę negu tikroji rinkos kaina, neatskaitomi apskaičiuojant apmokestinamąsias pajamas, gautas per investicinę sąskaitą.</w:t>
                      </w:r>
                    </w:p>
                  </w:sdtContent>
                </w:sdt>
                <w:sdt>
                  <w:sdtPr>
                    <w:alias w:val="12-1 str. 9 d."/>
                    <w:tag w:val="part_d3076c332b72418fa1bb002ed63e65ed"/>
                    <w:lock w:val="sdtLocked"/>
                    <w:richText/>
                  </w:sdtPr>
                  <w:sdtContent>
                    <w:p>
                      <w:pPr>
                        <w:tabs>
                          <w:tab w:val="left" w:pos="709"/>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rPr>
                      </w:pPr>
                      <w:sdt>
                        <w:sdtPr>
                          <w:alias w:val="Numeris"/>
                          <w:tag w:val="nr_d3076c332b72418fa1bb002ed63e65ed"/>
                          <w:lock w:val="sdtLocked"/>
                          <w:richText/>
                        </w:sdtPr>
                        <w:sdtContent>
                          <w:r>
                            <w:rPr>
                              <w:color w:val="000000"/>
                              <w:sz w:val="22"/>
                              <w:szCs w:val="22"/>
                              <w:lang w:eastAsia="lt-LT"/>
                            </w:rPr>
                            <w:t>9</w:t>
                          </w:r>
                        </w:sdtContent>
                      </w:sdt>
                      <w:r>
                        <w:rPr>
                          <w:color w:val="000000"/>
                          <w:sz w:val="22"/>
                          <w:szCs w:val="22"/>
                          <w:lang w:eastAsia="lt-LT"/>
                        </w:rPr>
                        <w:t xml:space="preserve">. Šio straipsnio nuostatos netaikomos pajamoms iš per investicinę sąskaitą įsigytų finansinių produktų, įskaitant šių produktų pardavimo ar kitokio perleidimo nuosavybėn pajamas, jeigu šios pajamos nebuvo įskaitytos į investicinę sąskaitą. </w:t>
                      </w:r>
                    </w:p>
                  </w:sdtContent>
                </w:sdt>
                <w:sdt>
                  <w:sdtPr>
                    <w:alias w:val="12-1 str. 10 d."/>
                    <w:tag w:val="part_61a30f89ba284a42841ec9a46a2a1bb2"/>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lang w:eastAsia="lt-LT"/>
                        </w:rPr>
                      </w:pPr>
                      <w:sdt>
                        <w:sdtPr>
                          <w:alias w:val="Numeris"/>
                          <w:tag w:val="nr_61a30f89ba284a42841ec9a46a2a1bb2"/>
                          <w:lock w:val="sdtLocked"/>
                          <w:richText/>
                        </w:sdtPr>
                        <w:sdtContent>
                          <w:r>
                            <w:rPr>
                              <w:color w:val="000000"/>
                              <w:sz w:val="22"/>
                              <w:szCs w:val="22"/>
                              <w:lang w:eastAsia="lt-LT"/>
                            </w:rPr>
                            <w:t>10</w:t>
                          </w:r>
                        </w:sdtContent>
                      </w:sdt>
                      <w:r>
                        <w:rPr>
                          <w:color w:val="000000"/>
                          <w:sz w:val="22"/>
                          <w:szCs w:val="22"/>
                          <w:lang w:eastAsia="lt-LT"/>
                        </w:rPr>
                        <w:t>. Dovanojimo ar paveldėjimo būdu gauti finansiniai produktai gyventojo sprendimu gali būti laikomi įsigytais per investicinę sąskaitą, apie tokį sprendimą informuojant mokesčių administratorių. Dovanojimo ar paveldėjimo būdu gautų finansinių produktų, laikomų įsigytais per investicinę sąskaitą, įsigijimo kaina apskaičiuojama šio Įstatymo 19 straipsnyje nustatyta tvarka.</w:t>
                      </w:r>
                    </w:p>
                  </w:sdtContent>
                </w:sdt>
                <w:sdt>
                  <w:sdtPr>
                    <w:alias w:val="12-1 str. 11 d."/>
                    <w:tag w:val="part_1053bf03adc74752b675d430845b40dc"/>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lang w:eastAsia="lt-LT"/>
                        </w:rPr>
                      </w:pPr>
                      <w:sdt>
                        <w:sdtPr>
                          <w:alias w:val="Numeris"/>
                          <w:tag w:val="nr_1053bf03adc74752b675d430845b40dc"/>
                          <w:lock w:val="sdtLocked"/>
                          <w:richText/>
                        </w:sdtPr>
                        <w:sdtContent>
                          <w:r>
                            <w:rPr>
                              <w:color w:val="000000"/>
                              <w:sz w:val="22"/>
                              <w:szCs w:val="22"/>
                              <w:lang w:eastAsia="lt-LT"/>
                            </w:rPr>
                            <w:t>11</w:t>
                          </w:r>
                        </w:sdtContent>
                      </w:sdt>
                      <w:r>
                        <w:rPr>
                          <w:color w:val="000000"/>
                          <w:sz w:val="22"/>
                          <w:szCs w:val="22"/>
                          <w:lang w:eastAsia="lt-LT"/>
                        </w:rPr>
                        <w:t xml:space="preserve">. </w:t>
                      </w:r>
                      <w:r>
                        <w:rPr>
                          <w:color w:val="000000"/>
                          <w:sz w:val="22"/>
                          <w:szCs w:val="22"/>
                        </w:rPr>
                        <w:t xml:space="preserve">Nuolatinio Lietuvos gyventojo sąskaita deklaruojama mokesčio administratoriui kaip investicinė sąskaita centrinio mokesčių administratoriaus nustatyta tvarka. </w:t>
                      </w:r>
                    </w:p>
                  </w:sdtContent>
                </w:sdt>
                <w:sdt>
                  <w:sdtPr>
                    <w:alias w:val="12-1 str. 12 d."/>
                    <w:tag w:val="part_4263a28599524f48b7a34a67e8a2baae"/>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rPr>
                      </w:pPr>
                      <w:sdt>
                        <w:sdtPr>
                          <w:alias w:val="Numeris"/>
                          <w:tag w:val="nr_4263a28599524f48b7a34a67e8a2baae"/>
                          <w:lock w:val="sdtLocked"/>
                          <w:richText/>
                        </w:sdtPr>
                        <w:sdtContent>
                          <w:r>
                            <w:rPr>
                              <w:color w:val="000000"/>
                              <w:sz w:val="22"/>
                              <w:szCs w:val="22"/>
                            </w:rPr>
                            <w:t>12</w:t>
                          </w:r>
                        </w:sdtContent>
                      </w:sdt>
                      <w:r>
                        <w:rPr>
                          <w:color w:val="000000"/>
                          <w:sz w:val="22"/>
                          <w:szCs w:val="22"/>
                        </w:rPr>
                        <w:t>. Gyventojas mokesčio administratorių informuoja apie mokestiniu laikotarpiu į jo deklaruotas investicines sąskaitas įneštas lėšas, mokestinio laikotarpio pradžioje šiose sąskaitose turėtą ankstesniais mokestiniais laikotarpiais įneštų lėšų likutį, mokestiniu laikotarpiu išmokėtų lėšų sumas, d</w:t>
                      </w:r>
                      <w:r>
                        <w:rPr>
                          <w:color w:val="000000"/>
                          <w:sz w:val="22"/>
                          <w:szCs w:val="22"/>
                          <w:lang w:eastAsia="lt-LT"/>
                        </w:rPr>
                        <w:t>ovanojimo ar paveldėjimo būdu gautus finansinius produktus, laikomus įsigytais per investicinę sąskaitą,</w:t>
                      </w:r>
                      <w:r>
                        <w:rPr>
                          <w:color w:val="000000"/>
                          <w:sz w:val="22"/>
                          <w:szCs w:val="22"/>
                        </w:rPr>
                        <w:t xml:space="preserve"> investicinės sąskaitos uždarymą ir kitą pajamų mokesčiui nuo per investicinę sąskaitą gautų pajamų apskaičiuoti reikalingą informaciją centrinio mokesčio administratoriaus nustatyta tvarka ir terminais.</w:t>
                      </w:r>
                    </w:p>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b/>
                          <w:i/>
                          <w:color w:val="000000"/>
                          <w:sz w:val="20"/>
                          <w:lang w:eastAsia="lt-LT"/>
                        </w:rPr>
                        <w:t>TAR pastaba</w:t>
                      </w:r>
                      <w:r>
                        <w:rPr>
                          <w:i/>
                          <w:color w:val="000000"/>
                          <w:sz w:val="20"/>
                          <w:lang w:eastAsia="lt-LT"/>
                        </w:rPr>
                        <w:t>: Iki 2024 m. gruodžio 31 d. įsigyti 12</w:t>
                      </w:r>
                      <w:r>
                        <w:rPr>
                          <w:i/>
                          <w:color w:val="000000"/>
                          <w:sz w:val="20"/>
                          <w:vertAlign w:val="superscript"/>
                          <w:lang w:eastAsia="lt-LT"/>
                        </w:rPr>
                        <w:t>1</w:t>
                      </w:r>
                      <w:r>
                        <w:rPr>
                          <w:i/>
                          <w:color w:val="000000"/>
                          <w:sz w:val="20"/>
                          <w:lang w:eastAsia="lt-LT"/>
                        </w:rPr>
                        <w:t xml:space="preserve"> straipsnio 1 dalyje nurodyti finansiniai produktai gali būti laikomi įsigytais per investicinę sąskaitą, jeigu gyventojas tokių produktų įsigijimo kainą priskiria investicinei sąskaitai iki 2025 m. gruodžio 31 d. centrinio mokesčių administratoriaus nustatyta tvarka</w:t>
                      </w:r>
                      <w:r>
                        <w:rPr>
                          <w:color w:val="000000"/>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bd6b03a9d11efbdaea558de59136c">
                    <w:r w:rsidRPr="00532B9F">
                      <w:rPr>
                        <w:rFonts w:ascii="Times New Roman" w:eastAsia="MS Mincho" w:hAnsi="Times New Roman"/>
                        <w:sz w:val="20"/>
                        <w:i/>
                        <w:iCs/>
                        <w:color w:val="0000FF" w:themeColor="hyperlink"/>
                        <w:u w:val="single"/>
                      </w:rPr>
                      <w:t>XIV-2803</w:t>
                    </w:r>
                  </w:fldSimple>
                  <w:r>
                    <w:rPr>
                      <w:rFonts w:ascii="Times New Roman" w:eastAsia="MS Mincho" w:hAnsi="Times New Roman"/>
                      <w:sz w:val="20"/>
                      <w:i/>
                      <w:iCs/>
                    </w:rPr>
                    <w:t>,
2024-06-25,
paskelbta TAR 2024-07-05, i. k. 2024-12619        </w:t>
                  </w:r>
                </w:p>
                <w:p/>
              </w:sdtContent>
            </w:sdt>
            <w:sdt>
              <w:sdtPr>
                <w:alias w:val="13 str."/>
                <w:tag w:val="part_7549405ad9c04e4b8adcbbd9ec392f21"/>
                <w:lock w:val="sdtLocked"/>
                <w:richText/>
              </w:sdtPr>
              <w:sdtContent>
                <w:p>
                  <w:pPr>
                    <w:ind w:firstLine="720"/>
                    <w:jc w:val="both"/>
                    <w:rPr>
                      <w:strike/>
                      <w:sz w:val="22"/>
                      <w:szCs w:val="22"/>
                      <w:lang w:eastAsia="lt-LT"/>
                    </w:rPr>
                  </w:pPr>
                  <w:sdt>
                    <w:sdtPr>
                      <w:alias w:val="Numeris"/>
                      <w:tag w:val="nr_7549405ad9c04e4b8adcbbd9ec392f21"/>
                      <w:lock w:val="sdtLocked"/>
                      <w:richText/>
                    </w:sdtPr>
                    <w:sdtContent>
                      <w:r>
                        <w:rPr>
                          <w:b/>
                          <w:sz w:val="22"/>
                          <w:szCs w:val="22"/>
                          <w:lang w:eastAsia="lt-LT"/>
                        </w:rPr>
                        <w:t>13</w:t>
                      </w:r>
                    </w:sdtContent>
                  </w:sdt>
                  <w:r>
                    <w:rPr>
                      <w:b/>
                      <w:sz w:val="22"/>
                      <w:szCs w:val="22"/>
                      <w:lang w:eastAsia="lt-LT"/>
                    </w:rPr>
                    <w:t xml:space="preserve"> straipsnis. </w:t>
                  </w:r>
                  <w:sdt>
                    <w:sdtPr>
                      <w:alias w:val="Pavadinimas"/>
                      <w:tag w:val="title_7549405ad9c04e4b8adcbbd9ec392f21"/>
                      <w:lock w:val="sdtLocked"/>
                      <w:richText/>
                    </w:sdtPr>
                    <w:sdtContent>
                      <w:r>
                        <w:rPr>
                          <w:b/>
                          <w:sz w:val="22"/>
                          <w:szCs w:val="22"/>
                          <w:lang w:eastAsia="lt-LT"/>
                        </w:rPr>
                        <w:t>Pozityviosios pajamos</w:t>
                      </w:r>
                    </w:sdtContent>
                  </w:sdt>
                </w:p>
                <w:sdt>
                  <w:sdtPr>
                    <w:alias w:val="13 str. 1 d."/>
                    <w:tag w:val="part_93d02decba78455bbcbf05223e4c82fc"/>
                    <w:lock w:val="sdtLocked"/>
                    <w:richText/>
                  </w:sdtPr>
                  <w:sdtContent>
                    <w:p>
                      <w:pPr>
                        <w:ind w:firstLine="720"/>
                        <w:jc w:val="both"/>
                        <w:rPr>
                          <w:color w:val="000000"/>
                          <w:sz w:val="22"/>
                          <w:szCs w:val="22"/>
                          <w:lang w:eastAsia="lt-LT"/>
                        </w:rPr>
                      </w:pPr>
                      <w:sdt>
                        <w:sdtPr>
                          <w:alias w:val="Numeris"/>
                          <w:tag w:val="nr_93d02decba78455bbcbf05223e4c82fc"/>
                          <w:lock w:val="sdtLocked"/>
                          <w:richText/>
                        </w:sdtPr>
                        <w:sdtContent>
                          <w:r>
                            <w:rPr>
                              <w:color w:val="000000"/>
                              <w:sz w:val="22"/>
                              <w:szCs w:val="22"/>
                              <w:lang w:eastAsia="lt-LT"/>
                            </w:rPr>
                            <w:t>1</w:t>
                          </w:r>
                        </w:sdtContent>
                      </w:sdt>
                      <w:r>
                        <w:rPr>
                          <w:color w:val="000000"/>
                          <w:sz w:val="22"/>
                          <w:szCs w:val="22"/>
                          <w:lang w:eastAsia="lt-LT"/>
                        </w:rPr>
                        <w:t>. Pozityviosios pajamos yra apmokestinamos pagal šio straipsnio nuostatas, jeigu:</w:t>
                      </w:r>
                    </w:p>
                    <w:sdt>
                      <w:sdtPr>
                        <w:alias w:val="13 str. 1 d. 1 p."/>
                        <w:tag w:val="part_7827c2c37af54cbeb91fe7e03727fc1d"/>
                        <w:lock w:val="sdtLocked"/>
                        <w:richText/>
                      </w:sdtPr>
                      <w:sdtContent>
                        <w:p>
                          <w:pPr>
                            <w:ind w:firstLine="720"/>
                            <w:jc w:val="both"/>
                            <w:rPr>
                              <w:color w:val="000000"/>
                              <w:sz w:val="22"/>
                              <w:szCs w:val="22"/>
                              <w:lang w:eastAsia="lt-LT"/>
                            </w:rPr>
                          </w:pPr>
                          <w:sdt>
                            <w:sdtPr>
                              <w:alias w:val="Numeris"/>
                              <w:tag w:val="nr_7827c2c37af54cbeb91fe7e03727fc1d"/>
                              <w:lock w:val="sdtLocked"/>
                              <w:richText/>
                            </w:sdtPr>
                            <w:sdtContent>
                              <w:r>
                                <w:rPr>
                                  <w:color w:val="000000"/>
                                  <w:sz w:val="22"/>
                                  <w:szCs w:val="22"/>
                                  <w:lang w:eastAsia="lt-LT"/>
                                </w:rPr>
                                <w:t>1</w:t>
                              </w:r>
                            </w:sdtContent>
                          </w:sdt>
                          <w:r>
                            <w:rPr>
                              <w:color w:val="000000"/>
                              <w:sz w:val="22"/>
                              <w:szCs w:val="22"/>
                              <w:lang w:eastAsia="lt-LT"/>
                            </w:rPr>
                            <w:t>) kontroliuojamasis užsienio vienetas yra įregistruotas ar kitaip organizuotas tikslinėje teritorijoje arba</w:t>
                          </w:r>
                        </w:p>
                      </w:sdtContent>
                    </w:sdt>
                    <w:sdt>
                      <w:sdtPr>
                        <w:alias w:val="13 str. 1 d. 2 p."/>
                        <w:tag w:val="part_4c6492c05ac7463cb16a37e1a8f4bd40"/>
                        <w:lock w:val="sdtLocked"/>
                        <w:richText/>
                      </w:sdtPr>
                      <w:sdtContent>
                        <w:p>
                          <w:pPr>
                            <w:ind w:firstLine="720"/>
                            <w:jc w:val="both"/>
                            <w:rPr>
                              <w:color w:val="000000"/>
                              <w:sz w:val="22"/>
                              <w:szCs w:val="22"/>
                            </w:rPr>
                          </w:pPr>
                          <w:sdt>
                            <w:sdtPr>
                              <w:alias w:val="Numeris"/>
                              <w:tag w:val="nr_4c6492c05ac7463cb16a37e1a8f4bd40"/>
                              <w:lock w:val="sdtLocked"/>
                              <w:richText/>
                            </w:sdtPr>
                            <w:sdtContent>
                              <w:r>
                                <w:rPr>
                                  <w:color w:val="000000"/>
                                  <w:sz w:val="22"/>
                                  <w:szCs w:val="22"/>
                                  <w:lang w:eastAsia="lt-LT"/>
                                </w:rPr>
                                <w:t>2</w:t>
                              </w:r>
                            </w:sdtContent>
                          </w:sdt>
                          <w:r>
                            <w:rPr>
                              <w:color w:val="000000"/>
                              <w:sz w:val="22"/>
                              <w:szCs w:val="22"/>
                              <w:lang w:eastAsia="lt-LT"/>
                            </w:rPr>
                            <w:t xml:space="preserve">) </w:t>
                          </w:r>
                          <w:r>
                            <w:rPr>
                              <w:color w:val="000000"/>
                              <w:sz w:val="22"/>
                              <w:szCs w:val="22"/>
                            </w:rPr>
                            <w:t>kontroliuojamojo užsienio vieneto pasyviosios pajamos viršija 1/3 visų šio kontroliuojamojo užsienio vieneto mokestinio laikotarpio pajamų ir</w:t>
                          </w:r>
                        </w:p>
                      </w:sdtContent>
                    </w:sdt>
                    <w:sdt>
                      <w:sdtPr>
                        <w:alias w:val="13 str. 1 d. 3 p."/>
                        <w:tag w:val="part_9ccabd2845a24fdfae3e94ddb8854844"/>
                        <w:lock w:val="sdtLocked"/>
                        <w:richText/>
                      </w:sdtPr>
                      <w:sdtContent>
                        <w:p>
                          <w:pPr>
                            <w:ind w:firstLine="720"/>
                            <w:jc w:val="both"/>
                            <w:rPr>
                              <w:color w:val="000000"/>
                              <w:sz w:val="22"/>
                              <w:szCs w:val="22"/>
                            </w:rPr>
                          </w:pPr>
                          <w:sdt>
                            <w:sdtPr>
                              <w:alias w:val="Numeris"/>
                              <w:tag w:val="nr_9ccabd2845a24fdfae3e94ddb8854844"/>
                              <w:lock w:val="sdtLocked"/>
                              <w:richText/>
                            </w:sdtPr>
                            <w:sdtContent>
                              <w:r>
                                <w:rPr>
                                  <w:color w:val="000000"/>
                                  <w:sz w:val="22"/>
                                  <w:szCs w:val="22"/>
                                  <w:lang w:eastAsia="lt-LT"/>
                                </w:rPr>
                                <w:t>3</w:t>
                              </w:r>
                            </w:sdtContent>
                          </w:sdt>
                          <w:r>
                            <w:rPr>
                              <w:color w:val="000000"/>
                              <w:sz w:val="22"/>
                              <w:szCs w:val="22"/>
                              <w:lang w:eastAsia="lt-LT"/>
                            </w:rPr>
                            <w:t>) kontroliuojamojo užsienio vieneto</w:t>
                          </w:r>
                          <w:r>
                            <w:rPr>
                              <w:sz w:val="22"/>
                              <w:szCs w:val="22"/>
                            </w:rPr>
                            <w:t xml:space="preserve"> </w:t>
                          </w:r>
                          <w:r>
                            <w:rPr>
                              <w:color w:val="000000"/>
                              <w:sz w:val="22"/>
                              <w:szCs w:val="22"/>
                              <w:lang w:eastAsia="lt-LT"/>
                            </w:rPr>
                            <w:t xml:space="preserve">faktinis pelno mokestis, apskaičiuotas nuo šio kontroliuojamojo užsienio vieneto pajamų pagal toje užsienio valstybėje </w:t>
                          </w:r>
                          <w:r>
                            <w:rPr>
                              <w:color w:val="000000"/>
                              <w:sz w:val="22"/>
                              <w:szCs w:val="22"/>
                            </w:rPr>
                            <w:t>taikomas pelno mokesčio ar jam tapataus mokesčio taisykles, yra mažesnis negu 50 procentų faktinio pelno mokesčio, kuris būtų apskaičiuotas nuo šio kontroliuojamojo užsienio vieneto</w:t>
                          </w:r>
                          <w:r>
                            <w:rPr>
                              <w:color w:val="000000"/>
                              <w:sz w:val="22"/>
                              <w:szCs w:val="22"/>
                              <w:lang w:eastAsia="lt-LT"/>
                            </w:rPr>
                            <w:t xml:space="preserve"> </w:t>
                          </w:r>
                          <w:r>
                            <w:rPr>
                              <w:color w:val="000000"/>
                              <w:sz w:val="22"/>
                              <w:szCs w:val="22"/>
                            </w:rPr>
                            <w:t>pajamų pagal Pelno mokesčio įstatymo nuostatas.</w:t>
                          </w:r>
                          <w:r>
                            <w:rPr>
                              <w:color w:val="000000"/>
                              <w:sz w:val="22"/>
                              <w:szCs w:val="22"/>
                              <w:lang w:eastAsia="lt-LT"/>
                            </w:rPr>
                            <w:t xml:space="preserve"> Taikant šį punktą, neatsižvelgiama </w:t>
                          </w:r>
                          <w:r>
                            <w:rPr>
                              <w:color w:val="000000"/>
                              <w:sz w:val="22"/>
                              <w:szCs w:val="22"/>
                            </w:rPr>
                            <w:t xml:space="preserve">į kontroliuojamojo užsienio vieneto per nuolatinę buveinę kitoje užsienio valstybėje uždirbtas pajamas, kurios nėra apmokestinamos užsienio valstybėje, kurioje įregistruotas ar kitaip organizuotas kontroliuojamasis užsienio vienetas. Taikant šį punktą, į pozityviąsias pajamas įtraukiamos tik </w:t>
                          </w:r>
                          <w:r>
                            <w:rPr>
                              <w:color w:val="000000"/>
                              <w:sz w:val="22"/>
                              <w:szCs w:val="22"/>
                              <w:lang w:eastAsia="lt-LT"/>
                            </w:rPr>
                            <w:t>kontroliuojamojo užsienio vieneto</w:t>
                          </w:r>
                          <w:r>
                            <w:rPr>
                              <w:sz w:val="22"/>
                              <w:szCs w:val="22"/>
                            </w:rPr>
                            <w:t xml:space="preserve"> pasyviosios pajamos.</w:t>
                          </w:r>
                        </w:p>
                      </w:sdtContent>
                    </w:sdt>
                  </w:sdtContent>
                </w:sdt>
                <w:sdt>
                  <w:sdtPr>
                    <w:alias w:val="13 str. 2 d."/>
                    <w:tag w:val="part_996462eb532f4b9999d1aaa445238f67"/>
                    <w:lock w:val="sdtLocked"/>
                    <w:richText/>
                  </w:sdtPr>
                  <w:sdtContent>
                    <w:p>
                      <w:pPr>
                        <w:ind w:firstLine="720"/>
                        <w:jc w:val="both"/>
                        <w:rPr>
                          <w:sz w:val="22"/>
                          <w:szCs w:val="22"/>
                        </w:rPr>
                      </w:pPr>
                      <w:sdt>
                        <w:sdtPr>
                          <w:alias w:val="Numeris"/>
                          <w:tag w:val="nr_996462eb532f4b9999d1aaa445238f67"/>
                          <w:lock w:val="sdtLocked"/>
                          <w:richText/>
                        </w:sdtPr>
                        <w:sdtContent>
                          <w:r>
                            <w:rPr>
                              <w:color w:val="000000"/>
                              <w:sz w:val="22"/>
                              <w:szCs w:val="22"/>
                            </w:rPr>
                            <w:t>2</w:t>
                          </w:r>
                        </w:sdtContent>
                      </w:sdt>
                      <w:r>
                        <w:rPr>
                          <w:color w:val="000000"/>
                          <w:sz w:val="22"/>
                          <w:szCs w:val="22"/>
                        </w:rPr>
                        <w:t xml:space="preserve">. </w:t>
                      </w:r>
                      <w:r>
                        <w:rPr>
                          <w:sz w:val="22"/>
                          <w:szCs w:val="22"/>
                        </w:rPr>
                        <w:t xml:space="preserve">Šio straipsnio nuostatos netaikomos tais atvejais, kai </w:t>
                      </w:r>
                      <w:r>
                        <w:rPr>
                          <w:color w:val="000000"/>
                          <w:sz w:val="22"/>
                          <w:szCs w:val="22"/>
                        </w:rPr>
                        <w:t>kontroliuojamasis užsienio vienetas, atitinkantis šio straipsnio 1 dalies 2 ir 3 punktuose nurodytas sąlygas,</w:t>
                      </w:r>
                      <w:r>
                        <w:rPr>
                          <w:sz w:val="22"/>
                          <w:szCs w:val="22"/>
                        </w:rPr>
                        <w:t xml:space="preserve"> </w:t>
                      </w:r>
                      <w:r>
                        <w:rPr>
                          <w:color w:val="000000"/>
                          <w:sz w:val="22"/>
                          <w:szCs w:val="22"/>
                        </w:rPr>
                        <w:t>turi darbuotojų ir naudoja turtą faktinei ekonominei veiklai užtikrinti valstybėje, kurioje šis kontroliuojamasis užsienio vienetas įregistruotas ar kitaip organizuotas.</w:t>
                      </w:r>
                    </w:p>
                  </w:sdtContent>
                </w:sdt>
                <w:sdt>
                  <w:sdtPr>
                    <w:alias w:val="13 str. 3 d."/>
                    <w:tag w:val="part_f3e91b9ab3d743c5a13168f63acc768f"/>
                    <w:lock w:val="sdtLocked"/>
                    <w:richText/>
                  </w:sdtPr>
                  <w:sdtContent>
                    <w:p>
                      <w:pPr>
                        <w:ind w:firstLine="720"/>
                        <w:jc w:val="both"/>
                        <w:rPr>
                          <w:color w:val="000000"/>
                          <w:sz w:val="22"/>
                          <w:szCs w:val="22"/>
                        </w:rPr>
                      </w:pPr>
                      <w:sdt>
                        <w:sdtPr>
                          <w:alias w:val="Numeris"/>
                          <w:tag w:val="nr_f3e91b9ab3d743c5a13168f63acc768f"/>
                          <w:lock w:val="sdtLocked"/>
                          <w:richText/>
                        </w:sdtPr>
                        <w:sdtContent>
                          <w:r>
                            <w:rPr>
                              <w:color w:val="000000"/>
                              <w:sz w:val="22"/>
                              <w:szCs w:val="22"/>
                            </w:rPr>
                            <w:t>3</w:t>
                          </w:r>
                        </w:sdtContent>
                      </w:sdt>
                      <w:r>
                        <w:rPr>
                          <w:color w:val="000000"/>
                          <w:sz w:val="22"/>
                          <w:szCs w:val="22"/>
                        </w:rPr>
                        <w:t xml:space="preserve">. Pasyviosiomis pajamomis pagal šį straipsnį laikoma: </w:t>
                      </w:r>
                    </w:p>
                    <w:sdt>
                      <w:sdtPr>
                        <w:alias w:val="13 str. 3 d. 1 p."/>
                        <w:tag w:val="part_216c40b52b99413b8a692565cfc3a5e9"/>
                        <w:lock w:val="sdtLocked"/>
                        <w:richText/>
                      </w:sdtPr>
                      <w:sdtContent>
                        <w:p>
                          <w:pPr>
                            <w:ind w:firstLine="720"/>
                            <w:jc w:val="both"/>
                            <w:rPr>
                              <w:color w:val="000000"/>
                              <w:sz w:val="22"/>
                              <w:szCs w:val="22"/>
                            </w:rPr>
                          </w:pPr>
                          <w:sdt>
                            <w:sdtPr>
                              <w:alias w:val="Numeris"/>
                              <w:tag w:val="nr_216c40b52b99413b8a692565cfc3a5e9"/>
                              <w:lock w:val="sdtLocked"/>
                              <w:richText/>
                            </w:sdtPr>
                            <w:sdtContent>
                              <w:r>
                                <w:rPr>
                                  <w:color w:val="000000"/>
                                  <w:sz w:val="22"/>
                                  <w:szCs w:val="22"/>
                                </w:rPr>
                                <w:t>1</w:t>
                              </w:r>
                            </w:sdtContent>
                          </w:sdt>
                          <w:r>
                            <w:rPr>
                              <w:color w:val="000000"/>
                              <w:sz w:val="22"/>
                              <w:szCs w:val="22"/>
                            </w:rPr>
                            <w:t>) palūkanos ir kitos iš finansinio turto gaunamos pajamos;</w:t>
                          </w:r>
                        </w:p>
                      </w:sdtContent>
                    </w:sdt>
                    <w:sdt>
                      <w:sdtPr>
                        <w:alias w:val="13 str. 3 d. 2 p."/>
                        <w:tag w:val="part_430ffb142db943dda850a5722e55bdd8"/>
                        <w:lock w:val="sdtLocked"/>
                        <w:richText/>
                      </w:sdtPr>
                      <w:sdtContent>
                        <w:p>
                          <w:pPr>
                            <w:ind w:firstLine="720"/>
                            <w:jc w:val="both"/>
                            <w:rPr>
                              <w:color w:val="000000"/>
                              <w:sz w:val="22"/>
                              <w:szCs w:val="22"/>
                            </w:rPr>
                          </w:pPr>
                          <w:sdt>
                            <w:sdtPr>
                              <w:alias w:val="Numeris"/>
                              <w:tag w:val="nr_430ffb142db943dda850a5722e55bdd8"/>
                              <w:lock w:val="sdtLocked"/>
                              <w:richText/>
                            </w:sdtPr>
                            <w:sdtContent>
                              <w:r>
                                <w:rPr>
                                  <w:color w:val="000000"/>
                                  <w:sz w:val="22"/>
                                  <w:szCs w:val="22"/>
                                </w:rPr>
                                <w:t>2</w:t>
                              </w:r>
                            </w:sdtContent>
                          </w:sdt>
                          <w:r>
                            <w:rPr>
                              <w:color w:val="000000"/>
                              <w:sz w:val="22"/>
                              <w:szCs w:val="22"/>
                            </w:rPr>
                            <w:t>) honorarai ir bet kurios kitos pajamos iš intelektinės nuosavybės;</w:t>
                          </w:r>
                        </w:p>
                      </w:sdtContent>
                    </w:sdt>
                    <w:sdt>
                      <w:sdtPr>
                        <w:alias w:val="13 str. 3 d. 3 p."/>
                        <w:tag w:val="part_95e842a6a88f4ec3809edec83f92f886"/>
                        <w:lock w:val="sdtLocked"/>
                        <w:richText/>
                      </w:sdtPr>
                      <w:sdtContent>
                        <w:p>
                          <w:pPr>
                            <w:ind w:firstLine="720"/>
                            <w:jc w:val="both"/>
                            <w:rPr>
                              <w:color w:val="000000"/>
                              <w:sz w:val="22"/>
                              <w:szCs w:val="22"/>
                            </w:rPr>
                          </w:pPr>
                          <w:sdt>
                            <w:sdtPr>
                              <w:alias w:val="Numeris"/>
                              <w:tag w:val="nr_95e842a6a88f4ec3809edec83f92f886"/>
                              <w:lock w:val="sdtLocked"/>
                              <w:richText/>
                            </w:sdtPr>
                            <w:sdtContent>
                              <w:r>
                                <w:rPr>
                                  <w:color w:val="000000"/>
                                  <w:sz w:val="22"/>
                                  <w:szCs w:val="22"/>
                                </w:rPr>
                                <w:t>3</w:t>
                              </w:r>
                            </w:sdtContent>
                          </w:sdt>
                          <w:r>
                            <w:rPr>
                              <w:color w:val="000000"/>
                              <w:sz w:val="22"/>
                              <w:szCs w:val="22"/>
                            </w:rPr>
                            <w:t>) pajamos iš paskirstytinojo pelno (įskaitant iš kitų vienetų gautus dividendus ir nuolatiniam Lietuvos gyventojui paskirstytus, bet neišmokėtus dividendus) ir akcijų (dalių, pajų), balsavimo teisių ar teisių į paskirstytinojo pelno dalį arba išimtinių teisių jas įsigyti perleidimo pajamos;</w:t>
                          </w:r>
                        </w:p>
                      </w:sdtContent>
                    </w:sdt>
                    <w:sdt>
                      <w:sdtPr>
                        <w:alias w:val="13 str. 3 d. 4 p."/>
                        <w:tag w:val="part_09548381ad5a49f4904ab33c2672a205"/>
                        <w:lock w:val="sdtLocked"/>
                        <w:richText/>
                      </w:sdtPr>
                      <w:sdtContent>
                        <w:p>
                          <w:pPr>
                            <w:ind w:firstLine="720"/>
                            <w:jc w:val="both"/>
                            <w:rPr>
                              <w:color w:val="000000"/>
                              <w:sz w:val="22"/>
                              <w:szCs w:val="22"/>
                            </w:rPr>
                          </w:pPr>
                          <w:sdt>
                            <w:sdtPr>
                              <w:alias w:val="Numeris"/>
                              <w:tag w:val="nr_09548381ad5a49f4904ab33c2672a205"/>
                              <w:lock w:val="sdtLocked"/>
                              <w:richText/>
                            </w:sdtPr>
                            <w:sdtContent>
                              <w:r>
                                <w:rPr>
                                  <w:color w:val="000000"/>
                                  <w:sz w:val="22"/>
                                  <w:szCs w:val="22"/>
                                </w:rPr>
                                <w:t>4</w:t>
                              </w:r>
                            </w:sdtContent>
                          </w:sdt>
                          <w:r>
                            <w:rPr>
                              <w:color w:val="000000"/>
                              <w:sz w:val="22"/>
                              <w:szCs w:val="22"/>
                            </w:rPr>
                            <w:t>) pajamos iš draudimo ir finansinių paslaugų teikimo veiklos;</w:t>
                          </w:r>
                        </w:p>
                      </w:sdtContent>
                    </w:sdt>
                    <w:sdt>
                      <w:sdtPr>
                        <w:alias w:val="13 str. 3 d. 5 p."/>
                        <w:tag w:val="part_749ca8937e18465a9b1e1b31fe627f86"/>
                        <w:lock w:val="sdtLocked"/>
                        <w:richText/>
                      </w:sdtPr>
                      <w:sdtContent>
                        <w:p>
                          <w:pPr>
                            <w:ind w:firstLine="720"/>
                            <w:jc w:val="both"/>
                            <w:rPr>
                              <w:sz w:val="22"/>
                              <w:szCs w:val="22"/>
                            </w:rPr>
                          </w:pPr>
                          <w:sdt>
                            <w:sdtPr>
                              <w:alias w:val="Numeris"/>
                              <w:tag w:val="nr_749ca8937e18465a9b1e1b31fe627f86"/>
                              <w:lock w:val="sdtLocked"/>
                              <w:richText/>
                            </w:sdtPr>
                            <w:sdtContent>
                              <w:r>
                                <w:rPr>
                                  <w:sz w:val="22"/>
                                  <w:szCs w:val="22"/>
                                </w:rPr>
                                <w:t>5</w:t>
                              </w:r>
                            </w:sdtContent>
                          </w:sdt>
                          <w:r>
                            <w:rPr>
                              <w:sz w:val="22"/>
                              <w:szCs w:val="22"/>
                            </w:rPr>
                            <w:t>) vienetų, kurie gauna su prekių tiekimu ir paslaugų teikimu susijusių pajamų iš prekių ir paslaugų, įsigytų iš susijusių asmenų ir jiems parduotų, nesukurdami pridėtinės ekonominės vertės arba sukurdami nedidelę pridėtinę ekonominę vertę, pajamos.</w:t>
                          </w:r>
                        </w:p>
                      </w:sdtContent>
                    </w:sdt>
                  </w:sdtContent>
                </w:sdt>
                <w:sdt>
                  <w:sdtPr>
                    <w:alias w:val="13 str. 4 d."/>
                    <w:tag w:val="part_be6fd9bbaac243abb1b1afea825da802"/>
                    <w:lock w:val="sdtLocked"/>
                    <w:richText/>
                  </w:sdtPr>
                  <w:sdtContent>
                    <w:p>
                      <w:pPr>
                        <w:ind w:firstLine="720"/>
                        <w:jc w:val="both"/>
                        <w:rPr>
                          <w:sz w:val="22"/>
                          <w:szCs w:val="22"/>
                        </w:rPr>
                      </w:pPr>
                      <w:sdt>
                        <w:sdtPr>
                          <w:alias w:val="Numeris"/>
                          <w:tag w:val="nr_be6fd9bbaac243abb1b1afea825da802"/>
                          <w:lock w:val="sdtLocked"/>
                          <w:richText/>
                        </w:sdtPr>
                        <w:sdtContent>
                          <w:r>
                            <w:rPr>
                              <w:color w:val="000000"/>
                              <w:sz w:val="22"/>
                              <w:szCs w:val="22"/>
                            </w:rPr>
                            <w:t>4</w:t>
                          </w:r>
                        </w:sdtContent>
                      </w:sdt>
                      <w:r>
                        <w:rPr>
                          <w:color w:val="000000"/>
                          <w:sz w:val="22"/>
                          <w:szCs w:val="22"/>
                        </w:rPr>
                        <w:t xml:space="preserve">. </w:t>
                      </w:r>
                      <w:r>
                        <w:rPr>
                          <w:sz w:val="22"/>
                          <w:szCs w:val="22"/>
                        </w:rPr>
                        <w:t>Į pozityviąsias pajamas neįtraukiama:</w:t>
                      </w:r>
                    </w:p>
                    <w:sdt>
                      <w:sdtPr>
                        <w:alias w:val="13 str. 4 d. 1 p."/>
                        <w:tag w:val="part_e2e93a1722ba4452b8340782d80c0971"/>
                        <w:lock w:val="sdtLocked"/>
                        <w:richText/>
                      </w:sdtPr>
                      <w:sdtContent>
                        <w:p>
                          <w:pPr>
                            <w:ind w:firstLine="720"/>
                            <w:jc w:val="both"/>
                            <w:rPr>
                              <w:color w:val="000000"/>
                              <w:sz w:val="22"/>
                              <w:szCs w:val="22"/>
                            </w:rPr>
                          </w:pPr>
                          <w:sdt>
                            <w:sdtPr>
                              <w:alias w:val="Numeris"/>
                              <w:tag w:val="nr_e2e93a1722ba4452b8340782d80c0971"/>
                              <w:lock w:val="sdtLocked"/>
                              <w:richText/>
                            </w:sdtPr>
                            <w:sdtContent>
                              <w:r>
                                <w:rPr>
                                  <w:sz w:val="22"/>
                                  <w:szCs w:val="22"/>
                                </w:rPr>
                                <w:t>1</w:t>
                              </w:r>
                            </w:sdtContent>
                          </w:sdt>
                          <w:r>
                            <w:rPr>
                              <w:sz w:val="22"/>
                              <w:szCs w:val="22"/>
                            </w:rPr>
                            <w:t xml:space="preserve">) išmokos, </w:t>
                          </w:r>
                          <w:r>
                            <w:rPr>
                              <w:color w:val="000000"/>
                              <w:sz w:val="22"/>
                              <w:szCs w:val="22"/>
                            </w:rPr>
                            <w:t>kurios nelaikomos pagal šį Įstatymą leidžiamais atskaitymais ar iš pajamų atimamomis patirtomis išlaidomis ir kurias kontroliuojamasis užsienio vienetas yra gavęs iš nuolatinio Lietuvos gyventojo;</w:t>
                          </w:r>
                        </w:p>
                      </w:sdtContent>
                    </w:sdt>
                    <w:sdt>
                      <w:sdtPr>
                        <w:alias w:val="13 str. 4 d. 2 p."/>
                        <w:tag w:val="part_382e95aef54b430dbfb7e2b5ee343ba6"/>
                        <w:lock w:val="sdtLocked"/>
                        <w:richText/>
                      </w:sdtPr>
                      <w:sdtContent>
                        <w:p>
                          <w:pPr>
                            <w:ind w:firstLine="720"/>
                            <w:jc w:val="both"/>
                            <w:rPr>
                              <w:color w:val="000000"/>
                              <w:sz w:val="22"/>
                              <w:szCs w:val="22"/>
                            </w:rPr>
                          </w:pPr>
                          <w:sdt>
                            <w:sdtPr>
                              <w:alias w:val="Numeris"/>
                              <w:tag w:val="nr_382e95aef54b430dbfb7e2b5ee343ba6"/>
                              <w:lock w:val="sdtLocked"/>
                              <w:richText/>
                            </w:sdtPr>
                            <w:sdtContent>
                              <w:r>
                                <w:rPr>
                                  <w:sz w:val="22"/>
                                  <w:szCs w:val="22"/>
                                </w:rPr>
                                <w:t>2</w:t>
                              </w:r>
                            </w:sdtContent>
                          </w:sdt>
                          <w:r>
                            <w:rPr>
                              <w:sz w:val="22"/>
                              <w:szCs w:val="22"/>
                            </w:rPr>
                            <w:t xml:space="preserve">) </w:t>
                          </w:r>
                          <w:r>
                            <w:rPr>
                              <w:color w:val="000000"/>
                              <w:sz w:val="22"/>
                              <w:szCs w:val="22"/>
                            </w:rPr>
                            <w:t>paskirstyti proporcingai nuolatinio Lietuvos gyventojo valdomų akcijų (dalių, pajų), balsavimo teisių ar teisių į paskirstytinojo pelno dalį arba išimtinių teisių jas įsigyti skaičiui, tačiau neišmokėti šiam nuolatiniam Lietuvos gyventojui dividendai, kurie neviršija prieš tai buvusio mokestinio laikotarpio pozityviųjų pajamų sumos, apskaičiuotos pagal šio straipsnio 5 dalį, ir išmokami per penkis vienas po kito einančius mokestinius laikotarpius. Jeigu šie dividendai per penkis vienas po kito einančius mokestinius laikotarpius neišmokėti, visi per tą laiką apskaičiuoti dividendai įtraukiami į pozityviąsias pajamas.</w:t>
                          </w:r>
                        </w:p>
                      </w:sdtContent>
                    </w:sdt>
                  </w:sdtContent>
                </w:sdt>
                <w:sdt>
                  <w:sdtPr>
                    <w:alias w:val="13 str. 5 d."/>
                    <w:tag w:val="part_444b0518c23f4f5ab8582bc4ea2ff5ba"/>
                    <w:lock w:val="sdtLocked"/>
                    <w:richText/>
                  </w:sdtPr>
                  <w:sdtContent>
                    <w:p>
                      <w:pPr>
                        <w:ind w:firstLine="720"/>
                        <w:jc w:val="both"/>
                        <w:rPr>
                          <w:color w:val="000000"/>
                          <w:sz w:val="22"/>
                          <w:szCs w:val="22"/>
                        </w:rPr>
                      </w:pPr>
                      <w:sdt>
                        <w:sdtPr>
                          <w:alias w:val="Numeris"/>
                          <w:tag w:val="nr_444b0518c23f4f5ab8582bc4ea2ff5ba"/>
                          <w:lock w:val="sdtLocked"/>
                          <w:richText/>
                        </w:sdtPr>
                        <w:sdtContent>
                          <w:r>
                            <w:rPr>
                              <w:sz w:val="22"/>
                              <w:szCs w:val="22"/>
                            </w:rPr>
                            <w:t>5</w:t>
                          </w:r>
                        </w:sdtContent>
                      </w:sdt>
                      <w:r>
                        <w:rPr>
                          <w:sz w:val="22"/>
                          <w:szCs w:val="22"/>
                        </w:rPr>
                        <w:t xml:space="preserve">. Apskaičiuojant pozityviąsias pajamas, </w:t>
                      </w:r>
                      <w:r>
                        <w:rPr>
                          <w:color w:val="000000"/>
                          <w:sz w:val="22"/>
                          <w:szCs w:val="22"/>
                        </w:rPr>
                        <w:t>gali būti atimamos neapmokestinamosios pajamos, atskaitomi leidžiami atskaitymai ir ribojamų dydžių leidžiami atskaitymai, susiję su tų</w:t>
                      </w:r>
                      <w:r>
                        <w:rPr>
                          <w:sz w:val="22"/>
                          <w:szCs w:val="22"/>
                        </w:rPr>
                        <w:t xml:space="preserve"> </w:t>
                      </w:r>
                      <w:r>
                        <w:rPr>
                          <w:color w:val="000000"/>
                          <w:sz w:val="22"/>
                          <w:szCs w:val="22"/>
                        </w:rPr>
                        <w:t>pajamų uždirbimu, pagal Pelno mokesčio įstatymo 11 straipsnio nuostatas. Jeigu apskaičiuojama neigiama suma, ši suma nemažina nuolatinio Lietuvos gyventojo pajamų.</w:t>
                      </w:r>
                    </w:p>
                  </w:sdtContent>
                </w:sdt>
                <w:sdt>
                  <w:sdtPr>
                    <w:alias w:val="13 str. 6 d."/>
                    <w:tag w:val="part_86a33f7c63e847d4b90af56d2b82cf9b"/>
                    <w:lock w:val="sdtLocked"/>
                    <w:richText/>
                  </w:sdtPr>
                  <w:sdtContent>
                    <w:p>
                      <w:pPr>
                        <w:ind w:firstLine="720"/>
                        <w:jc w:val="both"/>
                        <w:rPr>
                          <w:sz w:val="22"/>
                          <w:szCs w:val="22"/>
                          <w:lang w:eastAsia="lt-LT"/>
                        </w:rPr>
                      </w:pPr>
                      <w:sdt>
                        <w:sdtPr>
                          <w:alias w:val="Numeris"/>
                          <w:tag w:val="nr_86a33f7c63e847d4b90af56d2b82cf9b"/>
                          <w:lock w:val="sdtLocked"/>
                          <w:richText/>
                        </w:sdtPr>
                        <w:sdtContent>
                          <w:r>
                            <w:rPr>
                              <w:color w:val="000000"/>
                              <w:sz w:val="22"/>
                              <w:szCs w:val="22"/>
                            </w:rPr>
                            <w:t>6</w:t>
                          </w:r>
                        </w:sdtContent>
                      </w:sdt>
                      <w:r>
                        <w:rPr>
                          <w:color w:val="000000"/>
                          <w:sz w:val="22"/>
                          <w:szCs w:val="22"/>
                        </w:rPr>
                        <w:t xml:space="preserve">. </w:t>
                      </w:r>
                      <w:r>
                        <w:rPr>
                          <w:color w:val="000000"/>
                          <w:sz w:val="22"/>
                          <w:szCs w:val="22"/>
                          <w:lang w:eastAsia="lt-LT"/>
                        </w:rPr>
                        <w:t xml:space="preserve">Jeigu nuolatinis Lietuvos gyventojas turi daugiau kaip vieną kontroliuojamąjį užsienio vienetą, kiekvieno iš jų pozityviosios pajamos apskaičiuojamos atskirai. </w:t>
                      </w:r>
                    </w:p>
                  </w:sdtContent>
                </w:sdt>
                <w:sdt>
                  <w:sdtPr>
                    <w:alias w:val="13 str. 7 d."/>
                    <w:tag w:val="part_bfc9256eedc94e14a3fc86ee1812c457"/>
                    <w:lock w:val="sdtLocked"/>
                    <w:richText/>
                  </w:sdtPr>
                  <w:sdtContent>
                    <w:p>
                      <w:pPr>
                        <w:ind w:firstLine="720"/>
                        <w:jc w:val="both"/>
                        <w:rPr>
                          <w:sz w:val="22"/>
                          <w:szCs w:val="22"/>
                        </w:rPr>
                      </w:pPr>
                      <w:sdt>
                        <w:sdtPr>
                          <w:alias w:val="Numeris"/>
                          <w:tag w:val="nr_bfc9256eedc94e14a3fc86ee1812c457"/>
                          <w:lock w:val="sdtLocked"/>
                          <w:richText/>
                        </w:sdtPr>
                        <w:sdtContent>
                          <w:r>
                            <w:rPr>
                              <w:sz w:val="22"/>
                              <w:szCs w:val="22"/>
                            </w:rPr>
                            <w:t>7</w:t>
                          </w:r>
                        </w:sdtContent>
                      </w:sdt>
                      <w:r>
                        <w:rPr>
                          <w:sz w:val="22"/>
                          <w:szCs w:val="22"/>
                        </w:rPr>
                        <w:t>. Tos pačios kontroliuojamojo užsienio vieneto pajamos gali būti apmokestintos Lietuvos Respublikoje tik vieną kartą.</w:t>
                      </w:r>
                    </w:p>
                  </w:sdtContent>
                </w:sdt>
                <w:sdt>
                  <w:sdtPr>
                    <w:alias w:val="13 str. 8 d."/>
                    <w:tag w:val="part_d52ed979d99a4a8f9b17b5dfce244394"/>
                    <w:lock w:val="sdtLocked"/>
                    <w:richText/>
                  </w:sdtPr>
                  <w:sdtContent>
                    <w:p>
                      <w:pPr>
                        <w:ind w:firstLine="720"/>
                        <w:jc w:val="both"/>
                        <w:rPr>
                          <w:color w:val="000000"/>
                          <w:sz w:val="22"/>
                          <w:szCs w:val="22"/>
                        </w:rPr>
                      </w:pPr>
                      <w:sdt>
                        <w:sdtPr>
                          <w:alias w:val="Numeris"/>
                          <w:tag w:val="nr_d52ed979d99a4a8f9b17b5dfce244394"/>
                          <w:lock w:val="sdtLocked"/>
                          <w:richText/>
                        </w:sdtPr>
                        <w:sdtContent>
                          <w:r>
                            <w:rPr>
                              <w:sz w:val="22"/>
                              <w:szCs w:val="22"/>
                            </w:rPr>
                            <w:t>8</w:t>
                          </w:r>
                        </w:sdtContent>
                      </w:sdt>
                      <w:r>
                        <w:rPr>
                          <w:sz w:val="22"/>
                          <w:szCs w:val="22"/>
                        </w:rPr>
                        <w:t>.</w:t>
                      </w:r>
                      <w:r>
                        <w:rPr>
                          <w:color w:val="000000"/>
                          <w:sz w:val="22"/>
                          <w:szCs w:val="22"/>
                        </w:rPr>
                        <w:t xml:space="preserve"> Kontroliuojamojo užsienio vieneto nuolatiniam Lietuvos gyventojui išmokėti dividendai neapmokestinami, jeigu pajamos, kurių pagrindu šie dividendai išmokėti, buvo įtrauktos į šio nuolatinio Lietuvos gyventojo pajamas kaip pozityviosios pajamos. Tačiau jeigu kontroliuojamojo užsienio vieneto nuolatiniam Lietuvos gyventojui išmokėti dividendai viršija pajamas, kurios buvo įtrauktos į šio nuolatinio Lietuvos gyventojo pajamas kaip pozityviosios pajamos, išmokėtų dividendų dalis, viršijanti nuolatinio Lietuvos gyventojo pozityviąsias pajamas, apmokestinama kaip pajamos iš paskirstytojo pelno.</w:t>
                      </w:r>
                    </w:p>
                  </w:sdtContent>
                </w:sdt>
                <w:sdt>
                  <w:sdtPr>
                    <w:alias w:val="13 str. 9 d."/>
                    <w:tag w:val="part_277a6e88ee894ef0b4e9bfe55c62ad41"/>
                    <w:lock w:val="sdtLocked"/>
                    <w:richText/>
                  </w:sdtPr>
                  <w:sdtContent>
                    <w:p>
                      <w:pPr>
                        <w:ind w:firstLine="720"/>
                        <w:jc w:val="both"/>
                      </w:pPr>
                      <w:sdt>
                        <w:sdtPr>
                          <w:alias w:val="Numeris"/>
                          <w:tag w:val="nr_277a6e88ee894ef0b4e9bfe55c62ad41"/>
                          <w:lock w:val="sdtLocked"/>
                          <w:richText/>
                        </w:sdtPr>
                        <w:sdtContent>
                          <w:r>
                            <w:rPr>
                              <w:sz w:val="22"/>
                              <w:szCs w:val="22"/>
                            </w:rPr>
                            <w:t>9</w:t>
                          </w:r>
                        </w:sdtContent>
                      </w:sdt>
                      <w:r>
                        <w:rPr>
                          <w:sz w:val="22"/>
                          <w:szCs w:val="22"/>
                        </w:rPr>
                        <w:t>. Kai nuolatinis Lietuvos gyventojas perleidžia turimą kontroliuojamojo užsienio vieneto dalį ir bet kuri iš perleidimo gautų pajamų dalis anksčiau buvo įtraukta į pozityviąsias pajamas, apskaičiuojant už šias pajamas mokėtino pajamų mokesčio sumą, ta pajamų dalis nėra laikoma nuolatinio Lietuvos gyventojo pajamų mokesčio objektu.</w:t>
                      </w:r>
                      <w:r>
                        <w:t xml:space="preserve"> </w:t>
                      </w:r>
                    </w:p>
                    <w:p>
                      <w:pPr>
                        <w:jc w:val="both"/>
                        <w:rPr>
                          <w:sz w:val="22"/>
                        </w:rPr>
                      </w:pPr>
                      <w:r>
                        <w:rPr>
                          <w:b/>
                          <w:i/>
                          <w:sz w:val="20"/>
                          <w:lang w:eastAsia="lt-LT"/>
                        </w:rPr>
                        <w:t xml:space="preserve">TAR pastaba. </w:t>
                      </w:r>
                      <w:r>
                        <w:rPr>
                          <w:i/>
                          <w:sz w:val="20"/>
                          <w:lang w:eastAsia="lt-LT"/>
                        </w:rPr>
                        <w:t>13 straipsnio nuostatos taikomos apskaičiuojant ir deklaruojant 2019 metų ir vėlesnių mokestinių laikotarpių pajamas.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e00d30043d11e9a5eaf2cd290f1944">
                    <w:r w:rsidRPr="00532B9F">
                      <w:rPr>
                        <w:rFonts w:ascii="Times New Roman" w:eastAsia="MS Mincho" w:hAnsi="Times New Roman"/>
                        <w:sz w:val="20"/>
                        <w:i/>
                        <w:iCs/>
                        <w:color w:val="0000FF" w:themeColor="hyperlink"/>
                        <w:u w:val="single"/>
                      </w:rPr>
                      <w:t>XIII-1698</w:t>
                    </w:r>
                  </w:fldSimple>
                  <w:r>
                    <w:rPr>
                      <w:rFonts w:ascii="Times New Roman" w:eastAsia="MS Mincho" w:hAnsi="Times New Roman"/>
                      <w:sz w:val="20"/>
                      <w:i/>
                      <w:iCs/>
                    </w:rPr>
                    <w:t>,
2018-12-06,
paskelbta TAR 2018-12-20, i. k. 2018-20939            </w:t>
                  </w:r>
                </w:p>
                <w:p/>
              </w:sdtContent>
            </w:sdt>
            <w:sdt>
              <w:sdtPr>
                <w:alias w:val="straipsnis"/>
                <w:tag w:val="part_b1d3a273fcbd4bcb9aa093e617ae7d76"/>
                <w:lock w:val="sdtLocked"/>
                <w:richText/>
              </w:sdtPr>
              <w:sdtContent>
                <w:p>
                  <w:pPr>
                    <w:ind w:left="2430" w:right="-50" w:hanging="1710"/>
                    <w:jc w:val="both"/>
                    <w:rPr>
                      <w:b/>
                      <w:sz w:val="22"/>
                    </w:rPr>
                  </w:pPr>
                  <w:sdt>
                    <w:sdtPr>
                      <w:alias w:val="Pavadinimas"/>
                      <w:tag w:val="title_b1d3a273fcbd4bcb9aa093e617ae7d76"/>
                      <w:lock w:val="sdtLocked"/>
                      <w:richText/>
                    </w:sdtPr>
                    <w:sdtContent>
                      <w:r>
                        <w:rPr>
                          <w:b/>
                          <w:sz w:val="22"/>
                        </w:rPr>
                        <w:t>13</w:t>
                      </w:r>
                      <w:r>
                        <w:rPr>
                          <w:b/>
                          <w:sz w:val="22"/>
                          <w:szCs w:val="24"/>
                          <w:vertAlign w:val="superscript"/>
                        </w:rPr>
                        <w:t>(1)</w:t>
                      </w:r>
                      <w:r>
                        <w:rPr>
                          <w:b/>
                          <w:sz w:val="22"/>
                        </w:rPr>
                        <w:t xml:space="preserve"> straipsnis. Priskiriamų Europos ekonominių interesų grupės pajamų ir leidžiamų atskaitymų, priskiriant Europos ekonominių interesų grupės sąnaudas, nustatymas ir apmokestinimas</w:t>
                      </w:r>
                    </w:sdtContent>
                  </w:sdt>
                </w:p>
                <w:sdt>
                  <w:sdtPr>
                    <w:alias w:val="1 d."/>
                    <w:tag w:val="part_260627a179734f58af53505d50593ffd"/>
                    <w:lock w:val="sdtLocked"/>
                    <w:richText/>
                  </w:sdtPr>
                  <w:sdtContent>
                    <w:p>
                      <w:pPr>
                        <w:widowControl w:val="0"/>
                        <w:ind w:firstLine="720"/>
                        <w:jc w:val="both"/>
                        <w:rPr>
                          <w:bCs/>
                          <w:sz w:val="22"/>
                        </w:rPr>
                      </w:pPr>
                      <w:sdt>
                        <w:sdtPr>
                          <w:alias w:val="Numeris"/>
                          <w:tag w:val="nr_260627a179734f58af53505d50593ffd"/>
                          <w:lock w:val="sdtLocked"/>
                          <w:richText/>
                        </w:sdtPr>
                        <w:sdtContent>
                          <w:r>
                            <w:rPr>
                              <w:bCs/>
                              <w:sz w:val="22"/>
                              <w:szCs w:val="22"/>
                            </w:rPr>
                            <w:t>1</w:t>
                          </w:r>
                        </w:sdtContent>
                      </w:sdt>
                      <w:r>
                        <w:rPr>
                          <w:bCs/>
                          <w:sz w:val="22"/>
                          <w:szCs w:val="22"/>
                        </w:rPr>
                        <w:t>. Gyventojo individualios veiklos pajamoms ir leidžiamiems atskaitymams, susijusiems su individualios veiklos pajamų gavimu arba uždirbimu, priskiriamos Europos ekonominių interesų grupės pajamos ir sąnaudos apskaičiuojamos ta pačia tvarka kaip vienetui pagal Pelno mokesčio įstatymo 39</w:t>
                      </w:r>
                      <w:r>
                        <w:rPr>
                          <w:bCs/>
                          <w:sz w:val="22"/>
                          <w:szCs w:val="22"/>
                          <w:vertAlign w:val="superscript"/>
                        </w:rPr>
                        <w:t>(1)</w:t>
                      </w:r>
                      <w:r>
                        <w:rPr>
                          <w:bCs/>
                          <w:sz w:val="22"/>
                          <w:szCs w:val="22"/>
                        </w:rPr>
                        <w:t xml:space="preserve"> straipsnio 1 ir 4 dalių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sdtContent>
                </w:sdt>
                <w:sdt>
                  <w:sdtPr>
                    <w:alias w:val="2 d."/>
                    <w:tag w:val="part_7f69a1a0f1a248c5abfc7384e963ab4f"/>
                    <w:lock w:val="sdtLocked"/>
                    <w:richText/>
                  </w:sdtPr>
                  <w:sdtContent>
                    <w:p>
                      <w:pPr>
                        <w:ind w:right="-50" w:firstLine="720"/>
                        <w:jc w:val="both"/>
                        <w:rPr>
                          <w:bCs/>
                          <w:sz w:val="22"/>
                        </w:rPr>
                      </w:pPr>
                      <w:sdt>
                        <w:sdtPr>
                          <w:alias w:val="Numeris"/>
                          <w:tag w:val="nr_7f69a1a0f1a248c5abfc7384e963ab4f"/>
                          <w:lock w:val="sdtLocked"/>
                          <w:richText/>
                        </w:sdtPr>
                        <w:sdtContent>
                          <w:r>
                            <w:rPr>
                              <w:bCs/>
                              <w:sz w:val="22"/>
                            </w:rPr>
                            <w:t>2</w:t>
                          </w:r>
                        </w:sdtContent>
                      </w:sdt>
                      <w:r>
                        <w:rPr>
                          <w:bCs/>
                          <w:sz w:val="22"/>
                        </w:rPr>
                        <w:t>. Gyventojas (Europos ekonominių interesų grupės dalyvis) priskiria jam priklausančią Europos ekonominių interesų grupės pajamų dalį savo pajamoms, nesvarbu, ar Europos ekonominių interesų grupės pelnas jam išmokėtas, ar ne, ir apmokestina šio Įstatymo nustatyta tvarka.</w:t>
                      </w:r>
                    </w:p>
                  </w:sdtContent>
                </w:sdt>
                <w:sdt>
                  <w:sdtPr>
                    <w:alias w:val="3 d."/>
                    <w:tag w:val="part_e820c191c3d347b08a021fbcead0b28a"/>
                    <w:lock w:val="sdtLocked"/>
                    <w:richText/>
                  </w:sdtPr>
                  <w:sdtContent>
                    <w:p>
                      <w:pPr>
                        <w:ind w:right="-50" w:firstLine="720"/>
                        <w:jc w:val="both"/>
                        <w:rPr>
                          <w:bCs/>
                          <w:sz w:val="22"/>
                        </w:rPr>
                      </w:pPr>
                      <w:sdt>
                        <w:sdtPr>
                          <w:alias w:val="Numeris"/>
                          <w:tag w:val="nr_e820c191c3d347b08a021fbcead0b28a"/>
                          <w:lock w:val="sdtLocked"/>
                          <w:richText/>
                        </w:sdtPr>
                        <w:sdtContent>
                          <w:r>
                            <w:rPr>
                              <w:bCs/>
                              <w:sz w:val="22"/>
                              <w:szCs w:val="22"/>
                            </w:rPr>
                            <w:t>3</w:t>
                          </w:r>
                        </w:sdtContent>
                      </w:sdt>
                      <w:r>
                        <w:rPr>
                          <w:bCs/>
                          <w:sz w:val="22"/>
                          <w:szCs w:val="22"/>
                        </w:rPr>
                        <w:t>. Gyventojo, kuris verčiasi individualia veikla, leidžiamiems atskaitymams, susijusiems su individualios veiklos pajamų gavimu arba uždirbimu, priskiriamos Europos ekonominių interesų grupės sąnaudos, kurios pagal šio Įstatymo nuostatas priskiriamos leidžiamiems atskaitymams, susijusiems su individualios veiklos pajamų gavimu arba uždirbimu.</w:t>
                      </w:r>
                    </w:p>
                  </w:sdtContent>
                </w:sdt>
                <w:sdt>
                  <w:sdtPr>
                    <w:alias w:val="4 d."/>
                    <w:tag w:val="part_df70264a54a84754b69651fb4e6c6b2a"/>
                    <w:lock w:val="sdtLocked"/>
                    <w:richText/>
                  </w:sdtPr>
                  <w:sdtContent>
                    <w:p>
                      <w:pPr>
                        <w:widowControl w:val="0"/>
                        <w:ind w:firstLine="720"/>
                        <w:jc w:val="both"/>
                        <w:rPr>
                          <w:b/>
                          <w:i/>
                          <w:sz w:val="20"/>
                        </w:rPr>
                      </w:pPr>
                      <w:sdt>
                        <w:sdtPr>
                          <w:alias w:val="Numeris"/>
                          <w:tag w:val="nr_df70264a54a84754b69651fb4e6c6b2a"/>
                          <w:lock w:val="sdtLocked"/>
                          <w:richText/>
                        </w:sdtPr>
                        <w:sdtContent>
                          <w:r>
                            <w:rPr>
                              <w:bCs/>
                              <w:sz w:val="22"/>
                              <w:szCs w:val="22"/>
                              <w:lang w:eastAsia="lt-LT"/>
                            </w:rPr>
                            <w:t>4</w:t>
                          </w:r>
                        </w:sdtContent>
                      </w:sdt>
                      <w:r>
                        <w:rPr>
                          <w:bCs/>
                          <w:sz w:val="22"/>
                          <w:szCs w:val="22"/>
                          <w:lang w:eastAsia="lt-LT"/>
                        </w:rPr>
                        <w:t>. Priskiriamos Europos ekonominių interesų grupės pajamos ir sąnaudos išreiškiamos eurais taikant euro ir užsienio valiutos santykį, nustatytą pagal Lietuvos Respublikos finansinės apskaitos įstatymą pajamų ir sąnaudų priskyrimo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286504ad011e4a8328599cac64d82">
                        <w:r w:rsidRPr="00532B9F">
                          <w:rPr>
                            <w:rFonts w:ascii="Times New Roman" w:eastAsia="MS Mincho" w:hAnsi="Times New Roman"/>
                            <w:sz w:val="20"/>
                            <w:i/>
                            <w:iCs/>
                            <w:color w:val="0000FF" w:themeColor="hyperlink"/>
                            <w:u w:val="single"/>
                          </w:rPr>
                          <w:t>XII-1129</w:t>
                        </w:r>
                      </w:fldSimple>
                      <w:r>
                        <w:rPr>
                          <w:rFonts w:ascii="Times New Roman" w:eastAsia="MS Mincho" w:hAnsi="Times New Roman"/>
                          <w:sz w:val="20"/>
                          <w:i/>
                          <w:iCs/>
                        </w:rPr>
                        <w:t>,
2014-09-23,
paskelbta TAR 2014-10-03, i. k. 2014-13614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sdtContent>
                </w:sdt>
                <w:p>
                  <w:pPr>
                    <w:ind w:right="-50"/>
                  </w:pPr>
                  <w:r>
                    <w:rPr>
                      <w:i/>
                      <w:iCs/>
                      <w:sz w:val="20"/>
                    </w:rPr>
                    <w:t>Įstatymas papildytas straipsniu:</w:t>
                  </w:r>
                </w:p>
                <w:p>
                  <w:pPr>
                    <w:ind w:right="-50"/>
                    <w:rPr>
                      <w:rFonts w:eastAsia="MS Mincho"/>
                      <w:i/>
                      <w:iCs/>
                      <w:sz w:val="20"/>
                    </w:rPr>
                  </w:pPr>
                  <w:r>
                    <w:rPr>
                      <w:rFonts w:eastAsia="MS Mincho"/>
                      <w:i/>
                      <w:iCs/>
                      <w:sz w:val="20"/>
                    </w:rPr>
                    <w:t xml:space="preserve">Nr. </w:t>
                  </w:r>
                  <w:hyperlink r:id="rId44" w:history="1">
                    <w:r>
                      <w:rPr>
                        <w:rFonts w:eastAsia="MS Mincho"/>
                        <w:i/>
                        <w:iCs/>
                        <w:color w:val="0000FF"/>
                        <w:sz w:val="20"/>
                        <w:u w:val="single"/>
                      </w:rPr>
                      <w:t>IX-2103</w:t>
                    </w:r>
                  </w:hyperlink>
                  <w:r>
                    <w:rPr>
                      <w:rFonts w:eastAsia="MS Mincho"/>
                      <w:i/>
                      <w:iCs/>
                      <w:sz w:val="20"/>
                    </w:rPr>
                    <w:t>, 2004-04-08, Žin., 2004, Nr. 60-2118 (2004-04-24)</w:t>
                  </w:r>
                </w:p>
                <w:p>
                  <w:pPr>
                    <w:ind w:right="-50"/>
                    <w:rPr>
                      <w:i/>
                      <w:iCs/>
                      <w:sz w:val="20"/>
                    </w:rPr>
                  </w:pPr>
                  <w:r>
                    <w:rPr>
                      <w:i/>
                      <w:iCs/>
                      <w:sz w:val="20"/>
                    </w:rPr>
                    <w:t>Straipsnio pakeitimai:</w:t>
                  </w:r>
                </w:p>
                <w:p>
                  <w:pPr>
                    <w:ind w:right="-50"/>
                    <w:rPr>
                      <w:i/>
                      <w:sz w:val="20"/>
                    </w:rPr>
                  </w:pPr>
                  <w:r>
                    <w:rPr>
                      <w:i/>
                      <w:sz w:val="20"/>
                    </w:rPr>
                    <w:t xml:space="preserve">Nr. </w:t>
                  </w:r>
                  <w:hyperlink r:id="rId45" w:history="1">
                    <w:r>
                      <w:rPr>
                        <w:i/>
                        <w:color w:val="0000FF"/>
                        <w:sz w:val="20"/>
                        <w:u w:val="single"/>
                      </w:rPr>
                      <w:t>XI-111</w:t>
                    </w:r>
                  </w:hyperlink>
                  <w:r>
                    <w:rPr>
                      <w:i/>
                      <w:sz w:val="20"/>
                    </w:rPr>
                    <w:t>, 2008-12-23, Žin., 2008, Nr. 149-6033 (2008-12-30)</w:t>
                  </w:r>
                </w:p>
                <w:p>
                  <w:pPr>
                    <w:tabs>
                      <w:tab w:val="left" w:pos="0"/>
                    </w:tabs>
                    <w:ind w:right="-50" w:firstLine="720"/>
                    <w:jc w:val="both"/>
                    <w:rPr>
                      <w:sz w:val="22"/>
                    </w:rPr>
                  </w:pPr>
                </w:p>
              </w:sdtContent>
            </w:sdt>
            <w:sdt>
              <w:sdtPr>
                <w:alias w:val="14 str."/>
                <w:tag w:val="part_0c1654ec1e0a4ead8564e358287e084c"/>
                <w:lock w:val="sdtLocked"/>
                <w:richText/>
              </w:sdtPr>
              <w:sdtContent>
                <w:p>
                  <w:pPr>
                    <w:ind w:right="-50" w:firstLine="720"/>
                    <w:jc w:val="both"/>
                    <w:rPr>
                      <w:b/>
                      <w:sz w:val="22"/>
                    </w:rPr>
                  </w:pPr>
                  <w:sdt>
                    <w:sdtPr>
                      <w:alias w:val="Numeris"/>
                      <w:tag w:val="nr_0c1654ec1e0a4ead8564e358287e084c"/>
                      <w:lock w:val="sdtLocked"/>
                      <w:richText/>
                    </w:sdtPr>
                    <w:sdtContent>
                      <w:r>
                        <w:rPr>
                          <w:b/>
                          <w:sz w:val="22"/>
                        </w:rPr>
                        <w:t>14</w:t>
                      </w:r>
                    </w:sdtContent>
                  </w:sdt>
                  <w:r>
                    <w:rPr>
                      <w:b/>
                      <w:sz w:val="22"/>
                    </w:rPr>
                    <w:t xml:space="preserve"> straipsnis. </w:t>
                  </w:r>
                  <w:sdt>
                    <w:sdtPr>
                      <w:alias w:val="Pavadinimas"/>
                      <w:tag w:val="title_0c1654ec1e0a4ead8564e358287e084c"/>
                      <w:lock w:val="sdtLocked"/>
                      <w:richText/>
                    </w:sdtPr>
                    <w:sdtContent>
                      <w:r>
                        <w:rPr>
                          <w:b/>
                          <w:sz w:val="22"/>
                        </w:rPr>
                        <w:t>Jūrininkų pajamų, gautų už darbą laivo reiso metu, nustatymas</w:t>
                      </w:r>
                    </w:sdtContent>
                  </w:sdt>
                </w:p>
                <w:sdt>
                  <w:sdtPr>
                    <w:alias w:val="14 str. 1 d."/>
                    <w:tag w:val="part_b8752087f66e4f749f580f8893c45ef7"/>
                    <w:lock w:val="sdtLocked"/>
                    <w:richText/>
                  </w:sdtPr>
                  <w:sdtContent>
                    <w:p>
                      <w:pPr>
                        <w:ind w:right="-50" w:firstLine="720"/>
                        <w:jc w:val="both"/>
                        <w:rPr>
                          <w:sz w:val="22"/>
                        </w:rPr>
                      </w:pPr>
                      <w:r>
                        <w:rPr>
                          <w:sz w:val="22"/>
                        </w:rPr>
                        <w:t>Jūrininkų už darbą laivo reiso metu gautos pajamos nustatomos Lietuvos Respublikos Vyriausybės arba jos įgaliotos institucijos nustatyta tvarka.</w:t>
                      </w:r>
                    </w:p>
                    <w:p>
                      <w:pPr>
                        <w:keepNext/>
                        <w:ind w:right="-50" w:firstLine="720"/>
                        <w:rPr>
                          <w:b/>
                          <w:sz w:val="22"/>
                        </w:rPr>
                      </w:pPr>
                    </w:p>
                  </w:sdtContent>
                </w:sdt>
              </w:sdtContent>
            </w:sdt>
            <w:sdt>
              <w:sdtPr>
                <w:alias w:val="15 str."/>
                <w:tag w:val="part_2463497ddf5942eda23529d1def48a27"/>
                <w:lock w:val="sdtLocked"/>
                <w:richText/>
              </w:sdtPr>
              <w:sdtContent>
                <w:p>
                  <w:pPr>
                    <w:ind w:left="2250" w:right="-50" w:hanging="1530"/>
                    <w:jc w:val="both"/>
                    <w:rPr>
                      <w:sz w:val="22"/>
                    </w:rPr>
                  </w:pPr>
                  <w:sdt>
                    <w:sdtPr>
                      <w:alias w:val="Numeris"/>
                      <w:tag w:val="nr_2463497ddf5942eda23529d1def48a27"/>
                      <w:lock w:val="sdtLocked"/>
                      <w:richText/>
                    </w:sdtPr>
                    <w:sdtContent>
                      <w:r>
                        <w:rPr>
                          <w:b/>
                          <w:bCs/>
                          <w:sz w:val="22"/>
                        </w:rPr>
                        <w:t>15</w:t>
                      </w:r>
                    </w:sdtContent>
                  </w:sdt>
                  <w:r>
                    <w:rPr>
                      <w:b/>
                      <w:bCs/>
                      <w:sz w:val="22"/>
                    </w:rPr>
                    <w:t xml:space="preserve"> straipsnis. </w:t>
                  </w:r>
                  <w:sdt>
                    <w:sdtPr>
                      <w:alias w:val="Pavadinimas"/>
                      <w:tag w:val="title_2463497ddf5942eda23529d1def48a27"/>
                      <w:lock w:val="sdtLocked"/>
                      <w:richText/>
                    </w:sdtPr>
                    <w:sdtContent>
                      <w:r>
                        <w:rPr>
                          <w:b/>
                          <w:bCs/>
                          <w:sz w:val="22"/>
                        </w:rPr>
                        <w:t>Sandorių arba ūkinių operacijų vertės koregavimas ir pajamų ar išmokų apibūdinimas iš naujo</w:t>
                      </w:r>
                    </w:sdtContent>
                  </w:sdt>
                </w:p>
                <w:sdt>
                  <w:sdtPr>
                    <w:alias w:val="15 str. 1 d."/>
                    <w:tag w:val="part_3099ab2f7fb443cb96662127ab1f6e0d"/>
                    <w:lock w:val="sdtLocked"/>
                    <w:richText/>
                  </w:sdtPr>
                  <w:sdtContent>
                    <w:p>
                      <w:pPr>
                        <w:ind w:right="-50" w:firstLine="720"/>
                        <w:jc w:val="both"/>
                        <w:rPr>
                          <w:sz w:val="22"/>
                        </w:rPr>
                      </w:pPr>
                      <w:sdt>
                        <w:sdtPr>
                          <w:alias w:val="Numeris"/>
                          <w:tag w:val="nr_3099ab2f7fb443cb96662127ab1f6e0d"/>
                          <w:lock w:val="sdtLocked"/>
                          <w:richText/>
                        </w:sdtPr>
                        <w:sdtContent>
                          <w:r>
                            <w:rPr>
                              <w:sz w:val="22"/>
                            </w:rPr>
                            <w:t>1</w:t>
                          </w:r>
                        </w:sdtContent>
                      </w:sdt>
                      <w:r>
                        <w:rPr>
                          <w:sz w:val="22"/>
                        </w:rPr>
                        <w:t xml:space="preserve">. Gyventojai, šio Įstatymo nustatyta tvarka apskaičiuodami apmokestinamąsias pajamas, pajamomis iš bet kokio sandorio arba bet kokios ūkinės operacijos turi pripažinti sumą, atitinkančią tokio sandorio arba tokios ūkinės operacijos tikrąją rinkos kainą, o leidžiamais atskaitymais arba ribojamų dydžių leidžiamais atskaitymais turi pripažinti bet kokio sandorio arba bet kokios ūkinės operacijos sąnaudų sumą, atitinkančią tokio sandorio arba tokios ūkinės operacijos tikrąją rinkos kainą. </w:t>
                      </w:r>
                    </w:p>
                  </w:sdtContent>
                </w:sdt>
                <w:sdt>
                  <w:sdtPr>
                    <w:alias w:val="15 str. 2 d."/>
                    <w:tag w:val="part_da0668acecd84af084117856312f16ce"/>
                    <w:lock w:val="sdtLocked"/>
                    <w:richText/>
                  </w:sdtPr>
                  <w:sdtContent>
                    <w:p>
                      <w:pPr>
                        <w:ind w:right="-50" w:firstLine="720"/>
                        <w:jc w:val="both"/>
                        <w:rPr>
                          <w:sz w:val="22"/>
                        </w:rPr>
                      </w:pPr>
                      <w:sdt>
                        <w:sdtPr>
                          <w:alias w:val="Numeris"/>
                          <w:tag w:val="nr_da0668acecd84af084117856312f16ce"/>
                          <w:lock w:val="sdtLocked"/>
                          <w:richText/>
                        </w:sdtPr>
                        <w:sdtContent>
                          <w:r>
                            <w:rPr>
                              <w:sz w:val="22"/>
                            </w:rPr>
                            <w:t>2</w:t>
                          </w:r>
                        </w:sdtContent>
                      </w:sdt>
                      <w:r>
                        <w:rPr>
                          <w:sz w:val="22"/>
                        </w:rPr>
                        <w:t>. Jei asocijuotų asmenų tarpusavio sandoriuose arba ūkinėse operacijose sudaromos arba nustatomos kitokios sąlygos, negu būtų sudaromos ar nustatomos neasocijuotų asmenų tarpusavio sandoriu arba ūkine operacija, tada bet koks pelnas (pajamos), kuris, jei nebūtų tokių sąlygų, būtų priskiriamas vienam iš tų asmenų, bet dėl tokių sąlygų jam nepriskiriamas, gali būti įtraukiamas į to asmens pajamas ir atitinkamai apmokestinamas. Finansų ministras nustato šios dalies įgyvendinimo taisykles.</w:t>
                      </w:r>
                    </w:p>
                  </w:sdtContent>
                </w:sdt>
                <w:sdt>
                  <w:sdtPr>
                    <w:alias w:val="15 str. 3 d."/>
                    <w:tag w:val="part_69513f69fb35464c802f946054b6df9f"/>
                    <w:lock w:val="sdtLocked"/>
                    <w:richText/>
                  </w:sdtPr>
                  <w:sdtContent>
                    <w:p>
                      <w:pPr>
                        <w:ind w:right="-50" w:firstLine="720"/>
                        <w:jc w:val="both"/>
                        <w:rPr>
                          <w:sz w:val="22"/>
                        </w:rPr>
                      </w:pPr>
                      <w:sdt>
                        <w:sdtPr>
                          <w:alias w:val="Numeris"/>
                          <w:tag w:val="nr_69513f69fb35464c802f946054b6df9f"/>
                          <w:lock w:val="sdtLocked"/>
                          <w:richText/>
                        </w:sdtPr>
                        <w:sdtContent>
                          <w:r>
                            <w:rPr>
                              <w:sz w:val="22"/>
                            </w:rPr>
                            <w:t>3</w:t>
                          </w:r>
                        </w:sdtContent>
                      </w:sdt>
                      <w:r>
                        <w:rPr>
                          <w:sz w:val="22"/>
                        </w:rPr>
                        <w:t>. Gyventojai, šio Įstatymo nustatyta tvarka apskaičiuodami apmokestinamąsias pajamas, Lietuvos Respublikos Vyriausybės ar jos įgaliotos institucijos nustatytais atvejais ir tvarka turi iš naujo apibūdinti pajamas ar išmokas.</w:t>
                      </w:r>
                    </w:p>
                  </w:sdtContent>
                </w:sdt>
                <w:p>
                  <w:pPr>
                    <w:ind w:right="-50"/>
                    <w:jc w:val="both"/>
                  </w:pPr>
                  <w:r>
                    <w:rPr>
                      <w:bCs/>
                      <w:i/>
                      <w:iCs/>
                      <w:sz w:val="20"/>
                    </w:rPr>
                    <w:t>Straipsnio pakeitimai:</w:t>
                  </w:r>
                </w:p>
                <w:p>
                  <w:pPr>
                    <w:ind w:right="-50"/>
                    <w:jc w:val="both"/>
                    <w:rPr>
                      <w:rFonts w:eastAsia="MS Mincho"/>
                      <w:bCs/>
                      <w:i/>
                      <w:iCs/>
                      <w:sz w:val="20"/>
                    </w:rPr>
                  </w:pPr>
                  <w:r>
                    <w:rPr>
                      <w:rFonts w:eastAsia="MS Mincho"/>
                      <w:bCs/>
                      <w:i/>
                      <w:iCs/>
                      <w:sz w:val="20"/>
                    </w:rPr>
                    <w:t xml:space="preserve">Nr. </w:t>
                  </w:r>
                  <w:hyperlink r:id="rId46" w:history="1">
                    <w:r>
                      <w:rPr>
                        <w:rFonts w:eastAsia="MS Mincho"/>
                        <w:bCs/>
                        <w:i/>
                        <w:iCs/>
                        <w:color w:val="0000FF"/>
                        <w:sz w:val="20"/>
                        <w:u w:val="single"/>
                      </w:rPr>
                      <w:t>IX-1973</w:t>
                    </w:r>
                  </w:hyperlink>
                  <w:r>
                    <w:rPr>
                      <w:rFonts w:eastAsia="MS Mincho"/>
                      <w:bCs/>
                      <w:i/>
                      <w:iCs/>
                      <w:sz w:val="20"/>
                    </w:rPr>
                    <w:t>, 2004-01-22, Žin., 2004, Nr. 25-749 (2004-02-14)</w:t>
                  </w:r>
                </w:p>
                <w:p>
                  <w:pPr>
                    <w:ind w:right="-50" w:firstLine="720"/>
                    <w:rPr>
                      <w:sz w:val="22"/>
                    </w:rPr>
                  </w:pPr>
                </w:p>
              </w:sdtContent>
            </w:sdt>
          </w:sdtContent>
        </w:sdt>
        <w:sdt>
          <w:sdtPr>
            <w:alias w:val="skyrius"/>
            <w:tag w:val="part_fdf0d81ebb22486db0075c305cc0bfd9"/>
            <w:lock w:val="sdtLocked"/>
            <w:richText/>
          </w:sdtPr>
          <w:sdtContent>
            <w:p>
              <w:pPr>
                <w:keepNext/>
                <w:ind w:right="-50"/>
                <w:jc w:val="center"/>
                <w:rPr>
                  <w:b/>
                  <w:sz w:val="22"/>
                </w:rPr>
              </w:pPr>
              <w:sdt>
                <w:sdtPr>
                  <w:alias w:val="Numeris"/>
                  <w:tag w:val="nr_fdf0d81ebb22486db0075c305cc0bfd9"/>
                  <w:lock w:val="sdtLocked"/>
                  <w:richText/>
                </w:sdtPr>
                <w:sdtContent>
                  <w:r>
                    <w:rPr>
                      <w:b/>
                      <w:sz w:val="22"/>
                    </w:rPr>
                    <w:t>IV</w:t>
                  </w:r>
                </w:sdtContent>
              </w:sdt>
              <w:r>
                <w:rPr>
                  <w:b/>
                  <w:sz w:val="22"/>
                </w:rPr>
                <w:t xml:space="preserve"> SKYRIUS</w:t>
              </w:r>
            </w:p>
            <w:p>
              <w:pPr>
                <w:ind w:right="-50"/>
                <w:jc w:val="center"/>
                <w:rPr>
                  <w:b/>
                  <w:sz w:val="22"/>
                </w:rPr>
              </w:pPr>
              <w:sdt>
                <w:sdtPr>
                  <w:alias w:val="Pavadinimas"/>
                  <w:tag w:val="title_fdf0d81ebb22486db0075c305cc0bfd9"/>
                  <w:lock w:val="sdtLocked"/>
                  <w:richText/>
                </w:sdtPr>
                <w:sdtContent>
                  <w:r>
                    <w:rPr>
                      <w:b/>
                      <w:sz w:val="22"/>
                    </w:rPr>
                    <w:t>APMOKESTINAMŲJŲ PAJAMŲ APSKAIČIAVIMO TVARKA</w:t>
                  </w:r>
                </w:sdtContent>
              </w:sdt>
            </w:p>
            <w:p>
              <w:pPr>
                <w:ind w:right="-50" w:firstLine="720"/>
                <w:jc w:val="both"/>
                <w:rPr>
                  <w:b/>
                  <w:sz w:val="22"/>
                </w:rPr>
              </w:pPr>
            </w:p>
            <w:sdt>
              <w:sdtPr>
                <w:alias w:val="16 str."/>
                <w:tag w:val="part_e0dfb58f642045b1a3ca9fbe9cf64cae"/>
                <w:lock w:val="sdtLocked"/>
                <w:richText/>
              </w:sdtPr>
              <w:sdtContent>
                <w:p>
                  <w:pPr>
                    <w:ind w:right="-50" w:firstLine="720"/>
                    <w:jc w:val="both"/>
                    <w:rPr>
                      <w:sz w:val="22"/>
                      <w:szCs w:val="22"/>
                      <w:lang w:eastAsia="lt-LT"/>
                    </w:rPr>
                  </w:pPr>
                  <w:sdt>
                    <w:sdtPr>
                      <w:alias w:val="Numeris"/>
                      <w:tag w:val="nr_e0dfb58f642045b1a3ca9fbe9cf64cae"/>
                      <w:lock w:val="sdtLocked"/>
                      <w:richText/>
                    </w:sdtPr>
                    <w:sdtContent>
                      <w:r>
                        <w:rPr>
                          <w:b/>
                          <w:bCs/>
                          <w:color w:val="000000"/>
                          <w:sz w:val="22"/>
                          <w:szCs w:val="22"/>
                          <w:lang w:eastAsia="lt-LT"/>
                        </w:rPr>
                        <w:t>16</w:t>
                      </w:r>
                    </w:sdtContent>
                  </w:sdt>
                  <w:r>
                    <w:rPr>
                      <w:b/>
                      <w:bCs/>
                      <w:color w:val="000000"/>
                      <w:sz w:val="22"/>
                      <w:szCs w:val="22"/>
                      <w:lang w:eastAsia="lt-LT"/>
                    </w:rPr>
                    <w:t xml:space="preserve"> straipsnis. </w:t>
                  </w:r>
                  <w:sdt>
                    <w:sdtPr>
                      <w:alias w:val="Pavadinimas"/>
                      <w:tag w:val="title_e0dfb58f642045b1a3ca9fbe9cf64cae"/>
                      <w:lock w:val="sdtLocked"/>
                      <w:richText/>
                    </w:sdtPr>
                    <w:sdtContent>
                      <w:r>
                        <w:rPr>
                          <w:b/>
                          <w:bCs/>
                          <w:color w:val="000000"/>
                          <w:sz w:val="22"/>
                          <w:szCs w:val="22"/>
                          <w:lang w:eastAsia="lt-LT"/>
                        </w:rPr>
                        <w:t>Apmokestinamųjų pajamų apskaičiavimo tvarka</w:t>
                      </w:r>
                    </w:sdtContent>
                  </w:sdt>
                </w:p>
                <w:sdt>
                  <w:sdtPr>
                    <w:alias w:val="16 str. 1 d."/>
                    <w:tag w:val="part_1475417ece5d4707b2fedf4bad271fd3"/>
                    <w:lock w:val="sdtLocked"/>
                    <w:richText/>
                  </w:sdtPr>
                  <w:sdtContent>
                    <w:p>
                      <w:pPr>
                        <w:ind w:right="-50" w:firstLine="720"/>
                        <w:jc w:val="both"/>
                        <w:rPr>
                          <w:color w:val="000000"/>
                          <w:sz w:val="22"/>
                          <w:szCs w:val="22"/>
                        </w:rPr>
                      </w:pPr>
                      <w:sdt>
                        <w:sdtPr>
                          <w:alias w:val="Numeris"/>
                          <w:tag w:val="nr_1475417ece5d4707b2fedf4bad271fd3"/>
                          <w:lock w:val="sdtLocked"/>
                          <w:richText/>
                        </w:sdtPr>
                        <w:sdtContent>
                          <w:r>
                            <w:rPr>
                              <w:sz w:val="22"/>
                              <w:szCs w:val="22"/>
                            </w:rPr>
                            <w:t>1</w:t>
                          </w:r>
                        </w:sdtContent>
                      </w:sdt>
                      <w:r>
                        <w:rPr>
                          <w:sz w:val="22"/>
                          <w:szCs w:val="22"/>
                        </w:rPr>
                        <w:t>. Jeigu šiame straipsnyje nenustatyta kitaip, apskaičiuojant apmokestinamąsias pajamas, iš pajamų šio Įstatymo nustatyta tvarka atimama:</w:t>
                      </w:r>
                    </w:p>
                    <w:sdt>
                      <w:sdtPr>
                        <w:alias w:val="16 str. 1 d. 1 p."/>
                        <w:tag w:val="part_23c0984e354f46f5851c5a726598604f"/>
                        <w:lock w:val="sdtLocked"/>
                        <w:richText/>
                      </w:sdtPr>
                      <w:sdtContent>
                        <w:p>
                          <w:pPr>
                            <w:ind w:firstLine="720"/>
                            <w:jc w:val="both"/>
                            <w:rPr>
                              <w:sz w:val="22"/>
                              <w:szCs w:val="22"/>
                            </w:rPr>
                          </w:pPr>
                          <w:sdt>
                            <w:sdtPr>
                              <w:alias w:val="Numeris"/>
                              <w:tag w:val="nr_23c0984e354f46f5851c5a726598604f"/>
                              <w:lock w:val="sdtLocked"/>
                              <w:richText/>
                            </w:sdtPr>
                            <w:sdtContent>
                              <w:r>
                                <w:rPr>
                                  <w:sz w:val="22"/>
                                  <w:szCs w:val="22"/>
                                </w:rPr>
                                <w:t>1</w:t>
                              </w:r>
                            </w:sdtContent>
                          </w:sdt>
                          <w:r>
                            <w:rPr>
                              <w:sz w:val="22"/>
                              <w:szCs w:val="22"/>
                            </w:rPr>
                            <w:t>) šio Įstatymo 17 straipsnyje nurodytos neapmokestinamosios pajamos;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sdtContent>
                    </w:sdt>
                    <w:sdt>
                      <w:sdtPr>
                        <w:alias w:val="16 str. 1 d. 2 p."/>
                        <w:tag w:val="part_b7657a5bff624132aca9215f852a1174"/>
                        <w:lock w:val="sdtLocked"/>
                        <w:richText/>
                      </w:sdtPr>
                      <w:sdtContent>
                        <w:p>
                          <w:pPr>
                            <w:ind w:firstLine="720"/>
                            <w:jc w:val="both"/>
                            <w:rPr>
                              <w:sz w:val="22"/>
                              <w:szCs w:val="22"/>
                            </w:rPr>
                          </w:pPr>
                          <w:sdt>
                            <w:sdtPr>
                              <w:alias w:val="Numeris"/>
                              <w:tag w:val="nr_b7657a5bff624132aca9215f852a1174"/>
                              <w:lock w:val="sdtLocked"/>
                              <w:richText/>
                            </w:sdtPr>
                            <w:sdtContent>
                              <w:r>
                                <w:rPr>
                                  <w:sz w:val="22"/>
                                  <w:szCs w:val="22"/>
                                </w:rPr>
                                <w:t>2</w:t>
                              </w:r>
                            </w:sdtContent>
                          </w:sdt>
                          <w:r>
                            <w:rPr>
                              <w:sz w:val="22"/>
                              <w:szCs w:val="22"/>
                            </w:rPr>
                            <w:t>) pajamos, apmokestintos įsigijus verslo liudijimą;</w:t>
                          </w:r>
                        </w:p>
                      </w:sdtContent>
                    </w:sdt>
                    <w:sdt>
                      <w:sdtPr>
                        <w:alias w:val="16 str. 1 d. 3 p."/>
                        <w:tag w:val="part_826c4f68edb54ba2b9830d9c3d3827f3"/>
                        <w:lock w:val="sdtLocked"/>
                        <w:richText/>
                      </w:sdtPr>
                      <w:sdtContent>
                        <w:p>
                          <w:pPr>
                            <w:ind w:firstLine="720"/>
                            <w:jc w:val="both"/>
                            <w:rPr>
                              <w:sz w:val="22"/>
                              <w:szCs w:val="22"/>
                            </w:rPr>
                          </w:pPr>
                          <w:sdt>
                            <w:sdtPr>
                              <w:alias w:val="Numeris"/>
                              <w:tag w:val="nr_826c4f68edb54ba2b9830d9c3d3827f3"/>
                              <w:lock w:val="sdtLocked"/>
                              <w:richText/>
                            </w:sdtPr>
                            <w:sdtContent>
                              <w:r>
                                <w:rPr>
                                  <w:sz w:val="22"/>
                                  <w:szCs w:val="22"/>
                                </w:rPr>
                                <w:t>3</w:t>
                              </w:r>
                            </w:sdtContent>
                          </w:sdt>
                          <w:r>
                            <w:rPr>
                              <w:sz w:val="22"/>
                              <w:szCs w:val="22"/>
                            </w:rPr>
                            <w:t>) leidžiami atskaitymai, susiję su individualios veiklos pajamų gavimu arba uždirbimu, – šio Įstatymo 18 straipsnyje nustatyta tvarka;</w:t>
                          </w:r>
                        </w:p>
                      </w:sdtContent>
                    </w:sdt>
                    <w:sdt>
                      <w:sdtPr>
                        <w:alias w:val="16 str. 1 d. 4 p."/>
                        <w:tag w:val="part_b37019a022fc400a8f7aff7797ef106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b37019a022fc400a8f7aff7797ef1067"/>
                              <w:lock w:val="sdtLocked"/>
                              <w:richText/>
                            </w:sdtPr>
                            <w:sdtContent>
                              <w:r>
                                <w:rPr>
                                  <w:color w:val="000000"/>
                                  <w:sz w:val="22"/>
                                  <w:szCs w:val="22"/>
                                </w:rPr>
                                <w:t>4</w:t>
                              </w:r>
                            </w:sdtContent>
                          </w:sdt>
                          <w:r>
                            <w:rPr>
                              <w:color w:val="000000"/>
                              <w:sz w:val="22"/>
                              <w:szCs w:val="22"/>
                            </w:rPr>
                            <w:t>) per mokestinį laikotarpį parduoto ar kitaip perleisto nuosavybėn ne individualios veiklos turto, išskyrus finansinius produktus, įsigytus iš investicinės sąskaitos lėšų, ir individualios veiklos turtui priskirto nekilnojamojo pagal prigimtį daikto įsigijimo kaina ir su to turto ar daikto pardavimu ar kitokiu perleidimu nuosavybėn susijusios išlaidos – šio Įstatymo 19 straipsnyje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bd6b03a9d11efbdaea558de59136c">
                            <w:r w:rsidRPr="00532B9F">
                              <w:rPr>
                                <w:rFonts w:ascii="Times New Roman" w:eastAsia="MS Mincho" w:hAnsi="Times New Roman"/>
                                <w:sz w:val="20"/>
                                <w:i/>
                                <w:iCs/>
                                <w:color w:val="0000FF" w:themeColor="hyperlink"/>
                                <w:u w:val="single"/>
                              </w:rPr>
                              <w:t>XIV-2803</w:t>
                            </w:r>
                          </w:fldSimple>
                          <w:r>
                            <w:rPr>
                              <w:rFonts w:ascii="Times New Roman" w:eastAsia="MS Mincho" w:hAnsi="Times New Roman"/>
                              <w:sz w:val="20"/>
                              <w:i/>
                              <w:iCs/>
                            </w:rPr>
                            <w:t>,
2024-06-25,
paskelbta TAR 2024-07-05, i. k. 2024-12619            </w:t>
                          </w:r>
                        </w:p>
                        <w:p/>
                      </w:sdtContent>
                    </w:sdt>
                    <w:sdt>
                      <w:sdtPr>
                        <w:alias w:val="16 str. 1 d. 5 p."/>
                        <w:tag w:val="part_2fedc85ce76340ccb5f9d8696b0cf6d2"/>
                        <w:lock w:val="sdtLocked"/>
                        <w:richText/>
                      </w:sdtPr>
                      <w:sdtContent>
                        <w:p>
                          <w:pPr>
                            <w:ind w:firstLine="720"/>
                            <w:jc w:val="both"/>
                            <w:rPr>
                              <w:sz w:val="22"/>
                              <w:szCs w:val="22"/>
                            </w:rPr>
                          </w:pPr>
                          <w:sdt>
                            <w:sdtPr>
                              <w:alias w:val="Numeris"/>
                              <w:tag w:val="nr_2fedc85ce76340ccb5f9d8696b0cf6d2"/>
                              <w:lock w:val="sdtLocked"/>
                              <w:richText/>
                            </w:sdtPr>
                            <w:sdtContent>
                              <w:r>
                                <w:rPr>
                                  <w:sz w:val="22"/>
                                  <w:szCs w:val="22"/>
                                </w:rPr>
                                <w:t>5</w:t>
                              </w:r>
                            </w:sdtContent>
                          </w:sdt>
                          <w:r>
                            <w:rPr>
                              <w:sz w:val="22"/>
                              <w:szCs w:val="22"/>
                            </w:rPr>
                            <w:t>) neapmokestinamasis pajamų dydis, apskaičiuojant mokestinio laikotarpio vieno mėnesio apmokestinamąsias pajamas, arba metinis neapmokestinamasis pajamų dydis, apskaičiuojant mokestinio laikotarpio apmokestinamąsias pajamas, arba jo dalis (šio Įstatymo 29 straipsnyje nustatytais atvejais) – šio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sdtContent>
                    </w:sdt>
                    <w:sdt>
                      <w:sdtPr>
                        <w:alias w:val="16 str. 1 d. 6 p."/>
                        <w:tag w:val="part_840e6688915c4dda9c9434753cdd1035"/>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40e6688915c4dda9c9434753cdd1035"/>
                              <w:lock w:val="sdtLocked"/>
                              <w:richText/>
                            </w:sdtPr>
                            <w:sdtContent>
                              <w:r>
                                <w:rPr>
                                  <w:sz w:val="22"/>
                                  <w:szCs w:val="22"/>
                                </w:rPr>
                                <w:t>6)</w:t>
                              </w:r>
                            </w:sdtContent>
                          </w:sdt>
                          <w:r>
                            <w:rPr>
                              <w:sz w:val="22"/>
                              <w:szCs w:val="22"/>
                            </w:rPr>
                            <w:t xml:space="preserve"> nuolatinio Lietuvos gyventojo patirtos išlaidos (apskaičiuojant mokestinio laikotarpio apmokestinamąsias pajamas, kurioms taikomi šio Įstatymo 6 straipsnio 1, 2, 6, 8 ir 9 dalyse nustatyti pajamų mokesčio tarifai) – šio Įstatymo 21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9672c07c4c11e8ae2bfd1913d66d57">
                            <w:r w:rsidRPr="00532B9F">
                              <w:rPr>
                                <w:rFonts w:ascii="Times New Roman" w:eastAsia="MS Mincho" w:hAnsi="Times New Roman"/>
                                <w:sz w:val="20"/>
                                <w:i/>
                                <w:iCs/>
                                <w:color w:val="0000FF" w:themeColor="hyperlink"/>
                                <w:u w:val="single"/>
                              </w:rPr>
                              <w:t>XIII-1335</w:t>
                            </w:r>
                          </w:fldSimple>
                          <w:r>
                            <w:rPr>
                              <w:rFonts w:ascii="Times New Roman" w:eastAsia="MS Mincho" w:hAnsi="Times New Roman"/>
                              <w:sz w:val="20"/>
                              <w:i/>
                              <w:iCs/>
                            </w:rPr>
                            <w:t>,
2018-06-28,
paskelbta TAR 2018-06-30, i. k. 2018-10977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ed2682dfec11f08918e1adc7c5b1ec">
                            <w:r w:rsidRPr="00532B9F">
                              <w:rPr>
                                <w:rFonts w:ascii="Times New Roman" w:eastAsia="MS Mincho" w:hAnsi="Times New Roman"/>
                                <w:sz w:val="20"/>
                                <w:i/>
                                <w:iCs/>
                                <w:color w:val="0000FF" w:themeColor="hyperlink"/>
                                <w:u w:val="single"/>
                              </w:rPr>
                              <w:t>XV-680</w:t>
                            </w:r>
                          </w:fldSimple>
                          <w:r>
                            <w:rPr>
                              <w:rFonts w:ascii="Times New Roman" w:eastAsia="MS Mincho" w:hAnsi="Times New Roman"/>
                              <w:sz w:val="20"/>
                              <w:i/>
                              <w:iCs/>
                            </w:rPr>
                            <w:t>,
2025-12-16,
paskelbta TAR 2025-12-23, i. k. 2025-22569            </w:t>
                          </w:r>
                        </w:p>
                        <w:p/>
                      </w:sdtContent>
                    </w:sdt>
                  </w:sdtContent>
                </w:sdt>
                <w:sdt>
                  <w:sdtPr>
                    <w:alias w:val="16 str. 2 d."/>
                    <w:tag w:val="part_2f7316c270fc43abb9a93178991d0f74"/>
                    <w:lock w:val="sdtLocked"/>
                    <w:richText/>
                  </w:sdtPr>
                  <w:sdtContent>
                    <w:p>
                      <w:pPr>
                        <w:ind w:right="-50" w:firstLine="720"/>
                        <w:jc w:val="both"/>
                        <w:rPr>
                          <w:sz w:val="22"/>
                          <w:szCs w:val="22"/>
                        </w:rPr>
                      </w:pPr>
                      <w:sdt>
                        <w:sdtPr>
                          <w:alias w:val="Numeris"/>
                          <w:tag w:val="nr_2f7316c270fc43abb9a93178991d0f74"/>
                          <w:lock w:val="sdtLocked"/>
                          <w:richText/>
                        </w:sdtPr>
                        <w:sdtContent>
                          <w:r>
                            <w:rPr>
                              <w:sz w:val="22"/>
                              <w:szCs w:val="22"/>
                            </w:rPr>
                            <w:t>2</w:t>
                          </w:r>
                        </w:sdtContent>
                      </w:sdt>
                      <w:r>
                        <w:rPr>
                          <w:sz w:val="22"/>
                          <w:szCs w:val="22"/>
                        </w:rPr>
                        <w:t>. Apskaičiuojant nenuolatinio Lietuvos gyventojo individualios veiklos per nuolatinę bazę apmokestinamąsias pajamas, iš visų per nuolatinę bazę gautų arba uždirbtų pajamų atimama:</w:t>
                      </w:r>
                    </w:p>
                    <w:sdt>
                      <w:sdtPr>
                        <w:alias w:val="16 str. 2 d. 1 p."/>
                        <w:tag w:val="part_962b9c5a5c6e4f27ba07216a1e80ae9a"/>
                        <w:lock w:val="sdtLocked"/>
                        <w:richText/>
                      </w:sdtPr>
                      <w:sdtContent>
                        <w:p>
                          <w:pPr>
                            <w:tabs>
                              <w:tab w:val="left" w:pos="1134"/>
                            </w:tabs>
                            <w:ind w:right="-50" w:firstLine="720"/>
                            <w:jc w:val="both"/>
                            <w:rPr>
                              <w:sz w:val="22"/>
                              <w:szCs w:val="22"/>
                            </w:rPr>
                          </w:pPr>
                          <w:sdt>
                            <w:sdtPr>
                              <w:alias w:val="Numeris"/>
                              <w:tag w:val="nr_962b9c5a5c6e4f27ba07216a1e80ae9a"/>
                              <w:lock w:val="sdtLocked"/>
                              <w:richText/>
                            </w:sdtPr>
                            <w:sdtContent>
                              <w:r>
                                <w:rPr>
                                  <w:sz w:val="22"/>
                                  <w:szCs w:val="22"/>
                                </w:rPr>
                                <w:t>1</w:t>
                              </w:r>
                            </w:sdtContent>
                          </w:sdt>
                          <w:r>
                            <w:rPr>
                              <w:sz w:val="22"/>
                              <w:szCs w:val="22"/>
                            </w:rPr>
                            <w:t xml:space="preserve">) neapmokestinamos individualios veiklos, vykdomos per tą nuolatinę bazę, pajamos ir (arba) </w:t>
                          </w:r>
                        </w:p>
                      </w:sdtContent>
                    </w:sdt>
                    <w:sdt>
                      <w:sdtPr>
                        <w:alias w:val="16 str. 2 d. 2 p."/>
                        <w:tag w:val="part_51d16ad544e94309b8b606c1ee43ec78"/>
                        <w:lock w:val="sdtLocked"/>
                        <w:richText/>
                      </w:sdtPr>
                      <w:sdtContent>
                        <w:p>
                          <w:pPr>
                            <w:ind w:right="-50" w:firstLine="720"/>
                            <w:jc w:val="both"/>
                            <w:rPr>
                              <w:sz w:val="22"/>
                              <w:szCs w:val="22"/>
                            </w:rPr>
                          </w:pPr>
                          <w:sdt>
                            <w:sdtPr>
                              <w:alias w:val="Numeris"/>
                              <w:tag w:val="nr_51d16ad544e94309b8b606c1ee43ec78"/>
                              <w:lock w:val="sdtLocked"/>
                              <w:richText/>
                            </w:sdtPr>
                            <w:sdtContent>
                              <w:r>
                                <w:rPr>
                                  <w:sz w:val="22"/>
                                  <w:szCs w:val="22"/>
                                </w:rPr>
                                <w:t>2</w:t>
                              </w:r>
                            </w:sdtContent>
                          </w:sdt>
                          <w:r>
                            <w:rPr>
                              <w:sz w:val="22"/>
                              <w:szCs w:val="22"/>
                            </w:rPr>
                            <w:t>) leidžiami atskaitymai, susiję su tų individualios veiklos, vykdomos per tą nuolatinę bazę, pajamų gavimu arba uždirbimu.</w:t>
                          </w:r>
                        </w:p>
                      </w:sdtContent>
                    </w:sdt>
                  </w:sdtContent>
                </w:sdt>
                <w:sdt>
                  <w:sdtPr>
                    <w:alias w:val="16 str. 3 d."/>
                    <w:tag w:val="part_f81f5eddd8f340818137f0298ad20b69"/>
                    <w:lock w:val="sdtLocked"/>
                    <w:richText/>
                  </w:sdtPr>
                  <w:sdtContent>
                    <w:p>
                      <w:pPr>
                        <w:ind w:right="-50" w:firstLine="720"/>
                        <w:jc w:val="both"/>
                        <w:rPr>
                          <w:sz w:val="22"/>
                        </w:rPr>
                      </w:pPr>
                      <w:sdt>
                        <w:sdtPr>
                          <w:alias w:val="Numeris"/>
                          <w:tag w:val="nr_f81f5eddd8f340818137f0298ad20b69"/>
                          <w:lock w:val="sdtLocked"/>
                          <w:richText/>
                        </w:sdtPr>
                        <w:sdtContent>
                          <w:r>
                            <w:rPr>
                              <w:sz w:val="22"/>
                              <w:szCs w:val="22"/>
                            </w:rPr>
                            <w:t>3</w:t>
                          </w:r>
                        </w:sdtContent>
                      </w:sdt>
                      <w:r>
                        <w:rPr>
                          <w:sz w:val="22"/>
                          <w:szCs w:val="22"/>
                        </w:rPr>
                        <w:t>. Gyventojas turi teisę nuspręsti iš pajamų neatimti šio straipsnio 1 dalies 4 punkte nurodytų išlaidų.</w:t>
                      </w:r>
                    </w:p>
                  </w:sdtContent>
                </w:sdt>
                <w:sdt>
                  <w:sdtPr>
                    <w:alias w:val="4 d."/>
                    <w:tag w:val="part_7355a497e6694e09878b574bb0f3c2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7355a497e6694e09878b574bb0f3c277"/>
                          <w:lock w:val="sdtLocked"/>
                          <w:richText/>
                        </w:sdtPr>
                        <w:sdtContent>
                          <w:r>
                            <w:rPr>
                              <w:color w:val="000000"/>
                              <w:sz w:val="22"/>
                              <w:szCs w:val="22"/>
                            </w:rPr>
                            <w:t>4</w:t>
                          </w:r>
                        </w:sdtContent>
                      </w:sdt>
                      <w:r>
                        <w:rPr>
                          <w:color w:val="000000"/>
                          <w:sz w:val="22"/>
                          <w:szCs w:val="22"/>
                        </w:rPr>
                        <w:t>. Per investicinę sąskaitą gautos apmokestinamosios pajamos a</w:t>
                      </w:r>
                      <w:r>
                        <w:rPr>
                          <w:color w:val="000000"/>
                          <w:sz w:val="22"/>
                          <w:szCs w:val="22"/>
                          <w:lang w:eastAsia="lt-LT"/>
                        </w:rPr>
                        <w:t xml:space="preserve">pskaičiuojamos šio Įstatymo </w:t>
                      </w:r>
                      <w:r>
                        <w:rPr>
                          <w:color w:val="000000"/>
                          <w:sz w:val="22"/>
                          <w:szCs w:val="22"/>
                        </w:rPr>
                        <w:t>12</w:t>
                      </w:r>
                      <w:r>
                        <w:rPr>
                          <w:color w:val="000000"/>
                          <w:sz w:val="22"/>
                          <w:szCs w:val="22"/>
                          <w:vertAlign w:val="superscript"/>
                        </w:rPr>
                        <w:t>1</w:t>
                      </w:r>
                      <w:r>
                        <w:rPr>
                          <w:color w:val="000000"/>
                          <w:sz w:val="22"/>
                          <w:szCs w:val="22"/>
                        </w:rPr>
                        <w:t xml:space="preserve"> straipsnyje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bd6b03a9d11efbdaea558de59136c">
                        <w:r w:rsidRPr="00532B9F">
                          <w:rPr>
                            <w:rFonts w:ascii="Times New Roman" w:eastAsia="MS Mincho" w:hAnsi="Times New Roman"/>
                            <w:sz w:val="20"/>
                            <w:i/>
                            <w:iCs/>
                            <w:color w:val="0000FF" w:themeColor="hyperlink"/>
                            <w:u w:val="single"/>
                          </w:rPr>
                          <w:t>XIV-2803</w:t>
                        </w:r>
                      </w:fldSimple>
                      <w:r>
                        <w:rPr>
                          <w:rFonts w:ascii="Times New Roman" w:eastAsia="MS Mincho" w:hAnsi="Times New Roman"/>
                          <w:sz w:val="20"/>
                          <w:i/>
                          <w:iCs/>
                        </w:rPr>
                        <w:t>,
2024-06-25,
paskelbta TAR 2024-07-05, i. k. 2024-12619        </w:t>
                      </w:r>
                    </w:p>
                    <w:p/>
                  </w:sdtContent>
                </w:sdt>
                <w:p>
                  <w:pPr>
                    <w:ind w:right="-50"/>
                  </w:pPr>
                  <w:r>
                    <w:rPr>
                      <w:i/>
                      <w:iCs/>
                      <w:sz w:val="20"/>
                    </w:rPr>
                    <w:t>Straipsnio pakeitimai:</w:t>
                  </w:r>
                </w:p>
                <w:p>
                  <w:pPr>
                    <w:ind w:right="-50"/>
                    <w:rPr>
                      <w:i/>
                      <w:sz w:val="20"/>
                    </w:rPr>
                  </w:pPr>
                  <w:r>
                    <w:rPr>
                      <w:i/>
                      <w:sz w:val="20"/>
                    </w:rPr>
                    <w:t xml:space="preserve">Nr. </w:t>
                  </w:r>
                  <w:hyperlink r:id="rId47" w:history="1">
                    <w:r>
                      <w:rPr>
                        <w:i/>
                        <w:color w:val="0000FF"/>
                        <w:sz w:val="20"/>
                        <w:u w:val="single"/>
                      </w:rPr>
                      <w:t>XI-111</w:t>
                    </w:r>
                  </w:hyperlink>
                  <w:r>
                    <w:rPr>
                      <w:i/>
                      <w:sz w:val="20"/>
                    </w:rPr>
                    <w:t>, 2008-12-23, Žin., 2008, Nr. 149-6033 (2008-12-30)</w:t>
                  </w:r>
                </w:p>
                <w:p>
                  <w:pPr>
                    <w:ind w:right="-50"/>
                    <w:rPr>
                      <w:i/>
                      <w:sz w:val="20"/>
                    </w:rPr>
                  </w:pPr>
                  <w:r>
                    <w:rPr>
                      <w:i/>
                      <w:sz w:val="20"/>
                    </w:rPr>
                    <w:t xml:space="preserve">Nr. </w:t>
                  </w:r>
                  <w:hyperlink r:id="rId48" w:history="1">
                    <w:r>
                      <w:rPr>
                        <w:i/>
                        <w:color w:val="0000FF"/>
                        <w:sz w:val="20"/>
                        <w:u w:val="single"/>
                      </w:rPr>
                      <w:t>XI-1152</w:t>
                    </w:r>
                  </w:hyperlink>
                  <w:r>
                    <w:rPr>
                      <w:i/>
                      <w:sz w:val="20"/>
                    </w:rPr>
                    <w:t>, 2010-11-23, Žin., 2010, Nr. 145-7410 (2010-12-11)</w:t>
                  </w:r>
                </w:p>
                <w:p>
                  <w:pPr>
                    <w:ind w:right="-50"/>
                    <w:rPr>
                      <w:i/>
                      <w:sz w:val="20"/>
                    </w:rPr>
                  </w:pPr>
                  <w:r>
                    <w:rPr>
                      <w:i/>
                      <w:sz w:val="20"/>
                    </w:rPr>
                    <w:t xml:space="preserve">Nr. </w:t>
                  </w:r>
                  <w:hyperlink r:id="rId49" w:history="1">
                    <w:r>
                      <w:rPr>
                        <w:i/>
                        <w:color w:val="0000FF"/>
                        <w:sz w:val="20"/>
                        <w:u w:val="single"/>
                      </w:rPr>
                      <w:t>XI-2166</w:t>
                    </w:r>
                  </w:hyperlink>
                  <w:r>
                    <w:rPr>
                      <w:i/>
                      <w:sz w:val="20"/>
                    </w:rPr>
                    <w:t>, 2012-06-29, Žin., 2012, Nr. 83-4340 (2012-07-14)</w:t>
                  </w:r>
                </w:p>
                <w:p>
                  <w:pPr>
                    <w:ind w:right="-50"/>
                    <w:jc w:val="both"/>
                    <w:rPr>
                      <w:i/>
                      <w:sz w:val="20"/>
                    </w:rPr>
                  </w:pPr>
                  <w:r>
                    <w:rPr>
                      <w:i/>
                      <w:sz w:val="20"/>
                    </w:rPr>
                    <w:t xml:space="preserve">Nr. </w:t>
                  </w:r>
                  <w:hyperlink r:id="rId50" w:history="1">
                    <w:r>
                      <w:rPr>
                        <w:i/>
                        <w:color w:val="0000FF"/>
                        <w:sz w:val="20"/>
                        <w:u w:val="single"/>
                      </w:rPr>
                      <w:t>XII-427</w:t>
                    </w:r>
                  </w:hyperlink>
                  <w:r>
                    <w:rPr>
                      <w:i/>
                      <w:sz w:val="20"/>
                    </w:rPr>
                    <w:t>, 2013-06-27, Žin., 2013, Nr. 75-3756 (2013-07-13)</w:t>
                  </w:r>
                </w:p>
                <w:p>
                  <w:pPr>
                    <w:ind w:right="-50" w:firstLine="720"/>
                    <w:jc w:val="both"/>
                    <w:rPr>
                      <w:sz w:val="22"/>
                    </w:rPr>
                  </w:pPr>
                </w:p>
              </w:sdtContent>
            </w:sdt>
            <w:sdt>
              <w:sdtPr>
                <w:alias w:val="17 str."/>
                <w:tag w:val="part_40ba55fd6c044403b29fd39dcf85e623"/>
                <w:lock w:val="sdtLocked"/>
                <w:richText/>
              </w:sdtPr>
              <w:sdtContent>
                <w:p>
                  <w:pPr>
                    <w:ind w:right="-50" w:firstLine="720"/>
                    <w:jc w:val="both"/>
                    <w:rPr>
                      <w:b/>
                      <w:sz w:val="22"/>
                      <w:szCs w:val="22"/>
                    </w:rPr>
                  </w:pPr>
                  <w:sdt>
                    <w:sdtPr>
                      <w:alias w:val="Numeris"/>
                      <w:tag w:val="nr_40ba55fd6c044403b29fd39dcf85e623"/>
                      <w:lock w:val="sdtLocked"/>
                      <w:richText/>
                    </w:sdtPr>
                    <w:sdtContent>
                      <w:r>
                        <w:rPr>
                          <w:b/>
                          <w:sz w:val="22"/>
                          <w:szCs w:val="22"/>
                        </w:rPr>
                        <w:t>17</w:t>
                      </w:r>
                    </w:sdtContent>
                  </w:sdt>
                  <w:r>
                    <w:rPr>
                      <w:b/>
                      <w:sz w:val="22"/>
                      <w:szCs w:val="22"/>
                    </w:rPr>
                    <w:t xml:space="preserve"> straipsnis. </w:t>
                  </w:r>
                  <w:sdt>
                    <w:sdtPr>
                      <w:alias w:val="Pavadinimas"/>
                      <w:tag w:val="title_40ba55fd6c044403b29fd39dcf85e623"/>
                      <w:lock w:val="sdtLocked"/>
                      <w:richText/>
                    </w:sdtPr>
                    <w:sdtContent>
                      <w:r>
                        <w:rPr>
                          <w:b/>
                          <w:sz w:val="22"/>
                          <w:szCs w:val="22"/>
                        </w:rPr>
                        <w:t>Neapmokestinamosios pajamos</w:t>
                      </w:r>
                    </w:sdtContent>
                  </w:sdt>
                </w:p>
                <w:sdt>
                  <w:sdtPr>
                    <w:alias w:val="17 str. 1 d."/>
                    <w:tag w:val="part_c38d9aa2f7854b35a6a68456a8519387"/>
                    <w:lock w:val="sdtLocked"/>
                    <w:richText/>
                  </w:sdtPr>
                  <w:sdtContent>
                    <w:p>
                      <w:pPr>
                        <w:ind w:right="-50" w:firstLine="720"/>
                        <w:jc w:val="both"/>
                        <w:rPr>
                          <w:sz w:val="22"/>
                          <w:szCs w:val="22"/>
                        </w:rPr>
                      </w:pPr>
                      <w:sdt>
                        <w:sdtPr>
                          <w:alias w:val="Numeris"/>
                          <w:tag w:val="nr_c38d9aa2f7854b35a6a68456a8519387"/>
                          <w:lock w:val="sdtLocked"/>
                          <w:richText/>
                        </w:sdtPr>
                        <w:sdtContent>
                          <w:r>
                            <w:rPr>
                              <w:sz w:val="22"/>
                              <w:szCs w:val="22"/>
                            </w:rPr>
                            <w:t>1</w:t>
                          </w:r>
                        </w:sdtContent>
                      </w:sdt>
                      <w:r>
                        <w:rPr>
                          <w:sz w:val="22"/>
                          <w:szCs w:val="22"/>
                        </w:rPr>
                        <w:t>. Neapmokestinamosios pajamos yra šios:</w:t>
                      </w:r>
                    </w:p>
                    <w:sdt>
                      <w:sdtPr>
                        <w:alias w:val="17 str. 1 d. 1 p."/>
                        <w:tag w:val="part_ee313f885a6d461abd5d51c61121e700"/>
                        <w:lock w:val="sdtLocked"/>
                        <w:richText/>
                      </w:sdtPr>
                      <w:sdtContent>
                        <w:p>
                          <w:pPr>
                            <w:keepLines/>
                            <w:ind w:right="-50" w:firstLine="709"/>
                            <w:jc w:val="both"/>
                            <w:rPr>
                              <w:sz w:val="22"/>
                              <w:szCs w:val="22"/>
                            </w:rPr>
                          </w:pPr>
                          <w:sdt>
                            <w:sdtPr>
                              <w:alias w:val="Numeris"/>
                              <w:tag w:val="nr_ee313f885a6d461abd5d51c61121e700"/>
                              <w:lock w:val="sdtLocked"/>
                              <w:richText/>
                            </w:sdtPr>
                            <w:sdtContent>
                              <w:r>
                                <w:rPr>
                                  <w:sz w:val="22"/>
                                  <w:szCs w:val="22"/>
                                </w:rPr>
                                <w:t>1</w:t>
                              </w:r>
                            </w:sdtContent>
                          </w:sdt>
                          <w:r>
                            <w:rPr>
                              <w:sz w:val="22"/>
                              <w:szCs w:val="22"/>
                            </w:rPr>
                            <w:t>) pašalpos, kurias, gyventojui mirus, asmuo, su kuriuo gyventojas buvo susijęs darbo santykiais arba jų esmę atitinkančiais santykiais, išmoka jo sutuoktiniui arba vaikams (įvaikiams), arba tėvams (įtėviams), taip pat pašalpos, kurias išmoka asmuo, susijęs su gyventoju darbo santykiais arba jų esmę atitinkančiais santykiais, mirus šio gyventojo sutuoktiniui, vaikams (įvaikiams), tėvams (įtėviams);</w:t>
                          </w:r>
                        </w:p>
                      </w:sdtContent>
                    </w:sdt>
                    <w:sdt>
                      <w:sdtPr>
                        <w:alias w:val="17 str. 1 d. 2 p."/>
                        <w:tag w:val="part_b4a450a499774c10b160a36ff4b41b54"/>
                        <w:lock w:val="sdtLocked"/>
                        <w:richText/>
                      </w:sdtPr>
                      <w:sdtContent>
                        <w:p>
                          <w:pPr>
                            <w:ind w:firstLine="720"/>
                            <w:jc w:val="both"/>
                            <w:rPr>
                              <w:sz w:val="22"/>
                              <w:szCs w:val="22"/>
                            </w:rPr>
                          </w:pPr>
                          <w:r>
                            <w:rPr>
                              <w:sz w:val="22"/>
                              <w:szCs w:val="22"/>
                            </w:rPr>
                            <w:t xml:space="preserve">2) pašalpos, mokamos iš valstybės </w:t>
                          </w:r>
                          <w:r>
                            <w:rPr>
                              <w:bCs/>
                              <w:sz w:val="22"/>
                              <w:szCs w:val="22"/>
                            </w:rPr>
                            <w:t xml:space="preserve">ir </w:t>
                          </w:r>
                          <w:r>
                            <w:rPr>
                              <w:sz w:val="22"/>
                              <w:szCs w:val="22"/>
                            </w:rPr>
                            <w:t xml:space="preserve">savivaldybių biudžetų, </w:t>
                          </w:r>
                          <w:r>
                            <w:rPr>
                              <w:bCs/>
                              <w:sz w:val="22"/>
                              <w:szCs w:val="22"/>
                            </w:rPr>
                            <w:t>taip pat</w:t>
                          </w:r>
                          <w:r>
                            <w:rPr>
                              <w:sz w:val="22"/>
                              <w:szCs w:val="22"/>
                            </w:rPr>
                            <w:t xml:space="preserve"> Valstybinio socialinio draudimo fondo </w:t>
                          </w:r>
                          <w:r>
                            <w:rPr>
                              <w:bCs/>
                              <w:sz w:val="22"/>
                              <w:szCs w:val="22"/>
                            </w:rPr>
                            <w:t>administravimo</w:t>
                          </w:r>
                          <w:r>
                            <w:rPr>
                              <w:sz w:val="22"/>
                              <w:szCs w:val="22"/>
                            </w:rPr>
                            <w:t xml:space="preserve"> </w:t>
                          </w:r>
                          <w:r>
                            <w:rPr>
                              <w:bCs/>
                              <w:sz w:val="22"/>
                              <w:szCs w:val="22"/>
                            </w:rPr>
                            <w:t>įstaigų</w:t>
                          </w:r>
                          <w:r>
                            <w:rPr>
                              <w:sz w:val="22"/>
                              <w:szCs w:val="22"/>
                            </w:rPr>
                            <w:t xml:space="preserve"> </w:t>
                          </w:r>
                          <w:r>
                            <w:rPr>
                              <w:bCs/>
                              <w:sz w:val="22"/>
                              <w:szCs w:val="22"/>
                            </w:rPr>
                            <w:t>mokamos nepensinės išmokos</w:t>
                          </w:r>
                          <w:r>
                            <w:rPr>
                              <w:sz w:val="22"/>
                              <w:szCs w:val="22"/>
                            </w:rPr>
                            <w:t xml:space="preserve">, išskyrus ligos, motinystės, tėvystės, vaiko priežiūros </w:t>
                          </w:r>
                          <w:r>
                            <w:rPr>
                              <w:bCs/>
                              <w:sz w:val="22"/>
                              <w:szCs w:val="22"/>
                            </w:rPr>
                            <w:t xml:space="preserve">ir ilgalaikio darbo </w:t>
                          </w:r>
                          <w:r>
                            <w:rPr>
                              <w:sz w:val="22"/>
                              <w:szCs w:val="22"/>
                            </w:rPr>
                            <w:t xml:space="preserve">išmokas;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9a85042b911e6a8ae9e1795984391">
                            <w:r w:rsidRPr="00532B9F">
                              <w:rPr>
                                <w:rFonts w:ascii="Times New Roman" w:eastAsia="MS Mincho" w:hAnsi="Times New Roman"/>
                                <w:sz w:val="20"/>
                                <w:i/>
                                <w:iCs/>
                                <w:color w:val="0000FF" w:themeColor="hyperlink"/>
                                <w:u w:val="single"/>
                              </w:rPr>
                              <w:t>XII-2502</w:t>
                            </w:r>
                          </w:fldSimple>
                          <w:r>
                            <w:rPr>
                              <w:rFonts w:ascii="Times New Roman" w:eastAsia="MS Mincho" w:hAnsi="Times New Roman"/>
                              <w:sz w:val="20"/>
                              <w:i/>
                              <w:iCs/>
                            </w:rPr>
                            <w:t>,
2016-06-28,
paskelbta TAR 2016-07-05, i. k. 2016-18829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c754b0510211e7846ef01bfffb9b64">
                            <w:r w:rsidRPr="00532B9F">
                              <w:rPr>
                                <w:rFonts w:ascii="Times New Roman" w:eastAsia="MS Mincho" w:hAnsi="Times New Roman"/>
                                <w:sz w:val="20"/>
                                <w:i/>
                                <w:iCs/>
                                <w:color w:val="0000FF" w:themeColor="hyperlink"/>
                                <w:u w:val="single"/>
                              </w:rPr>
                              <w:t>XIII-418</w:t>
                            </w:r>
                          </w:fldSimple>
                          <w:r>
                            <w:rPr>
                              <w:rFonts w:ascii="Times New Roman" w:eastAsia="MS Mincho" w:hAnsi="Times New Roman"/>
                              <w:sz w:val="20"/>
                              <w:i/>
                              <w:iCs/>
                            </w:rPr>
                            <w:t>,
2017-06-06,
paskelbta TAR 2017-06-14, i. k. 2017-10026            </w:t>
                          </w:r>
                        </w:p>
                        <w:p/>
                      </w:sdtContent>
                    </w:sdt>
                    <w:sdt>
                      <w:sdtPr>
                        <w:alias w:val="17 str. 1 d. 3 p."/>
                        <w:tag w:val="part_2472a08e0fc54c02868fbf807912bb14"/>
                        <w:lock w:val="sdtLocked"/>
                        <w:richText/>
                      </w:sdtPr>
                      <w:sdtContent>
                        <w:p>
                          <w:pPr>
                            <w:ind w:right="-50" w:firstLine="720"/>
                            <w:jc w:val="both"/>
                            <w:rPr>
                              <w:sz w:val="22"/>
                              <w:szCs w:val="22"/>
                            </w:rPr>
                          </w:pPr>
                          <w:sdt>
                            <w:sdtPr>
                              <w:alias w:val="Numeris"/>
                              <w:tag w:val="nr_2472a08e0fc54c02868fbf807912bb14"/>
                              <w:lock w:val="sdtLocked"/>
                              <w:richText/>
                            </w:sdtPr>
                            <w:sdtContent>
                              <w:r>
                                <w:rPr>
                                  <w:sz w:val="22"/>
                                  <w:szCs w:val="22"/>
                                </w:rPr>
                                <w:t>3</w:t>
                              </w:r>
                            </w:sdtContent>
                          </w:sdt>
                          <w:r>
                            <w:rPr>
                              <w:sz w:val="22"/>
                              <w:szCs w:val="22"/>
                            </w:rPr>
                            <w:t>) pelno nesiekiančių vienetų pašalpos savo nariams, išmokėtos iš lėšų, sukauptų iš nario mokesčio, išskyrus pašalpas, kurias gauna gyventojai, susiję su šiais vienetais darbo arba jų esmę atitinkančiais santykiais, ir kurios nėra nurodytos kituose šios dalies punktuose;</w:t>
                          </w:r>
                        </w:p>
                      </w:sdtContent>
                    </w:sdt>
                    <w:sdt>
                      <w:sdtPr>
                        <w:alias w:val="17 str. 1 d. 4 p."/>
                        <w:tag w:val="part_39bd8bbbb8c5466387a4182e1f6c8dcd"/>
                        <w:lock w:val="sdtLocked"/>
                        <w:richText/>
                      </w:sdtPr>
                      <w:sdtContent>
                        <w:p>
                          <w:pPr>
                            <w:ind w:right="-50" w:firstLine="720"/>
                            <w:jc w:val="both"/>
                            <w:rPr>
                              <w:sz w:val="22"/>
                              <w:szCs w:val="22"/>
                            </w:rPr>
                          </w:pPr>
                          <w:sdt>
                            <w:sdtPr>
                              <w:alias w:val="Numeris"/>
                              <w:tag w:val="nr_39bd8bbbb8c5466387a4182e1f6c8dcd"/>
                              <w:lock w:val="sdtLocked"/>
                              <w:richText/>
                            </w:sdtPr>
                            <w:sdtContent>
                              <w:r>
                                <w:rPr>
                                  <w:sz w:val="22"/>
                                  <w:szCs w:val="22"/>
                                </w:rPr>
                                <w:t>4</w:t>
                              </w:r>
                            </w:sdtContent>
                          </w:sdt>
                          <w:r>
                            <w:rPr>
                              <w:sz w:val="22"/>
                              <w:szCs w:val="22"/>
                            </w:rPr>
                            <w:t>) pašalpos stichinių nelaimių atvejais, jeigu jos išmokamos remiantis valstybės arba savivaldybių institucijų sprendimais;</w:t>
                          </w:r>
                        </w:p>
                      </w:sdtContent>
                    </w:sdt>
                    <w:sdt>
                      <w:sdtPr>
                        <w:alias w:val="17 str. 1 d. 5 p."/>
                        <w:tag w:val="part_faafd6d1b4c14c7e8fafaaab4bf9a7a4"/>
                        <w:lock w:val="sdtLocked"/>
                        <w:richText/>
                      </w:sdtPr>
                      <w:sdtContent>
                        <w:p>
                          <w:pPr>
                            <w:ind w:right="-50" w:firstLine="720"/>
                            <w:jc w:val="both"/>
                            <w:rPr>
                              <w:sz w:val="22"/>
                              <w:szCs w:val="22"/>
                            </w:rPr>
                          </w:pPr>
                          <w:sdt>
                            <w:sdtPr>
                              <w:alias w:val="Numeris"/>
                              <w:tag w:val="nr_faafd6d1b4c14c7e8fafaaab4bf9a7a4"/>
                              <w:lock w:val="sdtLocked"/>
                              <w:richText/>
                            </w:sdtPr>
                            <w:sdtContent>
                              <w:r>
                                <w:rPr>
                                  <w:sz w:val="22"/>
                                  <w:szCs w:val="22"/>
                                </w:rPr>
                                <w:t>5</w:t>
                              </w:r>
                            </w:sdtContent>
                          </w:sdt>
                          <w:r>
                            <w:rPr>
                              <w:sz w:val="22"/>
                              <w:szCs w:val="22"/>
                            </w:rPr>
                            <w:t>) Lietuvos Respublikos įstatymuose arba kituose teisės aktuose nustatyto dydžio kompensacijos, įskaitant teisės aktuose nustatytas tiesiogines išmokas pajamų lygiui palaikyti, taip pat kompensacijos, kurių dydžiai nenustatyti, tačiau mokėjimas reglamentuotas Lietuvos Respublikos įstatymuose ir Lietuvos Respublikos Vyriausybės nutarimuose, įskaitant kompensacijas už autorių arba gretutinių teisių pažeidimą, išskyrus kompensacijas, mokamas gyventojui, kai nutraukiama darbo sutartis ar jos esmę atitinkanti sutartis, ir pinigines kompensacijas už nepanaudotas atostogas;</w:t>
                          </w:r>
                        </w:p>
                      </w:sdtContent>
                    </w:sdt>
                    <w:sdt>
                      <w:sdtPr>
                        <w:alias w:val="17 str. 1 d. 6 p."/>
                        <w:tag w:val="part_b867c6db17b24817b2e45c3a59b3888a"/>
                        <w:lock w:val="sdtLocked"/>
                        <w:richText/>
                      </w:sdtPr>
                      <w:sdtContent>
                        <w:p>
                          <w:pPr>
                            <w:ind w:right="-50" w:firstLine="720"/>
                            <w:jc w:val="both"/>
                            <w:rPr>
                              <w:sz w:val="22"/>
                              <w:szCs w:val="22"/>
                            </w:rPr>
                          </w:pPr>
                          <w:sdt>
                            <w:sdtPr>
                              <w:alias w:val="Numeris"/>
                              <w:tag w:val="nr_b867c6db17b24817b2e45c3a59b3888a"/>
                              <w:lock w:val="sdtLocked"/>
                              <w:richText/>
                            </w:sdtPr>
                            <w:sdtContent>
                              <w:r>
                                <w:rPr>
                                  <w:sz w:val="22"/>
                                  <w:szCs w:val="22"/>
                                </w:rPr>
                                <w:t>6</w:t>
                              </w:r>
                            </w:sdtContent>
                          </w:sdt>
                          <w:r>
                            <w:rPr>
                              <w:sz w:val="22"/>
                              <w:szCs w:val="22"/>
                            </w:rPr>
                            <w:t>) kompensacijos, mokamos už žalą ar nuostolius, patirtus dėl karo veiksmų arba buvusio politinio persekiojimo;</w:t>
                          </w:r>
                        </w:p>
                      </w:sdtContent>
                    </w:sdt>
                    <w:sdt>
                      <w:sdtPr>
                        <w:alias w:val="17 str. 1 d. 7 p."/>
                        <w:tag w:val="part_45182ee9c945489fa031ec0b07ae80cc"/>
                        <w:lock w:val="sdtLocked"/>
                        <w:richText/>
                      </w:sdtPr>
                      <w:sdtContent>
                        <w:p>
                          <w:pPr>
                            <w:ind w:right="-50" w:firstLine="720"/>
                            <w:jc w:val="both"/>
                            <w:rPr>
                              <w:sz w:val="22"/>
                              <w:szCs w:val="22"/>
                            </w:rPr>
                          </w:pPr>
                          <w:sdt>
                            <w:sdtPr>
                              <w:alias w:val="Numeris"/>
                              <w:tag w:val="nr_45182ee9c945489fa031ec0b07ae80cc"/>
                              <w:lock w:val="sdtLocked"/>
                              <w:richText/>
                            </w:sdtPr>
                            <w:sdtContent>
                              <w:r>
                                <w:rPr>
                                  <w:sz w:val="22"/>
                                  <w:szCs w:val="22"/>
                                </w:rPr>
                                <w:t>7</w:t>
                              </w:r>
                            </w:sdtContent>
                          </w:sdt>
                          <w:r>
                            <w:rPr>
                              <w:sz w:val="22"/>
                              <w:szCs w:val="22"/>
                            </w:rPr>
                            <w:t xml:space="preserve">) ne gyvybės draudimo išmokos išlaidoms, nuostoliams ar žalai visiškai ar iš dalies kompensuoti, taip pat nutraukus ne gyvybės draudimo sutartį gyventojui grąžinamos draudimo įmokos, išskyrus grąžinamų nutraukus iki </w:t>
                          </w:r>
                          <w:smartTag w:uri="urn:schemas-microsoft-com:office:smarttags" w:element="metricconverter">
                            <w:smartTagPr>
                              <w:attr w:name="ProductID" w:val="2003 m"/>
                            </w:smartTagPr>
                            <w:r>
                              <w:rPr>
                                <w:sz w:val="22"/>
                                <w:szCs w:val="22"/>
                              </w:rPr>
                              <w:t>2003 m</w:t>
                            </w:r>
                          </w:smartTag>
                          <w:r>
                            <w:rPr>
                              <w:sz w:val="22"/>
                              <w:szCs w:val="22"/>
                            </w:rPr>
                            <w:t>. sausio 1 d. sudarytas draudimo nuo nelaimingų atsitikimų ir draudimo ligos atvejui sutartis įmokų dalį, kuriai buvo taikomos fizinių asmenų pajamų mokesčio lengvatos;</w:t>
                          </w:r>
                        </w:p>
                      </w:sdtContent>
                    </w:sdt>
                    <w:sdt>
                      <w:sdtPr>
                        <w:alias w:val="17 str. 1 d. 8 p."/>
                        <w:tag w:val="part_58fdaeddd37b4e8a9df7934badda9c5c"/>
                        <w:lock w:val="sdtLocked"/>
                        <w:richText/>
                      </w:sdtPr>
                      <w:sdtContent>
                        <w:p>
                          <w:pPr>
                            <w:ind w:right="-50" w:firstLine="720"/>
                            <w:jc w:val="both"/>
                            <w:rPr>
                              <w:b/>
                              <w:sz w:val="22"/>
                              <w:szCs w:val="22"/>
                            </w:rPr>
                          </w:pPr>
                          <w:sdt>
                            <w:sdtPr>
                              <w:alias w:val="Numeris"/>
                              <w:tag w:val="nr_58fdaeddd37b4e8a9df7934badda9c5c"/>
                              <w:lock w:val="sdtLocked"/>
                              <w:richText/>
                            </w:sdtPr>
                            <w:sdtContent>
                              <w:r>
                                <w:rPr>
                                  <w:sz w:val="22"/>
                                  <w:szCs w:val="22"/>
                                </w:rPr>
                                <w:t>8</w:t>
                              </w:r>
                            </w:sdtContent>
                          </w:sdt>
                          <w:r>
                            <w:rPr>
                              <w:sz w:val="22"/>
                              <w:szCs w:val="22"/>
                            </w:rPr>
                            <w:t>) išmokos pagal gyvybės draudimo sutartis,</w:t>
                          </w:r>
                          <w:r>
                            <w:rPr>
                              <w:b/>
                              <w:sz w:val="22"/>
                              <w:szCs w:val="22"/>
                            </w:rPr>
                            <w:t xml:space="preserve"> </w:t>
                          </w:r>
                          <w:r>
                            <w:rPr>
                              <w:sz w:val="22"/>
                              <w:szCs w:val="22"/>
                            </w:rPr>
                            <w:t xml:space="preserve">kurių terminas ne trumpesnis kaip 10 metų ir kurios sudarytos iki </w:t>
                          </w:r>
                          <w:smartTag w:uri="urn:schemas-microsoft-com:office:smarttags" w:element="metricconverter">
                            <w:smartTagPr>
                              <w:attr w:name="ProductID" w:val="2003 m"/>
                            </w:smartTagPr>
                            <w:r>
                              <w:rPr>
                                <w:sz w:val="22"/>
                                <w:szCs w:val="22"/>
                              </w:rPr>
                              <w:t>2003 m</w:t>
                            </w:r>
                          </w:smartTag>
                          <w:r>
                            <w:rPr>
                              <w:sz w:val="22"/>
                              <w:szCs w:val="22"/>
                            </w:rPr>
                            <w:t xml:space="preserve">. sausio 1 d., taip pat nutraukus tokias gyvybės draudimo sutartis gyventojui mokamos sumos, išskyrus nutraukus tokias gyvybės draudimo sutartis anksčiau kaip po 10 metų nuo jų sudarymo dienos grąžinamų įmokų dalį, kuriai buvo taikomos fizinių asmenų pajamų mokesčio lengvatos ar kuri buvo atimama iš pajamų šio Įstatymo nustatyta tvarka; išmokos pagal gyvybės draudimo sutartis, kurių terminas trumpesnis kaip 10 metų ir kurios sudarytos iki </w:t>
                          </w:r>
                          <w:smartTag w:uri="urn:schemas-microsoft-com:office:smarttags" w:element="metricconverter">
                            <w:smartTagPr>
                              <w:attr w:name="ProductID" w:val="2003 m"/>
                            </w:smartTagPr>
                            <w:r>
                              <w:rPr>
                                <w:sz w:val="22"/>
                                <w:szCs w:val="22"/>
                              </w:rPr>
                              <w:t>2003 m</w:t>
                            </w:r>
                          </w:smartTag>
                          <w:r>
                            <w:rPr>
                              <w:sz w:val="22"/>
                              <w:szCs w:val="22"/>
                            </w:rPr>
                            <w:t>. sausio 1 d., ir nutraukus tokias gyvybės sutartis gyventojui mokamos sumos, išskyrus pasibaigus tokių gyvybės draudimo sutarčių terminui gaunamų išmokų dalį, lygią įmokų daliai, ar nutraukus tokias gyvybės draudimo sutartis grąžinamų įmokų dalį, kurioms buvo taikomos fizinių asmenų pajamų mokesčio lengvatos ar kurios buvo atimamos iš pajamų šio Įstatymo nustatyta tvarka;</w:t>
                          </w:r>
                          <w:r>
                            <w:rPr>
                              <w:b/>
                              <w:sz w:val="22"/>
                              <w:szCs w:val="22"/>
                            </w:rPr>
                            <w:t xml:space="preserve"> </w:t>
                          </w:r>
                        </w:p>
                      </w:sdtContent>
                    </w:sdt>
                    <w:sdt>
                      <w:sdtPr>
                        <w:alias w:val="17 str. 1 d. 9 p."/>
                        <w:tag w:val="part_734a3fb28acc458681e4a3668a9a2e03"/>
                        <w:lock w:val="sdtLocked"/>
                        <w:richText/>
                      </w:sdtPr>
                      <w:sdtContent>
                        <w:p>
                          <w:pPr>
                            <w:ind w:firstLine="720"/>
                            <w:jc w:val="both"/>
                            <w:rPr>
                              <w:sz w:val="22"/>
                              <w:szCs w:val="22"/>
                            </w:rPr>
                          </w:pPr>
                          <w:sdt>
                            <w:sdtPr>
                              <w:alias w:val="Numeris"/>
                              <w:tag w:val="nr_734a3fb28acc458681e4a3668a9a2e03"/>
                              <w:lock w:val="sdtLocked"/>
                              <w:richText/>
                            </w:sdtPr>
                            <w:sdtContent>
                              <w:r>
                                <w:rPr>
                                  <w:color w:val="000000"/>
                                  <w:sz w:val="22"/>
                                  <w:szCs w:val="22"/>
                                  <w:lang w:eastAsia="lt-LT"/>
                                </w:rPr>
                                <w:t>9</w:t>
                              </w:r>
                            </w:sdtContent>
                          </w:sdt>
                          <w:r>
                            <w:rPr>
                              <w:color w:val="000000"/>
                              <w:sz w:val="22"/>
                              <w:szCs w:val="22"/>
                              <w:lang w:eastAsia="lt-LT"/>
                            </w:rPr>
                            <w:t xml:space="preserve">) pasibaigus draudimo sutarties galiojimo terminui gauta gyvybės draudimo išmoka pagal gyvybės draudimo sutartį, kuri sudaryta nuo 2003 m. sausio 1 d. iki 2012 m. gruodžio 31 d. ir kurioje numatyta, kad draudimo išmoka išmokama ne tik įvykus draudžiamajam įvykiui, bet ir pasibaigus draudimo sutarties galiojimo terminui, jeigu gyvybės draudimo sutarties terminas yra ne trumpesnis kaip 5 metai ir išmokos gavimo momentu išmokos gavėjas yra sulaukęs 55 metų arba išmokos gavimo momentu išmokos gavėjui yra nustatytas 0–40 procentų dalyvumo lygis </w:t>
                          </w:r>
                          <w:r>
                            <w:rPr>
                              <w:sz w:val="22"/>
                              <w:szCs w:val="22"/>
                            </w:rPr>
                            <w:t>(iki 2023 m. gruodžio 31 d. nustatytas 0</w:t>
                          </w:r>
                          <w:r>
                            <w:rPr>
                              <w:color w:val="000000"/>
                              <w:sz w:val="22"/>
                              <w:szCs w:val="22"/>
                              <w:lang w:eastAsia="lt-LT"/>
                            </w:rPr>
                            <w:t>–</w:t>
                          </w:r>
                          <w:r>
                            <w:rPr>
                              <w:sz w:val="22"/>
                              <w:szCs w:val="22"/>
                            </w:rPr>
                            <w:t>40 procentų darbingumo lygis)</w:t>
                          </w:r>
                          <w:r>
                            <w:rPr>
                              <w:color w:val="000000"/>
                              <w:sz w:val="22"/>
                              <w:szCs w:val="22"/>
                              <w:lang w:eastAsia="lt-LT"/>
                            </w:rPr>
                            <w:t xml:space="preserve">, arba išmokos gavėjas yra vaikas su negalia, kuriam nustatytas pirmo ar antro lygio individualios pagalbos teikimo išlaidų kompensacijos poreikis </w:t>
                          </w:r>
                          <w:r>
                            <w:rPr>
                              <w:sz w:val="22"/>
                              <w:szCs w:val="22"/>
                            </w:rPr>
                            <w:t>(iki 2023 m. gruodžio 31 d. nustatytas specialusis nuolatinės slaugos poreikis)</w:t>
                          </w:r>
                          <w:r>
                            <w:rPr>
                              <w:color w:val="000000"/>
                              <w:sz w:val="22"/>
                              <w:szCs w:val="22"/>
                              <w:lang w:eastAsia="lt-LT"/>
                            </w:rPr>
                            <w:t xml:space="preserve">, taip pat nutraukus tokią sutartį gyventojui mokamos sumos, jeigu sutartis nutraukta ne anksčiau kaip praėjus 5 metams nuo jos sudarymo dienos ir gyventojas yra sulaukęs 55 metų arba išmokos gavimo momentu išmokos gavėjui yra nustatytas 0–40 procentų dalyvumo lygis </w:t>
                          </w:r>
                          <w:r>
                            <w:rPr>
                              <w:sz w:val="22"/>
                              <w:szCs w:val="22"/>
                            </w:rPr>
                            <w:t>(iki 2023 m. gruodžio 31 d. nustatytas 0</w:t>
                          </w:r>
                          <w:r>
                            <w:rPr>
                              <w:color w:val="000000"/>
                              <w:sz w:val="22"/>
                              <w:szCs w:val="22"/>
                              <w:lang w:eastAsia="lt-LT"/>
                            </w:rPr>
                            <w:t>–</w:t>
                          </w:r>
                          <w:r>
                            <w:rPr>
                              <w:sz w:val="22"/>
                              <w:szCs w:val="22"/>
                            </w:rPr>
                            <w:t>40 procentų darbingumo lygis)</w:t>
                          </w:r>
                          <w:r>
                            <w:rPr>
                              <w:color w:val="000000"/>
                              <w:sz w:val="22"/>
                              <w:szCs w:val="22"/>
                              <w:lang w:eastAsia="lt-LT"/>
                            </w:rPr>
                            <w:t xml:space="preserve">, arba išmokos gavėjas yra vaikas su negalia, kuriam nustatytas pirmo ar antro lygio individualios pagalbos teikimo išlaidų kompensacijos poreikis </w:t>
                          </w:r>
                          <w:r>
                            <w:rPr>
                              <w:sz w:val="22"/>
                              <w:szCs w:val="22"/>
                            </w:rPr>
                            <w:t>(iki 2023 m. gruodžio 31 d. nustatytas specialusis nuolatinės slaugos poreikis)</w:t>
                          </w:r>
                          <w:r>
                            <w:rPr>
                              <w:color w:val="000000"/>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7b0250b86e11ef88c08519262548c4">
                            <w:r w:rsidRPr="00532B9F">
                              <w:rPr>
                                <w:rFonts w:ascii="Times New Roman" w:eastAsia="MS Mincho" w:hAnsi="Times New Roman"/>
                                <w:sz w:val="20"/>
                                <w:i/>
                                <w:iCs/>
                                <w:color w:val="0000FF" w:themeColor="hyperlink"/>
                                <w:u w:val="single"/>
                              </w:rPr>
                              <w:t>XV-32</w:t>
                            </w:r>
                          </w:fldSimple>
                          <w:r>
                            <w:rPr>
                              <w:rFonts w:ascii="Times New Roman" w:eastAsia="MS Mincho" w:hAnsi="Times New Roman"/>
                              <w:sz w:val="20"/>
                              <w:i/>
                              <w:iCs/>
                            </w:rPr>
                            <w:t>,
2024-12-05,
paskelbta TAR 2024-12-12, i. k. 2024-22084            </w:t>
                          </w:r>
                        </w:p>
                        <w:p/>
                      </w:sdtContent>
                    </w:sdt>
                    <w:sdt>
                      <w:sdtPr>
                        <w:alias w:val="17 str. 1 d. 9-1 p."/>
                        <w:tag w:val="part_c0af8c80d8994b1bb5837c344f4132c2"/>
                        <w:lock w:val="sdtLocked"/>
                        <w:richText/>
                      </w:sdtPr>
                      <w:sdtContent>
                        <w:p>
                          <w:pPr>
                            <w:ind w:firstLine="720"/>
                            <w:jc w:val="both"/>
                            <w:rPr>
                              <w:sz w:val="22"/>
                              <w:szCs w:val="22"/>
                            </w:rPr>
                          </w:pPr>
                          <w:sdt>
                            <w:sdtPr>
                              <w:alias w:val="Numeris"/>
                              <w:tag w:val="nr_c0af8c80d8994b1bb5837c344f4132c2"/>
                              <w:lock w:val="sdtLocked"/>
                              <w:richText/>
                            </w:sdtPr>
                            <w:sdtContent>
                              <w:r>
                                <w:rPr>
                                  <w:color w:val="000000"/>
                                  <w:sz w:val="22"/>
                                  <w:szCs w:val="22"/>
                                  <w:lang w:eastAsia="lt-LT"/>
                                </w:rPr>
                                <w:t>9</w:t>
                              </w:r>
                              <w:r>
                                <w:rPr>
                                  <w:color w:val="000000"/>
                                  <w:sz w:val="22"/>
                                  <w:szCs w:val="22"/>
                                  <w:vertAlign w:val="superscript"/>
                                  <w:lang w:eastAsia="lt-LT"/>
                                </w:rPr>
                                <w:t>1</w:t>
                              </w:r>
                            </w:sdtContent>
                          </w:sdt>
                          <w:r>
                            <w:rPr>
                              <w:color w:val="000000"/>
                              <w:sz w:val="22"/>
                              <w:szCs w:val="22"/>
                              <w:lang w:eastAsia="lt-LT"/>
                            </w:rPr>
                            <w:t xml:space="preserve">) pasibaigus draudimo sutarties galiojimo terminui gauta gyvybės draudimo išmoka pagal gyvybės draudimo sutartį, kuri sudaryta nuo 2013 m. sausio 1 d. ir kurioje numatyta, kad draudimo išmoka išmokama ne tik įvykus draudžiamajam įvykiui, bet ir pasibaigus draudimo sutarties galiojimo terminui, jeigu gyvybės draudimo sutarties terminas yra ne trumpesnis kaip 5 metai ir išmokos gavimo momentu išmokos gavėjui iki senatvės pensijos amžiaus, nustatyto gyvybės draudimo sutarties sudarymo metu galiojusiame Lietuvos Respublikos valstybinių socialinio draudimo pensijų įstatyme, yra likę ne daugiau kaip 5 metai arba išmokos gavimo momentu išmokos gavėjui yra nustatytas 0–40 procentų dalyvumo lygis </w:t>
                          </w:r>
                          <w:r>
                            <w:rPr>
                              <w:sz w:val="22"/>
                              <w:szCs w:val="22"/>
                            </w:rPr>
                            <w:t xml:space="preserve">(iki 2023 m. gruodžio 31 d. nustatytas </w:t>
                          </w:r>
                          <w:r>
                            <w:rPr>
                              <w:color w:val="000000"/>
                              <w:sz w:val="22"/>
                              <w:szCs w:val="22"/>
                              <w:lang w:eastAsia="lt-LT"/>
                            </w:rPr>
                            <w:t>0–</w:t>
                          </w:r>
                          <w:r>
                            <w:rPr>
                              <w:sz w:val="22"/>
                              <w:szCs w:val="22"/>
                            </w:rPr>
                            <w:t>40 procentų darbingumo lygis)</w:t>
                          </w:r>
                          <w:r>
                            <w:rPr>
                              <w:color w:val="000000"/>
                              <w:sz w:val="22"/>
                              <w:szCs w:val="22"/>
                              <w:lang w:eastAsia="lt-LT"/>
                            </w:rPr>
                            <w:t xml:space="preserve">, arba išmokos gavėjas yra vaikas su negalia, kuriam nustatytas pirmo ar antro lygio individualios pagalbos teikimo išlaidų kompensacijos poreikis </w:t>
                          </w:r>
                          <w:r>
                            <w:rPr>
                              <w:sz w:val="22"/>
                              <w:szCs w:val="22"/>
                            </w:rPr>
                            <w:t>(iki 2023 m. gruodžio 31 d. nustatytas specialusis nuolatinės slaugos poreikis)</w:t>
                          </w:r>
                          <w:r>
                            <w:rPr>
                              <w:color w:val="000000"/>
                              <w:sz w:val="22"/>
                              <w:szCs w:val="22"/>
                              <w:lang w:eastAsia="lt-LT"/>
                            </w:rPr>
                            <w:t xml:space="preserve">, taip pat nutraukus gyvybės draudimo sutartį gyventojui mokamos sumos, jeigu sutartis nutraukta ne anksčiau kaip praėjus 5 metams nuo jos sudarymo dienos ir gyventojui iki senatvės pensijos amžiaus, nustatyto gyvybės draudimo sutarties sudarymo metu galiojusiame Valstybinių socialinio draudimo pensijų įstatyme, yra likę ne daugiau kaip 5 metai arba išmokos gavimo momentu išmokos gavėjui yra nustatytas 0–40 procentų dalyvumo lygis </w:t>
                          </w:r>
                          <w:r>
                            <w:rPr>
                              <w:sz w:val="22"/>
                              <w:szCs w:val="22"/>
                            </w:rPr>
                            <w:t xml:space="preserve">(iki 2023 m. gruodžio 31 d. nustatytas </w:t>
                          </w:r>
                          <w:r>
                            <w:rPr>
                              <w:color w:val="000000"/>
                              <w:sz w:val="22"/>
                              <w:szCs w:val="22"/>
                              <w:lang w:eastAsia="lt-LT"/>
                            </w:rPr>
                            <w:t>0–</w:t>
                          </w:r>
                          <w:r>
                            <w:rPr>
                              <w:sz w:val="22"/>
                              <w:szCs w:val="22"/>
                            </w:rPr>
                            <w:t>40 procentų darbingumo lygis)</w:t>
                          </w:r>
                          <w:r>
                            <w:rPr>
                              <w:color w:val="000000"/>
                              <w:sz w:val="22"/>
                              <w:szCs w:val="22"/>
                              <w:lang w:eastAsia="lt-LT"/>
                            </w:rPr>
                            <w:t xml:space="preserve">, arba išmokos gavėjas yra vaikas su negalia, kuriam nustatytas pirmo ar antro lygio individualios pagalbos teikimo išlaidų kompensacijos poreikis </w:t>
                          </w:r>
                          <w:r>
                            <w:rPr>
                              <w:sz w:val="22"/>
                              <w:szCs w:val="22"/>
                            </w:rPr>
                            <w:t>(iki 2023 m. gruodžio 31 d. nustatytas specialusis nuolatinės slaugos poreikis)</w:t>
                          </w:r>
                          <w:r>
                            <w:rPr>
                              <w:color w:val="000000"/>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7b0250b86e11ef88c08519262548c4">
                            <w:r w:rsidRPr="00532B9F">
                              <w:rPr>
                                <w:rFonts w:ascii="Times New Roman" w:eastAsia="MS Mincho" w:hAnsi="Times New Roman"/>
                                <w:sz w:val="20"/>
                                <w:i/>
                                <w:iCs/>
                                <w:color w:val="0000FF" w:themeColor="hyperlink"/>
                                <w:u w:val="single"/>
                              </w:rPr>
                              <w:t>XV-32</w:t>
                            </w:r>
                          </w:fldSimple>
                          <w:r>
                            <w:rPr>
                              <w:rFonts w:ascii="Times New Roman" w:eastAsia="MS Mincho" w:hAnsi="Times New Roman"/>
                              <w:sz w:val="20"/>
                              <w:i/>
                              <w:iCs/>
                            </w:rPr>
                            <w:t>,
2024-12-05,
paskelbta TAR 2024-12-12, i. k. 2024-22084            </w:t>
                          </w:r>
                        </w:p>
                        <w:p/>
                      </w:sdtContent>
                    </w:sdt>
                    <w:sdt>
                      <w:sdtPr>
                        <w:alias w:val="17 str. 1 d. 10 p."/>
                        <w:tag w:val="part_b492a933e2474755adce39fd5025a22f"/>
                        <w:lock w:val="sdtLocked"/>
                        <w:richText/>
                      </w:sdtPr>
                      <w:sdtContent>
                        <w:p>
                          <w:pPr>
                            <w:ind w:right="-50" w:firstLine="720"/>
                            <w:jc w:val="both"/>
                            <w:rPr>
                              <w:sz w:val="22"/>
                              <w:szCs w:val="22"/>
                            </w:rPr>
                          </w:pPr>
                          <w:sdt>
                            <w:sdtPr>
                              <w:alias w:val="Numeris"/>
                              <w:tag w:val="nr_b492a933e2474755adce39fd5025a22f"/>
                              <w:lock w:val="sdtLocked"/>
                              <w:richText/>
                            </w:sdtPr>
                            <w:sdtContent>
                              <w:r>
                                <w:rPr>
                                  <w:bCs/>
                                  <w:sz w:val="22"/>
                                  <w:szCs w:val="22"/>
                                </w:rPr>
                                <w:t>10</w:t>
                              </w:r>
                            </w:sdtContent>
                          </w:sdt>
                          <w:r>
                            <w:rPr>
                              <w:bCs/>
                              <w:sz w:val="22"/>
                              <w:szCs w:val="22"/>
                            </w:rPr>
                            <w:t>)</w:t>
                          </w:r>
                          <w:r>
                            <w:rPr>
                              <w:sz w:val="22"/>
                              <w:szCs w:val="22"/>
                            </w:rPr>
                            <w:t xml:space="preserve"> pasibaigus draudimo sutarties galiojimo terminui gauta gyvybės draudimo išmoka pagal gyvybės draudimo sutartį, sudarytą nuo </w:t>
                          </w:r>
                          <w:smartTag w:uri="urn:schemas-microsoft-com:office:smarttags" w:element="metricconverter">
                            <w:smartTagPr>
                              <w:attr w:name="ProductID" w:val="2003 m"/>
                            </w:smartTagPr>
                            <w:r>
                              <w:rPr>
                                <w:sz w:val="22"/>
                                <w:szCs w:val="22"/>
                              </w:rPr>
                              <w:t>2003 m</w:t>
                            </w:r>
                          </w:smartTag>
                          <w:r>
                            <w:rPr>
                              <w:sz w:val="22"/>
                              <w:szCs w:val="22"/>
                            </w:rPr>
                            <w:t>. sausio 1 d., kurioje numatyta, kad draudimo išmoka išmokama ne tik įvykus draudžiamajam įvykiui, bet ir pasibaigus draudimo sutarties galiojimo terminui, jeigu gyvybės draudimo sutarties terminas yra ne trumpesnis kaip 10 metų ir išmokos gavimo momentu išmokos gavėjas yra jaunesnis negu 26 metų, taip pat nutraukus tokią sutartį mokamos sumos, jeigu sutartis nutraukta ne anksčiau kaip praėjus 10 metų nuo jos sudarymo dienos ir išmokos gavėjas yra jaunesnis negu 26 metų;</w:t>
                          </w:r>
                        </w:p>
                      </w:sdtContent>
                    </w:sdt>
                    <w:sdt>
                      <w:sdtPr>
                        <w:alias w:val="17 str. 1 d. 11 p."/>
                        <w:tag w:val="part_072f36a7afeb4a6e93d1028de0fbb0cb"/>
                        <w:lock w:val="sdtLocked"/>
                        <w:richText/>
                      </w:sdtPr>
                      <w:sdtContent>
                        <w:p>
                          <w:pPr>
                            <w:ind w:right="-50" w:firstLine="720"/>
                            <w:jc w:val="both"/>
                            <w:rPr>
                              <w:sz w:val="22"/>
                              <w:szCs w:val="22"/>
                            </w:rPr>
                          </w:pPr>
                          <w:sdt>
                            <w:sdtPr>
                              <w:alias w:val="Numeris"/>
                              <w:tag w:val="nr_072f36a7afeb4a6e93d1028de0fbb0cb"/>
                              <w:lock w:val="sdtLocked"/>
                              <w:richText/>
                            </w:sdtPr>
                            <w:sdtContent>
                              <w:r>
                                <w:rPr>
                                  <w:sz w:val="22"/>
                                  <w:szCs w:val="22"/>
                                </w:rPr>
                                <w:t>11</w:t>
                              </w:r>
                            </w:sdtContent>
                          </w:sdt>
                          <w:r>
                            <w:rPr>
                              <w:sz w:val="22"/>
                              <w:szCs w:val="22"/>
                            </w:rPr>
                            <w:t xml:space="preserve">) pasibaigus draudimo sutarties galiojimo terminui gauta gyvybės draudimo išmokų dalis, viršijanti gyvybės draudimo įmokas, sumokėtas pagal gyvybės draudimo sutartį, sudarytą nuo </w:t>
                          </w:r>
                          <w:smartTag w:uri="urn:schemas-microsoft-com:office:smarttags" w:element="metricconverter">
                            <w:smartTagPr>
                              <w:attr w:name="ProductID" w:val="2003 m"/>
                            </w:smartTagPr>
                            <w:r>
                              <w:rPr>
                                <w:sz w:val="22"/>
                                <w:szCs w:val="22"/>
                              </w:rPr>
                              <w:t>2003 m</w:t>
                            </w:r>
                          </w:smartTag>
                          <w:r>
                            <w:rPr>
                              <w:sz w:val="22"/>
                              <w:szCs w:val="22"/>
                            </w:rPr>
                            <w:t xml:space="preserve">. sausio 1 d., kurioje numatyta, kad draudimo išmoka išmokama ne tik įvykus draudžiamajam įvykiui, bet ir pasibaigus draudimo sutarties galiojimo terminui, jeigu gyvybės draudimo sutarties terminas yra ne trumpesnis kaip 10 metų, taip pat nutraukus tokią sutartį išmokamos sumos dalis, viršijanti pagal šią sutartį sumokėtas gyvybės draudimo įmokas, jeigu sutartis nutraukta ne anksčiau kaip praėjus 10 metų nuo jos sudarymo dienos; </w:t>
                          </w:r>
                        </w:p>
                      </w:sdtContent>
                    </w:sdt>
                    <w:sdt>
                      <w:sdtPr>
                        <w:alias w:val="17 str. 1 d. 12 p."/>
                        <w:tag w:val="part_ad16bfbaccd74b8c8633bdcd67f8cc64"/>
                        <w:lock w:val="sdtLocked"/>
                        <w:richText/>
                      </w:sdtPr>
                      <w:sdtContent>
                        <w:p>
                          <w:pPr>
                            <w:ind w:right="-50" w:firstLine="720"/>
                            <w:jc w:val="both"/>
                            <w:rPr>
                              <w:sz w:val="22"/>
                              <w:szCs w:val="22"/>
                            </w:rPr>
                          </w:pPr>
                          <w:sdt>
                            <w:sdtPr>
                              <w:alias w:val="Numeris"/>
                              <w:tag w:val="nr_ad16bfbaccd74b8c8633bdcd67f8cc64"/>
                              <w:lock w:val="sdtLocked"/>
                              <w:richText/>
                            </w:sdtPr>
                            <w:sdtContent>
                              <w:r>
                                <w:rPr>
                                  <w:sz w:val="22"/>
                                  <w:szCs w:val="22"/>
                                </w:rPr>
                                <w:t>12</w:t>
                              </w:r>
                            </w:sdtContent>
                          </w:sdt>
                          <w:r>
                            <w:rPr>
                              <w:sz w:val="22"/>
                              <w:szCs w:val="22"/>
                            </w:rPr>
                            <w:t xml:space="preserve">) pasibaigus gyvybės draudimo sutarties, sudarytos nuo </w:t>
                          </w:r>
                          <w:smartTag w:uri="urn:schemas-microsoft-com:office:smarttags" w:element="metricconverter">
                            <w:smartTagPr>
                              <w:attr w:name="ProductID" w:val="2003 m"/>
                            </w:smartTagPr>
                            <w:r>
                              <w:rPr>
                                <w:sz w:val="22"/>
                                <w:szCs w:val="22"/>
                              </w:rPr>
                              <w:t>2003 m</w:t>
                            </w:r>
                          </w:smartTag>
                          <w:r>
                            <w:rPr>
                              <w:sz w:val="22"/>
                              <w:szCs w:val="22"/>
                            </w:rPr>
                            <w:t xml:space="preserve">. sausio 1 d., galiojimo terminui gautos gyvybės draudimo išmokos dalis, lygi pagal šią sutartį sumokėtoms įmokoms, kurias mokėjo gyventojai ir kurios nebuvo atimamos iš pajamų šio Įstatymo nustatyta tvarka, taip pat nutraukus gyvybės draudimo sutartį, sudarytą nuo </w:t>
                          </w:r>
                          <w:smartTag w:uri="urn:schemas-microsoft-com:office:smarttags" w:element="metricconverter">
                            <w:smartTagPr>
                              <w:attr w:name="ProductID" w:val="2003 m"/>
                            </w:smartTagPr>
                            <w:r>
                              <w:rPr>
                                <w:sz w:val="22"/>
                                <w:szCs w:val="22"/>
                              </w:rPr>
                              <w:t>2003 m</w:t>
                            </w:r>
                          </w:smartTag>
                          <w:r>
                            <w:rPr>
                              <w:sz w:val="22"/>
                              <w:szCs w:val="22"/>
                            </w:rPr>
                            <w:t>. sausio 1 d., grąžinamos įmokos, kurias mokėjo gyventojai ir</w:t>
                          </w:r>
                          <w:r>
                            <w:rPr>
                              <w:b/>
                              <w:sz w:val="22"/>
                              <w:szCs w:val="22"/>
                            </w:rPr>
                            <w:t xml:space="preserve"> </w:t>
                          </w:r>
                          <w:r>
                            <w:rPr>
                              <w:sz w:val="22"/>
                              <w:szCs w:val="22"/>
                            </w:rPr>
                            <w:t>kurios nebuvo atimamos iš pajamų šio Įstatymo nustatyta tvarka, taip pat iš pensijų fondo, įsteigto pagal Papildomo savanoriško pensijų kaupimo įstatymą ar Profesinių pensijų kaupimo įstatymą, ar kitų užsienio valstybių įstatymus, reglamentuojančius analogiškas pensijų kaupimo nuostatas, gauta pensijų išmokos dalis, lygi sumokėtoms įmokoms, kurias mokėjo gyventojai ir kurios nebuvo atimamos iš pajamų šio Įstatymo nustatyta tvarka, ir gyventojui išstojus iš pensijų fondo ir neperėjus į kitą pensijų fondą grąžinamos sumokėtos pensijų įmokos, kurias mokėjo gyventojai ir</w:t>
                          </w:r>
                          <w:r>
                            <w:rPr>
                              <w:b/>
                              <w:sz w:val="22"/>
                              <w:szCs w:val="22"/>
                            </w:rPr>
                            <w:t xml:space="preserve"> </w:t>
                          </w:r>
                          <w:r>
                            <w:rPr>
                              <w:sz w:val="22"/>
                              <w:szCs w:val="22"/>
                            </w:rPr>
                            <w:t>kurios nebuvo atimamos iš pajamų šio Įstatymo nustatyta tvarka;</w:t>
                          </w:r>
                        </w:p>
                      </w:sdtContent>
                    </w:sdt>
                    <w:sdt>
                      <w:sdtPr>
                        <w:alias w:val="17 str. 1 d. 13 p."/>
                        <w:tag w:val="part_b6e3ecd99a8545e39c617772d4b7df93"/>
                        <w:lock w:val="sdtLocked"/>
                        <w:richText/>
                      </w:sdtPr>
                      <w:sdtContent>
                        <w:p>
                          <w:pPr>
                            <w:ind w:right="-50" w:firstLine="720"/>
                            <w:jc w:val="both"/>
                            <w:rPr>
                              <w:sz w:val="22"/>
                              <w:szCs w:val="22"/>
                            </w:rPr>
                          </w:pPr>
                          <w:sdt>
                            <w:sdtPr>
                              <w:alias w:val="Numeris"/>
                              <w:tag w:val="nr_b6e3ecd99a8545e39c617772d4b7df93"/>
                              <w:lock w:val="sdtLocked"/>
                              <w:richText/>
                            </w:sdtPr>
                            <w:sdtContent>
                              <w:r>
                                <w:rPr>
                                  <w:sz w:val="22"/>
                                  <w:szCs w:val="22"/>
                                </w:rPr>
                                <w:t>13</w:t>
                              </w:r>
                            </w:sdtContent>
                          </w:sdt>
                          <w:r>
                            <w:rPr>
                              <w:sz w:val="22"/>
                              <w:szCs w:val="22"/>
                            </w:rPr>
                            <w:t>) išmokos pagal gyvybės draudimo sutartis, mokamos apdraustojo mirties, sveikatos sužalojimo ar ligos atveju;</w:t>
                          </w:r>
                        </w:p>
                      </w:sdtContent>
                    </w:sdt>
                    <w:sdt>
                      <w:sdtPr>
                        <w:alias w:val="17 str. 1 d. 14 p."/>
                        <w:tag w:val="part_bb8de019f7e74cfbb9be16cadaeafb51"/>
                        <w:lock w:val="sdtLocked"/>
                        <w:richText/>
                      </w:sdtPr>
                      <w:sdtContent>
                        <w:p>
                          <w:pPr>
                            <w:widowControl w:val="0"/>
                            <w:ind w:firstLine="720"/>
                            <w:jc w:val="both"/>
                            <w:rPr>
                              <w:sz w:val="22"/>
                              <w:szCs w:val="22"/>
                            </w:rPr>
                          </w:pPr>
                          <w:sdt>
                            <w:sdtPr>
                              <w:alias w:val="Numeris"/>
                              <w:tag w:val="nr_bb8de019f7e74cfbb9be16cadaeafb51"/>
                              <w:lock w:val="sdtLocked"/>
                              <w:richText/>
                            </w:sdtPr>
                            <w:sdtContent>
                              <w:r>
                                <w:rPr>
                                  <w:sz w:val="22"/>
                                  <w:szCs w:val="22"/>
                                  <w:lang w:eastAsia="lt-LT"/>
                                </w:rPr>
                                <w:t>14</w:t>
                              </w:r>
                            </w:sdtContent>
                          </w:sdt>
                          <w:r>
                            <w:rPr>
                              <w:sz w:val="22"/>
                              <w:szCs w:val="22"/>
                              <w:lang w:eastAsia="lt-LT"/>
                            </w:rPr>
                            <w:t>) darbuotojo naudai darbdavio mokamų gyvybės draudimo įmokų pagal gyvybės draudimo sutartį, sudarytą iki 2012 m. gruodžio 31 d.,</w:t>
                          </w:r>
                          <w:r>
                            <w:rPr>
                              <w:b/>
                              <w:bCs/>
                              <w:sz w:val="22"/>
                              <w:szCs w:val="22"/>
                              <w:lang w:eastAsia="lt-LT"/>
                            </w:rPr>
                            <w:t xml:space="preserve"> </w:t>
                          </w:r>
                          <w:r>
                            <w:rPr>
                              <w:sz w:val="22"/>
                              <w:szCs w:val="22"/>
                              <w:lang w:eastAsia="lt-LT"/>
                            </w:rPr>
                            <w:t>kai draudimo sutarties terminas ne trumpesnis kaip 10 metų arba kai draudimo išmoka išmokama apdraustajam sulaukus 55 metų, ir 350 eurų per mokestinį laikotarpį sumos neviršijančių draudimo įmokų už papildomą (savanorišką) sveikatos draudimą, kai draudimo objektas yra apdraustojo sveikatos priežiūros paslaugų apmokėjimas, ir pensijų įmokų į pensijų sąskaitą pensijų fonde suma, per mokestinį laikotarpį neviršijanti 25 procentų per mokestinį laikotarpį darbuotojui apskaičiuotų su darbo santykiais susijusių pajamų;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sdtContent>
                    </w:sdt>
                    <w:sdt>
                      <w:sdtPr>
                        <w:alias w:val="17 str. 1 d. 14-1 p."/>
                        <w:tag w:val="part_98b0545fe0a74c7c800dbfd096354635"/>
                        <w:lock w:val="sdtLocked"/>
                        <w:richText/>
                      </w:sdtPr>
                      <w:sdtContent>
                        <w:p>
                          <w:pPr>
                            <w:widowControl w:val="0"/>
                            <w:ind w:firstLine="720"/>
                            <w:jc w:val="both"/>
                            <w:rPr>
                              <w:sz w:val="22"/>
                              <w:szCs w:val="22"/>
                            </w:rPr>
                          </w:pPr>
                          <w:sdt>
                            <w:sdtPr>
                              <w:alias w:val="Numeris"/>
                              <w:tag w:val="nr_98b0545fe0a74c7c800dbfd096354635"/>
                              <w:lock w:val="sdtLocked"/>
                              <w:richText/>
                            </w:sdtPr>
                            <w:sdtContent>
                              <w:r>
                                <w:rPr>
                                  <w:sz w:val="22"/>
                                  <w:szCs w:val="22"/>
                                  <w:lang w:eastAsia="lt-LT"/>
                                </w:rPr>
                                <w:t>14</w:t>
                              </w:r>
                              <w:r>
                                <w:rPr>
                                  <w:sz w:val="22"/>
                                  <w:szCs w:val="22"/>
                                  <w:vertAlign w:val="superscript"/>
                                  <w:lang w:eastAsia="lt-LT"/>
                                </w:rPr>
                                <w:t>1</w:t>
                              </w:r>
                            </w:sdtContent>
                          </w:sdt>
                          <w:r>
                            <w:rPr>
                              <w:sz w:val="22"/>
                              <w:szCs w:val="22"/>
                              <w:lang w:eastAsia="lt-LT"/>
                            </w:rPr>
                            <w:t xml:space="preserve">) </w:t>
                          </w:r>
                          <w:r>
                            <w:rPr>
                              <w:rFonts w:eastAsia="Calibri"/>
                              <w:sz w:val="22"/>
                              <w:szCs w:val="22"/>
                            </w:rPr>
                            <w:t xml:space="preserve">darbuotojo naudai darbdavio mokamų gyvybės draudimo įmokų pagal gyvybės draudimo sutartį, sudarytą nuo 2013 m. sausio 1 d., kai draudimo sutarties terminas ne trumpesnis kaip 10 metų arba kai draudimo išmoka išmokama apdraustajam, kuriam iki senatvės pensijos amžiaus, nustatyto gyvybės draudimo sutarties sudarymo metu galiojusiame Valstybinių socialinio draudimo pensijų įstatyme, yra likę ne daugiau kaip 5 metai, </w:t>
                          </w:r>
                          <w:r>
                            <w:rPr>
                              <w:sz w:val="22"/>
                              <w:szCs w:val="22"/>
                              <w:lang w:eastAsia="lt-LT"/>
                            </w:rPr>
                            <w:t xml:space="preserve">ir 350 eurų per mokestinį laikotarpį sumos neviršijančių </w:t>
                          </w:r>
                          <w:r>
                            <w:rPr>
                              <w:rFonts w:eastAsia="Calibri"/>
                              <w:sz w:val="22"/>
                              <w:szCs w:val="22"/>
                            </w:rPr>
                            <w:t>draudimo įmokų už papildomą (savanorišką) sveikatos draudimą, kai draudimo objektas yra apdraustojo sveikatos priežiūros paslaugų apmokėjimas, ir pensijų įmokų į pensijų sąskaitą pensijų fonde suma, per mokestinį laikotarpį neviršijanti 25 procentų per mokestinį laikotarpį darbuotojui apskaičiuotų su darbo santykiais susijusių pajamų;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sdtContent>
                    </w:sdt>
                    <w:sdt>
                      <w:sdtPr>
                        <w:alias w:val="17 str. 1 d. 15 p."/>
                        <w:tag w:val="part_0287ef50843941dc9f54e620a238b9c4"/>
                        <w:lock w:val="sdtLocked"/>
                        <w:richText/>
                      </w:sdtPr>
                      <w:sdtContent>
                        <w:p>
                          <w:pPr>
                            <w:ind w:right="-50" w:firstLine="720"/>
                            <w:jc w:val="both"/>
                            <w:rPr>
                              <w:sz w:val="22"/>
                              <w:szCs w:val="22"/>
                            </w:rPr>
                          </w:pPr>
                          <w:sdt>
                            <w:sdtPr>
                              <w:alias w:val="Numeris"/>
                              <w:tag w:val="nr_0287ef50843941dc9f54e620a238b9c4"/>
                              <w:lock w:val="sdtLocked"/>
                              <w:richText/>
                            </w:sdtPr>
                            <w:sdtContent>
                              <w:r>
                                <w:rPr>
                                  <w:sz w:val="22"/>
                                  <w:szCs w:val="22"/>
                                </w:rPr>
                                <w:t>15</w:t>
                              </w:r>
                            </w:sdtContent>
                          </w:sdt>
                          <w:r>
                            <w:rPr>
                              <w:sz w:val="22"/>
                              <w:szCs w:val="22"/>
                            </w:rPr>
                            <w:t>) gyventojo naudai kitų gyventojų mokamos gyvybės draudimo įmokos pagal gyvybės draudimo sutartis ir pensijų įmokos į pensijų sąskaitą pensijų fonde;</w:t>
                          </w:r>
                        </w:p>
                      </w:sdtContent>
                    </w:sdt>
                    <w:sdt>
                      <w:sdtPr>
                        <w:alias w:val="17 str. 1 d. 16 p."/>
                        <w:tag w:val="part_e4524242bbd444e98b873591ec998f1a"/>
                        <w:lock w:val="sdtLocked"/>
                        <w:richText/>
                      </w:sdtPr>
                      <w:sdtContent>
                        <w:p>
                          <w:pPr>
                            <w:ind w:firstLine="720"/>
                            <w:jc w:val="both"/>
                            <w:rPr>
                              <w:b/>
                              <w:bCs/>
                              <w:sz w:val="22"/>
                              <w:szCs w:val="22"/>
                            </w:rPr>
                          </w:pPr>
                          <w:sdt>
                            <w:sdtPr>
                              <w:alias w:val="Numeris"/>
                              <w:tag w:val="nr_e4524242bbd444e98b873591ec998f1a"/>
                              <w:lock w:val="sdtLocked"/>
                              <w:richText/>
                            </w:sdtPr>
                            <w:sdtContent>
                              <w:r>
                                <w:rPr>
                                  <w:color w:val="000000"/>
                                  <w:sz w:val="22"/>
                                  <w:szCs w:val="22"/>
                                  <w:lang w:eastAsia="lt-LT"/>
                                </w:rPr>
                                <w:t>16</w:t>
                              </w:r>
                            </w:sdtContent>
                          </w:sdt>
                          <w:r>
                            <w:rPr>
                              <w:color w:val="000000"/>
                              <w:sz w:val="22"/>
                              <w:szCs w:val="22"/>
                              <w:lang w:eastAsia="lt-LT"/>
                            </w:rPr>
                            <w:t xml:space="preserve">) pagal iki 2012 m. gruodžio 31 d. sudarytą pensijų kaupimo sutartį iš pensijų fondo gauta pensijų išmoka, jeigu pensijų kaupimo sutarties terminas yra ne trumpesnis kaip 5 metai ir išmoką gaunantis pensijų fondo dalyvis yra sulaukęs 55 metų arba išmokos gavimo momentu išmokos gavėjui yra nustatytas 0–40 procentų dalyvumo lygis </w:t>
                          </w:r>
                          <w:r>
                            <w:rPr>
                              <w:sz w:val="22"/>
                              <w:szCs w:val="22"/>
                            </w:rPr>
                            <w:t xml:space="preserve">(iki 2023 m. gruodžio 31 d. nustatytas </w:t>
                          </w:r>
                          <w:r>
                            <w:rPr>
                              <w:color w:val="000000"/>
                              <w:sz w:val="22"/>
                              <w:szCs w:val="22"/>
                              <w:lang w:eastAsia="lt-LT"/>
                            </w:rPr>
                            <w:t>0–</w:t>
                          </w:r>
                          <w:r>
                            <w:rPr>
                              <w:sz w:val="22"/>
                              <w:szCs w:val="22"/>
                            </w:rPr>
                            <w:t>40 procentų darbingumo lygis)</w:t>
                          </w:r>
                          <w:r>
                            <w:rPr>
                              <w:color w:val="000000"/>
                              <w:sz w:val="22"/>
                              <w:szCs w:val="22"/>
                              <w:lang w:eastAsia="lt-LT"/>
                            </w:rPr>
                            <w:t>, taip pat gyventojui išstojus iš pensijų fondo ir neperėjus į kitą pensijų fondą išmokama suma, jeigu išstojama iš pensijų fondo ne anksčiau kaip praėjus 5 metams nuo pensijų kaupimo sutarties sudarymo dienos ir pensijų išmoką gaunantis pensijų fondo dalyvis yra sulaukęs 55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7b0250b86e11ef88c08519262548c4">
                            <w:r w:rsidRPr="00532B9F">
                              <w:rPr>
                                <w:rFonts w:ascii="Times New Roman" w:eastAsia="MS Mincho" w:hAnsi="Times New Roman"/>
                                <w:sz w:val="20"/>
                                <w:i/>
                                <w:iCs/>
                                <w:color w:val="0000FF" w:themeColor="hyperlink"/>
                                <w:u w:val="single"/>
                              </w:rPr>
                              <w:t>XV-32</w:t>
                            </w:r>
                          </w:fldSimple>
                          <w:r>
                            <w:rPr>
                              <w:rFonts w:ascii="Times New Roman" w:eastAsia="MS Mincho" w:hAnsi="Times New Roman"/>
                              <w:sz w:val="20"/>
                              <w:i/>
                              <w:iCs/>
                            </w:rPr>
                            <w:t>,
2024-12-05,
paskelbta TAR 2024-12-12, i. k. 2024-22084            </w:t>
                          </w:r>
                        </w:p>
                        <w:p/>
                      </w:sdtContent>
                    </w:sdt>
                    <w:sdt>
                      <w:sdtPr>
                        <w:alias w:val="17 str. 1 d. 16-1 p."/>
                        <w:tag w:val="part_ae620141f32148d3bed3602fc2d4326a"/>
                        <w:lock w:val="sdtLocked"/>
                        <w:richText/>
                      </w:sdtPr>
                      <w:sdtContent>
                        <w:p>
                          <w:pPr>
                            <w:ind w:firstLine="720"/>
                            <w:jc w:val="both"/>
                            <w:rPr>
                              <w:sz w:val="22"/>
                              <w:szCs w:val="22"/>
                            </w:rPr>
                          </w:pPr>
                          <w:sdt>
                            <w:sdtPr>
                              <w:alias w:val="Numeris"/>
                              <w:tag w:val="nr_ae620141f32148d3bed3602fc2d4326a"/>
                              <w:lock w:val="sdtLocked"/>
                              <w:richText/>
                            </w:sdtPr>
                            <w:sdtContent>
                              <w:r>
                                <w:rPr>
                                  <w:color w:val="000000"/>
                                  <w:sz w:val="22"/>
                                  <w:szCs w:val="22"/>
                                  <w:lang w:eastAsia="lt-LT"/>
                                </w:rPr>
                                <w:t>16</w:t>
                              </w:r>
                              <w:r>
                                <w:rPr>
                                  <w:color w:val="000000"/>
                                  <w:sz w:val="22"/>
                                  <w:szCs w:val="22"/>
                                  <w:vertAlign w:val="superscript"/>
                                  <w:lang w:eastAsia="lt-LT"/>
                                </w:rPr>
                                <w:t>1</w:t>
                              </w:r>
                            </w:sdtContent>
                          </w:sdt>
                          <w:r>
                            <w:rPr>
                              <w:color w:val="000000"/>
                              <w:sz w:val="22"/>
                              <w:szCs w:val="22"/>
                              <w:lang w:eastAsia="lt-LT"/>
                            </w:rPr>
                            <w:t xml:space="preserve">) iš pensijų fondo gauta pensijų išmoka, jeigu pagal nuo 2013 m. sausio 1 d. sudarytą pensijų kaupimo sutartį šios sutarties terminas yra ne trumpesnis kaip 5 metai ir išmoką gaunančiam pensijų fondo dalyviui iki senatvės pensijos amžiaus, nustatyto pensijų kaupimo sutarties sudarymo metu galiojusiame Valstybinių socialinio draudimo pensijų įstatyme, yra likę ne daugiau kaip 5 metai arba išmokos gavimo momentu išmokos gavėjui yra nustatytas 0–40 procentų dalyvumo lygis </w:t>
                          </w:r>
                          <w:r>
                            <w:rPr>
                              <w:sz w:val="22"/>
                              <w:szCs w:val="22"/>
                            </w:rPr>
                            <w:t xml:space="preserve">(iki 2023 m. gruodžio 31 d. nustatytas </w:t>
                          </w:r>
                          <w:r>
                            <w:rPr>
                              <w:color w:val="000000"/>
                              <w:sz w:val="22"/>
                              <w:szCs w:val="22"/>
                              <w:lang w:eastAsia="lt-LT"/>
                            </w:rPr>
                            <w:t>0–</w:t>
                          </w:r>
                          <w:r>
                            <w:rPr>
                              <w:sz w:val="22"/>
                              <w:szCs w:val="22"/>
                            </w:rPr>
                            <w:t>40 procentų darbingumo lygis)</w:t>
                          </w:r>
                          <w:r>
                            <w:rPr>
                              <w:color w:val="000000"/>
                              <w:sz w:val="22"/>
                              <w:szCs w:val="22"/>
                              <w:lang w:eastAsia="lt-LT"/>
                            </w:rPr>
                            <w:t>, taip pat gyventojui išstojus iš pensijų fondo ir neperėjus į kitą pensijų fondą išmokama suma, jeigu išstojama iš pensijų fondo ne anksčiau kaip praėjus 5 metams nuo pensijų kaupimo sutarties sudarymo dienos ir išmoką gaunančiam pensijų fondo dalyviui iki senatvės pensijos amžiaus, nustatyto pensijų kaupimo sutarties sudarymo metu galiojusiame Valstybinių socialinio draudimo pensijų įstatyme, yra likę ne daugiau kaip 5 metai;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7b0250b86e11ef88c08519262548c4">
                            <w:r w:rsidRPr="00532B9F">
                              <w:rPr>
                                <w:rFonts w:ascii="Times New Roman" w:eastAsia="MS Mincho" w:hAnsi="Times New Roman"/>
                                <w:sz w:val="20"/>
                                <w:i/>
                                <w:iCs/>
                                <w:color w:val="0000FF" w:themeColor="hyperlink"/>
                                <w:u w:val="single"/>
                              </w:rPr>
                              <w:t>XV-32</w:t>
                            </w:r>
                          </w:fldSimple>
                          <w:r>
                            <w:rPr>
                              <w:rFonts w:ascii="Times New Roman" w:eastAsia="MS Mincho" w:hAnsi="Times New Roman"/>
                              <w:sz w:val="20"/>
                              <w:i/>
                              <w:iCs/>
                            </w:rPr>
                            <w:t>,
2024-12-05,
paskelbta TAR 2024-12-12, i. k. 2024-22084            </w:t>
                          </w:r>
                        </w:p>
                        <w:p/>
                      </w:sdtContent>
                    </w:sdt>
                    <w:sdt>
                      <w:sdtPr>
                        <w:alias w:val="17 str. 1 d. 17 p."/>
                        <w:tag w:val="part_9407c809f2ca45eebbbee293d6f74495"/>
                        <w:lock w:val="sdtLocked"/>
                        <w:richText/>
                      </w:sdtPr>
                      <w:sdtContent>
                        <w:p>
                          <w:pPr>
                            <w:ind w:right="-50" w:firstLine="720"/>
                            <w:jc w:val="both"/>
                            <w:rPr>
                              <w:sz w:val="22"/>
                              <w:szCs w:val="22"/>
                            </w:rPr>
                          </w:pPr>
                          <w:sdt>
                            <w:sdtPr>
                              <w:alias w:val="Numeris"/>
                              <w:tag w:val="nr_9407c809f2ca45eebbbee293d6f74495"/>
                              <w:lock w:val="sdtLocked"/>
                              <w:richText/>
                            </w:sdtPr>
                            <w:sdtContent>
                              <w:r>
                                <w:rPr>
                                  <w:sz w:val="22"/>
                                  <w:szCs w:val="22"/>
                                </w:rPr>
                                <w:t>17</w:t>
                              </w:r>
                            </w:sdtContent>
                          </w:sdt>
                          <w:r>
                            <w:rPr>
                              <w:sz w:val="22"/>
                              <w:szCs w:val="22"/>
                            </w:rPr>
                            <w:t>) pensijos ir rentos, gautos iš Lietuvos Respublikos valstybės, savivaldybių ir Valstybinio socialinio draudimo fondo biudžetų, taip pat iš tarptautinių organizacijų ir užsienio valstybių valstybinių fondų;</w:t>
                          </w:r>
                        </w:p>
                      </w:sdtContent>
                    </w:sdt>
                    <w:sdt>
                      <w:sdtPr>
                        <w:alias w:val="17 str. 1 d. 18 p."/>
                        <w:tag w:val="part_379462d93437417297ffa77eae738dd9"/>
                        <w:lock w:val="sdtLocked"/>
                        <w:richText/>
                      </w:sdtPr>
                      <w:sdtContent>
                        <w:p>
                          <w:pPr>
                            <w:ind w:firstLine="720"/>
                            <w:jc w:val="both"/>
                            <w:rPr>
                              <w:sz w:val="22"/>
                              <w:szCs w:val="22"/>
                            </w:rPr>
                          </w:pPr>
                          <w:sdt>
                            <w:sdtPr>
                              <w:alias w:val="Numeris"/>
                              <w:tag w:val="nr_379462d93437417297ffa77eae738dd9"/>
                              <w:lock w:val="sdtLocked"/>
                              <w:richText/>
                            </w:sdtPr>
                            <w:sdtContent>
                              <w:r>
                                <w:rPr>
                                  <w:color w:val="000000"/>
                                  <w:sz w:val="22"/>
                                  <w:szCs w:val="22"/>
                                  <w:lang w:eastAsia="lt-LT"/>
                                </w:rPr>
                                <w:t>18</w:t>
                              </w:r>
                            </w:sdtContent>
                          </w:sdt>
                          <w:r>
                            <w:rPr>
                              <w:color w:val="000000"/>
                              <w:sz w:val="22"/>
                              <w:szCs w:val="22"/>
                              <w:lang w:eastAsia="lt-LT"/>
                            </w:rPr>
                            <w:t xml:space="preserve">) iš gyvybės draudimą vykdančios draudimo įmonės </w:t>
                          </w:r>
                          <w:r>
                            <w:rPr>
                              <w:bCs/>
                              <w:color w:val="000000"/>
                              <w:sz w:val="22"/>
                              <w:szCs w:val="22"/>
                              <w:lang w:eastAsia="lt-LT"/>
                            </w:rPr>
                            <w:t>ar kito pensijų anuitetų mokėjimą reglamentuojančiuose įstatymuose nustatyto pensijų anuitetų mokėtojo</w:t>
                          </w:r>
                          <w:r>
                            <w:rPr>
                              <w:b/>
                              <w:bCs/>
                              <w:color w:val="000000"/>
                              <w:sz w:val="22"/>
                              <w:szCs w:val="22"/>
                              <w:lang w:eastAsia="lt-LT"/>
                            </w:rPr>
                            <w:t xml:space="preserve"> </w:t>
                          </w:r>
                          <w:r>
                            <w:rPr>
                              <w:color w:val="000000"/>
                              <w:sz w:val="22"/>
                              <w:szCs w:val="22"/>
                              <w:lang w:eastAsia="lt-LT"/>
                            </w:rPr>
                            <w:t>gauti pensijų anuitetai;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1f22009e8e11ea9515f752ff221ec9">
                            <w:r w:rsidRPr="00532B9F">
                              <w:rPr>
                                <w:rFonts w:ascii="Times New Roman" w:eastAsia="MS Mincho" w:hAnsi="Times New Roman"/>
                                <w:sz w:val="20"/>
                                <w:i/>
                                <w:iCs/>
                                <w:color w:val="0000FF" w:themeColor="hyperlink"/>
                                <w:u w:val="single"/>
                              </w:rPr>
                              <w:t>XIII-2941</w:t>
                            </w:r>
                          </w:fldSimple>
                          <w:r>
                            <w:rPr>
                              <w:rFonts w:ascii="Times New Roman" w:eastAsia="MS Mincho" w:hAnsi="Times New Roman"/>
                              <w:sz w:val="20"/>
                              <w:i/>
                              <w:iCs/>
                            </w:rPr>
                            <w:t>,
2020-05-19,
paskelbta TAR 2020-05-25, i. k. 2020-11079            </w:t>
                          </w:r>
                        </w:p>
                        <w:p/>
                      </w:sdtContent>
                    </w:sdt>
                    <w:sdt>
                      <w:sdtPr>
                        <w:alias w:val="17 str. 1 d. 19 p."/>
                        <w:tag w:val="part_434aac0e86b947d9b10e7e9e4c917b89"/>
                        <w:lock w:val="sdtLocked"/>
                        <w:richText/>
                      </w:sdtPr>
                      <w:sdtContent>
                        <w:p>
                          <w:pPr>
                            <w:ind w:right="-50" w:firstLine="720"/>
                            <w:jc w:val="both"/>
                            <w:rPr>
                              <w:sz w:val="22"/>
                              <w:szCs w:val="22"/>
                            </w:rPr>
                          </w:pPr>
                          <w:sdt>
                            <w:sdtPr>
                              <w:alias w:val="Numeris"/>
                              <w:tag w:val="nr_434aac0e86b947d9b10e7e9e4c917b89"/>
                              <w:lock w:val="sdtLocked"/>
                              <w:richText/>
                            </w:sdtPr>
                            <w:sdtContent>
                              <w:r>
                                <w:rPr>
                                  <w:sz w:val="22"/>
                                  <w:szCs w:val="22"/>
                                </w:rPr>
                                <w:t>19</w:t>
                              </w:r>
                            </w:sdtContent>
                          </w:sdt>
                          <w:r>
                            <w:rPr>
                              <w:sz w:val="22"/>
                              <w:szCs w:val="22"/>
                            </w:rPr>
                            <w:t xml:space="preserve">) </w:t>
                          </w:r>
                          <w:r>
                            <w:rPr>
                              <w:i/>
                              <w:sz w:val="20"/>
                            </w:rPr>
                            <w:t>neteko galios nuo 2013-07-13;</w:t>
                          </w:r>
                          <w:r>
                            <w:rPr>
                              <w:sz w:val="22"/>
                              <w:szCs w:val="22"/>
                            </w:rPr>
                            <w:t xml:space="preserve"> </w:t>
                          </w:r>
                        </w:p>
                      </w:sdtContent>
                    </w:sdt>
                    <w:sdt>
                      <w:sdtPr>
                        <w:alias w:val="17 str. 1 d. 20 p."/>
                        <w:tag w:val="part_0e5c65c4d36f4f3aa8a530f033ee3f11"/>
                        <w:lock w:val="sdtLocked"/>
                        <w:richText/>
                      </w:sdtPr>
                      <w:sdtContent>
                        <w:p>
                          <w:pPr>
                            <w:ind w:firstLine="720"/>
                            <w:jc w:val="both"/>
                            <w:rPr>
                              <w:b/>
                              <w:i/>
                              <w:sz w:val="20"/>
                            </w:rPr>
                          </w:pPr>
                          <w:sdt>
                            <w:sdtPr>
                              <w:alias w:val="Numeris"/>
                              <w:tag w:val="nr_0e5c65c4d36f4f3aa8a530f033ee3f11"/>
                              <w:lock w:val="sdtLocked"/>
                              <w:richText/>
                            </w:sdtPr>
                            <w:sdtContent>
                              <w:r>
                                <w:rPr>
                                  <w:sz w:val="22"/>
                                  <w:szCs w:val="22"/>
                                </w:rPr>
                                <w:t>20</w:t>
                              </w:r>
                            </w:sdtContent>
                          </w:sdt>
                          <w:r>
                            <w:rPr>
                              <w:sz w:val="22"/>
                              <w:szCs w:val="22"/>
                            </w:rPr>
                            <w:t>) palūkanų už ne nuosavybės vertybinius popierius (išskyrus asmens, susijusio su gyventoju darbo santykiais ar jų esmę atitinkančiais santykiais, išleistus ne nuosavybės vertybinius popierius, jeigu už šiuos ne nuosavybės vertybinius popierius asmuo, susijęs su gyventoju darbo santykiais ar jų esmę atitinkančiais santykiais, jam moka didesnes palūkanas negu kitiems tų pačių ne nuosavybės vertybinių popierių turėtojams), palūkanų už Lietuvos ir užsienio valstybių vyriausybių, taip pat jų politinių ar teritorijos administracinių padalinių, vietos valdžios ne nuosavybės vertybinius popierius, palūkanų už Lietuvos ir užsienio valstybių bankuose ir kitose kredito įstaigose laikomus indėlius suma, neviršijanti 500 eurų per mokestinį laikotarpį, jeigu ne nuosavybės vertybiniai popieriai įsigyti ar sutartys dėl indėlių sudarytos nuo 2014 m. sausio 1d.;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286504ad011e4a8328599cac64d82">
                            <w:r w:rsidRPr="00532B9F">
                              <w:rPr>
                                <w:rFonts w:ascii="Times New Roman" w:eastAsia="MS Mincho" w:hAnsi="Times New Roman"/>
                                <w:sz w:val="20"/>
                                <w:i/>
                                <w:iCs/>
                                <w:color w:val="0000FF" w:themeColor="hyperlink"/>
                                <w:u w:val="single"/>
                              </w:rPr>
                              <w:t>XII-1129</w:t>
                            </w:r>
                          </w:fldSimple>
                          <w:r>
                            <w:rPr>
                              <w:rFonts w:ascii="Times New Roman" w:eastAsia="MS Mincho" w:hAnsi="Times New Roman"/>
                              <w:sz w:val="20"/>
                              <w:i/>
                              <w:iCs/>
                            </w:rPr>
                            <w:t>,
2014-09-23,
paskelbta TAR 2014-10-03, i. k. 2014-13614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8b01e0a7f011e5be7fbe3f919a1ebe">
                            <w:r w:rsidRPr="00532B9F">
                              <w:rPr>
                                <w:rFonts w:ascii="Times New Roman" w:eastAsia="MS Mincho" w:hAnsi="Times New Roman"/>
                                <w:sz w:val="20"/>
                                <w:i/>
                                <w:iCs/>
                                <w:color w:val="0000FF" w:themeColor="hyperlink"/>
                                <w:u w:val="single"/>
                              </w:rPr>
                              <w:t>XII-2162</w:t>
                            </w:r>
                          </w:fldSimple>
                          <w:r>
                            <w:rPr>
                              <w:rFonts w:ascii="Times New Roman" w:eastAsia="MS Mincho" w:hAnsi="Times New Roman"/>
                              <w:sz w:val="20"/>
                              <w:i/>
                              <w:iCs/>
                            </w:rPr>
                            <w:t>,
2015-12-10,
paskelbta TAR 2015-12-21, i. k. 2015-20135            </w:t>
                          </w:r>
                        </w:p>
                        <w:p/>
                      </w:sdtContent>
                    </w:sdt>
                    <w:sdt>
                      <w:sdtPr>
                        <w:alias w:val="17 str. 1 d. 20-1 p."/>
                        <w:tag w:val="part_65e2dc23367c41d9b8bca388291d8e07"/>
                        <w:lock w:val="sdtLocked"/>
                        <w:richText/>
                      </w:sdtPr>
                      <w:sdtContent>
                        <w:p>
                          <w:pPr>
                            <w:ind w:firstLine="720"/>
                            <w:jc w:val="both"/>
                            <w:rPr>
                              <w:sz w:val="22"/>
                              <w:szCs w:val="22"/>
                            </w:rPr>
                          </w:pPr>
                          <w:sdt>
                            <w:sdtPr>
                              <w:alias w:val="Numeris"/>
                              <w:tag w:val="nr_65e2dc23367c41d9b8bca388291d8e07"/>
                              <w:lock w:val="sdtLocked"/>
                              <w:richText/>
                            </w:sdtPr>
                            <w:sdtContent>
                              <w:r>
                                <w:rPr>
                                  <w:sz w:val="22"/>
                                  <w:szCs w:val="22"/>
                                </w:rPr>
                                <w:t>20</w:t>
                              </w:r>
                              <w:r>
                                <w:rPr>
                                  <w:bCs/>
                                  <w:sz w:val="22"/>
                                  <w:szCs w:val="22"/>
                                  <w:vertAlign w:val="superscript"/>
                                </w:rPr>
                                <w:t>1</w:t>
                              </w:r>
                            </w:sdtContent>
                          </w:sdt>
                          <w:r>
                            <w:rPr>
                              <w:sz w:val="22"/>
                              <w:szCs w:val="22"/>
                            </w:rPr>
                            <w:t xml:space="preserve">) palūkanos už ne nuosavybės vertybinius popierius (išskyrus asmens, susijusio su gyventoju darbo santykiais ar jų esmę atitinkančiais santykiais, išleistus ne nuosavybės vertybinius popierius, jeigu už šiuos ne nuosavybės vertybinius popierius asmuo, susijęs su gyventoju darbo santykiais ar jų esmę atitinkančiais santykiais, jam moka didesnes palūkanas negu kitiems tų pačių ne nuosavybės vertybinių popierių turėtojams), jeigu šie ne nuosavybės vertybiniai popieriai įsigyti iki 2013 m. gruodžio 31 d. ir pradėti išpirkti ne anksčiau kaip po 366 dienų nuo šių ne nuosavybės vertybinių popierių išleidimo dienos; </w:t>
                          </w:r>
                        </w:p>
                      </w:sdtContent>
                    </w:sdt>
                    <w:sdt>
                      <w:sdtPr>
                        <w:alias w:val="17 str. 1 d. 20-2 p."/>
                        <w:tag w:val="part_1b00685a0821486bb08cf2aea2a3130e"/>
                        <w:lock w:val="sdtLocked"/>
                        <w:richText/>
                      </w:sdtPr>
                      <w:sdtContent>
                        <w:p>
                          <w:pPr>
                            <w:ind w:firstLine="720"/>
                            <w:jc w:val="both"/>
                            <w:rPr>
                              <w:color w:val="000000"/>
                              <w:sz w:val="22"/>
                              <w:szCs w:val="22"/>
                            </w:rPr>
                          </w:pPr>
                          <w:sdt>
                            <w:sdtPr>
                              <w:alias w:val="Numeris"/>
                              <w:tag w:val="nr_1b00685a0821486bb08cf2aea2a3130e"/>
                              <w:lock w:val="sdtLocked"/>
                              <w:richText/>
                            </w:sdtPr>
                            <w:sdtContent>
                              <w:r>
                                <w:rPr>
                                  <w:color w:val="000000"/>
                                  <w:sz w:val="22"/>
                                  <w:szCs w:val="22"/>
                                </w:rPr>
                                <w:t>20</w:t>
                              </w:r>
                              <w:r>
                                <w:rPr>
                                  <w:color w:val="000000"/>
                                  <w:sz w:val="22"/>
                                  <w:szCs w:val="22"/>
                                  <w:vertAlign w:val="superscript"/>
                                </w:rPr>
                                <w:t>2</w:t>
                              </w:r>
                            </w:sdtContent>
                          </w:sdt>
                          <w:r>
                            <w:rPr>
                              <w:color w:val="000000"/>
                              <w:sz w:val="22"/>
                              <w:szCs w:val="22"/>
                            </w:rPr>
                            <w:t xml:space="preserve">) palūkanų už vartojimo kreditą, suteiktą per tarpusavio skolinimo platformą Lietuvos Respublikos vartojimo kredito įstatyme ar atitinkamame Europos ekonominės erdvės valstybės įstatyme nustatyta tvarka, taip pat palūkanų už lėšas, suteiktas per sutelktinio finansavimo platformą 2020 m. spalio 7 d. Europos Parlamento ir Tarybos reglamente </w:t>
                          </w:r>
                          <w:r>
                            <w:rPr>
                              <w:bCs/>
                              <w:sz w:val="22"/>
                              <w:szCs w:val="22"/>
                            </w:rPr>
                            <w:t>(ES) 2020/1503</w:t>
                          </w:r>
                          <w:r>
                            <w:rPr>
                              <w:sz w:val="22"/>
                              <w:szCs w:val="22"/>
                            </w:rPr>
                            <w:t xml:space="preserve"> dėl Europos sutelktinio finansavimo paslaugų verslui teikėjų, kuriuo iš dalies keičiamas Reglamentas (ES) 2017/1129 ir Direktyva (ES) 2019/1937, ar atitinkamame Europos </w:t>
                          </w:r>
                          <w:r>
                            <w:rPr>
                              <w:color w:val="000000"/>
                              <w:sz w:val="22"/>
                              <w:szCs w:val="22"/>
                            </w:rPr>
                            <w:t>ekonominės erdvės valstybės įstatyme nustatyta tvarka, suma, neviršijanti 500 eurų per mokestinį laikotarpį;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d5480697111eca9ac839120d251c4">
                            <w:r w:rsidRPr="00532B9F">
                              <w:rPr>
                                <w:rFonts w:ascii="Times New Roman" w:eastAsia="MS Mincho" w:hAnsi="Times New Roman"/>
                                <w:sz w:val="20"/>
                                <w:i/>
                                <w:iCs/>
                                <w:color w:val="0000FF" w:themeColor="hyperlink"/>
                                <w:u w:val="single"/>
                              </w:rPr>
                              <w:t>XIV-829</w:t>
                            </w:r>
                          </w:fldSimple>
                          <w:r>
                            <w:rPr>
                              <w:rFonts w:ascii="Times New Roman" w:eastAsia="MS Mincho" w:hAnsi="Times New Roman"/>
                              <w:sz w:val="20"/>
                              <w:i/>
                              <w:iCs/>
                            </w:rPr>
                            <w:t>,
2021-12-23,
paskelbta TAR 2021-12-30, i. k. 2021-27721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7b0250b86e11ef88c08519262548c4">
                            <w:r w:rsidRPr="00532B9F">
                              <w:rPr>
                                <w:rFonts w:ascii="Times New Roman" w:eastAsia="MS Mincho" w:hAnsi="Times New Roman"/>
                                <w:sz w:val="20"/>
                                <w:i/>
                                <w:iCs/>
                                <w:color w:val="0000FF" w:themeColor="hyperlink"/>
                                <w:u w:val="single"/>
                              </w:rPr>
                              <w:t>XV-32</w:t>
                            </w:r>
                          </w:fldSimple>
                          <w:r>
                            <w:rPr>
                              <w:rFonts w:ascii="Times New Roman" w:eastAsia="MS Mincho" w:hAnsi="Times New Roman"/>
                              <w:sz w:val="20"/>
                              <w:i/>
                              <w:iCs/>
                            </w:rPr>
                            <w:t>,
2024-12-05,
paskelbta TAR 2024-12-12, i. k. 2024-22084            </w:t>
                          </w:r>
                        </w:p>
                        <w:p/>
                      </w:sdtContent>
                    </w:sdt>
                    <w:sdt>
                      <w:sdtPr>
                        <w:alias w:val="17 str. 1 d. 21 p."/>
                        <w:tag w:val="part_5d29b820b33049a9929b9d5fdcaf8394"/>
                        <w:lock w:val="sdtLocked"/>
                        <w:richText/>
                      </w:sdtPr>
                      <w:sdtContent>
                        <w:p>
                          <w:pPr>
                            <w:ind w:firstLine="720"/>
                            <w:jc w:val="both"/>
                            <w:rPr>
                              <w:sz w:val="22"/>
                              <w:szCs w:val="22"/>
                            </w:rPr>
                          </w:pPr>
                          <w:sdt>
                            <w:sdtPr>
                              <w:alias w:val="Numeris"/>
                              <w:tag w:val="nr_5d29b820b33049a9929b9d5fdcaf8394"/>
                              <w:lock w:val="sdtLocked"/>
                              <w:richText/>
                            </w:sdtPr>
                            <w:sdtContent>
                              <w:r>
                                <w:rPr>
                                  <w:sz w:val="22"/>
                                  <w:szCs w:val="22"/>
                                </w:rPr>
                                <w:t>21</w:t>
                              </w:r>
                            </w:sdtContent>
                          </w:sdt>
                          <w:r>
                            <w:rPr>
                              <w:sz w:val="22"/>
                              <w:szCs w:val="22"/>
                            </w:rPr>
                            <w:t>) palūkanos už Europos ekonominės erdvės valstybių vyriausybių, taip pat Europos ekonominės erdvės valstybių politinių ar teritorijos administracinių padalinių vertybinius popierius, įsigytus iki 2013 m. gruodžio 31 d.;</w:t>
                          </w:r>
                        </w:p>
                      </w:sdtContent>
                    </w:sdt>
                    <w:sdt>
                      <w:sdtPr>
                        <w:alias w:val="17 str. 1 d. 22 p."/>
                        <w:tag w:val="part_555c731adcdd4f88b67eb4affe5bebab"/>
                        <w:lock w:val="sdtLocked"/>
                        <w:richText/>
                      </w:sdtPr>
                      <w:sdtContent>
                        <w:p>
                          <w:pPr>
                            <w:ind w:right="-50" w:firstLine="720"/>
                            <w:jc w:val="both"/>
                            <w:rPr>
                              <w:bCs/>
                              <w:sz w:val="22"/>
                              <w:szCs w:val="22"/>
                            </w:rPr>
                          </w:pPr>
                          <w:sdt>
                            <w:sdtPr>
                              <w:alias w:val="Numeris"/>
                              <w:tag w:val="nr_555c731adcdd4f88b67eb4affe5bebab"/>
                              <w:lock w:val="sdtLocked"/>
                              <w:richText/>
                            </w:sdtPr>
                            <w:sdtContent>
                              <w:r>
                                <w:rPr>
                                  <w:sz w:val="22"/>
                                  <w:szCs w:val="22"/>
                                </w:rPr>
                                <w:t>22</w:t>
                              </w:r>
                            </w:sdtContent>
                          </w:sdt>
                          <w:r>
                            <w:rPr>
                              <w:sz w:val="22"/>
                              <w:szCs w:val="22"/>
                            </w:rPr>
                            <w:t>) Europos ekonominės erdvės valstybėse gautos palūkanos už jų bankuose ir kitose kredito įstaigose laikomus indėlius, sutartys dėl kurių sudarytos iki 2013 m. gruodžio 31 d.;</w:t>
                          </w:r>
                        </w:p>
                      </w:sdtContent>
                    </w:sdt>
                    <w:sdt>
                      <w:sdtPr>
                        <w:alias w:val="17 str. 1 d. 23 p."/>
                        <w:tag w:val="part_99947582944d459fbd4ca078ec789f6b"/>
                        <w:lock w:val="sdtLocked"/>
                        <w:richText/>
                      </w:sdtPr>
                      <w:sdtContent>
                        <w:p>
                          <w:pPr>
                            <w:ind w:right="-50" w:firstLine="720"/>
                            <w:jc w:val="both"/>
                            <w:rPr>
                              <w:bCs/>
                              <w:sz w:val="22"/>
                              <w:szCs w:val="22"/>
                            </w:rPr>
                          </w:pPr>
                          <w:sdt>
                            <w:sdtPr>
                              <w:alias w:val="Numeris"/>
                              <w:tag w:val="nr_99947582944d459fbd4ca078ec789f6b"/>
                              <w:lock w:val="sdtLocked"/>
                              <w:richText/>
                            </w:sdtPr>
                            <w:sdtContent>
                              <w:r>
                                <w:rPr>
                                  <w:sz w:val="22"/>
                                  <w:szCs w:val="22"/>
                                </w:rPr>
                                <w:t>23</w:t>
                              </w:r>
                            </w:sdtContent>
                          </w:sdt>
                          <w:r>
                            <w:rPr>
                              <w:sz w:val="22"/>
                              <w:szCs w:val="22"/>
                            </w:rPr>
                            <w:t xml:space="preserve">) pajamos iš žemės ūkio veiklos, jeigu šias pajamas gaunantis gyventojas mokestiniu laikotarpiu </w:t>
                          </w:r>
                          <w:r>
                            <w:rPr>
                              <w:color w:val="000000"/>
                              <w:sz w:val="22"/>
                              <w:szCs w:val="22"/>
                            </w:rPr>
                            <w:t xml:space="preserve">neprivalo registruotis ir nėra įregistruotas </w:t>
                          </w:r>
                          <w:r>
                            <w:rPr>
                              <w:sz w:val="22"/>
                              <w:szCs w:val="22"/>
                            </w:rPr>
                            <w:t>pridėtinės vertės mokesčio mokėtoju;</w:t>
                          </w:r>
                        </w:p>
                      </w:sdtContent>
                    </w:sdt>
                    <w:sdt>
                      <w:sdtPr>
                        <w:alias w:val="17 str. 1 d. 24 p."/>
                        <w:tag w:val="part_201aafcfa3444b80a70e29fd04a743d7"/>
                        <w:lock w:val="sdtLocked"/>
                        <w:richText/>
                      </w:sdtPr>
                      <w:sdtContent>
                        <w:p>
                          <w:pPr>
                            <w:ind w:firstLine="720"/>
                            <w:jc w:val="both"/>
                            <w:rPr>
                              <w:b/>
                              <w:i/>
                              <w:sz w:val="20"/>
                            </w:rPr>
                          </w:pPr>
                          <w:sdt>
                            <w:sdtPr>
                              <w:alias w:val="Numeris"/>
                              <w:tag w:val="nr_201aafcfa3444b80a70e29fd04a743d7"/>
                              <w:lock w:val="sdtLocked"/>
                              <w:richText/>
                            </w:sdtPr>
                            <w:sdtContent>
                              <w:r>
                                <w:rPr>
                                  <w:sz w:val="22"/>
                                  <w:szCs w:val="24"/>
                                  <w:lang w:eastAsia="lt-LT"/>
                                </w:rPr>
                                <w:t>24</w:t>
                              </w:r>
                            </w:sdtContent>
                          </w:sdt>
                          <w:r>
                            <w:rPr>
                              <w:sz w:val="22"/>
                              <w:szCs w:val="24"/>
                              <w:lang w:eastAsia="lt-LT"/>
                            </w:rPr>
                            <w:t>) gyventojų pajamos už parduodamas pačių surinktas miško gėrybes (grybus, uogas, riešutus, vaistažoles), neviršijančios 3 000 eurų per mokestinį laikotarpį;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286504ad011e4a8328599cac64d82">
                            <w:r w:rsidRPr="00532B9F">
                              <w:rPr>
                                <w:rFonts w:ascii="Times New Roman" w:eastAsia="MS Mincho" w:hAnsi="Times New Roman"/>
                                <w:sz w:val="20"/>
                                <w:i/>
                                <w:iCs/>
                                <w:color w:val="0000FF" w:themeColor="hyperlink"/>
                                <w:u w:val="single"/>
                              </w:rPr>
                              <w:t>XII-1129</w:t>
                            </w:r>
                          </w:fldSimple>
                          <w:r>
                            <w:rPr>
                              <w:rFonts w:ascii="Times New Roman" w:eastAsia="MS Mincho" w:hAnsi="Times New Roman"/>
                              <w:sz w:val="20"/>
                              <w:i/>
                              <w:iCs/>
                            </w:rPr>
                            <w:t>,
2014-09-23,
paskelbta TAR 2014-10-03, i. k. 2014-13614            </w:t>
                          </w:r>
                        </w:p>
                        <w:p/>
                      </w:sdtContent>
                    </w:sdt>
                    <w:sdt>
                      <w:sdtPr>
                        <w:alias w:val="17 str. 1 d. 25 p."/>
                        <w:tag w:val="part_43847f53fef6435eb50428b68ca8a460"/>
                        <w:lock w:val="sdtLocked"/>
                        <w:richText/>
                      </w:sdtPr>
                      <w:sdtContent>
                        <w:p>
                          <w:pPr>
                            <w:ind w:firstLine="720"/>
                            <w:jc w:val="both"/>
                            <w:rPr>
                              <w:sz w:val="22"/>
                              <w:szCs w:val="22"/>
                            </w:rPr>
                          </w:pPr>
                          <w:sdt>
                            <w:sdtPr>
                              <w:alias w:val="Numeris"/>
                              <w:tag w:val="nr_43847f53fef6435eb50428b68ca8a460"/>
                              <w:lock w:val="sdtLocked"/>
                              <w:richText/>
                            </w:sdtPr>
                            <w:sdtContent>
                              <w:r>
                                <w:rPr>
                                  <w:sz w:val="22"/>
                                  <w:szCs w:val="22"/>
                                  <w:lang w:eastAsia="lt-LT"/>
                                </w:rPr>
                                <w:t>25</w:t>
                              </w:r>
                            </w:sdtContent>
                          </w:sdt>
                          <w:r>
                            <w:rPr>
                              <w:sz w:val="22"/>
                              <w:szCs w:val="22"/>
                              <w:lang w:eastAsia="lt-LT"/>
                            </w:rPr>
                            <w:t>) pajamos, gautos kaip labdara arba parama Lietuvos Respublikos labdaros ir paramos įstatymo (toliau – Labdaros ir paramos įstatymas)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b7060aee611e5b12fbb7dc920ee2c">
                            <w:r w:rsidRPr="00532B9F">
                              <w:rPr>
                                <w:rFonts w:ascii="Times New Roman" w:eastAsia="MS Mincho" w:hAnsi="Times New Roman"/>
                                <w:sz w:val="20"/>
                                <w:i/>
                                <w:iCs/>
                                <w:color w:val="0000FF" w:themeColor="hyperlink"/>
                                <w:u w:val="single"/>
                              </w:rPr>
                              <w:t>XII-2203</w:t>
                            </w:r>
                          </w:fldSimple>
                          <w:r>
                            <w:rPr>
                              <w:rFonts w:ascii="Times New Roman" w:eastAsia="MS Mincho" w:hAnsi="Times New Roman"/>
                              <w:sz w:val="20"/>
                              <w:i/>
                              <w:iCs/>
                            </w:rPr>
                            <w:t>,
2015-12-17,
paskelbta TAR 2015-12-30, i. k. 2015-21005            </w:t>
                          </w:r>
                        </w:p>
                        <w:p/>
                      </w:sdtContent>
                    </w:sdt>
                    <w:sdt>
                      <w:sdtPr>
                        <w:alias w:val="17 str. 1 d. 26 p."/>
                        <w:tag w:val="part_57d4887d83874710a112f814a36d4359"/>
                        <w:lock w:val="sdtLocked"/>
                        <w:richText/>
                      </w:sdtPr>
                      <w:sdtContent>
                        <w:p>
                          <w:pPr>
                            <w:ind w:firstLine="720"/>
                            <w:jc w:val="both"/>
                            <w:rPr>
                              <w:b/>
                              <w:i/>
                              <w:sz w:val="20"/>
                            </w:rPr>
                          </w:pPr>
                          <w:sdt>
                            <w:sdtPr>
                              <w:alias w:val="Numeris"/>
                              <w:tag w:val="nr_57d4887d83874710a112f814a36d4359"/>
                              <w:lock w:val="sdtLocked"/>
                              <w:richText/>
                            </w:sdtPr>
                            <w:sdtContent>
                              <w:r>
                                <w:rPr>
                                  <w:sz w:val="22"/>
                                  <w:szCs w:val="24"/>
                                  <w:lang w:eastAsia="lt-LT"/>
                                </w:rPr>
                                <w:t>26</w:t>
                              </w:r>
                            </w:sdtContent>
                          </w:sdt>
                          <w:r>
                            <w:rPr>
                              <w:sz w:val="22"/>
                              <w:szCs w:val="24"/>
                              <w:lang w:eastAsia="lt-LT"/>
                            </w:rPr>
                            <w:t xml:space="preserve">) paveldėjimo būdu gautos pajamos, kurios yra </w:t>
                          </w:r>
                          <w:r>
                            <w:rPr>
                              <w:color w:val="000000"/>
                              <w:sz w:val="22"/>
                              <w:szCs w:val="24"/>
                              <w:lang w:eastAsia="lt-LT"/>
                            </w:rPr>
                            <w:t>mokesčio</w:t>
                          </w:r>
                          <w:r>
                            <w:rPr>
                              <w:sz w:val="22"/>
                              <w:szCs w:val="24"/>
                              <w:lang w:eastAsia="lt-LT"/>
                            </w:rPr>
                            <w:t xml:space="preserve"> objektas pagal Lietuvos Respublikos paveldimo turto mokestį reglamentuojančius teisės aktus; dovanojimo būdu gautos pajamos iš sutuoktinių, vaikų (įvaikių), tėvų (įtėvių), brolių, seserų, vaikaičių</w:t>
                          </w:r>
                          <w:r>
                            <w:rPr>
                              <w:b/>
                              <w:bCs/>
                              <w:sz w:val="22"/>
                              <w:szCs w:val="24"/>
                              <w:lang w:eastAsia="lt-LT"/>
                            </w:rPr>
                            <w:t xml:space="preserve"> </w:t>
                          </w:r>
                          <w:r>
                            <w:rPr>
                              <w:sz w:val="22"/>
                              <w:szCs w:val="24"/>
                              <w:lang w:eastAsia="lt-LT"/>
                            </w:rPr>
                            <w:t xml:space="preserve">ir senelių; taip pat iš kitų </w:t>
                          </w:r>
                          <w:r>
                            <w:rPr>
                              <w:color w:val="000000"/>
                              <w:sz w:val="22"/>
                              <w:szCs w:val="24"/>
                              <w:lang w:eastAsia="lt-LT"/>
                            </w:rPr>
                            <w:t>gyventojų</w:t>
                          </w:r>
                          <w:r>
                            <w:rPr>
                              <w:sz w:val="22"/>
                              <w:szCs w:val="24"/>
                              <w:lang w:eastAsia="lt-LT"/>
                            </w:rPr>
                            <w:t xml:space="preserve"> dovanojimo būdu per mokestinį laikotarpį gautų </w:t>
                          </w:r>
                          <w:r>
                            <w:rPr>
                              <w:color w:val="000000"/>
                              <w:sz w:val="22"/>
                              <w:szCs w:val="24"/>
                              <w:lang w:eastAsia="lt-LT"/>
                            </w:rPr>
                            <w:t>pajamų</w:t>
                          </w:r>
                          <w:r>
                            <w:rPr>
                              <w:sz w:val="22"/>
                              <w:szCs w:val="24"/>
                              <w:lang w:eastAsia="lt-LT"/>
                            </w:rPr>
                            <w:t xml:space="preserve"> suma (vertė), neviršijanti 2 500 eurų;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286504ad011e4a8328599cac64d82">
                            <w:r w:rsidRPr="00532B9F">
                              <w:rPr>
                                <w:rFonts w:ascii="Times New Roman" w:eastAsia="MS Mincho" w:hAnsi="Times New Roman"/>
                                <w:sz w:val="20"/>
                                <w:i/>
                                <w:iCs/>
                                <w:color w:val="0000FF" w:themeColor="hyperlink"/>
                                <w:u w:val="single"/>
                              </w:rPr>
                              <w:t>XII-1129</w:t>
                            </w:r>
                          </w:fldSimple>
                          <w:r>
                            <w:rPr>
                              <w:rFonts w:ascii="Times New Roman" w:eastAsia="MS Mincho" w:hAnsi="Times New Roman"/>
                              <w:sz w:val="20"/>
                              <w:i/>
                              <w:iCs/>
                            </w:rPr>
                            <w:t>,
2014-09-23,
paskelbta TAR 2014-10-03, i. k. 2014-13614            </w:t>
                          </w:r>
                        </w:p>
                        <w:p/>
                      </w:sdtContent>
                    </w:sdt>
                    <w:sdt>
                      <w:sdtPr>
                        <w:alias w:val="17 str. 1 d. 27 p."/>
                        <w:tag w:val="part_6713ddf94cf049cfa8399257c5c519f1"/>
                        <w:lock w:val="sdtLocked"/>
                        <w:richText/>
                      </w:sdtPr>
                      <w:sdtContent>
                        <w:p>
                          <w:pPr>
                            <w:ind w:firstLine="720"/>
                            <w:jc w:val="both"/>
                            <w:rPr>
                              <w:b/>
                              <w:i/>
                              <w:sz w:val="20"/>
                            </w:rPr>
                          </w:pPr>
                          <w:sdt>
                            <w:sdtPr>
                              <w:alias w:val="Numeris"/>
                              <w:tag w:val="nr_6713ddf94cf049cfa8399257c5c519f1"/>
                              <w:lock w:val="sdtLocked"/>
                              <w:richText/>
                            </w:sdtPr>
                            <w:sdtContent>
                              <w:r>
                                <w:rPr>
                                  <w:sz w:val="22"/>
                                  <w:szCs w:val="22"/>
                                </w:rPr>
                                <w:t>27</w:t>
                              </w:r>
                            </w:sdtContent>
                          </w:sdt>
                          <w:r>
                            <w:rPr>
                              <w:sz w:val="22"/>
                              <w:szCs w:val="22"/>
                            </w:rPr>
                            <w:t>)</w:t>
                          </w:r>
                          <w:r>
                            <w:rPr>
                              <w:bCs/>
                              <w:sz w:val="22"/>
                              <w:szCs w:val="22"/>
                            </w:rPr>
                            <w:t xml:space="preserve"> </w:t>
                          </w:r>
                          <w:r>
                            <w:rPr>
                              <w:sz w:val="22"/>
                              <w:szCs w:val="22"/>
                            </w:rPr>
                            <w:t>ne individualios veiklos turto pardavimo ar kitokio perleidimo nuosavybėn pajamų, gautų pardavus ar kitaip perleidus nuosavybėn šios dalies 28, 30, 53 ir 54 punktuose nenurodytą turtą,</w:t>
                          </w:r>
                          <w:r>
                            <w:rPr>
                              <w:b/>
                              <w:bCs/>
                              <w:sz w:val="22"/>
                              <w:szCs w:val="22"/>
                            </w:rPr>
                            <w:t xml:space="preserve"> </w:t>
                          </w:r>
                          <w:r>
                            <w:rPr>
                              <w:sz w:val="22"/>
                              <w:szCs w:val="22"/>
                            </w:rPr>
                            <w:t>išskyrus atliekas,</w:t>
                          </w:r>
                          <w:r>
                            <w:rPr>
                              <w:b/>
                              <w:bCs/>
                              <w:sz w:val="22"/>
                              <w:szCs w:val="22"/>
                            </w:rPr>
                            <w:t xml:space="preserve"> </w:t>
                          </w:r>
                          <w:r>
                            <w:rPr>
                              <w:sz w:val="22"/>
                              <w:szCs w:val="22"/>
                            </w:rPr>
                            <w:t>ir to turto įsigijimo kainos ir kitų šio Įstatymo 19 straipsnyje nurodytų su šio turto pardavimu ar kitokiu perleidimu nuosavybėn susijusių išlaidų skirtumas, neviršijantis 2 500 eurų per mokestinį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286504ad011e4a8328599cac64d82">
                            <w:r w:rsidRPr="00532B9F">
                              <w:rPr>
                                <w:rFonts w:ascii="Times New Roman" w:eastAsia="MS Mincho" w:hAnsi="Times New Roman"/>
                                <w:sz w:val="20"/>
                                <w:i/>
                                <w:iCs/>
                                <w:color w:val="0000FF" w:themeColor="hyperlink"/>
                                <w:u w:val="single"/>
                              </w:rPr>
                              <w:t>XII-1129</w:t>
                            </w:r>
                          </w:fldSimple>
                          <w:r>
                            <w:rPr>
                              <w:rFonts w:ascii="Times New Roman" w:eastAsia="MS Mincho" w:hAnsi="Times New Roman"/>
                              <w:sz w:val="20"/>
                              <w:i/>
                              <w:iCs/>
                            </w:rPr>
                            <w:t>,
2014-09-23,
paskelbta TAR 2014-10-03, i. k. 2014-13614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sdtContent>
                    </w:sdt>
                    <w:sdt>
                      <w:sdtPr>
                        <w:alias w:val="17 str. 1 d. 28 p."/>
                        <w:tag w:val="part_77be6dc245c242d089982595efaf1bea"/>
                        <w:lock w:val="sdtLocked"/>
                        <w:richText/>
                      </w:sdtPr>
                      <w:sdtContent>
                        <w:p>
                          <w:pPr>
                            <w:widowControl w:val="0"/>
                            <w:ind w:firstLine="720"/>
                            <w:jc w:val="both"/>
                            <w:rPr>
                              <w:i/>
                              <w:sz w:val="22"/>
                              <w:szCs w:val="22"/>
                            </w:rPr>
                          </w:pPr>
                          <w:sdt>
                            <w:sdtPr>
                              <w:alias w:val="Numeris"/>
                              <w:tag w:val="nr_77be6dc245c242d089982595efaf1bea"/>
                              <w:lock w:val="sdtLocked"/>
                              <w:richText/>
                            </w:sdtPr>
                            <w:sdtContent>
                              <w:r>
                                <w:rPr>
                                  <w:rFonts w:eastAsia="Calibri"/>
                                  <w:sz w:val="22"/>
                                  <w:szCs w:val="22"/>
                                </w:rPr>
                                <w:t>28</w:t>
                              </w:r>
                            </w:sdtContent>
                          </w:sdt>
                          <w:r>
                            <w:rPr>
                              <w:rFonts w:eastAsia="Calibri"/>
                              <w:sz w:val="22"/>
                              <w:szCs w:val="22"/>
                            </w:rPr>
                            <w:t>) ne individualios veiklos turto pardavimo ar kitokio perleidimo nuosavybėn pajamos, gautos pardavus ar kitaip perleidus nuosavybėn kilnojamąjį daiktą (įskaitant kilnojamąjį pagal prigimtį daiktą, kuris nekilnojamuoju pripažįstamas pagal įstatymus), jeigu šios rūšies daiktui pagal Lietuvos Respublikos teisės aktus privaloma teisinė registracija ir šis daiktas yra nustatyta tvarka įregistruotas Europos ekonominės erdvės valstybėje, jeigu toks daiktas įsigytas anksčiau negu prieš 3 metus iki jo pardavimo ar kitokio perleidimo nuosavybėn; turto pardavimo ar kitokio perleidimo nuosavybėn pajamos, gautos per mokestinį laikotarpį pardavus ar kitaip perleidus nuosavybėn šios dalies 53 ir 54 punktuose nenurodytą nekilnojamąjį pagal prigimtį daiktą, esantį Europos ekonominės erdvės valstybėje, jeigu toks daiktas įsigytas anksčiau negu prieš 5 metus iki jo pardavimo ar kitokio perleidimo nuosavybėn;</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8b01e0a7f011e5be7fbe3f919a1ebe">
                            <w:r w:rsidRPr="00532B9F">
                              <w:rPr>
                                <w:rFonts w:ascii="Times New Roman" w:eastAsia="MS Mincho" w:hAnsi="Times New Roman"/>
                                <w:sz w:val="20"/>
                                <w:i/>
                                <w:iCs/>
                                <w:color w:val="0000FF" w:themeColor="hyperlink"/>
                                <w:u w:val="single"/>
                              </w:rPr>
                              <w:t>XII-2162</w:t>
                            </w:r>
                          </w:fldSimple>
                          <w:r>
                            <w:rPr>
                              <w:rFonts w:ascii="Times New Roman" w:eastAsia="MS Mincho" w:hAnsi="Times New Roman"/>
                              <w:sz w:val="20"/>
                              <w:i/>
                              <w:iCs/>
                            </w:rPr>
                            <w:t>,
2015-12-10,
paskelbta TAR 2015-12-21, i. k. 2015-20135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sdtContent>
                    </w:sdt>
                    <w:sdt>
                      <w:sdtPr>
                        <w:alias w:val="17 str. 1 d. 29 p."/>
                        <w:tag w:val="part_49759cc4fe0343149d3133b373a4df78"/>
                        <w:lock w:val="sdtLocked"/>
                        <w:richText/>
                      </w:sdtPr>
                      <w:sdtContent>
                        <w:p>
                          <w:pPr>
                            <w:ind w:right="-50" w:firstLine="720"/>
                            <w:jc w:val="both"/>
                            <w:rPr>
                              <w:sz w:val="22"/>
                              <w:szCs w:val="22"/>
                            </w:rPr>
                          </w:pPr>
                          <w:sdt>
                            <w:sdtPr>
                              <w:alias w:val="Numeris"/>
                              <w:tag w:val="nr_49759cc4fe0343149d3133b373a4df78"/>
                              <w:lock w:val="sdtLocked"/>
                              <w:richText/>
                            </w:sdtPr>
                            <w:sdtContent>
                              <w:r>
                                <w:rPr>
                                  <w:sz w:val="22"/>
                                  <w:szCs w:val="22"/>
                                </w:rPr>
                                <w:t>29</w:t>
                              </w:r>
                            </w:sdtContent>
                          </w:sdt>
                          <w:r>
                            <w:rPr>
                              <w:sz w:val="22"/>
                              <w:szCs w:val="22"/>
                            </w:rPr>
                            <w:t xml:space="preserve">) </w:t>
                          </w:r>
                          <w:r>
                            <w:rPr>
                              <w:i/>
                              <w:sz w:val="20"/>
                            </w:rPr>
                            <w:t>neteko galios nuo 2013-07-13</w:t>
                          </w:r>
                          <w:r>
                            <w:rPr>
                              <w:sz w:val="22"/>
                              <w:szCs w:val="22"/>
                            </w:rPr>
                            <w:t>;</w:t>
                          </w:r>
                        </w:p>
                      </w:sdtContent>
                    </w:sdt>
                    <w:sdt>
                      <w:sdtPr>
                        <w:alias w:val="17 str. 1 d. 30 p."/>
                        <w:tag w:val="part_aaee1e4e6e5240808f39dc7a06d0244a"/>
                        <w:lock w:val="sdtLocked"/>
                        <w:richText/>
                      </w:sdtPr>
                      <w:sdtContent>
                        <w:p>
                          <w:pPr>
                            <w:ind w:firstLine="720"/>
                            <w:jc w:val="both"/>
                            <w:rPr>
                              <w:b/>
                              <w:i/>
                              <w:sz w:val="20"/>
                            </w:rPr>
                          </w:pPr>
                          <w:sdt>
                            <w:sdtPr>
                              <w:alias w:val="Numeris"/>
                              <w:tag w:val="nr_aaee1e4e6e5240808f39dc7a06d0244a"/>
                              <w:lock w:val="sdtLocked"/>
                              <w:richText/>
                            </w:sdtPr>
                            <w:sdtContent>
                              <w:r>
                                <w:rPr>
                                  <w:sz w:val="22"/>
                                  <w:szCs w:val="22"/>
                                  <w:lang w:eastAsia="lt-LT"/>
                                </w:rPr>
                                <w:t>30</w:t>
                              </w:r>
                            </w:sdtContent>
                          </w:sdt>
                          <w:r>
                            <w:rPr>
                              <w:sz w:val="22"/>
                              <w:szCs w:val="22"/>
                              <w:lang w:eastAsia="lt-LT"/>
                            </w:rPr>
                            <w:t>) pajamų iš finansinių priemonių pardavimo ar kitokio</w:t>
                          </w:r>
                          <w:r>
                            <w:rPr>
                              <w:sz w:val="22"/>
                              <w:szCs w:val="22"/>
                            </w:rPr>
                            <w:t xml:space="preserve"> </w:t>
                          </w:r>
                          <w:r>
                            <w:rPr>
                              <w:sz w:val="22"/>
                              <w:szCs w:val="22"/>
                              <w:lang w:eastAsia="lt-LT"/>
                            </w:rPr>
                            <w:t>perleidimo nuosavybėn ar išvestinių finansinių priemonių</w:t>
                          </w:r>
                          <w:r>
                            <w:rPr>
                              <w:sz w:val="22"/>
                              <w:szCs w:val="22"/>
                            </w:rPr>
                            <w:t xml:space="preserve"> </w:t>
                          </w:r>
                          <w:r>
                            <w:rPr>
                              <w:sz w:val="22"/>
                              <w:szCs w:val="22"/>
                              <w:lang w:eastAsia="lt-LT"/>
                            </w:rPr>
                            <w:t>realizavimo, išskyrus tikslinėse teritorijose įsteigtų vienetų</w:t>
                          </w:r>
                          <w:r>
                            <w:rPr>
                              <w:sz w:val="22"/>
                              <w:szCs w:val="22"/>
                            </w:rPr>
                            <w:t xml:space="preserve"> </w:t>
                          </w:r>
                          <w:r>
                            <w:rPr>
                              <w:sz w:val="22"/>
                              <w:szCs w:val="22"/>
                              <w:lang w:eastAsia="lt-LT"/>
                            </w:rPr>
                            <w:t>išleistas finansines priemones, ir šių finansinių priemonių</w:t>
                          </w:r>
                          <w:r>
                            <w:rPr>
                              <w:sz w:val="22"/>
                              <w:szCs w:val="22"/>
                            </w:rPr>
                            <w:t xml:space="preserve"> </w:t>
                          </w:r>
                          <w:r>
                            <w:rPr>
                              <w:sz w:val="22"/>
                              <w:szCs w:val="22"/>
                              <w:lang w:eastAsia="lt-LT"/>
                            </w:rPr>
                            <w:t>įsigijimo kainos ir kitų šio Įstatymo 19 straipsnyje nurodytų su</w:t>
                          </w:r>
                          <w:r>
                            <w:rPr>
                              <w:sz w:val="22"/>
                              <w:szCs w:val="22"/>
                            </w:rPr>
                            <w:t xml:space="preserve"> </w:t>
                          </w:r>
                          <w:r>
                            <w:rPr>
                              <w:sz w:val="22"/>
                              <w:szCs w:val="22"/>
                              <w:lang w:eastAsia="lt-LT"/>
                            </w:rPr>
                            <w:t>jų pardavimu ar kitokiu perleidimu nuosavybėn bei išvestinių</w:t>
                          </w:r>
                          <w:r>
                            <w:rPr>
                              <w:sz w:val="22"/>
                              <w:szCs w:val="22"/>
                            </w:rPr>
                            <w:t xml:space="preserve"> </w:t>
                          </w:r>
                          <w:r>
                            <w:rPr>
                              <w:sz w:val="22"/>
                              <w:szCs w:val="22"/>
                              <w:lang w:eastAsia="lt-LT"/>
                            </w:rPr>
                            <w:t>finansinių priemonių realizavimu susijusių išlaidų skirtumas,</w:t>
                          </w:r>
                          <w:r>
                            <w:rPr>
                              <w:sz w:val="22"/>
                              <w:szCs w:val="22"/>
                            </w:rPr>
                            <w:t xml:space="preserve"> </w:t>
                          </w:r>
                          <w:r>
                            <w:rPr>
                              <w:sz w:val="22"/>
                              <w:szCs w:val="22"/>
                              <w:lang w:eastAsia="lt-LT"/>
                            </w:rPr>
                            <w:t>neviršijantis 500 eurų per mokestinį laikotarpį. Ši lengvata</w:t>
                          </w:r>
                          <w:r>
                            <w:rPr>
                              <w:sz w:val="22"/>
                              <w:szCs w:val="22"/>
                            </w:rPr>
                            <w:t xml:space="preserve"> </w:t>
                          </w:r>
                          <w:r>
                            <w:rPr>
                              <w:sz w:val="22"/>
                              <w:szCs w:val="22"/>
                              <w:lang w:eastAsia="lt-LT"/>
                            </w:rPr>
                            <w:t>netaikoma tuo atveju, kai akcininkas akcijas parduoda arba kitaip</w:t>
                          </w:r>
                          <w:r>
                            <w:rPr>
                              <w:sz w:val="22"/>
                              <w:szCs w:val="22"/>
                            </w:rPr>
                            <w:t xml:space="preserve"> </w:t>
                          </w:r>
                          <w:r>
                            <w:rPr>
                              <w:sz w:val="22"/>
                              <w:szCs w:val="22"/>
                              <w:lang w:eastAsia="lt-LT"/>
                            </w:rPr>
                            <w:t>perleidžia nuosavybėn šias akcijas išleidusiam vienetui, kai</w:t>
                          </w:r>
                          <w:r>
                            <w:rPr>
                              <w:sz w:val="22"/>
                              <w:szCs w:val="22"/>
                            </w:rPr>
                            <w:t xml:space="preserve"> </w:t>
                          </w:r>
                          <w:r>
                            <w:rPr>
                              <w:sz w:val="22"/>
                              <w:szCs w:val="22"/>
                              <w:lang w:eastAsia="lt-LT"/>
                            </w:rPr>
                            <w:t>vertybiniai popieriai laikomi parduotais pagal šio Įstatymo 11</w:t>
                          </w:r>
                          <w:r>
                            <w:rPr>
                              <w:sz w:val="22"/>
                              <w:szCs w:val="22"/>
                            </w:rPr>
                            <w:t xml:space="preserve"> </w:t>
                          </w:r>
                          <w:r>
                            <w:rPr>
                              <w:sz w:val="22"/>
                              <w:szCs w:val="22"/>
                              <w:lang w:eastAsia="lt-LT"/>
                            </w:rPr>
                            <w:t>straipsnį, taip pat parduodant ar kitaip perleidžiant akcijas,</w:t>
                          </w:r>
                          <w:r>
                            <w:rPr>
                              <w:sz w:val="22"/>
                              <w:szCs w:val="22"/>
                            </w:rPr>
                            <w:t xml:space="preserve"> </w:t>
                          </w:r>
                          <w:r>
                            <w:rPr>
                              <w:sz w:val="22"/>
                              <w:szCs w:val="22"/>
                              <w:lang w:eastAsia="lt-LT"/>
                            </w:rPr>
                            <w:t>kurios gautos šio Įstatymo 2 straipsnio 14 dalies 1 punkte</w:t>
                          </w:r>
                          <w:r>
                            <w:rPr>
                              <w:sz w:val="22"/>
                              <w:szCs w:val="22"/>
                            </w:rPr>
                            <w:t xml:space="preserve"> </w:t>
                          </w:r>
                          <w:r>
                            <w:rPr>
                              <w:sz w:val="22"/>
                              <w:szCs w:val="22"/>
                              <w:lang w:eastAsia="lt-LT"/>
                            </w:rPr>
                            <w:t>nurodytu atveju (akcijų nominalios vertės padidinimo atveju</w:t>
                          </w:r>
                          <w:r>
                            <w:rPr>
                              <w:sz w:val="22"/>
                              <w:szCs w:val="22"/>
                            </w:rPr>
                            <w:t xml:space="preserve"> </w:t>
                          </w:r>
                          <w:r>
                            <w:rPr>
                              <w:sz w:val="22"/>
                              <w:szCs w:val="22"/>
                              <w:lang w:eastAsia="lt-LT"/>
                            </w:rPr>
                            <w:t>lengvata netaikoma pajamų daliai, kuri lygi akcijos nominalios vertės padidinimo sumai);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286504ad011e4a8328599cac64d82">
                            <w:r w:rsidRPr="00532B9F">
                              <w:rPr>
                                <w:rFonts w:ascii="Times New Roman" w:eastAsia="MS Mincho" w:hAnsi="Times New Roman"/>
                                <w:sz w:val="20"/>
                                <w:i/>
                                <w:iCs/>
                                <w:color w:val="0000FF" w:themeColor="hyperlink"/>
                                <w:u w:val="single"/>
                              </w:rPr>
                              <w:t>XII-1129</w:t>
                            </w:r>
                          </w:fldSimple>
                          <w:r>
                            <w:rPr>
                              <w:rFonts w:ascii="Times New Roman" w:eastAsia="MS Mincho" w:hAnsi="Times New Roman"/>
                              <w:sz w:val="20"/>
                              <w:i/>
                              <w:iCs/>
                            </w:rPr>
                            <w:t>,
2014-09-23,
paskelbta TAR 2014-10-03, i. k. 2014-13614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8b01e0a7f011e5be7fbe3f919a1ebe">
                            <w:r w:rsidRPr="00532B9F">
                              <w:rPr>
                                <w:rFonts w:ascii="Times New Roman" w:eastAsia="MS Mincho" w:hAnsi="Times New Roman"/>
                                <w:sz w:val="20"/>
                                <w:i/>
                                <w:iCs/>
                                <w:color w:val="0000FF" w:themeColor="hyperlink"/>
                                <w:u w:val="single"/>
                              </w:rPr>
                              <w:t>XII-2162</w:t>
                            </w:r>
                          </w:fldSimple>
                          <w:r>
                            <w:rPr>
                              <w:rFonts w:ascii="Times New Roman" w:eastAsia="MS Mincho" w:hAnsi="Times New Roman"/>
                              <w:sz w:val="20"/>
                              <w:i/>
                              <w:iCs/>
                            </w:rPr>
                            <w:t>,
2015-12-10,
paskelbta TAR 2015-12-21, i. k. 2015-20135            </w:t>
                          </w:r>
                        </w:p>
                        <w:p/>
                      </w:sdtContent>
                    </w:sdt>
                    <w:sdt>
                      <w:sdtPr>
                        <w:alias w:val="17 str. 1 d. 31 p."/>
                        <w:tag w:val="part_cb3067b5519d4278a9361006d6ee2dd7"/>
                        <w:lock w:val="sdtLocked"/>
                        <w:richText/>
                      </w:sdtPr>
                      <w:sdtContent>
                        <w:p>
                          <w:pPr>
                            <w:ind w:right="-50" w:firstLine="720"/>
                            <w:jc w:val="both"/>
                            <w:rPr>
                              <w:sz w:val="22"/>
                              <w:szCs w:val="22"/>
                            </w:rPr>
                          </w:pPr>
                          <w:sdt>
                            <w:sdtPr>
                              <w:alias w:val="Numeris"/>
                              <w:tag w:val="nr_cb3067b5519d4278a9361006d6ee2dd7"/>
                              <w:lock w:val="sdtLocked"/>
                              <w:richText/>
                            </w:sdtPr>
                            <w:sdtContent>
                              <w:r>
                                <w:rPr>
                                  <w:sz w:val="22"/>
                                  <w:szCs w:val="22"/>
                                </w:rPr>
                                <w:t>31</w:t>
                              </w:r>
                            </w:sdtContent>
                          </w:sdt>
                          <w:r>
                            <w:rPr>
                              <w:sz w:val="22"/>
                              <w:szCs w:val="22"/>
                            </w:rPr>
                            <w:t xml:space="preserve">) </w:t>
                          </w:r>
                          <w:r>
                            <w:rPr>
                              <w:bCs/>
                              <w:sz w:val="22"/>
                              <w:szCs w:val="22"/>
                            </w:rPr>
                            <w:t>sumos turtinei žalai, išskyrus negautas pajamas, atlyginti,</w:t>
                          </w:r>
                          <w:r>
                            <w:rPr>
                              <w:sz w:val="22"/>
                              <w:szCs w:val="22"/>
                            </w:rPr>
                            <w:t xml:space="preserve"> teismų priteistos sumos </w:t>
                          </w:r>
                          <w:r>
                            <w:rPr>
                              <w:bCs/>
                              <w:sz w:val="22"/>
                              <w:szCs w:val="22"/>
                            </w:rPr>
                            <w:t>neturtinei</w:t>
                          </w:r>
                          <w:r>
                            <w:rPr>
                              <w:sz w:val="22"/>
                              <w:szCs w:val="22"/>
                            </w:rPr>
                            <w:t xml:space="preserve"> žalai atlyginti, taip pat išlaidų, susijusių su socialine, medicinine ir profesine reabilitacija, atlyginimas pagal Lietuvos Respublikos darbuotojų saugos ir sveikatos įstatymo nuostatas;</w:t>
                          </w:r>
                        </w:p>
                      </w:sdtContent>
                    </w:sdt>
                    <w:sdt>
                      <w:sdtPr>
                        <w:alias w:val="17 str. 1 d. 32 p."/>
                        <w:tag w:val="part_cf8ee4a3e1c34926acc914758a096eee"/>
                        <w:lock w:val="sdtLocked"/>
                        <w:richText/>
                      </w:sdtPr>
                      <w:sdtContent>
                        <w:p>
                          <w:pPr>
                            <w:ind w:right="-50" w:firstLine="720"/>
                            <w:jc w:val="both"/>
                            <w:rPr>
                              <w:sz w:val="22"/>
                              <w:szCs w:val="22"/>
                            </w:rPr>
                          </w:pPr>
                          <w:sdt>
                            <w:sdtPr>
                              <w:alias w:val="Numeris"/>
                              <w:tag w:val="nr_cf8ee4a3e1c34926acc914758a096eee"/>
                              <w:lock w:val="sdtLocked"/>
                              <w:richText/>
                            </w:sdtPr>
                            <w:sdtContent>
                              <w:r>
                                <w:rPr>
                                  <w:sz w:val="22"/>
                                  <w:szCs w:val="22"/>
                                </w:rPr>
                                <w:t>32</w:t>
                              </w:r>
                            </w:sdtContent>
                          </w:sdt>
                          <w:r>
                            <w:rPr>
                              <w:sz w:val="22"/>
                              <w:szCs w:val="22"/>
                            </w:rPr>
                            <w:t>) teismo priteistas arba pagal sutartį gautas išlaikymas;</w:t>
                          </w:r>
                        </w:p>
                      </w:sdtContent>
                    </w:sdt>
                    <w:sdt>
                      <w:sdtPr>
                        <w:alias w:val="17 str. 1 d. 33 p."/>
                        <w:tag w:val="part_4a9c34b624054db6aac3bb261a91ee01"/>
                        <w:lock w:val="sdtLocked"/>
                        <w:richText/>
                      </w:sdtPr>
                      <w:sdtContent>
                        <w:p>
                          <w:pPr>
                            <w:widowControl w:val="0"/>
                            <w:ind w:firstLine="720"/>
                            <w:jc w:val="both"/>
                            <w:rPr>
                              <w:b/>
                              <w:i/>
                              <w:sz w:val="20"/>
                            </w:rPr>
                          </w:pPr>
                          <w:sdt>
                            <w:sdtPr>
                              <w:alias w:val="Numeris"/>
                              <w:tag w:val="nr_4a9c34b624054db6aac3bb261a91ee01"/>
                              <w:lock w:val="sdtLocked"/>
                              <w:richText/>
                            </w:sdtPr>
                            <w:sdtContent>
                              <w:r>
                                <w:rPr>
                                  <w:rFonts w:eastAsia="Calibri"/>
                                  <w:sz w:val="22"/>
                                  <w:szCs w:val="22"/>
                                </w:rPr>
                                <w:t>33</w:t>
                              </w:r>
                            </w:sdtContent>
                          </w:sdt>
                          <w:r>
                            <w:rPr>
                              <w:rFonts w:eastAsia="Calibri"/>
                              <w:sz w:val="22"/>
                              <w:szCs w:val="22"/>
                            </w:rPr>
                            <w:t xml:space="preserve">) mokyklų studentų ir mokinių stipendijos ir pašalpos, kurioms mokėti naudojamos Lietuvos Respublikos valstybės biudžeto ir savivaldybių biudžetų lėšos; vienetų (išskyrus pelno nesiekiančius vienetus) mokyklų studentams ir mokiniams pagal vieneto, mokyklos ir studento ar mokinio pasirašytas trišales sutartis mokamos stipendijos, skirtos studento ar mokinio mokymosi ir pragyvenimo reikmėms apmokėti, jeigu stipendijos mokėjimo laikotarpiu stipendijos gavėjas nėra stipendiją mokančio vieneto daugiau kaip 10 procentų akcijų (dalių, pajų) savininkas, darbuotojas arba stipendiją mokančio vieneto daugiau kaip 10 procentų akcijų (dalių, pajų) savininko arba darbuotojo šeimos narys ir tokia stipendija nėra susijusi su stipendijos gavėjo šiems vienetams atliktais arba atliekamais darbais, suteiktomis arba teikiamomis paslaugomis, o metinė stipendijos suma neviršija 2 500 eurų per mokestinį laikotarpį; taip pat </w:t>
                          </w:r>
                          <w:r>
                            <w:rPr>
                              <w:sz w:val="22"/>
                              <w:szCs w:val="22"/>
                              <w:lang w:eastAsia="lt-LT"/>
                            </w:rPr>
                            <w:t xml:space="preserve">vienetų mokamos stipendijos tyrėjams, kaip jie apibrėžiami Lietuvos Respublikos mokslo ir studijų įstatyme, vykdantiems mokslinių tyrimų ir eksperimentinės plėtros projektą, kai yra pasirašyta trišalė sutartis tarp vieneto, </w:t>
                          </w:r>
                          <w:r>
                            <w:rPr>
                              <w:rFonts w:eastAsia="Calibri"/>
                              <w:sz w:val="22"/>
                              <w:szCs w:val="22"/>
                            </w:rPr>
                            <w:t>Europos ekonominės erdvės valstybių ar užsienio valstybių, su kuriomis Lietuvos Respublika yra sudariusi ir taiko dvigubo apmokestinimo išvengimo sutartis, a</w:t>
                          </w:r>
                          <w:r>
                            <w:rPr>
                              <w:sz w:val="22"/>
                              <w:szCs w:val="22"/>
                              <w:lang w:eastAsia="lt-LT"/>
                            </w:rPr>
                            <w:t>ukštosios mokyklos ar mokslinių tyrimų instituto ir tyrėjo;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286504ad011e4a8328599cac64d82">
                            <w:r w:rsidRPr="00532B9F">
                              <w:rPr>
                                <w:rFonts w:ascii="Times New Roman" w:eastAsia="MS Mincho" w:hAnsi="Times New Roman"/>
                                <w:sz w:val="20"/>
                                <w:i/>
                                <w:iCs/>
                                <w:color w:val="0000FF" w:themeColor="hyperlink"/>
                                <w:u w:val="single"/>
                              </w:rPr>
                              <w:t>XII-1129</w:t>
                            </w:r>
                          </w:fldSimple>
                          <w:r>
                            <w:rPr>
                              <w:rFonts w:ascii="Times New Roman" w:eastAsia="MS Mincho" w:hAnsi="Times New Roman"/>
                              <w:sz w:val="20"/>
                              <w:i/>
                              <w:iCs/>
                            </w:rPr>
                            <w:t>,
2014-09-23,
paskelbta TAR 2014-10-03, i. k. 2014-13614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d8ff10e1a111e4a4809231b4b55019">
                            <w:r w:rsidRPr="00532B9F">
                              <w:rPr>
                                <w:rFonts w:ascii="Times New Roman" w:eastAsia="MS Mincho" w:hAnsi="Times New Roman"/>
                                <w:sz w:val="20"/>
                                <w:i/>
                                <w:iCs/>
                                <w:color w:val="0000FF" w:themeColor="hyperlink"/>
                                <w:u w:val="single"/>
                              </w:rPr>
                              <w:t>XII-1573</w:t>
                            </w:r>
                          </w:fldSimple>
                          <w:r>
                            <w:rPr>
                              <w:rFonts w:ascii="Times New Roman" w:eastAsia="MS Mincho" w:hAnsi="Times New Roman"/>
                              <w:sz w:val="20"/>
                              <w:i/>
                              <w:iCs/>
                            </w:rPr>
                            <w:t>,
2015-03-26,
paskelbta TAR 2015-04-13, i. k. 2015-05687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sdtContent>
                    </w:sdt>
                    <w:sdt>
                      <w:sdtPr>
                        <w:alias w:val="17 str. 1 d. 34 p."/>
                        <w:tag w:val="part_c3868f1ce7674655a1f8602d76dcad62"/>
                        <w:lock w:val="sdtLocked"/>
                        <w:richText/>
                      </w:sdtPr>
                      <w:sdtContent>
                        <w:p>
                          <w:pPr>
                            <w:ind w:firstLine="720"/>
                            <w:jc w:val="both"/>
                            <w:rPr>
                              <w:sz w:val="22"/>
                              <w:szCs w:val="22"/>
                            </w:rPr>
                          </w:pPr>
                          <w:sdt>
                            <w:sdtPr>
                              <w:alias w:val="Numeris"/>
                              <w:tag w:val="nr_c3868f1ce7674655a1f8602d76dcad62"/>
                              <w:lock w:val="sdtLocked"/>
                              <w:richText/>
                            </w:sdtPr>
                            <w:sdtContent>
                              <w:r>
                                <w:rPr>
                                  <w:sz w:val="22"/>
                                  <w:szCs w:val="22"/>
                                </w:rPr>
                                <w:t>34</w:t>
                              </w:r>
                            </w:sdtContent>
                          </w:sdt>
                          <w:r>
                            <w:rPr>
                              <w:sz w:val="22"/>
                              <w:szCs w:val="22"/>
                            </w:rPr>
                            <w:t>) mokyklų studentų ir mokinių stipendijos, kurioms mokėti naudojamos Lietuvos Respublikos ir užsienio valstybių įstatymų nustatyta tvarka įsteigtų pelno nesiekiančių vienetų lėšos, jeigu stipendijų mokėjimas yra numatytas šių vienetų veiklą reglamentuojančiuose teisės aktuose ir jeigu stipendijos gavėjas nėra stipendiją mokančio vieneto dalyvis, darbuotojas arba šio vieneto dalyvio arba darbuotojo šeimos narys, ir jeigu tokia stipendija nėra susijusi su stipendijos gavėjo šiems vienetams atliktais arba atliekamais darbais, suteiktomis arba teikiamomis paslaugomis;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d8ff10e1a111e4a4809231b4b55019">
                            <w:r w:rsidRPr="00532B9F">
                              <w:rPr>
                                <w:rFonts w:ascii="Times New Roman" w:eastAsia="MS Mincho" w:hAnsi="Times New Roman"/>
                                <w:sz w:val="20"/>
                                <w:i/>
                                <w:iCs/>
                                <w:color w:val="0000FF" w:themeColor="hyperlink"/>
                                <w:u w:val="single"/>
                              </w:rPr>
                              <w:t>XII-1573</w:t>
                            </w:r>
                          </w:fldSimple>
                          <w:r>
                            <w:rPr>
                              <w:rFonts w:ascii="Times New Roman" w:eastAsia="MS Mincho" w:hAnsi="Times New Roman"/>
                              <w:sz w:val="20"/>
                              <w:i/>
                              <w:iCs/>
                            </w:rPr>
                            <w:t>,
2015-03-26,
paskelbta TAR 2015-04-13, i. k. 2015-05687            </w:t>
                          </w:r>
                        </w:p>
                        <w:p/>
                      </w:sdtContent>
                    </w:sdt>
                    <w:sdt>
                      <w:sdtPr>
                        <w:alias w:val="17 str. 1 d. 35 p."/>
                        <w:tag w:val="part_7d1a21afda33462ca9750f5b67a588a9"/>
                        <w:lock w:val="sdtLocked"/>
                        <w:richText/>
                      </w:sdtPr>
                      <w:sdtContent>
                        <w:p>
                          <w:pPr>
                            <w:ind w:right="-50" w:firstLine="720"/>
                            <w:jc w:val="both"/>
                            <w:rPr>
                              <w:sz w:val="22"/>
                              <w:szCs w:val="22"/>
                            </w:rPr>
                          </w:pPr>
                          <w:sdt>
                            <w:sdtPr>
                              <w:alias w:val="Numeris"/>
                              <w:tag w:val="nr_7d1a21afda33462ca9750f5b67a588a9"/>
                              <w:lock w:val="sdtLocked"/>
                              <w:richText/>
                            </w:sdtPr>
                            <w:sdtContent>
                              <w:r>
                                <w:rPr>
                                  <w:sz w:val="22"/>
                                  <w:szCs w:val="22"/>
                                </w:rPr>
                                <w:t>35</w:t>
                              </w:r>
                            </w:sdtContent>
                          </w:sdt>
                          <w:r>
                            <w:rPr>
                              <w:sz w:val="22"/>
                              <w:szCs w:val="22"/>
                            </w:rPr>
                            <w:t>) valstybės stipendija ir savivaldybių stipendijos;</w:t>
                          </w:r>
                        </w:p>
                      </w:sdtContent>
                    </w:sdt>
                    <w:sdt>
                      <w:sdtPr>
                        <w:alias w:val="17 str. 1 d. 36 p."/>
                        <w:tag w:val="part_a082ad3e96e8468b8e036de94cfa02a6"/>
                        <w:lock w:val="sdtLocked"/>
                        <w:richText/>
                      </w:sdtPr>
                      <w:sdtContent>
                        <w:p>
                          <w:pPr>
                            <w:ind w:firstLine="720"/>
                            <w:jc w:val="both"/>
                            <w:rPr>
                              <w:sz w:val="22"/>
                              <w:szCs w:val="22"/>
                            </w:rPr>
                          </w:pPr>
                          <w:sdt>
                            <w:sdtPr>
                              <w:alias w:val="Numeris"/>
                              <w:tag w:val="nr_a082ad3e96e8468b8e036de94cfa02a6"/>
                              <w:lock w:val="sdtLocked"/>
                              <w:richText/>
                            </w:sdtPr>
                            <w:sdtContent>
                              <w:r>
                                <w:rPr>
                                  <w:sz w:val="22"/>
                                  <w:szCs w:val="22"/>
                                </w:rPr>
                                <w:t>36</w:t>
                              </w:r>
                            </w:sdtContent>
                          </w:sdt>
                          <w:r>
                            <w:rPr>
                              <w:sz w:val="22"/>
                              <w:szCs w:val="22"/>
                            </w:rPr>
                            <w:t xml:space="preserve">) premijos, skirtos konkurso tvarka iš Lietuvos Respublikos valstybės ar savivaldybių biudžetų, iš užsienio valstybės, jos politinio ar teritorijos administracinio padalinio, vietos valdžios biudžetų, taip pat premijos, skirtos Lietuvos Respublikos Vyriausybės ar savivaldybių tarybų sprendimais, ir premijos profesionaliojo meno konkursų nugalėtojams, skiriamos meno kūrėjų organizacijų sprendimais iš šių organizacijų lėšų, taip pat valstybės premijos sportininkams ir jų aukšto meistriškumo sporto treneriams; </w:t>
                          </w:r>
                        </w:p>
                        <w:p>
                          <w:pPr>
                            <w:jc w:val="both"/>
                            <w:rPr>
                              <w:sz w:val="22"/>
                              <w:szCs w:val="22"/>
                            </w:rPr>
                          </w:pPr>
                          <w:r>
                            <w:rPr>
                              <w:b/>
                              <w:i/>
                              <w:sz w:val="20"/>
                            </w:rPr>
                            <w:t>TAR pastaba</w:t>
                          </w:r>
                          <w:r>
                            <w:rPr>
                              <w:i/>
                              <w:sz w:val="20"/>
                            </w:rPr>
                            <w:t>. Įstatymo 17 straipsnio 36 p. nuostatos taikomos apskaičiuojant ir deklaruojant 2025 metų ar vėlesnių mokestinių laikotarpių pajamas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83eea0dcd711e89a31865acf012092">
                            <w:r w:rsidRPr="00532B9F">
                              <w:rPr>
                                <w:rFonts w:ascii="Times New Roman" w:eastAsia="MS Mincho" w:hAnsi="Times New Roman"/>
                                <w:sz w:val="20"/>
                                <w:i/>
                                <w:iCs/>
                                <w:color w:val="0000FF" w:themeColor="hyperlink"/>
                                <w:u w:val="single"/>
                              </w:rPr>
                              <w:t>XIII-1547</w:t>
                            </w:r>
                          </w:fldSimple>
                          <w:r>
                            <w:rPr>
                              <w:rFonts w:ascii="Times New Roman" w:eastAsia="MS Mincho" w:hAnsi="Times New Roman"/>
                              <w:sz w:val="20"/>
                              <w:i/>
                              <w:iCs/>
                            </w:rPr>
                            <w:t>,
2018-10-18,
paskelbta TAR 2018-10-31, i. k. 2018-17454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da9c203aa411efbdaea558de59136c">
                            <w:r w:rsidRPr="00532B9F">
                              <w:rPr>
                                <w:rFonts w:ascii="Times New Roman" w:eastAsia="MS Mincho" w:hAnsi="Times New Roman"/>
                                <w:sz w:val="20"/>
                                <w:i/>
                                <w:iCs/>
                                <w:color w:val="0000FF" w:themeColor="hyperlink"/>
                                <w:u w:val="single"/>
                              </w:rPr>
                              <w:t>XIV-2863</w:t>
                            </w:r>
                          </w:fldSimple>
                          <w:r>
                            <w:rPr>
                              <w:rFonts w:ascii="Times New Roman" w:eastAsia="MS Mincho" w:hAnsi="Times New Roman"/>
                              <w:sz w:val="20"/>
                              <w:i/>
                              <w:iCs/>
                            </w:rPr>
                            <w:t>,
2024-06-27,
paskelbta TAR 2024-07-05, i. k. 2024-12648            </w:t>
                          </w:r>
                        </w:p>
                        <w:p/>
                      </w:sdtContent>
                    </w:sdt>
                    <w:sdt>
                      <w:sdtPr>
                        <w:alias w:val="17 str. 1 d. 37 p."/>
                        <w:tag w:val="part_4088157e98ba420ebf5bc88cc32234cd"/>
                        <w:lock w:val="sdtLocked"/>
                        <w:richText/>
                      </w:sdtPr>
                      <w:sdtContent>
                        <w:p>
                          <w:pPr>
                            <w:ind w:firstLine="720"/>
                            <w:jc w:val="both"/>
                            <w:rPr>
                              <w:sz w:val="22"/>
                              <w:szCs w:val="22"/>
                            </w:rPr>
                          </w:pPr>
                          <w:sdt>
                            <w:sdtPr>
                              <w:alias w:val="Numeris"/>
                              <w:tag w:val="nr_4088157e98ba420ebf5bc88cc32234cd"/>
                              <w:lock w:val="sdtLocked"/>
                              <w:richText/>
                            </w:sdtPr>
                            <w:sdtContent>
                              <w:r>
                                <w:rPr>
                                  <w:sz w:val="22"/>
                                  <w:szCs w:val="22"/>
                                </w:rPr>
                                <w:t>37</w:t>
                              </w:r>
                            </w:sdtContent>
                          </w:sdt>
                          <w:r>
                            <w:rPr>
                              <w:sz w:val="22"/>
                              <w:szCs w:val="22"/>
                            </w:rPr>
                            <w:t xml:space="preserve">) aukšto meistriškumo sporto varžybų prizas, jeigu šį prizą įsteigia ir skiria olimpiniam, paralimpiniam, regos, klausos, judėjimo ar intelekto negalią turinčių asmenų sporto, studentų sporto judėjimams Lietuvoje vadovaujančios nevyriausybinės organizacijos, tarptautinės sporto šakų federacijos ar šių federacijų nariai, Lietuvos sporto šakų federacijos, taip pat vardinės dovanos, dovanojamos Lietuvos Respublikos įstatymų nustatyta tvarka; </w:t>
                          </w:r>
                        </w:p>
                        <w:p>
                          <w:pPr>
                            <w:jc w:val="both"/>
                            <w:rPr>
                              <w:sz w:val="22"/>
                              <w:szCs w:val="22"/>
                            </w:rPr>
                          </w:pPr>
                          <w:r>
                            <w:rPr>
                              <w:b/>
                              <w:i/>
                              <w:sz w:val="20"/>
                            </w:rPr>
                            <w:t>TAR pastaba</w:t>
                          </w:r>
                          <w:r>
                            <w:rPr>
                              <w:i/>
                              <w:sz w:val="20"/>
                            </w:rPr>
                            <w:t xml:space="preserve">. Įstatymo 17 straipsnio 37 p. nuostatos taikomos apskaičiuojant ir deklaruojant 2025 metų ar vėlesnių mokestinių laikotarpių pajamas.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83eea0dcd711e89a31865acf012092">
                            <w:r w:rsidRPr="00532B9F">
                              <w:rPr>
                                <w:rFonts w:ascii="Times New Roman" w:eastAsia="MS Mincho" w:hAnsi="Times New Roman"/>
                                <w:sz w:val="20"/>
                                <w:i/>
                                <w:iCs/>
                                <w:color w:val="0000FF" w:themeColor="hyperlink"/>
                                <w:u w:val="single"/>
                              </w:rPr>
                              <w:t>XIII-1547</w:t>
                            </w:r>
                          </w:fldSimple>
                          <w:r>
                            <w:rPr>
                              <w:rFonts w:ascii="Times New Roman" w:eastAsia="MS Mincho" w:hAnsi="Times New Roman"/>
                              <w:sz w:val="20"/>
                              <w:i/>
                              <w:iCs/>
                            </w:rPr>
                            <w:t>,
2018-10-18,
paskelbta TAR 2018-10-31, i. k. 2018-17454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da9c203aa411efbdaea558de59136c">
                            <w:r w:rsidRPr="00532B9F">
                              <w:rPr>
                                <w:rFonts w:ascii="Times New Roman" w:eastAsia="MS Mincho" w:hAnsi="Times New Roman"/>
                                <w:sz w:val="20"/>
                                <w:i/>
                                <w:iCs/>
                                <w:color w:val="0000FF" w:themeColor="hyperlink"/>
                                <w:u w:val="single"/>
                              </w:rPr>
                              <w:t>XIV-2863</w:t>
                            </w:r>
                          </w:fldSimple>
                          <w:r>
                            <w:rPr>
                              <w:rFonts w:ascii="Times New Roman" w:eastAsia="MS Mincho" w:hAnsi="Times New Roman"/>
                              <w:sz w:val="20"/>
                              <w:i/>
                              <w:iCs/>
                            </w:rPr>
                            <w:t>,
2024-06-27,
paskelbta TAR 2024-07-05, i. k. 2024-12648            </w:t>
                          </w:r>
                        </w:p>
                        <w:p/>
                      </w:sdtContent>
                    </w:sdt>
                    <w:sdt>
                      <w:sdtPr>
                        <w:alias w:val="17 str. 1 d. 38 p."/>
                        <w:tag w:val="part_7ee1db6377b24c86be8ec14fa1fad618"/>
                        <w:lock w:val="sdtLocked"/>
                        <w:richText/>
                      </w:sdtPr>
                      <w:sdtContent>
                        <w:p>
                          <w:pPr>
                            <w:ind w:right="-50" w:firstLine="720"/>
                            <w:jc w:val="both"/>
                            <w:rPr>
                              <w:sz w:val="22"/>
                              <w:szCs w:val="22"/>
                            </w:rPr>
                          </w:pPr>
                          <w:sdt>
                            <w:sdtPr>
                              <w:alias w:val="Numeris"/>
                              <w:tag w:val="nr_7ee1db6377b24c86be8ec14fa1fad618"/>
                              <w:lock w:val="sdtLocked"/>
                              <w:richText/>
                            </w:sdtPr>
                            <w:sdtContent>
                              <w:r>
                                <w:rPr>
                                  <w:sz w:val="22"/>
                                  <w:szCs w:val="22"/>
                                </w:rPr>
                                <w:t>38</w:t>
                              </w:r>
                            </w:sdtContent>
                          </w:sdt>
                          <w:r>
                            <w:rPr>
                              <w:sz w:val="22"/>
                              <w:szCs w:val="22"/>
                            </w:rPr>
                            <w:t>) loterijų laimėjimai, jeigu juos išmoka Europos ekonominės erdvės valstybių vienetai, kurie šių valstybių teisės aktų nustatyta tvarka moka mokestį nuo loterijų apyvartos;</w:t>
                          </w:r>
                        </w:p>
                      </w:sdtContent>
                    </w:sdt>
                    <w:sdt>
                      <w:sdtPr>
                        <w:alias w:val="17 str. 1 d. 39 p."/>
                        <w:tag w:val="part_fd8e39f4de3e47868c7a24bad076d12e"/>
                        <w:lock w:val="sdtLocked"/>
                        <w:richText/>
                      </w:sdtPr>
                      <w:sdtContent>
                        <w:p>
                          <w:pPr>
                            <w:ind w:firstLine="720"/>
                            <w:jc w:val="both"/>
                            <w:rPr>
                              <w:b/>
                              <w:i/>
                              <w:sz w:val="20"/>
                            </w:rPr>
                          </w:pPr>
                          <w:sdt>
                            <w:sdtPr>
                              <w:alias w:val="Numeris"/>
                              <w:tag w:val="nr_fd8e39f4de3e47868c7a24bad076d12e"/>
                              <w:lock w:val="sdtLocked"/>
                              <w:richText/>
                            </w:sdtPr>
                            <w:sdtContent>
                              <w:r>
                                <w:rPr>
                                  <w:sz w:val="22"/>
                                  <w:szCs w:val="22"/>
                                  <w:lang w:eastAsia="lt-LT"/>
                                </w:rPr>
                                <w:t>39</w:t>
                              </w:r>
                            </w:sdtContent>
                          </w:sdt>
                          <w:r>
                            <w:rPr>
                              <w:sz w:val="22"/>
                              <w:szCs w:val="22"/>
                              <w:lang w:eastAsia="lt-LT"/>
                            </w:rPr>
                            <w:t>) iš asmens, susijusio su gyventoju darbo santykiais ar jų esmę atitinkančiais santykiais, per mokestinį laikotarpį gautų prizų ir dovanų vertė, neviršijanti 200 eurų, taip pat gyventojo nauda, gauta asmeniui, susijusiam su gyventoju darbo santykiais ar jų esmę atitinkančiais santykiais, sumokėjus (visiškai ar iš dalies) už geležinkelio ar kelių viešojo transporto bilietus, skirtus gyventojui atvykti į darbo vietą ir parvykti iš 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286504ad011e4a8328599cac64d82">
                            <w:r w:rsidRPr="00532B9F">
                              <w:rPr>
                                <w:rFonts w:ascii="Times New Roman" w:eastAsia="MS Mincho" w:hAnsi="Times New Roman"/>
                                <w:sz w:val="20"/>
                                <w:i/>
                                <w:iCs/>
                                <w:color w:val="0000FF" w:themeColor="hyperlink"/>
                                <w:u w:val="single"/>
                              </w:rPr>
                              <w:t>XII-1129</w:t>
                            </w:r>
                          </w:fldSimple>
                          <w:r>
                            <w:rPr>
                              <w:rFonts w:ascii="Times New Roman" w:eastAsia="MS Mincho" w:hAnsi="Times New Roman"/>
                              <w:sz w:val="20"/>
                              <w:i/>
                              <w:iCs/>
                            </w:rPr>
                            <w:t>,
2014-09-23,
paskelbta TAR 2014-10-03, i. k. 2014-13614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sdtContent>
                    </w:sdt>
                    <w:sdt>
                      <w:sdtPr>
                        <w:alias w:val="17 str. 1 d. 40 p."/>
                        <w:tag w:val="part_b876d90df0cd4fc194b25c0a497575ee"/>
                        <w:lock w:val="sdtLocked"/>
                        <w:richText/>
                      </w:sdtPr>
                      <w:sdtContent>
                        <w:p>
                          <w:pPr>
                            <w:ind w:firstLine="720"/>
                            <w:jc w:val="both"/>
                            <w:rPr>
                              <w:sz w:val="22"/>
                              <w:szCs w:val="22"/>
                            </w:rPr>
                          </w:pPr>
                          <w:sdt>
                            <w:sdtPr>
                              <w:alias w:val="Numeris"/>
                              <w:tag w:val="nr_b876d90df0cd4fc194b25c0a497575ee"/>
                              <w:lock w:val="sdtLocked"/>
                              <w:richText/>
                            </w:sdtPr>
                            <w:sdtContent>
                              <w:r>
                                <w:rPr>
                                  <w:sz w:val="22"/>
                                  <w:szCs w:val="22"/>
                                </w:rPr>
                                <w:t>40</w:t>
                              </w:r>
                            </w:sdtContent>
                          </w:sdt>
                          <w:r>
                            <w:rPr>
                              <w:sz w:val="22"/>
                              <w:szCs w:val="22"/>
                            </w:rPr>
                            <w:t>) šios dalies 37 ir 38 punktuose nenurodyti 200 eurų vertės neviršijantys aukšto meistriškumo sporto varžybų, sporto renginių ir kiti prizai ir laimėjimai, jeigu jie iš to paties asmens gaunami ne daugiau kaip 6 kartus per mokestinį laikotarpį;</w:t>
                          </w:r>
                        </w:p>
                        <w:p>
                          <w:pPr>
                            <w:jc w:val="both"/>
                            <w:rPr>
                              <w:b/>
                              <w:i/>
                              <w:sz w:val="20"/>
                            </w:rPr>
                          </w:pPr>
                          <w:r>
                            <w:rPr>
                              <w:b/>
                              <w:i/>
                              <w:sz w:val="20"/>
                            </w:rPr>
                            <w:t>TAR pastaba</w:t>
                          </w:r>
                          <w:r>
                            <w:rPr>
                              <w:i/>
                              <w:sz w:val="20"/>
                            </w:rPr>
                            <w:t>. Įstatymo 17 straipsnio 40 p. nuostatos taikomos apskaičiuojant ir deklaruojant 2025 metų ar vėlesnių mokestinių laikotarpių pajamas.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286504ad011e4a8328599cac64d82">
                            <w:r w:rsidRPr="00532B9F">
                              <w:rPr>
                                <w:rFonts w:ascii="Times New Roman" w:eastAsia="MS Mincho" w:hAnsi="Times New Roman"/>
                                <w:sz w:val="20"/>
                                <w:i/>
                                <w:iCs/>
                                <w:color w:val="0000FF" w:themeColor="hyperlink"/>
                                <w:u w:val="single"/>
                              </w:rPr>
                              <w:t>XII-1129</w:t>
                            </w:r>
                          </w:fldSimple>
                          <w:r>
                            <w:rPr>
                              <w:rFonts w:ascii="Times New Roman" w:eastAsia="MS Mincho" w:hAnsi="Times New Roman"/>
                              <w:sz w:val="20"/>
                              <w:i/>
                              <w:iCs/>
                            </w:rPr>
                            <w:t>,
2014-09-23,
paskelbta TAR 2014-10-03, i. k. 2014-13614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da9c203aa411efbdaea558de59136c">
                            <w:r w:rsidRPr="00532B9F">
                              <w:rPr>
                                <w:rFonts w:ascii="Times New Roman" w:eastAsia="MS Mincho" w:hAnsi="Times New Roman"/>
                                <w:sz w:val="20"/>
                                <w:i/>
                                <w:iCs/>
                                <w:color w:val="0000FF" w:themeColor="hyperlink"/>
                                <w:u w:val="single"/>
                              </w:rPr>
                              <w:t>XIV-2863</w:t>
                            </w:r>
                          </w:fldSimple>
                          <w:r>
                            <w:rPr>
                              <w:rFonts w:ascii="Times New Roman" w:eastAsia="MS Mincho" w:hAnsi="Times New Roman"/>
                              <w:sz w:val="20"/>
                              <w:i/>
                              <w:iCs/>
                            </w:rPr>
                            <w:t>,
2024-06-27,
paskelbta TAR 2024-07-05, i. k. 2024-12648            </w:t>
                          </w:r>
                        </w:p>
                        <w:p/>
                      </w:sdtContent>
                    </w:sdt>
                    <w:sdt>
                      <w:sdtPr>
                        <w:alias w:val="17 str. 1 d. 41 p."/>
                        <w:tag w:val="part_ef330fdb087846689618f621c4e2ac8c"/>
                        <w:lock w:val="sdtLocked"/>
                        <w:richText/>
                      </w:sdtPr>
                      <w:sdtContent>
                        <w:p>
                          <w:pPr>
                            <w:ind w:right="-50" w:firstLine="720"/>
                            <w:jc w:val="both"/>
                            <w:rPr>
                              <w:sz w:val="22"/>
                              <w:szCs w:val="22"/>
                            </w:rPr>
                          </w:pPr>
                          <w:sdt>
                            <w:sdtPr>
                              <w:alias w:val="Numeris"/>
                              <w:tag w:val="nr_ef330fdb087846689618f621c4e2ac8c"/>
                              <w:lock w:val="sdtLocked"/>
                              <w:richText/>
                            </w:sdtPr>
                            <w:sdtContent>
                              <w:r>
                                <w:rPr>
                                  <w:sz w:val="22"/>
                                  <w:szCs w:val="22"/>
                                </w:rPr>
                                <w:t>41</w:t>
                              </w:r>
                            </w:sdtContent>
                          </w:sdt>
                          <w:r>
                            <w:rPr>
                              <w:sz w:val="22"/>
                              <w:szCs w:val="22"/>
                            </w:rPr>
                            <w:t>) Lietuvos Respublikos teisės aktų nustatyta tvarka politinės kampanijos metu gautos ir šiai kampanijai panaudotos aukos ir dovanos;</w:t>
                          </w:r>
                        </w:p>
                      </w:sdtContent>
                    </w:sdt>
                    <w:sdt>
                      <w:sdtPr>
                        <w:alias w:val="17 str. 1 d. 42 p."/>
                        <w:tag w:val="part_51faf9b2c6b24ad1a9154d43c69154e3"/>
                        <w:lock w:val="sdtLocked"/>
                        <w:richText/>
                      </w:sdtPr>
                      <w:sdtContent>
                        <w:p>
                          <w:pPr>
                            <w:ind w:right="-50" w:firstLine="720"/>
                            <w:jc w:val="both"/>
                            <w:rPr>
                              <w:bCs/>
                              <w:sz w:val="22"/>
                              <w:szCs w:val="22"/>
                            </w:rPr>
                          </w:pPr>
                          <w:sdt>
                            <w:sdtPr>
                              <w:alias w:val="Numeris"/>
                              <w:tag w:val="nr_51faf9b2c6b24ad1a9154d43c69154e3"/>
                              <w:lock w:val="sdtLocked"/>
                              <w:richText/>
                            </w:sdtPr>
                            <w:sdtContent>
                              <w:r>
                                <w:rPr>
                                  <w:bCs/>
                                  <w:sz w:val="22"/>
                                  <w:szCs w:val="22"/>
                                </w:rPr>
                                <w:t>42</w:t>
                              </w:r>
                            </w:sdtContent>
                          </w:sdt>
                          <w:r>
                            <w:rPr>
                              <w:bCs/>
                              <w:sz w:val="22"/>
                              <w:szCs w:val="22"/>
                            </w:rPr>
                            <w:t>) religinių bendruomenių, bendrijų ir centrų (aukštesniųjų valdymo institucijų) dvasininkų, religinių apeigų patarnautojų ir aptarnaujančio personalo (išskyrus asmenis, atliekančius statybos, remonto, restauravimo darbus) pajamos, gautos kaip išlaikymas, taip pat tradicinių religinių bendruomenių, bendrijų ir centrų (aukštesniųjų valdymo institucijų) dvasininkų, religinių apeigų patarnautojų ir aptarnaujančio personalo (išskyrus asmenis, atliekančius statybos, remonto, restauravimo darbus) pajamos, gautos iš tradicinių religinių bendruomenių, bendrijų ar centrų už tradicinei religinei bendruomenei, bendrijai ar centrui teikiamas paslaugas ir atliekamus darbus, jeigu tos teikiamos paslaugos ir atliekami darbai yra susiję su darbo santykiais ar jų esmę atitinkančiais santykiais;</w:t>
                          </w:r>
                        </w:p>
                      </w:sdtContent>
                    </w:sdt>
                    <w:sdt>
                      <w:sdtPr>
                        <w:alias w:val="17 str. 1 d. 43 p."/>
                        <w:tag w:val="part_eaee517f0aca44b3b9eef0da89b216b5"/>
                        <w:lock w:val="sdtLocked"/>
                        <w:richText/>
                      </w:sdtPr>
                      <w:sdtContent>
                        <w:p>
                          <w:pPr>
                            <w:ind w:right="-50" w:firstLine="720"/>
                            <w:jc w:val="both"/>
                            <w:rPr>
                              <w:sz w:val="22"/>
                              <w:szCs w:val="22"/>
                            </w:rPr>
                          </w:pPr>
                          <w:sdt>
                            <w:sdtPr>
                              <w:alias w:val="Numeris"/>
                              <w:tag w:val="nr_eaee517f0aca44b3b9eef0da89b216b5"/>
                              <w:lock w:val="sdtLocked"/>
                              <w:richText/>
                            </w:sdtPr>
                            <w:sdtContent>
                              <w:r>
                                <w:rPr>
                                  <w:color w:val="000000"/>
                                  <w:sz w:val="22"/>
                                  <w:szCs w:val="22"/>
                                </w:rPr>
                                <w:t>43</w:t>
                              </w:r>
                            </w:sdtContent>
                          </w:sdt>
                          <w:r>
                            <w:rPr>
                              <w:color w:val="000000"/>
                              <w:sz w:val="22"/>
                              <w:szCs w:val="22"/>
                            </w:rPr>
                            <w:t xml:space="preserve">) pavėluoto mokėjimo </w:t>
                          </w:r>
                          <w:r>
                            <w:rPr>
                              <w:sz w:val="22"/>
                              <w:szCs w:val="22"/>
                            </w:rPr>
                            <w:t>palūkanos, numatytos atsiskaitymą už žemės ūkio produkciją reglamentuojančiuose Lietuvos Respublikos teisės aktuose;</w:t>
                          </w:r>
                        </w:p>
                      </w:sdtContent>
                    </w:sdt>
                    <w:sdt>
                      <w:sdtPr>
                        <w:alias w:val="17 str. 1 d. 44 p."/>
                        <w:tag w:val="part_7a2f818c87ae463ba032a37616bff0cd"/>
                        <w:lock w:val="sdtLocked"/>
                        <w:richText/>
                      </w:sdtPr>
                      <w:sdtContent>
                        <w:p>
                          <w:pPr>
                            <w:ind w:right="-50" w:firstLine="720"/>
                            <w:jc w:val="both"/>
                            <w:rPr>
                              <w:sz w:val="22"/>
                              <w:szCs w:val="22"/>
                            </w:rPr>
                          </w:pPr>
                          <w:sdt>
                            <w:sdtPr>
                              <w:alias w:val="Numeris"/>
                              <w:tag w:val="nr_7a2f818c87ae463ba032a37616bff0cd"/>
                              <w:lock w:val="sdtLocked"/>
                              <w:richText/>
                            </w:sdtPr>
                            <w:sdtContent>
                              <w:r>
                                <w:rPr>
                                  <w:sz w:val="22"/>
                                  <w:szCs w:val="22"/>
                                </w:rPr>
                                <w:t>44</w:t>
                              </w:r>
                            </w:sdtContent>
                          </w:sdt>
                          <w:r>
                            <w:rPr>
                              <w:sz w:val="22"/>
                              <w:szCs w:val="22"/>
                            </w:rPr>
                            <w:t>) (neteko galios nuo 2009-08-04);</w:t>
                          </w:r>
                        </w:p>
                      </w:sdtContent>
                    </w:sdt>
                    <w:sdt>
                      <w:sdtPr>
                        <w:alias w:val="17 str. 1 d. 45 p."/>
                        <w:tag w:val="part_3fa5a5cf83044d31b477820682394405"/>
                        <w:lock w:val="sdtLocked"/>
                        <w:richText/>
                      </w:sdtPr>
                      <w:sdtContent>
                        <w:p>
                          <w:pPr>
                            <w:ind w:right="-50" w:firstLine="720"/>
                            <w:jc w:val="both"/>
                            <w:rPr>
                              <w:sz w:val="22"/>
                              <w:szCs w:val="22"/>
                            </w:rPr>
                          </w:pPr>
                          <w:sdt>
                            <w:sdtPr>
                              <w:alias w:val="Numeris"/>
                              <w:tag w:val="nr_3fa5a5cf83044d31b477820682394405"/>
                              <w:lock w:val="sdtLocked"/>
                              <w:richText/>
                            </w:sdtPr>
                            <w:sdtContent>
                              <w:r>
                                <w:rPr>
                                  <w:sz w:val="22"/>
                                  <w:szCs w:val="22"/>
                                </w:rPr>
                                <w:t>45</w:t>
                              </w:r>
                            </w:sdtContent>
                          </w:sdt>
                          <w:r>
                            <w:rPr>
                              <w:sz w:val="22"/>
                              <w:szCs w:val="22"/>
                            </w:rPr>
                            <w:t>) jūrininkų už darbą laivo, įregistruoto Europos ekonominės erdvės valstybės jūrų laivų registre, reiso metu gautos pajamos, kaip jos apibrėžtos šio Įstatymo 14 straipsnyje;</w:t>
                          </w:r>
                        </w:p>
                      </w:sdtContent>
                    </w:sdt>
                    <w:sdt>
                      <w:sdtPr>
                        <w:alias w:val="17 str. 1 d. 46 p."/>
                        <w:tag w:val="part_7be2cecb5d044d18b49742e4d94e0b91"/>
                        <w:lock w:val="sdtLocked"/>
                        <w:richText/>
                      </w:sdtPr>
                      <w:sdtContent>
                        <w:p>
                          <w:pPr>
                            <w:widowControl w:val="0"/>
                            <w:tabs>
                              <w:tab w:val="left" w:pos="1134"/>
                            </w:tabs>
                            <w:ind w:firstLine="720"/>
                            <w:jc w:val="both"/>
                          </w:pPr>
                          <w:sdt>
                            <w:sdtPr>
                              <w:alias w:val="Numeris"/>
                              <w:tag w:val="nr_7be2cecb5d044d18b49742e4d94e0b91"/>
                              <w:lock w:val="sdtLocked"/>
                              <w:richText/>
                            </w:sdtPr>
                            <w:sdtContent>
                              <w:r>
                                <w:rPr>
                                  <w:sz w:val="22"/>
                                  <w:szCs w:val="22"/>
                                  <w:lang w:eastAsia="lt-LT"/>
                                </w:rPr>
                                <w:t>46</w:t>
                              </w:r>
                            </w:sdtContent>
                          </w:sdt>
                          <w:r>
                            <w:rPr>
                              <w:sz w:val="22"/>
                              <w:szCs w:val="22"/>
                              <w:lang w:eastAsia="lt-LT"/>
                            </w:rPr>
                            <w:t>) iš pensijų kaupimo bendrovės gauta pensijų išmoka ar išmoka iš pensijų fondo dalyvio vardu pensijų fonde sukaupto pensijų turto pagal Pensijų kaupimo įstatymą arba kitus užsienio valstybių įstatymus, reglamentuojančius analogiškas pensijų kaupimo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09290535d11f0b070ee7f1ceefc75">
                            <w:r w:rsidRPr="00532B9F">
                              <w:rPr>
                                <w:rFonts w:ascii="Times New Roman" w:eastAsia="MS Mincho" w:hAnsi="Times New Roman"/>
                                <w:sz w:val="20"/>
                                <w:i/>
                                <w:iCs/>
                                <w:color w:val="0000FF" w:themeColor="hyperlink"/>
                                <w:u w:val="single"/>
                              </w:rPr>
                              <w:t>XV-352</w:t>
                            </w:r>
                          </w:fldSimple>
                          <w:r>
                            <w:rPr>
                              <w:rFonts w:ascii="Times New Roman" w:eastAsia="MS Mincho" w:hAnsi="Times New Roman"/>
                              <w:sz w:val="20"/>
                              <w:i/>
                              <w:iCs/>
                            </w:rPr>
                            <w:t>,
2025-06-26,
paskelbta TAR 2025-06-27, i. k. 2025-11772            </w:t>
                          </w:r>
                        </w:p>
                        <w:p/>
                      </w:sdtContent>
                    </w:sdt>
                    <w:sdt>
                      <w:sdtPr>
                        <w:alias w:val="46-1 p."/>
                        <w:tag w:val="part_5047673162bb4be0b79dfc4f6df9578c"/>
                        <w:lock w:val="sdtLocked"/>
                        <w:richText/>
                      </w:sdtPr>
                      <w:sdtContent>
                        <w:p>
                          <w:pPr>
                            <w:widowControl w:val="0"/>
                            <w:tabs>
                              <w:tab w:val="left" w:pos="1134"/>
                            </w:tabs>
                            <w:ind w:firstLine="720"/>
                            <w:jc w:val="both"/>
                            <w:rPr>
                              <w:sz w:val="22"/>
                              <w:szCs w:val="22"/>
                            </w:rPr>
                          </w:pPr>
                          <w:sdt>
                            <w:sdtPr>
                              <w:alias w:val="Numeris"/>
                              <w:tag w:val="nr_5047673162bb4be0b79dfc4f6df9578c"/>
                              <w:lock w:val="sdtLocked"/>
                              <w:richText/>
                            </w:sdtPr>
                            <w:sdtContent>
                              <w:r>
                                <w:rPr>
                                  <w:sz w:val="22"/>
                                  <w:szCs w:val="22"/>
                                  <w:lang w:eastAsia="lt-LT"/>
                                </w:rPr>
                                <w:t>46</w:t>
                              </w:r>
                              <w:r>
                                <w:rPr>
                                  <w:sz w:val="22"/>
                                  <w:szCs w:val="22"/>
                                  <w:vertAlign w:val="superscript"/>
                                  <w:lang w:eastAsia="lt-LT"/>
                                </w:rPr>
                                <w:t>1</w:t>
                              </w:r>
                            </w:sdtContent>
                          </w:sdt>
                          <w:r>
                            <w:rPr>
                              <w:sz w:val="22"/>
                              <w:szCs w:val="22"/>
                              <w:lang w:eastAsia="lt-LT"/>
                            </w:rPr>
                            <w:t xml:space="preserve">) pajamos, gautos iš pensijų kaupimo bendrovės pagal </w:t>
                          </w:r>
                          <w:r>
                            <w:rPr>
                              <w:color w:val="000000"/>
                              <w:kern w:val="2"/>
                              <w:sz w:val="22"/>
                              <w:szCs w:val="22"/>
                            </w:rPr>
                            <w:t>Lietuvos Respublikos pensijų kaupimo įstatymo Nr. IX-1691 1, 3, 4, 5, 6, 7, 8, 10, 12, 13, 15, 22, 24, 28, 29, 30, 33, 35</w:t>
                          </w:r>
                          <w:r>
                            <w:rPr>
                              <w:color w:val="000000"/>
                              <w:kern w:val="2"/>
                              <w:sz w:val="22"/>
                              <w:szCs w:val="22"/>
                              <w:vertAlign w:val="superscript"/>
                            </w:rPr>
                            <w:t>1</w:t>
                          </w:r>
                          <w:r>
                            <w:rPr>
                              <w:color w:val="000000"/>
                              <w:kern w:val="2"/>
                              <w:sz w:val="22"/>
                              <w:szCs w:val="22"/>
                            </w:rPr>
                            <w:t>, 35</w:t>
                          </w:r>
                          <w:r>
                            <w:rPr>
                              <w:color w:val="000000"/>
                              <w:kern w:val="2"/>
                              <w:sz w:val="22"/>
                              <w:szCs w:val="22"/>
                              <w:vertAlign w:val="superscript"/>
                            </w:rPr>
                            <w:t>2</w:t>
                          </w:r>
                          <w:r>
                            <w:rPr>
                              <w:color w:val="000000"/>
                              <w:kern w:val="2"/>
                              <w:sz w:val="22"/>
                              <w:szCs w:val="22"/>
                            </w:rPr>
                            <w:t>, 35</w:t>
                          </w:r>
                          <w:r>
                            <w:rPr>
                              <w:color w:val="000000"/>
                              <w:kern w:val="2"/>
                              <w:sz w:val="22"/>
                              <w:szCs w:val="22"/>
                              <w:vertAlign w:val="superscript"/>
                            </w:rPr>
                            <w:t>7</w:t>
                          </w:r>
                          <w:r>
                            <w:rPr>
                              <w:color w:val="000000"/>
                              <w:kern w:val="2"/>
                              <w:sz w:val="22"/>
                              <w:szCs w:val="22"/>
                            </w:rPr>
                            <w:t>, 35</w:t>
                          </w:r>
                          <w:r>
                            <w:rPr>
                              <w:color w:val="000000"/>
                              <w:kern w:val="2"/>
                              <w:sz w:val="22"/>
                              <w:szCs w:val="22"/>
                              <w:vertAlign w:val="superscript"/>
                            </w:rPr>
                            <w:t>8</w:t>
                          </w:r>
                          <w:r>
                            <w:rPr>
                              <w:color w:val="000000"/>
                              <w:kern w:val="2"/>
                              <w:sz w:val="22"/>
                              <w:szCs w:val="22"/>
                            </w:rPr>
                            <w:t>, 35</w:t>
                          </w:r>
                          <w:r>
                            <w:rPr>
                              <w:color w:val="000000"/>
                              <w:kern w:val="2"/>
                              <w:sz w:val="22"/>
                              <w:szCs w:val="22"/>
                              <w:vertAlign w:val="superscript"/>
                            </w:rPr>
                            <w:t>9</w:t>
                          </w:r>
                          <w:r>
                            <w:rPr>
                              <w:color w:val="000000"/>
                              <w:kern w:val="2"/>
                              <w:sz w:val="22"/>
                              <w:szCs w:val="22"/>
                            </w:rPr>
                            <w:t>, 35</w:t>
                          </w:r>
                          <w:r>
                            <w:rPr>
                              <w:color w:val="000000"/>
                              <w:kern w:val="2"/>
                              <w:sz w:val="22"/>
                              <w:szCs w:val="22"/>
                              <w:vertAlign w:val="superscript"/>
                            </w:rPr>
                            <w:t>10</w:t>
                          </w:r>
                          <w:r>
                            <w:rPr>
                              <w:color w:val="000000"/>
                              <w:kern w:val="2"/>
                              <w:sz w:val="22"/>
                              <w:szCs w:val="22"/>
                            </w:rPr>
                            <w:t>, 36, 37, 40 straipsnių, V skyriaus pavadinimo pakeitimo, Įstatymo papildymo 29</w:t>
                          </w:r>
                          <w:r>
                            <w:rPr>
                              <w:color w:val="000000"/>
                              <w:kern w:val="2"/>
                              <w:sz w:val="22"/>
                              <w:szCs w:val="22"/>
                              <w:vertAlign w:val="superscript"/>
                            </w:rPr>
                            <w:t>1</w:t>
                          </w:r>
                          <w:r>
                            <w:rPr>
                              <w:color w:val="000000"/>
                              <w:kern w:val="2"/>
                              <w:sz w:val="22"/>
                              <w:szCs w:val="22"/>
                            </w:rPr>
                            <w:t xml:space="preserve"> straipsniu ir 6 straipsnio bei Įstatymo priedo pripažinimo netekusiais galios įstatymo 32 straipsnio 3 dalį;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09290535d11f0b070ee7f1ceefc75">
                            <w:r w:rsidRPr="00532B9F">
                              <w:rPr>
                                <w:rFonts w:ascii="Times New Roman" w:eastAsia="MS Mincho" w:hAnsi="Times New Roman"/>
                                <w:sz w:val="20"/>
                                <w:i/>
                                <w:iCs/>
                                <w:color w:val="0000FF" w:themeColor="hyperlink"/>
                                <w:u w:val="single"/>
                              </w:rPr>
                              <w:t>XV-352</w:t>
                            </w:r>
                          </w:fldSimple>
                          <w:r>
                            <w:rPr>
                              <w:rFonts w:ascii="Times New Roman" w:eastAsia="MS Mincho" w:hAnsi="Times New Roman"/>
                              <w:sz w:val="20"/>
                              <w:i/>
                              <w:iCs/>
                            </w:rPr>
                            <w:t>,
2025-06-26,
paskelbta TAR 2025-06-27, i. k. 2025-11772        </w:t>
                          </w:r>
                        </w:p>
                        <w:p/>
                      </w:sdtContent>
                    </w:sdt>
                    <w:sdt>
                      <w:sdtPr>
                        <w:alias w:val="17 str. 1 d. 47 p."/>
                        <w:tag w:val="part_b76394884de84f50a60d87031512124d"/>
                        <w:lock w:val="sdtLocked"/>
                        <w:richText/>
                      </w:sdtPr>
                      <w:sdtContent>
                        <w:p>
                          <w:pPr>
                            <w:ind w:right="-50" w:firstLine="720"/>
                            <w:jc w:val="both"/>
                            <w:rPr>
                              <w:bCs/>
                              <w:sz w:val="22"/>
                              <w:szCs w:val="22"/>
                            </w:rPr>
                          </w:pPr>
                          <w:sdt>
                            <w:sdtPr>
                              <w:alias w:val="Numeris"/>
                              <w:tag w:val="nr_b76394884de84f50a60d87031512124d"/>
                              <w:lock w:val="sdtLocked"/>
                              <w:richText/>
                            </w:sdtPr>
                            <w:sdtContent>
                              <w:r>
                                <w:rPr>
                                  <w:sz w:val="22"/>
                                  <w:szCs w:val="22"/>
                                </w:rPr>
                                <w:t>47</w:t>
                              </w:r>
                            </w:sdtContent>
                          </w:sdt>
                          <w:r>
                            <w:rPr>
                              <w:sz w:val="22"/>
                              <w:szCs w:val="22"/>
                            </w:rPr>
                            <w:t xml:space="preserve">) iš Europos Bendrijų lėšų gautos su darbo santykiais ar jų esmę atitinkančiais santykiais susijusios pajamos, kurios buvo apmokestintos mokesčiu Europos Bendrijų naudai, taip pat iš Europos Bendrijų lėšų gautos išmokos, kompensacijos ir už gyventojus mokamos įmokos, numatytos Europos Parlamento </w:t>
                          </w:r>
                          <w:smartTag w:uri="urn:schemas-microsoft-com:office:smarttags" w:element="metricconverter">
                            <w:smartTagPr>
                              <w:attr w:name="ProductID" w:val="2005 m"/>
                            </w:smartTagPr>
                            <w:r>
                              <w:rPr>
                                <w:sz w:val="22"/>
                                <w:szCs w:val="22"/>
                              </w:rPr>
                              <w:t>2005 m</w:t>
                            </w:r>
                          </w:smartTag>
                          <w:r>
                            <w:rPr>
                              <w:sz w:val="22"/>
                              <w:szCs w:val="22"/>
                            </w:rPr>
                            <w:t>. rugsėjo 28 d. sprendime dėl Europos Parlamento narių statuto priėmimo (2005/684/EB, Euratomas);</w:t>
                          </w:r>
                        </w:p>
                      </w:sdtContent>
                    </w:sdt>
                    <w:sdt>
                      <w:sdtPr>
                        <w:alias w:val="17 str. 1 d. 48 p."/>
                        <w:tag w:val="part_ec167eb6cce14b508d3ed4b98cfd8f1c"/>
                        <w:lock w:val="sdtLocked"/>
                        <w:richText/>
                      </w:sdtPr>
                      <w:sdtContent>
                        <w:p>
                          <w:pPr>
                            <w:ind w:right="-50" w:firstLine="720"/>
                            <w:jc w:val="both"/>
                            <w:rPr>
                              <w:sz w:val="22"/>
                              <w:szCs w:val="22"/>
                            </w:rPr>
                          </w:pPr>
                          <w:sdt>
                            <w:sdtPr>
                              <w:alias w:val="Numeris"/>
                              <w:tag w:val="nr_ec167eb6cce14b508d3ed4b98cfd8f1c"/>
                              <w:lock w:val="sdtLocked"/>
                              <w:richText/>
                            </w:sdtPr>
                            <w:sdtContent>
                              <w:r>
                                <w:rPr>
                                  <w:sz w:val="22"/>
                                  <w:szCs w:val="22"/>
                                </w:rPr>
                                <w:t>48</w:t>
                              </w:r>
                            </w:sdtContent>
                          </w:sdt>
                          <w:r>
                            <w:rPr>
                              <w:sz w:val="22"/>
                              <w:szCs w:val="22"/>
                            </w:rPr>
                            <w:t>) asmenų, Lietuvos Respublikoje išrinktų ar Lietuvos Respublikos valstybės institucijų sprendimu komandiruotų, perkeltų ar kitaip išsiųstų į tarptautines tarpvyriausybines organizacijas, Europos Sąjungos institucijas arba užsienio valstybines institucijas, taip pat į šių organizacijų ar institucijų rengiamas civilines tarptautines operacijas ir misijas (toliau šiame punkte – organizacijos), gaunamos išmokos, kurios skirtos šių asmenų išlaidoms, susijusioms su jų veikla šiose organizacijose, apmokėti ir kurių mokėjimą reglamentuoja šių organizacijų teisės aktai;</w:t>
                          </w:r>
                        </w:p>
                      </w:sdtContent>
                    </w:sdt>
                    <w:sdt>
                      <w:sdtPr>
                        <w:alias w:val="17 str. 1 d. 49 p."/>
                        <w:tag w:val="part_4ddbca371e82433d81511a44fd9121a6"/>
                        <w:lock w:val="sdtLocked"/>
                        <w:richText/>
                      </w:sdtPr>
                      <w:sdtContent>
                        <w:p>
                          <w:pPr>
                            <w:ind w:right="-50" w:firstLine="720"/>
                            <w:jc w:val="both"/>
                            <w:rPr>
                              <w:sz w:val="22"/>
                              <w:szCs w:val="22"/>
                            </w:rPr>
                          </w:pPr>
                          <w:sdt>
                            <w:sdtPr>
                              <w:alias w:val="Numeris"/>
                              <w:tag w:val="nr_4ddbca371e82433d81511a44fd9121a6"/>
                              <w:lock w:val="sdtLocked"/>
                              <w:richText/>
                            </w:sdtPr>
                            <w:sdtContent>
                              <w:r>
                                <w:rPr>
                                  <w:sz w:val="22"/>
                                  <w:szCs w:val="22"/>
                                </w:rPr>
                                <w:t>49</w:t>
                              </w:r>
                            </w:sdtContent>
                          </w:sdt>
                          <w:r>
                            <w:rPr>
                              <w:sz w:val="22"/>
                              <w:szCs w:val="22"/>
                            </w:rPr>
                            <w:t>) įstatymų nustatyto dydžio delspinigiai už išmokų, susijusių su darbo santykiais, pavėluotą mokėjimą;</w:t>
                          </w:r>
                        </w:p>
                      </w:sdtContent>
                    </w:sdt>
                    <w:sdt>
                      <w:sdtPr>
                        <w:alias w:val="17 str. 1 d. 50 p."/>
                        <w:tag w:val="part_84b4eab5fc314edda6ac327b6c558cb9"/>
                        <w:lock w:val="sdtLocked"/>
                        <w:richText/>
                      </w:sdtPr>
                      <w:sdtContent>
                        <w:p>
                          <w:pPr>
                            <w:ind w:right="-50" w:firstLine="720"/>
                            <w:jc w:val="both"/>
                            <w:rPr>
                              <w:sz w:val="22"/>
                              <w:szCs w:val="22"/>
                            </w:rPr>
                          </w:pPr>
                          <w:sdt>
                            <w:sdtPr>
                              <w:alias w:val="Numeris"/>
                              <w:tag w:val="nr_84b4eab5fc314edda6ac327b6c558cb9"/>
                              <w:lock w:val="sdtLocked"/>
                              <w:richText/>
                            </w:sdtPr>
                            <w:sdtContent>
                              <w:r>
                                <w:rPr>
                                  <w:sz w:val="22"/>
                                  <w:szCs w:val="22"/>
                                </w:rPr>
                                <w:t>50</w:t>
                              </w:r>
                            </w:sdtContent>
                          </w:sdt>
                          <w:r>
                            <w:rPr>
                              <w:sz w:val="22"/>
                              <w:szCs w:val="22"/>
                            </w:rPr>
                            <w:t>) vieneto likvidavimo atveju vieneto dalyvio (gyventojo) turtas (pinigai), kurio šaltinis yra kompensacijos, gautos pagal Europos Sąjungos finansinės paramos Lietuvos Respublikos programas už žvejybos laivų atidavimą į metalo laužą, ir kuris laikomas vieneto dalyvio (gyventojo) turėto turto (akcijų, dalių, pajų) pardavimo pajamomis;</w:t>
                          </w:r>
                        </w:p>
                      </w:sdtContent>
                    </w:sdt>
                    <w:sdt>
                      <w:sdtPr>
                        <w:alias w:val="17 str. 1 d. 51 p."/>
                        <w:tag w:val="part_76859dd3540f46d499b018ab790d227a"/>
                        <w:lock w:val="sdtLocked"/>
                        <w:richText/>
                      </w:sdtPr>
                      <w:sdtContent>
                        <w:p>
                          <w:pPr>
                            <w:ind w:right="-50" w:firstLine="720"/>
                            <w:jc w:val="both"/>
                            <w:rPr>
                              <w:sz w:val="22"/>
                              <w:szCs w:val="22"/>
                            </w:rPr>
                          </w:pPr>
                          <w:sdt>
                            <w:sdtPr>
                              <w:alias w:val="Numeris"/>
                              <w:tag w:val="nr_76859dd3540f46d499b018ab790d227a"/>
                              <w:lock w:val="sdtLocked"/>
                              <w:richText/>
                            </w:sdtPr>
                            <w:sdtContent>
                              <w:r>
                                <w:rPr>
                                  <w:sz w:val="22"/>
                                  <w:szCs w:val="22"/>
                                </w:rPr>
                                <w:t>51</w:t>
                              </w:r>
                            </w:sdtContent>
                          </w:sdt>
                          <w:r>
                            <w:rPr>
                              <w:sz w:val="22"/>
                              <w:szCs w:val="22"/>
                            </w:rPr>
                            <w:t>) pajamas iš žemės ūkio veiklos gaunančių gyventojų gaunamos išmokos, mokamos kooperatinės bendrovės (kooperatyvo) dalyviams (nariams) skirstant šios (šio) kooperatinės bendrovės (kooperatyvo) pelną, jeigu tą mokestinį laikotarpį, už kurį mokamos tos išmokos, šios (šio) kooperatinės bendrovės (kooperatyvo) pelnas (ar jo dalis) apmokestinamas taikant Pelno mokesčio įstatymo 5 straipsnio 6 dalį;</w:t>
                          </w:r>
                        </w:p>
                      </w:sdtContent>
                    </w:sdt>
                    <w:sdt>
                      <w:sdtPr>
                        <w:alias w:val="17 str. 1 d. 52 p."/>
                        <w:tag w:val="part_2de8d27eb04f4f9b873604e2c28dab0f"/>
                        <w:lock w:val="sdtLocked"/>
                        <w:richText/>
                      </w:sdtPr>
                      <w:sdtContent>
                        <w:p>
                          <w:pPr>
                            <w:ind w:right="-50" w:firstLine="720"/>
                            <w:jc w:val="both"/>
                            <w:rPr>
                              <w:sz w:val="22"/>
                              <w:szCs w:val="22"/>
                            </w:rPr>
                          </w:pPr>
                          <w:sdt>
                            <w:sdtPr>
                              <w:alias w:val="Numeris"/>
                              <w:tag w:val="nr_2de8d27eb04f4f9b873604e2c28dab0f"/>
                              <w:lock w:val="sdtLocked"/>
                              <w:richText/>
                            </w:sdtPr>
                            <w:sdtContent>
                              <w:r>
                                <w:rPr>
                                  <w:color w:val="000000"/>
                                  <w:sz w:val="22"/>
                                  <w:szCs w:val="22"/>
                                </w:rPr>
                                <w:t>52</w:t>
                              </w:r>
                            </w:sdtContent>
                          </w:sdt>
                          <w:r>
                            <w:rPr>
                              <w:color w:val="000000"/>
                              <w:sz w:val="22"/>
                              <w:szCs w:val="22"/>
                            </w:rPr>
                            <w:t>) premijos, kurias inicijuoja pelno nesiekiančios organizacijos, veikiančios Labdaros ir paramos įstatyme nurodytais visuomenei naudingais tikslais, ir kurios yra skiriamos už nuopelnus Lietuvos kultūros, visuomenės ir mokslo srityse, jeigu tokių premijų gavėjai nustatomi konkurso tvarka, o premijai nominuotų darbų vertinimo komisija sudaryta iš ne mažiau kaip 10 narių, kurių dauguma – mokslo ir studijų sistemos institucijų, įstaigų ar organizacijų ir meno kūrėjų organizacijų atstovai</w:t>
                          </w:r>
                          <w:r>
                            <w:rPr>
                              <w:sz w:val="22"/>
                              <w:szCs w:val="22"/>
                            </w:rPr>
                            <w:t>;</w:t>
                          </w:r>
                        </w:p>
                      </w:sdtContent>
                    </w:sdt>
                    <w:sdt>
                      <w:sdtPr>
                        <w:alias w:val="17 str. 1 d. 53 p."/>
                        <w:tag w:val="part_1cb22cdef14b42cb92bf50d8c66c9676"/>
                        <w:lock w:val="sdtLocked"/>
                        <w:richText/>
                      </w:sdtPr>
                      <w:sdtContent>
                        <w:p>
                          <w:pPr>
                            <w:ind w:right="-50" w:firstLine="720"/>
                            <w:jc w:val="both"/>
                            <w:rPr>
                              <w:sz w:val="22"/>
                              <w:szCs w:val="22"/>
                            </w:rPr>
                          </w:pPr>
                          <w:sdt>
                            <w:sdtPr>
                              <w:alias w:val="Numeris"/>
                              <w:tag w:val="nr_1cb22cdef14b42cb92bf50d8c66c9676"/>
                              <w:lock w:val="sdtLocked"/>
                              <w:richText/>
                            </w:sdtPr>
                            <w:sdtContent>
                              <w:r>
                                <w:rPr>
                                  <w:sz w:val="22"/>
                                  <w:szCs w:val="22"/>
                                </w:rPr>
                                <w:t>53</w:t>
                              </w:r>
                            </w:sdtContent>
                          </w:sdt>
                          <w:r>
                            <w:rPr>
                              <w:sz w:val="22"/>
                              <w:szCs w:val="22"/>
                            </w:rPr>
                            <w:t>) pajamos, gautos pardavus ar kitaip perleidus nuosavybėn Europos ekonominės erdvės valstybėje esantį gyvenamąjį būstą (įskaitant priskirtą žemę), jeigu jame pastaruosius 2 metus iki pardavimo ar kitokio perleidimo nuosavybėn buvo gyventojo gyvenamoji vieta, deklaruota teisės aktų nustatyta tvarka;</w:t>
                          </w:r>
                        </w:p>
                      </w:sdtContent>
                    </w:sdt>
                    <w:sdt>
                      <w:sdtPr>
                        <w:alias w:val="17 str. 1 d. 54 p."/>
                        <w:tag w:val="part_92e4dad172684833b796cf0a57684e50"/>
                        <w:lock w:val="sdtLocked"/>
                        <w:richText/>
                      </w:sdtPr>
                      <w:sdtContent>
                        <w:p>
                          <w:pPr>
                            <w:ind w:right="-50" w:firstLine="720"/>
                            <w:jc w:val="both"/>
                            <w:rPr>
                              <w:sz w:val="22"/>
                              <w:szCs w:val="22"/>
                            </w:rPr>
                          </w:pPr>
                          <w:sdt>
                            <w:sdtPr>
                              <w:alias w:val="Numeris"/>
                              <w:tag w:val="nr_92e4dad172684833b796cf0a57684e50"/>
                              <w:lock w:val="sdtLocked"/>
                              <w:richText/>
                            </w:sdtPr>
                            <w:sdtContent>
                              <w:r>
                                <w:rPr>
                                  <w:sz w:val="22"/>
                                  <w:szCs w:val="22"/>
                                </w:rPr>
                                <w:t>54</w:t>
                              </w:r>
                            </w:sdtContent>
                          </w:sdt>
                          <w:r>
                            <w:rPr>
                              <w:sz w:val="22"/>
                              <w:szCs w:val="22"/>
                            </w:rPr>
                            <w:t>) pardavus ar kitaip perleidus nuosavybėn Europos ekonominės erdvės valstybėje esantį gyvenamąjį būstą (įskaitant priskirtą žemę), kuriame gyventojo gyvenamoji vieta, deklaruota teisės aktų nustatyta tvarka, buvo trumpesnį negu šios dalies 53 punkte nurodytą laiką, gautos pajamos, kurios per vienus metus nuo tokio būsto pardavimo ar kitokio perleidimo nuosavybėn yra panaudojamos kito Europos ekonominės erdvės valstybėje esančio gyvenamojo būsto, kuriame gyventojas teisės aktų nustatyta tvarka deklaruoja gyvenamąją vietą, įsigijimui;</w:t>
                          </w:r>
                        </w:p>
                      </w:sdtContent>
                    </w:sdt>
                    <w:sdt>
                      <w:sdtPr>
                        <w:alias w:val="17 str. 1 d. 55 p."/>
                        <w:tag w:val="part_93f2a752cd20446f86a0106507b3e07b"/>
                        <w:lock w:val="sdtLocked"/>
                        <w:richText/>
                      </w:sdtPr>
                      <w:sdtContent>
                        <w:p>
                          <w:pPr>
                            <w:widowControl w:val="0"/>
                            <w:ind w:firstLine="720"/>
                            <w:jc w:val="both"/>
                          </w:pPr>
                          <w:sdt>
                            <w:sdtPr>
                              <w:alias w:val="Numeris"/>
                              <w:tag w:val="nr_93f2a752cd20446f86a0106507b3e07b"/>
                              <w:lock w:val="sdtLocked"/>
                              <w:richText/>
                            </w:sdtPr>
                            <w:sdtContent>
                              <w:r>
                                <w:rPr>
                                  <w:rFonts w:eastAsia="Calibri"/>
                                  <w:sz w:val="22"/>
                                  <w:szCs w:val="22"/>
                                </w:rPr>
                                <w:t>55</w:t>
                              </w:r>
                            </w:sdtContent>
                          </w:sdt>
                          <w:r>
                            <w:rPr>
                              <w:rFonts w:eastAsia="Calibri"/>
                              <w:sz w:val="22"/>
                              <w:szCs w:val="22"/>
                            </w:rPr>
                            <w:t>) 1/4 metinio</w:t>
                          </w:r>
                          <w:r>
                            <w:rPr>
                              <w:rFonts w:eastAsia="Calibri"/>
                              <w:bCs/>
                              <w:sz w:val="22"/>
                              <w:szCs w:val="22"/>
                            </w:rPr>
                            <w:t xml:space="preserve"> neapmokestinamojo pajamų dydžio, nurodyto šio įstatymo 20 straipsnio 1 dalies 1 punkte,</w:t>
                          </w:r>
                          <w:r>
                            <w:rPr>
                              <w:rFonts w:eastAsia="Calibri"/>
                              <w:sz w:val="22"/>
                              <w:szCs w:val="22"/>
                            </w:rPr>
                            <w:t xml:space="preserve"> per mokestinį laikotarpį neviršijančios pajamos, gautos kaip atlygis teikiant paslaugas pagal paslaugų kvitą, kai šių paslaugų teikimą nustato Lietuvos Respublikos žemės ūkio ir miškininkystės paslaugų teikimo pagal paslaugų kvitą įstatymas;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286504ad011e4a8328599cac64d82">
                            <w:r w:rsidRPr="00532B9F">
                              <w:rPr>
                                <w:rFonts w:ascii="Times New Roman" w:eastAsia="MS Mincho" w:hAnsi="Times New Roman"/>
                                <w:sz w:val="20"/>
                                <w:i/>
                                <w:iCs/>
                                <w:color w:val="0000FF" w:themeColor="hyperlink"/>
                                <w:u w:val="single"/>
                              </w:rPr>
                              <w:t>XII-1129</w:t>
                            </w:r>
                          </w:fldSimple>
                          <w:r>
                            <w:rPr>
                              <w:rFonts w:ascii="Times New Roman" w:eastAsia="MS Mincho" w:hAnsi="Times New Roman"/>
                              <w:sz w:val="20"/>
                              <w:i/>
                              <w:iCs/>
                            </w:rPr>
                            <w:t>,
2014-09-23,
paskelbta TAR 2014-10-03, i. k. 2014-13614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sdtContent>
                    </w:sdt>
                    <w:sdt>
                      <w:sdtPr>
                        <w:alias w:val="56 p."/>
                        <w:tag w:val="part_19ab2a00eb3442459b3acc298f511aa1"/>
                        <w:lock w:val="sdtLocked"/>
                        <w:richText/>
                      </w:sdtPr>
                      <w:sdtContent>
                        <w:p>
                          <w:pPr>
                            <w:ind w:firstLine="720"/>
                            <w:jc w:val="both"/>
                          </w:pPr>
                          <w:sdt>
                            <w:sdtPr>
                              <w:alias w:val="Numeris"/>
                              <w:tag w:val="nr_19ab2a00eb3442459b3acc298f511aa1"/>
                              <w:lock w:val="sdtLocked"/>
                              <w:richText/>
                            </w:sdtPr>
                            <w:sdtContent>
                              <w:r>
                                <w:rPr>
                                  <w:sz w:val="22"/>
                                  <w:szCs w:val="22"/>
                                  <w:lang w:eastAsia="lt-LT"/>
                                </w:rPr>
                                <w:t>56</w:t>
                              </w:r>
                            </w:sdtContent>
                          </w:sdt>
                          <w:r>
                            <w:rPr>
                              <w:sz w:val="22"/>
                              <w:szCs w:val="22"/>
                              <w:lang w:eastAsia="lt-LT"/>
                            </w:rPr>
                            <w:t>) pajamos, gautos už suteiktą pagalbą slaptai bendradarbiaujant su kriminalinės žvalgybos subjektais ar žvalgybos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sdtContent>
                    </w:sdt>
                    <w:sdt>
                      <w:sdtPr>
                        <w:alias w:val="57 p."/>
                        <w:tag w:val="part_b18f115972184b2fb6730ea1b5995b08"/>
                        <w:lock w:val="sdtLocked"/>
                        <w:richText/>
                      </w:sdtPr>
                      <w:sdtContent>
                        <w:p>
                          <w:pPr>
                            <w:ind w:firstLine="720"/>
                            <w:jc w:val="both"/>
                          </w:pPr>
                          <w:sdt>
                            <w:sdtPr>
                              <w:alias w:val="Numeris"/>
                              <w:tag w:val="nr_b18f115972184b2fb6730ea1b5995b08"/>
                              <w:lock w:val="sdtLocked"/>
                              <w:richText/>
                            </w:sdtPr>
                            <w:sdtContent>
                              <w:r>
                                <w:rPr>
                                  <w:sz w:val="22"/>
                                  <w:szCs w:val="22"/>
                                  <w:lang w:eastAsia="lt-LT"/>
                                </w:rPr>
                                <w:t>57</w:t>
                              </w:r>
                            </w:sdtContent>
                          </w:sdt>
                          <w:r>
                            <w:rPr>
                              <w:sz w:val="22"/>
                              <w:szCs w:val="22"/>
                              <w:lang w:eastAsia="lt-LT"/>
                            </w:rPr>
                            <w:t>) atlyginimas už kompetentingai institucijai Lietuvos Respublikos pranešėjų apsaugos įstatymo nustatyta tvarka pateiktą vertingą informaciją apie pažeidimą;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99a400aa511e9a5eaf2cd290f1944">
                            <w:r w:rsidRPr="00532B9F">
                              <w:rPr>
                                <w:rFonts w:ascii="Times New Roman" w:eastAsia="MS Mincho" w:hAnsi="Times New Roman"/>
                                <w:sz w:val="20"/>
                                <w:i/>
                                <w:iCs/>
                                <w:color w:val="0000FF" w:themeColor="hyperlink"/>
                                <w:u w:val="single"/>
                              </w:rPr>
                              <w:t>XIII-1849</w:t>
                            </w:r>
                          </w:fldSimple>
                          <w:r>
                            <w:rPr>
                              <w:rFonts w:ascii="Times New Roman" w:eastAsia="MS Mincho" w:hAnsi="Times New Roman"/>
                              <w:sz w:val="20"/>
                              <w:i/>
                              <w:iCs/>
                            </w:rPr>
                            <w:t>,
2018-12-20,
paskelbta TAR 2018-12-28, i. k. 2018-21881        </w:t>
                          </w:r>
                        </w:p>
                        <w:p/>
                      </w:sdtContent>
                    </w:sdt>
                    <w:sdt>
                      <w:sdtPr>
                        <w:alias w:val="58 p."/>
                        <w:tag w:val="part_7c36b7ba3f04404b9feed933919768b1"/>
                        <w:lock w:val="sdtLocked"/>
                        <w:richText/>
                      </w:sdtPr>
                      <w:sdtContent>
                        <w:p>
                          <w:pPr>
                            <w:suppressAutoHyphens/>
                            <w:ind w:firstLine="720"/>
                            <w:jc w:val="both"/>
                          </w:pPr>
                          <w:sdt>
                            <w:sdtPr>
                              <w:alias w:val="Numeris"/>
                              <w:tag w:val="nr_7c36b7ba3f04404b9feed933919768b1"/>
                              <w:lock w:val="sdtLocked"/>
                              <w:richText/>
                            </w:sdtPr>
                            <w:sdtContent>
                              <w:r>
                                <w:rPr>
                                  <w:sz w:val="22"/>
                                  <w:szCs w:val="22"/>
                                  <w:lang w:eastAsia="ar-SA"/>
                                </w:rPr>
                                <w:t>58</w:t>
                              </w:r>
                            </w:sdtContent>
                          </w:sdt>
                          <w:r>
                            <w:rPr>
                              <w:sz w:val="22"/>
                              <w:szCs w:val="22"/>
                              <w:lang w:eastAsia="ar-SA"/>
                            </w:rPr>
                            <w:t>) darbuotojo pagal pasirinkimo sandorius iš darbdavio ar su juo susijusio asmens nauda, gauta įsigijus akcijų neatlygintinai ar už lengvatinę kainą, jeigu akcijos įsigyjamos ne anksčiau kaip po 3 metų nuo teisės į pasirinkimo sandorį suteikimo;</w:t>
                          </w:r>
                          <w:r>
                            <w:t xml:space="preserve"> </w:t>
                          </w:r>
                        </w:p>
                        <w:p>
                          <w:pPr>
                            <w:suppressAutoHyphens/>
                            <w:jc w:val="both"/>
                          </w:pPr>
                          <w:r>
                            <w:rPr>
                              <w:b/>
                              <w:i/>
                              <w:sz w:val="20"/>
                            </w:rPr>
                            <w:t>TAR pastaba.</w:t>
                          </w:r>
                          <w:r>
                            <w:rPr>
                              <w:i/>
                              <w:sz w:val="20"/>
                            </w:rPr>
                            <w:t xml:space="preserve"> 58 punkto nuostatos </w:t>
                          </w:r>
                          <w:r>
                            <w:rPr>
                              <w:i/>
                              <w:sz w:val="20"/>
                              <w:lang w:eastAsia="ar-SA"/>
                            </w:rPr>
                            <w:t>taikomos pajamoms pagal pasirinkimo sandorius, kurie sudaryti nuo 2020 m. vasario 1 d.</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f06f0ad3c11e98451fa7b5933515d">
                            <w:r w:rsidRPr="00532B9F">
                              <w:rPr>
                                <w:rFonts w:ascii="Times New Roman" w:eastAsia="MS Mincho" w:hAnsi="Times New Roman"/>
                                <w:sz w:val="20"/>
                                <w:i/>
                                <w:iCs/>
                                <w:color w:val="0000FF" w:themeColor="hyperlink"/>
                                <w:u w:val="single"/>
                              </w:rPr>
                              <w:t>XIII-2311</w:t>
                            </w:r>
                          </w:fldSimple>
                          <w:r>
                            <w:rPr>
                              <w:rFonts w:ascii="Times New Roman" w:eastAsia="MS Mincho" w:hAnsi="Times New Roman"/>
                              <w:sz w:val="20"/>
                              <w:i/>
                              <w:iCs/>
                            </w:rPr>
                            <w:t>,
2019-07-11,
paskelbta TAR 2019-07-23, i. k. 2019-12110        </w:t>
                          </w:r>
                        </w:p>
                        <w:p/>
                      </w:sdtContent>
                    </w:sdt>
                    <w:sdt>
                      <w:sdtPr>
                        <w:alias w:val="59 p."/>
                        <w:tag w:val="part_500a34b4dd3d44b490f58004e26c422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shd w:val="clear" w:color="auto" w:fill="FFFFFF"/>
                            </w:rPr>
                          </w:pPr>
                          <w:sdt>
                            <w:sdtPr>
                              <w:alias w:val="Numeris"/>
                              <w:tag w:val="nr_500a34b4dd3d44b490f58004e26c4223"/>
                              <w:lock w:val="sdtLocked"/>
                              <w:richText/>
                            </w:sdtPr>
                            <w:sdtContent>
                              <w:r>
                                <w:rPr>
                                  <w:sz w:val="22"/>
                                  <w:szCs w:val="22"/>
                                </w:rPr>
                                <w:t>59</w:t>
                              </w:r>
                            </w:sdtContent>
                          </w:sdt>
                          <w:r>
                            <w:rPr>
                              <w:sz w:val="22"/>
                              <w:szCs w:val="22"/>
                            </w:rPr>
                            <w:t>) pagal tarptautinę teisę specialų statusą turinčio subjekto</w:t>
                          </w:r>
                          <w:r>
                            <w:rPr>
                              <w:sz w:val="22"/>
                              <w:szCs w:val="22"/>
                              <w:lang w:eastAsia="lt-LT"/>
                            </w:rPr>
                            <w:t xml:space="preserve"> ar </w:t>
                          </w:r>
                          <w:r>
                            <w:rPr>
                              <w:sz w:val="22"/>
                              <w:szCs w:val="22"/>
                            </w:rPr>
                            <w:t>k</w:t>
                          </w:r>
                          <w:r>
                            <w:rPr>
                              <w:sz w:val="22"/>
                              <w:szCs w:val="22"/>
                              <w:lang w:eastAsia="lt-LT"/>
                            </w:rPr>
                            <w:t xml:space="preserve">ito subjekto, </w:t>
                          </w:r>
                          <w:r>
                            <w:rPr>
                              <w:rFonts w:eastAsia="Calibri"/>
                              <w:bCs/>
                              <w:sz w:val="22"/>
                              <w:szCs w:val="22"/>
                            </w:rPr>
                            <w:t>su kuriuo Lietuvos Respublikos tarptautinis bendradarbiavimas atitinka Lietuvos Respublikos Seimo priimtuose teisės aktuose nustatytus užsienio politikos ir nacionalinio saugumo tikslus,</w:t>
                          </w:r>
                          <w:r>
                            <w:rPr>
                              <w:sz w:val="22"/>
                              <w:szCs w:val="22"/>
                              <w:lang w:eastAsia="lt-LT"/>
                            </w:rPr>
                            <w:t xml:space="preserve"> </w:t>
                          </w:r>
                          <w:r>
                            <w:rPr>
                              <w:sz w:val="22"/>
                              <w:szCs w:val="22"/>
                              <w:shd w:val="clear" w:color="auto" w:fill="FFFFFF"/>
                            </w:rPr>
                            <w:t>atstovybės, akredituotos Lietuvos Respublikos Vyriausybės nustatyta tvarka, akredituoto nario, jeigu jis nėra Lietuvos Respublikos pilietis arba nuolatinis gyventojas,</w:t>
                          </w:r>
                          <w:r>
                            <w:rPr>
                              <w:sz w:val="22"/>
                              <w:szCs w:val="22"/>
                            </w:rPr>
                            <w:t xml:space="preserve"> </w:t>
                          </w:r>
                          <w:r>
                            <w:rPr>
                              <w:sz w:val="22"/>
                              <w:szCs w:val="22"/>
                              <w:shd w:val="clear" w:color="auto" w:fill="FFFFFF"/>
                            </w:rPr>
                            <w:t>su darbo santykiais ar jų esmę atitinkančiais santykiais susijusios pajamos už darbą šioje atstovybėje;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b/>
                              <w:i/>
                              <w:sz w:val="20"/>
                            </w:rPr>
                            <w:t xml:space="preserve">TAR pastaba. </w:t>
                          </w:r>
                          <w:r>
                            <w:rPr>
                              <w:i/>
                              <w:sz w:val="20"/>
                            </w:rPr>
                            <w:t>17 straipsnio 1 dalies 59 punkto nuostatos taikomos nuo 2022-07-01.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75730b59c11ec8d9390588bf2de65">
                            <w:r w:rsidRPr="00532B9F">
                              <w:rPr>
                                <w:rFonts w:ascii="Times New Roman" w:eastAsia="MS Mincho" w:hAnsi="Times New Roman"/>
                                <w:sz w:val="20"/>
                                <w:i/>
                                <w:iCs/>
                                <w:color w:val="0000FF" w:themeColor="hyperlink"/>
                                <w:u w:val="single"/>
                              </w:rPr>
                              <w:t>XIV-994</w:t>
                            </w:r>
                          </w:fldSimple>
                          <w:r>
                            <w:rPr>
                              <w:rFonts w:ascii="Times New Roman" w:eastAsia="MS Mincho" w:hAnsi="Times New Roman"/>
                              <w:sz w:val="20"/>
                              <w:i/>
                              <w:iCs/>
                            </w:rPr>
                            <w:t>,
2022-03-31,
paskelbta TAR 2022-04-06, i. k. 2022-07159        </w:t>
                          </w:r>
                        </w:p>
                        <w:p/>
                      </w:sdtContent>
                    </w:sdt>
                    <w:sdt>
                      <w:sdtPr>
                        <w:alias w:val="17 str. 1 d. 60 p."/>
                        <w:tag w:val="part_e91812189eef48a1bb2c7a6e7bbad14e"/>
                        <w:lock w:val="sdtLocked"/>
                        <w:richText/>
                      </w:sdtPr>
                      <w:sdtContent>
                        <w:p>
                          <w:pPr>
                            <w:ind w:firstLine="720"/>
                            <w:jc w:val="both"/>
                          </w:pPr>
                          <w:sdt>
                            <w:sdtPr>
                              <w:alias w:val="Numeris"/>
                              <w:tag w:val="nr_e91812189eef48a1bb2c7a6e7bbad14e"/>
                              <w:lock w:val="sdtLocked"/>
                              <w:richText/>
                            </w:sdtPr>
                            <w:sdtContent>
                              <w:r>
                                <w:rPr>
                                  <w:sz w:val="20"/>
                                  <w:lang w:eastAsia="lt-LT"/>
                                </w:rPr>
                                <w:t>60</w:t>
                              </w:r>
                            </w:sdtContent>
                          </w:sdt>
                          <w:r>
                            <w:rPr>
                              <w:sz w:val="20"/>
                              <w:lang w:eastAsia="lt-LT"/>
                            </w:rPr>
                            <w:t xml:space="preserve">) atlyginimas už visuomenės poreikiams paimamą žemę ir (ar) kitą turtą, įskaitant </w:t>
                          </w:r>
                          <w:r>
                            <w:rPr>
                              <w:bCs/>
                              <w:sz w:val="20"/>
                              <w:lang w:eastAsia="lt-LT"/>
                            </w:rPr>
                            <w:t>visas</w:t>
                          </w:r>
                          <w:r>
                            <w:rPr>
                              <w:sz w:val="20"/>
                              <w:lang w:eastAsia="lt-LT"/>
                            </w:rPr>
                            <w:t xml:space="preserve"> Lietuvos Respublikos įstatymuose numatytas atlygintinas sumas, susijusias su šio turto paėmimu visuomenės poreikiams;</w:t>
                          </w:r>
                          <w:r>
                            <w:t xml:space="preserve"> </w:t>
                          </w:r>
                        </w:p>
                        <w:p>
                          <w:pPr>
                            <w:jc w:val="both"/>
                          </w:pPr>
                          <w:r>
                            <w:rPr>
                              <w:b/>
                              <w:i/>
                              <w:sz w:val="20"/>
                            </w:rPr>
                            <w:t>TAR pastaba.</w:t>
                          </w:r>
                          <w:r>
                            <w:rPr>
                              <w:bCs/>
                              <w:i/>
                              <w:sz w:val="20"/>
                              <w:lang w:eastAsia="lt-LT"/>
                            </w:rPr>
                            <w:t xml:space="preserve"> 60 punkto nuostatos taikomos pajamoms, gautoms 2026 m. gegužės 1 d. ar vėliau.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389c0ccfc11ec8d9390588bf2de65">
                            <w:r w:rsidRPr="00532B9F">
                              <w:rPr>
                                <w:rFonts w:ascii="Times New Roman" w:eastAsia="MS Mincho" w:hAnsi="Times New Roman"/>
                                <w:sz w:val="20"/>
                                <w:i/>
                                <w:iCs/>
                                <w:color w:val="0000FF" w:themeColor="hyperlink"/>
                                <w:u w:val="single"/>
                              </w:rPr>
                              <w:t>XIV-1051</w:t>
                            </w:r>
                          </w:fldSimple>
                          <w:r>
                            <w:rPr>
                              <w:rFonts w:ascii="Times New Roman" w:eastAsia="MS Mincho" w:hAnsi="Times New Roman"/>
                              <w:sz w:val="20"/>
                              <w:i/>
                              <w:iCs/>
                            </w:rPr>
                            <w:t>,
2022-04-26,
paskelbta TAR 2022-05-06, i. k. 2022-09664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9df0448111f180c9c618618421ed">
                            <w:r w:rsidRPr="00532B9F">
                              <w:rPr>
                                <w:rFonts w:ascii="Times New Roman" w:eastAsia="MS Mincho" w:hAnsi="Times New Roman"/>
                                <w:sz w:val="20"/>
                                <w:i/>
                                <w:iCs/>
                                <w:color w:val="0000FF" w:themeColor="hyperlink"/>
                                <w:u w:val="single"/>
                              </w:rPr>
                              <w:t>XV-838</w:t>
                            </w:r>
                          </w:fldSimple>
                          <w:r>
                            <w:rPr>
                              <w:rFonts w:ascii="Times New Roman" w:eastAsia="MS Mincho" w:hAnsi="Times New Roman"/>
                              <w:sz w:val="20"/>
                              <w:i/>
                              <w:iCs/>
                            </w:rPr>
                            <w:t>,
2026-04-23,
paskelbta TAR 2026-04-30, i. k. 2026-07190            </w:t>
                          </w:r>
                        </w:p>
                        <w:p/>
                      </w:sdtContent>
                    </w:sdt>
                    <w:sdt>
                      <w:sdtPr>
                        <w:alias w:val="61 p."/>
                        <w:tag w:val="part_32666d07d7c844d2a8f2fa93cc2141a4"/>
                        <w:lock w:val="sdtLocked"/>
                        <w:richText/>
                      </w:sdtPr>
                      <w:sdtContent>
                        <w:p>
                          <w:pPr>
                            <w:ind w:firstLine="720"/>
                            <w:jc w:val="both"/>
                            <w:rPr>
                              <w:sz w:val="20"/>
                              <w:lang w:eastAsia="lt-LT"/>
                            </w:rPr>
                          </w:pPr>
                          <w:sdt>
                            <w:sdtPr>
                              <w:alias w:val="Numeris"/>
                              <w:tag w:val="nr_32666d07d7c844d2a8f2fa93cc2141a4"/>
                              <w:lock w:val="sdtLocked"/>
                              <w:richText/>
                            </w:sdtPr>
                            <w:sdtContent>
                              <w:r>
                                <w:rPr>
                                  <w:sz w:val="20"/>
                                  <w:lang w:eastAsia="lt-LT"/>
                                </w:rPr>
                                <w:t>61</w:t>
                              </w:r>
                            </w:sdtContent>
                          </w:sdt>
                          <w:r>
                            <w:rPr>
                              <w:sz w:val="20"/>
                              <w:lang w:eastAsia="lt-LT"/>
                            </w:rPr>
                            <w:t>) atlyginimas už valstybei parduodamą žemę ir (ar) kitą turtą, įskaitant Lietuvos Respublikos įstatymuose numatytas visas atlygintinas sumas, susijusias su šio turto pardavimu valstybės nuosavybėn, kai toks turto pardavimas vykdomas įgyvendinant ypatingos valstybinės svarbos krašto apsaugos srities projektus.</w:t>
                          </w:r>
                        </w:p>
                        <w:p>
                          <w:pPr>
                            <w:jc w:val="both"/>
                          </w:pPr>
                          <w:r>
                            <w:rPr>
                              <w:b/>
                              <w:bCs/>
                              <w:i/>
                              <w:iCs/>
                              <w:sz w:val="20"/>
                            </w:rPr>
                            <w:t>TAR pastaba.</w:t>
                          </w:r>
                          <w:r>
                            <w:t xml:space="preserve"> </w:t>
                          </w:r>
                          <w:r>
                            <w:rPr>
                              <w:i/>
                              <w:iCs/>
                              <w:sz w:val="20"/>
                            </w:rPr>
                            <w:t>61 punkto nuostatos taikomos pajamoms, gautoms 2026 m. gegužės 1 d. ar vėliau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9df0448111f180c9c618618421ed">
                            <w:r w:rsidRPr="00532B9F">
                              <w:rPr>
                                <w:rFonts w:ascii="Times New Roman" w:eastAsia="MS Mincho" w:hAnsi="Times New Roman"/>
                                <w:sz w:val="20"/>
                                <w:i/>
                                <w:iCs/>
                                <w:color w:val="0000FF" w:themeColor="hyperlink"/>
                                <w:u w:val="single"/>
                              </w:rPr>
                              <w:t>XV-838</w:t>
                            </w:r>
                          </w:fldSimple>
                          <w:r>
                            <w:rPr>
                              <w:rFonts w:ascii="Times New Roman" w:eastAsia="MS Mincho" w:hAnsi="Times New Roman"/>
                              <w:sz w:val="20"/>
                              <w:i/>
                              <w:iCs/>
                            </w:rPr>
                            <w:t>,
2026-04-23,
paskelbta TAR 2026-04-30, i. k. 2026-07190        </w:t>
                          </w:r>
                        </w:p>
                        <w:p/>
                      </w:sdtContent>
                    </w:sdt>
                  </w:sdtContent>
                </w:sdt>
                <w:sdt>
                  <w:sdtPr>
                    <w:alias w:val="17 str. 2 d."/>
                    <w:tag w:val="part_bd697d49b5de4ceb9687b546c0d5ae0b"/>
                    <w:lock w:val="sdtLocked"/>
                    <w:richText/>
                  </w:sdtPr>
                  <w:sdtContent>
                    <w:p>
                      <w:pPr>
                        <w:ind w:firstLine="720"/>
                        <w:jc w:val="both"/>
                        <w:rPr>
                          <w:sz w:val="22"/>
                          <w:szCs w:val="22"/>
                        </w:rPr>
                      </w:pPr>
                      <w:sdt>
                        <w:sdtPr>
                          <w:alias w:val="Numeris"/>
                          <w:tag w:val="nr_bd697d49b5de4ceb9687b546c0d5ae0b"/>
                          <w:lock w:val="sdtLocked"/>
                          <w:richText/>
                        </w:sdtPr>
                        <w:sdtContent>
                          <w:r>
                            <w:rPr>
                              <w:sz w:val="22"/>
                              <w:szCs w:val="22"/>
                              <w:lang w:eastAsia="lt-LT"/>
                            </w:rPr>
                            <w:t>2</w:t>
                          </w:r>
                        </w:sdtContent>
                      </w:sdt>
                      <w:r>
                        <w:rPr>
                          <w:sz w:val="22"/>
                          <w:szCs w:val="22"/>
                          <w:lang w:eastAsia="lt-LT"/>
                        </w:rPr>
                        <w:t>. Šio straipsnio 1 dalies 7, 8, 9, 9</w:t>
                      </w:r>
                      <w:r>
                        <w:rPr>
                          <w:sz w:val="22"/>
                          <w:szCs w:val="22"/>
                          <w:vertAlign w:val="superscript"/>
                          <w:lang w:eastAsia="lt-LT"/>
                        </w:rPr>
                        <w:t>1</w:t>
                      </w:r>
                      <w:r>
                        <w:rPr>
                          <w:sz w:val="22"/>
                          <w:szCs w:val="22"/>
                          <w:lang w:eastAsia="lt-LT"/>
                        </w:rPr>
                        <w:t>, 10, 11, 12, 13, 14, 14</w:t>
                      </w:r>
                      <w:r>
                        <w:rPr>
                          <w:sz w:val="22"/>
                          <w:szCs w:val="22"/>
                          <w:vertAlign w:val="superscript"/>
                          <w:lang w:eastAsia="lt-LT"/>
                        </w:rPr>
                        <w:t>1</w:t>
                      </w:r>
                      <w:r>
                        <w:rPr>
                          <w:sz w:val="22"/>
                          <w:szCs w:val="22"/>
                          <w:lang w:eastAsia="lt-LT"/>
                        </w:rPr>
                        <w:t>, 15, 16, 16</w:t>
                      </w:r>
                      <w:r>
                        <w:rPr>
                          <w:sz w:val="22"/>
                          <w:szCs w:val="22"/>
                          <w:vertAlign w:val="superscript"/>
                          <w:lang w:eastAsia="lt-LT"/>
                        </w:rPr>
                        <w:t>1</w:t>
                      </w:r>
                      <w:r>
                        <w:rPr>
                          <w:sz w:val="22"/>
                          <w:szCs w:val="22"/>
                          <w:lang w:eastAsia="lt-LT"/>
                        </w:rPr>
                        <w:t>, 17, 18, 20, 20</w:t>
                      </w:r>
                      <w:r>
                        <w:rPr>
                          <w:sz w:val="22"/>
                          <w:szCs w:val="22"/>
                          <w:vertAlign w:val="superscript"/>
                          <w:lang w:eastAsia="lt-LT"/>
                        </w:rPr>
                        <w:t>1</w:t>
                      </w:r>
                      <w:r>
                        <w:rPr>
                          <w:sz w:val="22"/>
                          <w:szCs w:val="22"/>
                          <w:lang w:eastAsia="lt-LT"/>
                        </w:rPr>
                        <w:t>,</w:t>
                      </w:r>
                      <w:r>
                        <w:rPr>
                          <w:sz w:val="22"/>
                          <w:szCs w:val="22"/>
                        </w:rPr>
                        <w:t xml:space="preserve"> 20</w:t>
                      </w:r>
                      <w:r>
                        <w:rPr>
                          <w:sz w:val="22"/>
                          <w:szCs w:val="22"/>
                          <w:vertAlign w:val="superscript"/>
                        </w:rPr>
                        <w:t>2</w:t>
                      </w:r>
                      <w:r>
                        <w:rPr>
                          <w:sz w:val="22"/>
                          <w:szCs w:val="22"/>
                          <w:lang w:eastAsia="lt-LT"/>
                        </w:rPr>
                        <w:t>, 23, 24, 27, 28, 30, 32, 33, 34, 36, 39, 40, 42, 46 ir 53 punktuose nustatytos lengvatos, taip pat 26 punkte nustatyta lengvata dovanojimo būdu iš kitų negu sutuoktinis, vaikai (įvaikiai), tėvai (įtėviai), broliai, seserys, vaikaičiai ir seneliai gautoms pajamoms netaikomos, jeigu gyventojo atitinkamos pajamos gautos iš užsienio vienetų, įregistruotų ar kitaip organizuotų tikslinėse teritorijose, ar gyventojų, kurių nuolatinė gyvenamoji vieta yra tikslinėje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sdtContent>
                </w:sdt>
                <w:sdt>
                  <w:sdtPr>
                    <w:alias w:val="17 str. 3 d."/>
                    <w:tag w:val="part_34f16ca655ad4255993f271f8ce6a1d0"/>
                    <w:lock w:val="sdtLocked"/>
                    <w:richText/>
                  </w:sdtPr>
                  <w:sdtContent>
                    <w:p>
                      <w:pPr>
                        <w:ind w:right="-50" w:firstLine="720"/>
                        <w:jc w:val="both"/>
                        <w:rPr>
                          <w:sz w:val="22"/>
                          <w:szCs w:val="22"/>
                        </w:rPr>
                      </w:pPr>
                      <w:sdt>
                        <w:sdtPr>
                          <w:alias w:val="Numeris"/>
                          <w:tag w:val="nr_34f16ca655ad4255993f271f8ce6a1d0"/>
                          <w:lock w:val="sdtLocked"/>
                          <w:richText/>
                        </w:sdtPr>
                        <w:sdtContent>
                          <w:r>
                            <w:rPr>
                              <w:sz w:val="22"/>
                              <w:szCs w:val="22"/>
                            </w:rPr>
                            <w:t>3</w:t>
                          </w:r>
                        </w:sdtContent>
                      </w:sdt>
                      <w:r>
                        <w:rPr>
                          <w:sz w:val="22"/>
                          <w:szCs w:val="22"/>
                        </w:rPr>
                        <w:t>. Šio straipsnio 1 dalies 14 punkto lengvata taikoma, kai įmokos mokamos pagal iki 2004 m. balandžio 30 d. sudarytas sutartis, kai įmokų gavėjas nėra tikslinėse teritorijose įregistruotas ar kitaip organizuotas užsienio vienetas, ir pagal nuo 2004 m. gegužės 1 d. sudarytas sutartis, kai įmokų gavėjas yra vienetas, įregistruotas ar kitaip organizuotas Europos ekonominės erdvės valstybėje.</w:t>
                      </w:r>
                    </w:p>
                  </w:sdtContent>
                </w:sdt>
                <w:sdt>
                  <w:sdtPr>
                    <w:alias w:val="17 str. 4 d."/>
                    <w:tag w:val="part_4c99594f0e9f4936bc2f47d316105ad9"/>
                    <w:lock w:val="sdtLocked"/>
                    <w:richText/>
                  </w:sdtPr>
                  <w:sdtContent>
                    <w:p>
                      <w:pPr>
                        <w:ind w:right="-50" w:firstLine="720"/>
                        <w:jc w:val="both"/>
                        <w:rPr>
                          <w:sz w:val="22"/>
                          <w:szCs w:val="22"/>
                        </w:rPr>
                      </w:pPr>
                      <w:sdt>
                        <w:sdtPr>
                          <w:alias w:val="Numeris"/>
                          <w:tag w:val="nr_4c99594f0e9f4936bc2f47d316105ad9"/>
                          <w:lock w:val="sdtLocked"/>
                          <w:richText/>
                        </w:sdtPr>
                        <w:sdtContent>
                          <w:r>
                            <w:rPr>
                              <w:sz w:val="22"/>
                              <w:szCs w:val="22"/>
                            </w:rPr>
                            <w:t>4</w:t>
                          </w:r>
                        </w:sdtContent>
                      </w:sdt>
                      <w:r>
                        <w:rPr>
                          <w:sz w:val="22"/>
                          <w:szCs w:val="22"/>
                        </w:rPr>
                        <w:t>. Šio straipsnio 1 dalies 14</w:t>
                      </w:r>
                      <w:r>
                        <w:rPr>
                          <w:sz w:val="22"/>
                          <w:szCs w:val="22"/>
                          <w:vertAlign w:val="superscript"/>
                        </w:rPr>
                        <w:t>1</w:t>
                      </w:r>
                      <w:r>
                        <w:rPr>
                          <w:sz w:val="22"/>
                          <w:szCs w:val="22"/>
                        </w:rPr>
                        <w:t xml:space="preserve"> punkte nustatyta lengvata taikoma, kai įmokų gavėjas yra vienetas, įregistruotas ar kitaip organizuotas Europos ekonominės erdvės valstybėje.</w:t>
                      </w:r>
                    </w:p>
                  </w:sdtContent>
                </w:sdt>
                <w:sdt>
                  <w:sdtPr>
                    <w:alias w:val="17 str. 5 d."/>
                    <w:tag w:val="part_267f212982924ef2a973c05f353a5a3a"/>
                    <w:lock w:val="sdtLocked"/>
                    <w:richText/>
                  </w:sdtPr>
                  <w:sdtContent>
                    <w:p>
                      <w:pPr>
                        <w:ind w:firstLine="720"/>
                        <w:jc w:val="both"/>
                        <w:rPr>
                          <w:b/>
                          <w:i/>
                          <w:sz w:val="20"/>
                        </w:rPr>
                      </w:pPr>
                      <w:sdt>
                        <w:sdtPr>
                          <w:alias w:val="Numeris"/>
                          <w:tag w:val="nr_267f212982924ef2a973c05f353a5a3a"/>
                          <w:lock w:val="sdtLocked"/>
                          <w:richText/>
                        </w:sdtPr>
                        <w:sdtContent>
                          <w:r>
                            <w:rPr>
                              <w:sz w:val="22"/>
                              <w:szCs w:val="22"/>
                              <w:lang w:eastAsia="lt-LT"/>
                            </w:rPr>
                            <w:t>5</w:t>
                          </w:r>
                        </w:sdtContent>
                      </w:sdt>
                      <w:r>
                        <w:rPr>
                          <w:sz w:val="22"/>
                          <w:szCs w:val="22"/>
                          <w:lang w:eastAsia="lt-LT"/>
                        </w:rPr>
                        <w:t xml:space="preserve">. </w:t>
                      </w:r>
                      <w:r>
                        <w:rPr>
                          <w:sz w:val="22"/>
                          <w:szCs w:val="22"/>
                        </w:rPr>
                        <w:t>Šio straipsnio 1 dalies 20 ir 20</w:t>
                      </w:r>
                      <w:r>
                        <w:rPr>
                          <w:sz w:val="22"/>
                          <w:szCs w:val="22"/>
                          <w:vertAlign w:val="superscript"/>
                        </w:rPr>
                        <w:t>2</w:t>
                      </w:r>
                      <w:r>
                        <w:rPr>
                          <w:sz w:val="22"/>
                          <w:szCs w:val="22"/>
                        </w:rPr>
                        <w:t xml:space="preserve"> punktuose nustatytos lengvatos nenuolatiniam Lietuvos gyventojui gali būti taikomos tik mokestiniam laikotarpiui pasibaigus, teikiant metinę pajamų mokesčio deklaraciją.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sdtContent>
                </w:sdt>
                <w:sdt>
                  <w:sdtPr>
                    <w:alias w:val="17 str. 6 d."/>
                    <w:tag w:val="part_a978aae6948c4e8f8b3cf1b31f7f02bc"/>
                    <w:lock w:val="sdtLocked"/>
                    <w:richText/>
                  </w:sdtPr>
                  <w:sdtContent>
                    <w:p>
                      <w:pPr>
                        <w:ind w:firstLine="720"/>
                        <w:jc w:val="both"/>
                        <w:rPr>
                          <w:b/>
                          <w:i/>
                          <w:sz w:val="20"/>
                        </w:rPr>
                      </w:pPr>
                      <w:sdt>
                        <w:sdtPr>
                          <w:alias w:val="Numeris"/>
                          <w:tag w:val="nr_a978aae6948c4e8f8b3cf1b31f7f02bc"/>
                          <w:lock w:val="sdtLocked"/>
                          <w:richText/>
                        </w:sdtPr>
                        <w:sdtContent>
                          <w:r>
                            <w:rPr>
                              <w:sz w:val="22"/>
                              <w:szCs w:val="22"/>
                              <w:lang w:eastAsia="lt-LT"/>
                            </w:rPr>
                            <w:t>6</w:t>
                          </w:r>
                        </w:sdtContent>
                      </w:sdt>
                      <w:r>
                        <w:rPr>
                          <w:sz w:val="22"/>
                          <w:szCs w:val="22"/>
                          <w:lang w:eastAsia="lt-LT"/>
                        </w:rPr>
                        <w:t xml:space="preserve">. </w:t>
                      </w:r>
                      <w:r>
                        <w:rPr>
                          <w:sz w:val="22"/>
                          <w:szCs w:val="22"/>
                        </w:rPr>
                        <w:t>Šio straipsnio 1 dalies 9, 9</w:t>
                      </w:r>
                      <w:r>
                        <w:rPr>
                          <w:sz w:val="22"/>
                          <w:szCs w:val="22"/>
                          <w:vertAlign w:val="superscript"/>
                        </w:rPr>
                        <w:t>1</w:t>
                      </w:r>
                      <w:r>
                        <w:rPr>
                          <w:sz w:val="22"/>
                          <w:szCs w:val="22"/>
                        </w:rPr>
                        <w:t xml:space="preserve"> ir 10 punktuose nustatytos lengvatos taikomos, jeigu draudimo sutartyje numatytas naudos gavėjas nesikeitė nuo draudimo sutarties sudarymo datos, išskyrus atvejus, kai naudos gavėjas buvo pakeistas dėl naudos gavėjo mirties ar dėl santuokos pabaigos (pradžios), arba jeigu naudos gavėjas – savo vaikas (įvaikis, globotinis) buvo pakeistas kitu savo vaiku (įvaikiu, globotiniu), taip pat jeigu naudos gavėjas keitėsi iki 2016 m. gruodžio 31 d.</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03a660cd9e11e6a2cac7383cbb90a3">
                        <w:r w:rsidRPr="00532B9F">
                          <w:rPr>
                            <w:rFonts w:ascii="Times New Roman" w:eastAsia="MS Mincho" w:hAnsi="Times New Roman"/>
                            <w:sz w:val="20"/>
                            <w:i/>
                            <w:iCs/>
                            <w:color w:val="0000FF" w:themeColor="hyperlink"/>
                            <w:u w:val="single"/>
                          </w:rPr>
                          <w:t>XIII-170</w:t>
                        </w:r>
                      </w:fldSimple>
                      <w:r>
                        <w:rPr>
                          <w:rFonts w:ascii="Times New Roman" w:eastAsia="MS Mincho" w:hAnsi="Times New Roman"/>
                          <w:sz w:val="20"/>
                          <w:i/>
                          <w:iCs/>
                        </w:rPr>
                        <w:t>,
2016-12-22,
paskelbta TAR 2016-12-29, i. k. 2016-29860        </w:t>
                      </w:r>
                    </w:p>
                    <w:p/>
                  </w:sdtContent>
                </w:sdt>
                <w:sdt>
                  <w:sdtPr>
                    <w:alias w:val="7 d."/>
                    <w:tag w:val="part_9f74ce3f27024fd9b41cca6310de04df"/>
                    <w:lock w:val="sdtLocked"/>
                    <w:richText/>
                  </w:sdtPr>
                  <w:sdtContent>
                    <w:p>
                      <w:pPr>
                        <w:ind w:firstLine="720"/>
                        <w:jc w:val="both"/>
                        <w:rPr>
                          <w:b/>
                          <w:i/>
                          <w:sz w:val="20"/>
                        </w:rPr>
                      </w:pPr>
                      <w:sdt>
                        <w:sdtPr>
                          <w:alias w:val="Numeris"/>
                          <w:tag w:val="nr_9f74ce3f27024fd9b41cca6310de04df"/>
                          <w:lock w:val="sdtLocked"/>
                          <w:richText/>
                        </w:sdtPr>
                        <w:sdtContent>
                          <w:r>
                            <w:rPr>
                              <w:color w:val="000000"/>
                              <w:sz w:val="22"/>
                              <w:szCs w:val="22"/>
                            </w:rPr>
                            <w:t>7</w:t>
                          </w:r>
                        </w:sdtContent>
                      </w:sdt>
                      <w:r>
                        <w:rPr>
                          <w:color w:val="000000"/>
                          <w:sz w:val="22"/>
                          <w:szCs w:val="22"/>
                        </w:rPr>
                        <w:t>. Šio straipsnio 1 dalies 20, 20</w:t>
                      </w:r>
                      <w:r>
                        <w:rPr>
                          <w:color w:val="000000"/>
                          <w:sz w:val="22"/>
                          <w:szCs w:val="22"/>
                          <w:vertAlign w:val="superscript"/>
                        </w:rPr>
                        <w:t>1</w:t>
                      </w:r>
                      <w:r>
                        <w:rPr>
                          <w:color w:val="000000"/>
                          <w:sz w:val="22"/>
                          <w:szCs w:val="22"/>
                        </w:rPr>
                        <w:t>, 20</w:t>
                      </w:r>
                      <w:r>
                        <w:rPr>
                          <w:color w:val="000000"/>
                          <w:sz w:val="22"/>
                          <w:szCs w:val="22"/>
                          <w:vertAlign w:val="superscript"/>
                        </w:rPr>
                        <w:t>2</w:t>
                      </w:r>
                      <w:r>
                        <w:rPr>
                          <w:color w:val="000000"/>
                          <w:sz w:val="22"/>
                          <w:szCs w:val="22"/>
                        </w:rPr>
                        <w:t>,</w:t>
                      </w:r>
                      <w:r>
                        <w:rPr>
                          <w:color w:val="000000"/>
                          <w:sz w:val="22"/>
                          <w:szCs w:val="22"/>
                          <w:vertAlign w:val="superscript"/>
                        </w:rPr>
                        <w:t xml:space="preserve"> </w:t>
                      </w:r>
                      <w:r>
                        <w:rPr>
                          <w:color w:val="000000"/>
                          <w:sz w:val="22"/>
                          <w:szCs w:val="22"/>
                        </w:rPr>
                        <w:t>21 ir 30 punktų nuostatos netaikomos, jeigu šiuose punktuose nurodytos pajamos gaunamos per investicinę sąskaitą.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bd6b03a9d11efbdaea558de59136c">
                        <w:r w:rsidRPr="00532B9F">
                          <w:rPr>
                            <w:rFonts w:ascii="Times New Roman" w:eastAsia="MS Mincho" w:hAnsi="Times New Roman"/>
                            <w:sz w:val="20"/>
                            <w:i/>
                            <w:iCs/>
                            <w:color w:val="0000FF" w:themeColor="hyperlink"/>
                            <w:u w:val="single"/>
                          </w:rPr>
                          <w:t>XIV-2803</w:t>
                        </w:r>
                      </w:fldSimple>
                      <w:r>
                        <w:rPr>
                          <w:rFonts w:ascii="Times New Roman" w:eastAsia="MS Mincho" w:hAnsi="Times New Roman"/>
                          <w:sz w:val="20"/>
                          <w:i/>
                          <w:iCs/>
                        </w:rPr>
                        <w:t>,
2024-06-25,
paskelbta TAR 2024-07-05, i. k. 2024-12619        </w:t>
                      </w:r>
                    </w:p>
                    <w:p/>
                  </w:sdtContent>
                </w:sdt>
                <w:p>
                  <w:pPr>
                    <w:ind w:right="-50"/>
                  </w:pPr>
                  <w:r>
                    <w:rPr>
                      <w:i/>
                      <w:sz w:val="20"/>
                    </w:rPr>
                    <w:t>Straipsnio pakeitimai:</w:t>
                  </w:r>
                </w:p>
                <w:p>
                  <w:pPr>
                    <w:ind w:right="-50"/>
                    <w:jc w:val="both"/>
                    <w:rPr>
                      <w:i/>
                      <w:sz w:val="20"/>
                    </w:rPr>
                  </w:pPr>
                  <w:r>
                    <w:rPr>
                      <w:i/>
                      <w:sz w:val="20"/>
                    </w:rPr>
                    <w:t xml:space="preserve">Nr. </w:t>
                  </w:r>
                  <w:hyperlink r:id="rId51" w:history="1">
                    <w:r>
                      <w:rPr>
                        <w:i/>
                        <w:color w:val="0000FF"/>
                        <w:sz w:val="20"/>
                        <w:u w:val="single"/>
                      </w:rPr>
                      <w:t>IX-1252</w:t>
                    </w:r>
                  </w:hyperlink>
                  <w:r>
                    <w:rPr>
                      <w:i/>
                      <w:sz w:val="20"/>
                    </w:rPr>
                    <w:t>, 2002-12-10, Žin., 2002, Nr. 123-5539 (2002-12-24)</w:t>
                  </w:r>
                </w:p>
                <w:p>
                  <w:pPr>
                    <w:ind w:right="-50"/>
                    <w:rPr>
                      <w:i/>
                      <w:sz w:val="20"/>
                    </w:rPr>
                  </w:pPr>
                  <w:r>
                    <w:rPr>
                      <w:i/>
                      <w:sz w:val="20"/>
                    </w:rPr>
                    <w:t xml:space="preserve">Nr. </w:t>
                  </w:r>
                  <w:hyperlink r:id="rId52" w:history="1">
                    <w:r>
                      <w:rPr>
                        <w:i/>
                        <w:color w:val="0000FF"/>
                        <w:sz w:val="20"/>
                        <w:u w:val="single"/>
                      </w:rPr>
                      <w:t>IX-1535</w:t>
                    </w:r>
                  </w:hyperlink>
                  <w:r>
                    <w:rPr>
                      <w:i/>
                      <w:sz w:val="20"/>
                    </w:rPr>
                    <w:t>, 2003-04-22, Žin., 2003, Nr. 42-1925 (2003-05-01)</w:t>
                  </w:r>
                </w:p>
                <w:p>
                  <w:pPr>
                    <w:ind w:right="-50"/>
                    <w:jc w:val="both"/>
                    <w:rPr>
                      <w:i/>
                      <w:sz w:val="20"/>
                    </w:rPr>
                  </w:pPr>
                  <w:r>
                    <w:rPr>
                      <w:i/>
                      <w:sz w:val="20"/>
                    </w:rPr>
                    <w:t xml:space="preserve">Nr. </w:t>
                  </w:r>
                  <w:hyperlink r:id="rId53" w:history="1">
                    <w:r>
                      <w:rPr>
                        <w:i/>
                        <w:color w:val="0000FF"/>
                        <w:sz w:val="20"/>
                        <w:u w:val="single"/>
                      </w:rPr>
                      <w:t>IX-1708</w:t>
                    </w:r>
                  </w:hyperlink>
                  <w:r>
                    <w:rPr>
                      <w:i/>
                      <w:sz w:val="20"/>
                    </w:rPr>
                    <w:t>, 2003-07-04, Žin., 2003, Nr. 75-3474 (2003-07-30)</w:t>
                  </w:r>
                </w:p>
                <w:p>
                  <w:pPr>
                    <w:ind w:right="-50"/>
                    <w:rPr>
                      <w:rFonts w:eastAsia="MS Mincho"/>
                      <w:i/>
                      <w:iCs/>
                      <w:sz w:val="20"/>
                    </w:rPr>
                  </w:pPr>
                  <w:r>
                    <w:rPr>
                      <w:rFonts w:eastAsia="MS Mincho"/>
                      <w:i/>
                      <w:iCs/>
                      <w:sz w:val="20"/>
                    </w:rPr>
                    <w:t xml:space="preserve">Nr. </w:t>
                  </w:r>
                  <w:hyperlink r:id="rId54" w:history="1">
                    <w:r>
                      <w:rPr>
                        <w:rFonts w:eastAsia="MS Mincho"/>
                        <w:i/>
                        <w:iCs/>
                        <w:color w:val="0000FF"/>
                        <w:sz w:val="20"/>
                        <w:u w:val="single"/>
                      </w:rPr>
                      <w:t>IX-1790</w:t>
                    </w:r>
                  </w:hyperlink>
                  <w:r>
                    <w:rPr>
                      <w:rFonts w:eastAsia="MS Mincho"/>
                      <w:i/>
                      <w:iCs/>
                      <w:sz w:val="20"/>
                    </w:rPr>
                    <w:t>, 2003-10-16, Žin., 2003, Nr. 102-4586 (2003-10-31)</w:t>
                  </w:r>
                </w:p>
                <w:p>
                  <w:pPr>
                    <w:ind w:right="-50"/>
                    <w:rPr>
                      <w:rFonts w:eastAsia="MS Mincho"/>
                      <w:i/>
                      <w:iCs/>
                      <w:sz w:val="20"/>
                    </w:rPr>
                  </w:pPr>
                  <w:r>
                    <w:rPr>
                      <w:rFonts w:eastAsia="MS Mincho"/>
                      <w:i/>
                      <w:iCs/>
                      <w:sz w:val="20"/>
                    </w:rPr>
                    <w:t xml:space="preserve">Nr. </w:t>
                  </w:r>
                  <w:hyperlink r:id="rId55" w:history="1">
                    <w:r>
                      <w:rPr>
                        <w:rFonts w:eastAsia="MS Mincho"/>
                        <w:i/>
                        <w:iCs/>
                        <w:color w:val="0000FF"/>
                        <w:sz w:val="20"/>
                        <w:u w:val="single"/>
                      </w:rPr>
                      <w:t>IX-1913</w:t>
                    </w:r>
                  </w:hyperlink>
                  <w:r>
                    <w:rPr>
                      <w:rFonts w:eastAsia="MS Mincho"/>
                      <w:i/>
                      <w:iCs/>
                      <w:sz w:val="20"/>
                    </w:rPr>
                    <w:t>, 2003-12-18, Žin., 2003, Nr. 123-5585 (2003-12-30)</w:t>
                  </w:r>
                </w:p>
                <w:p>
                  <w:pPr>
                    <w:ind w:right="-50"/>
                    <w:jc w:val="both"/>
                    <w:rPr>
                      <w:rFonts w:eastAsia="MS Mincho"/>
                      <w:bCs/>
                      <w:i/>
                      <w:iCs/>
                      <w:sz w:val="20"/>
                    </w:rPr>
                  </w:pPr>
                  <w:r>
                    <w:rPr>
                      <w:rFonts w:eastAsia="MS Mincho"/>
                      <w:bCs/>
                      <w:i/>
                      <w:iCs/>
                      <w:sz w:val="20"/>
                    </w:rPr>
                    <w:t xml:space="preserve">Nr. </w:t>
                  </w:r>
                  <w:hyperlink r:id="rId56" w:history="1">
                    <w:r>
                      <w:rPr>
                        <w:rFonts w:eastAsia="MS Mincho"/>
                        <w:bCs/>
                        <w:i/>
                        <w:iCs/>
                        <w:color w:val="0000FF"/>
                        <w:sz w:val="20"/>
                        <w:u w:val="single"/>
                      </w:rPr>
                      <w:t>IX-1973</w:t>
                    </w:r>
                  </w:hyperlink>
                  <w:r>
                    <w:rPr>
                      <w:rFonts w:eastAsia="MS Mincho"/>
                      <w:bCs/>
                      <w:i/>
                      <w:iCs/>
                      <w:sz w:val="20"/>
                    </w:rPr>
                    <w:t>, 2004-01-22, Žin., 2004, Nr. 25-749 (2004-02-14)</w:t>
                  </w:r>
                </w:p>
                <w:p>
                  <w:pPr>
                    <w:ind w:right="-50"/>
                    <w:rPr>
                      <w:rFonts w:eastAsia="MS Mincho"/>
                      <w:i/>
                      <w:iCs/>
                      <w:sz w:val="20"/>
                    </w:rPr>
                  </w:pPr>
                  <w:r>
                    <w:rPr>
                      <w:rFonts w:eastAsia="MS Mincho"/>
                      <w:i/>
                      <w:iCs/>
                      <w:sz w:val="20"/>
                    </w:rPr>
                    <w:t xml:space="preserve">Nr. </w:t>
                  </w:r>
                  <w:hyperlink r:id="rId57" w:history="1">
                    <w:r>
                      <w:rPr>
                        <w:rFonts w:eastAsia="MS Mincho"/>
                        <w:i/>
                        <w:iCs/>
                        <w:color w:val="0000FF"/>
                        <w:sz w:val="20"/>
                        <w:u w:val="single"/>
                      </w:rPr>
                      <w:t>IX-2103</w:t>
                    </w:r>
                  </w:hyperlink>
                  <w:r>
                    <w:rPr>
                      <w:rFonts w:eastAsia="MS Mincho"/>
                      <w:i/>
                      <w:iCs/>
                      <w:sz w:val="20"/>
                    </w:rPr>
                    <w:t>, 2004-04-08, Žin., 2004, Nr. 60-2118 (2004-04-24)</w:t>
                  </w:r>
                </w:p>
                <w:p>
                  <w:pPr>
                    <w:ind w:right="-50"/>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IX-2202</w:t>
                    </w:r>
                  </w:hyperlink>
                  <w:r>
                    <w:rPr>
                      <w:rFonts w:eastAsia="MS Mincho"/>
                      <w:i/>
                      <w:iCs/>
                      <w:sz w:val="20"/>
                    </w:rPr>
                    <w:t>, 2004-04-29, Žin., 2004, Nr. 73-2535 (2004-04-30)</w:t>
                  </w:r>
                </w:p>
                <w:p>
                  <w:pPr>
                    <w:ind w:right="-50"/>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IX-2491</w:t>
                    </w:r>
                  </w:hyperlink>
                  <w:r>
                    <w:rPr>
                      <w:rFonts w:eastAsia="MS Mincho"/>
                      <w:i/>
                      <w:iCs/>
                      <w:sz w:val="20"/>
                    </w:rPr>
                    <w:t>, 2004-10-12, Žin., 2004, Nr. 158-5757 (2004-10-30)</w:t>
                  </w:r>
                </w:p>
                <w:p>
                  <w:pPr>
                    <w:ind w:right="-50"/>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IX-2529</w:t>
                    </w:r>
                  </w:hyperlink>
                  <w:r>
                    <w:rPr>
                      <w:rFonts w:eastAsia="MS Mincho"/>
                      <w:i/>
                      <w:iCs/>
                      <w:sz w:val="20"/>
                    </w:rPr>
                    <w:t>, 2004-11-02, Žin., 2004, Nr. 167-6108 (2004-11-17)</w:t>
                  </w:r>
                </w:p>
                <w:p>
                  <w:pPr>
                    <w:ind w:right="-50"/>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X-237</w:t>
                    </w:r>
                  </w:hyperlink>
                  <w:r>
                    <w:rPr>
                      <w:rFonts w:eastAsia="MS Mincho"/>
                      <w:i/>
                      <w:iCs/>
                      <w:sz w:val="20"/>
                    </w:rPr>
                    <w:t>, 2005-06-09, Žin., 2005, Nr. 76-2744 (2005-06-18)</w:t>
                  </w:r>
                </w:p>
                <w:p>
                  <w:pPr>
                    <w:ind w:right="-50"/>
                    <w:rPr>
                      <w:rFonts w:eastAsia="MS Mincho"/>
                      <w:i/>
                      <w:iCs/>
                      <w:sz w:val="20"/>
                    </w:rPr>
                  </w:pPr>
                  <w:r>
                    <w:rPr>
                      <w:rFonts w:eastAsia="MS Mincho"/>
                      <w:i/>
                      <w:iCs/>
                      <w:sz w:val="20"/>
                    </w:rPr>
                    <w:t xml:space="preserve">Nr. </w:t>
                  </w:r>
                  <w:hyperlink r:id="rId62" w:history="1">
                    <w:r>
                      <w:rPr>
                        <w:rFonts w:eastAsia="MS Mincho"/>
                        <w:i/>
                        <w:iCs/>
                        <w:color w:val="0000FF"/>
                        <w:sz w:val="20"/>
                        <w:u w:val="single"/>
                      </w:rPr>
                      <w:t>X-260</w:t>
                    </w:r>
                  </w:hyperlink>
                  <w:r>
                    <w:rPr>
                      <w:rFonts w:eastAsia="MS Mincho"/>
                      <w:i/>
                      <w:iCs/>
                      <w:sz w:val="20"/>
                    </w:rPr>
                    <w:t>, 2005-06-21, Žin., 2005, Nr. 81-2943 (2005-06-30)</w:t>
                  </w:r>
                </w:p>
                <w:p>
                  <w:pPr>
                    <w:ind w:right="-50"/>
                    <w:rPr>
                      <w:rFonts w:eastAsia="MS Mincho"/>
                      <w:i/>
                      <w:iCs/>
                      <w:sz w:val="20"/>
                    </w:rPr>
                  </w:pPr>
                  <w:r>
                    <w:rPr>
                      <w:rFonts w:eastAsia="MS Mincho"/>
                      <w:i/>
                      <w:iCs/>
                      <w:sz w:val="20"/>
                    </w:rPr>
                    <w:t xml:space="preserve">Nr. </w:t>
                  </w:r>
                  <w:hyperlink r:id="rId63" w:history="1">
                    <w:r>
                      <w:rPr>
                        <w:rFonts w:eastAsia="MS Mincho"/>
                        <w:i/>
                        <w:iCs/>
                        <w:color w:val="0000FF"/>
                        <w:sz w:val="20"/>
                        <w:u w:val="single"/>
                      </w:rPr>
                      <w:t>X-450</w:t>
                    </w:r>
                  </w:hyperlink>
                  <w:r>
                    <w:rPr>
                      <w:rFonts w:eastAsia="MS Mincho"/>
                      <w:i/>
                      <w:iCs/>
                      <w:sz w:val="20"/>
                    </w:rPr>
                    <w:t>, 2005-12-15, Žin., 2005, Nr. 153-5634 (2005-12-31)</w:t>
                  </w:r>
                </w:p>
                <w:p>
                  <w:pPr>
                    <w:ind w:right="-50"/>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X-543</w:t>
                    </w:r>
                  </w:hyperlink>
                  <w:r>
                    <w:rPr>
                      <w:rFonts w:eastAsia="MS Mincho"/>
                      <w:i/>
                      <w:iCs/>
                      <w:sz w:val="20"/>
                    </w:rPr>
                    <w:t>, 2006-03-30, Žin., 2006, Nr. 41-1462 (2006-04-13)</w:t>
                  </w:r>
                </w:p>
                <w:p>
                  <w:pPr>
                    <w:ind w:right="-50"/>
                    <w:rPr>
                      <w:rFonts w:eastAsia="MS Mincho"/>
                      <w:i/>
                      <w:iCs/>
                      <w:sz w:val="20"/>
                    </w:rPr>
                  </w:pPr>
                  <w:r>
                    <w:rPr>
                      <w:rFonts w:eastAsia="MS Mincho"/>
                      <w:i/>
                      <w:iCs/>
                      <w:sz w:val="20"/>
                    </w:rPr>
                    <w:t xml:space="preserve">Nr. </w:t>
                  </w:r>
                  <w:hyperlink r:id="rId65" w:history="1">
                    <w:r>
                      <w:rPr>
                        <w:rFonts w:eastAsia="MS Mincho"/>
                        <w:i/>
                        <w:iCs/>
                        <w:color w:val="0000FF"/>
                        <w:sz w:val="20"/>
                        <w:u w:val="single"/>
                      </w:rPr>
                      <w:t>X-580</w:t>
                    </w:r>
                  </w:hyperlink>
                  <w:r>
                    <w:rPr>
                      <w:rFonts w:eastAsia="MS Mincho"/>
                      <w:i/>
                      <w:iCs/>
                      <w:sz w:val="20"/>
                    </w:rPr>
                    <w:t>, 2006-04-25, Žin., 2006, Nr. 50-1801 (2006-05-06)</w:t>
                  </w:r>
                </w:p>
                <w:p>
                  <w:pPr>
                    <w:ind w:right="-50"/>
                    <w:rPr>
                      <w:rFonts w:eastAsia="MS Mincho"/>
                      <w:i/>
                      <w:iCs/>
                      <w:sz w:val="20"/>
                    </w:rPr>
                  </w:pPr>
                  <w:r>
                    <w:rPr>
                      <w:rFonts w:eastAsia="MS Mincho"/>
                      <w:i/>
                      <w:iCs/>
                      <w:sz w:val="20"/>
                    </w:rPr>
                    <w:t xml:space="preserve">Nr. </w:t>
                  </w:r>
                  <w:hyperlink r:id="rId66" w:history="1">
                    <w:r>
                      <w:rPr>
                        <w:rFonts w:eastAsia="MS Mincho"/>
                        <w:i/>
                        <w:iCs/>
                        <w:color w:val="0000FF"/>
                        <w:sz w:val="20"/>
                        <w:u w:val="single"/>
                      </w:rPr>
                      <w:t>X-585</w:t>
                    </w:r>
                  </w:hyperlink>
                  <w:r>
                    <w:rPr>
                      <w:rFonts w:eastAsia="MS Mincho"/>
                      <w:i/>
                      <w:iCs/>
                      <w:sz w:val="20"/>
                    </w:rPr>
                    <w:t>, 2006-04-27, Žin., 2006, Nr. 48-1702 (2006-04-29)</w:t>
                  </w:r>
                </w:p>
                <w:p>
                  <w:pPr>
                    <w:ind w:right="-50"/>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X-746</w:t>
                    </w:r>
                  </w:hyperlink>
                  <w:r>
                    <w:rPr>
                      <w:rFonts w:eastAsia="MS Mincho"/>
                      <w:i/>
                      <w:iCs/>
                      <w:sz w:val="20"/>
                    </w:rPr>
                    <w:t>, 2006-07-04, Žin., 2006, Nr. 82-3249 (2006-07-27)</w:t>
                  </w:r>
                </w:p>
                <w:p>
                  <w:pPr>
                    <w:ind w:right="-50"/>
                    <w:rPr>
                      <w:rFonts w:eastAsia="MS Mincho"/>
                      <w:i/>
                      <w:iCs/>
                      <w:sz w:val="20"/>
                    </w:rPr>
                  </w:pPr>
                  <w:r>
                    <w:rPr>
                      <w:rFonts w:eastAsia="MS Mincho"/>
                      <w:i/>
                      <w:iCs/>
                      <w:sz w:val="20"/>
                    </w:rPr>
                    <w:t xml:space="preserve">Nr. </w:t>
                  </w:r>
                  <w:hyperlink r:id="rId68" w:history="1">
                    <w:r>
                      <w:rPr>
                        <w:rFonts w:eastAsia="MS Mincho"/>
                        <w:i/>
                        <w:iCs/>
                        <w:color w:val="0000FF"/>
                        <w:sz w:val="20"/>
                        <w:u w:val="single"/>
                      </w:rPr>
                      <w:t>X-799</w:t>
                    </w:r>
                  </w:hyperlink>
                  <w:r>
                    <w:rPr>
                      <w:rFonts w:eastAsia="MS Mincho"/>
                      <w:i/>
                      <w:iCs/>
                      <w:sz w:val="20"/>
                    </w:rPr>
                    <w:t>, 2006-07-19, Žin., 2006, Nr. 82-3263 (2006-07-27)</w:t>
                  </w:r>
                </w:p>
                <w:p>
                  <w:pPr>
                    <w:ind w:right="-50"/>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X-834</w:t>
                    </w:r>
                  </w:hyperlink>
                  <w:r>
                    <w:rPr>
                      <w:rFonts w:eastAsia="MS Mincho"/>
                      <w:i/>
                      <w:iCs/>
                      <w:sz w:val="20"/>
                    </w:rPr>
                    <w:t>, 2006-10-03, Žin., 2006, Nr. 111-4197 (2006-10-19)</w:t>
                  </w:r>
                </w:p>
                <w:p>
                  <w:pPr>
                    <w:ind w:right="-50"/>
                    <w:rPr>
                      <w:i/>
                      <w:sz w:val="20"/>
                    </w:rPr>
                  </w:pPr>
                  <w:r>
                    <w:rPr>
                      <w:i/>
                      <w:sz w:val="20"/>
                    </w:rPr>
                    <w:t xml:space="preserve">Nr. </w:t>
                  </w:r>
                  <w:hyperlink r:id="rId70" w:history="1">
                    <w:r>
                      <w:rPr>
                        <w:i/>
                        <w:color w:val="0000FF"/>
                        <w:sz w:val="20"/>
                        <w:u w:val="single"/>
                      </w:rPr>
                      <w:t>XI-104</w:t>
                    </w:r>
                  </w:hyperlink>
                  <w:r>
                    <w:rPr>
                      <w:i/>
                      <w:sz w:val="20"/>
                    </w:rPr>
                    <w:t>, 2008-12-22, Žin., 2008, Nr. 149-6028 (2008-12-30)</w:t>
                  </w:r>
                </w:p>
                <w:p>
                  <w:pPr>
                    <w:ind w:right="-50"/>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X-885</w:t>
                    </w:r>
                  </w:hyperlink>
                  <w:r>
                    <w:rPr>
                      <w:rFonts w:eastAsia="MS Mincho"/>
                      <w:i/>
                      <w:iCs/>
                      <w:sz w:val="20"/>
                    </w:rPr>
                    <w:t>, 2006-11-09, Žin., 2006, Nr. 127-4821 (2006-11-25)</w:t>
                  </w:r>
                </w:p>
                <w:p>
                  <w:pPr>
                    <w:ind w:right="-50"/>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X-1485</w:t>
                    </w:r>
                  </w:hyperlink>
                  <w:r>
                    <w:rPr>
                      <w:rFonts w:eastAsia="MS Mincho"/>
                      <w:i/>
                      <w:iCs/>
                      <w:sz w:val="20"/>
                    </w:rPr>
                    <w:t>, 2008-04-10, Žin., 2008, Nr. 47-1750 (2008-04-24)</w:t>
                  </w:r>
                </w:p>
                <w:p>
                  <w:pPr>
                    <w:ind w:right="-50"/>
                    <w:rPr>
                      <w:rFonts w:eastAsia="MS Mincho"/>
                      <w:i/>
                      <w:iCs/>
                      <w:sz w:val="20"/>
                    </w:rPr>
                  </w:pPr>
                  <w:r>
                    <w:rPr>
                      <w:rFonts w:eastAsia="MS Mincho"/>
                      <w:i/>
                      <w:iCs/>
                      <w:sz w:val="20"/>
                    </w:rPr>
                    <w:t xml:space="preserve">Nr. </w:t>
                  </w:r>
                  <w:hyperlink r:id="rId73" w:history="1">
                    <w:r>
                      <w:rPr>
                        <w:rFonts w:eastAsia="MS Mincho"/>
                        <w:i/>
                        <w:iCs/>
                        <w:color w:val="0000FF"/>
                        <w:sz w:val="20"/>
                        <w:u w:val="single"/>
                      </w:rPr>
                      <w:t>X-1543</w:t>
                    </w:r>
                  </w:hyperlink>
                  <w:r>
                    <w:rPr>
                      <w:rFonts w:eastAsia="MS Mincho"/>
                      <w:i/>
                      <w:iCs/>
                      <w:sz w:val="20"/>
                    </w:rPr>
                    <w:t>, 2008-05-15, Žin., 2008, Nr. 63-2381 (2008-06-03)</w:t>
                  </w:r>
                </w:p>
                <w:p>
                  <w:pPr>
                    <w:ind w:right="-50"/>
                    <w:rPr>
                      <w:b/>
                      <w:i/>
                      <w:sz w:val="20"/>
                    </w:rPr>
                  </w:pPr>
                  <w:r>
                    <w:rPr>
                      <w:i/>
                      <w:sz w:val="20"/>
                    </w:rPr>
                    <w:t xml:space="preserve">Nr. </w:t>
                  </w:r>
                  <w:hyperlink r:id="rId74" w:history="1">
                    <w:r>
                      <w:rPr>
                        <w:i/>
                        <w:color w:val="0000FF"/>
                        <w:sz w:val="20"/>
                        <w:u w:val="single"/>
                      </w:rPr>
                      <w:t>XI-105</w:t>
                    </w:r>
                  </w:hyperlink>
                  <w:r>
                    <w:rPr>
                      <w:i/>
                      <w:sz w:val="20"/>
                    </w:rPr>
                    <w:t>, 2008-12-22, Žin., 2008, Nr. 149-6029 (2008-12-30)</w:t>
                  </w:r>
                </w:p>
                <w:p>
                  <w:pPr>
                    <w:ind w:right="-50"/>
                    <w:rPr>
                      <w:i/>
                      <w:sz w:val="20"/>
                    </w:rPr>
                  </w:pPr>
                  <w:r>
                    <w:rPr>
                      <w:i/>
                      <w:sz w:val="20"/>
                    </w:rPr>
                    <w:t xml:space="preserve">Nr. </w:t>
                  </w:r>
                  <w:hyperlink r:id="rId75" w:history="1">
                    <w:r>
                      <w:rPr>
                        <w:i/>
                        <w:color w:val="0000FF"/>
                        <w:sz w:val="20"/>
                        <w:u w:val="single"/>
                      </w:rPr>
                      <w:t>XI-111</w:t>
                    </w:r>
                  </w:hyperlink>
                  <w:r>
                    <w:rPr>
                      <w:i/>
                      <w:sz w:val="20"/>
                    </w:rPr>
                    <w:t>, 2008-12-23, Žin., 2008, Nr. 149-6033 (2008-12-30)</w:t>
                  </w:r>
                </w:p>
                <w:p>
                  <w:pPr>
                    <w:ind w:right="-50"/>
                    <w:rPr>
                      <w:i/>
                      <w:sz w:val="20"/>
                    </w:rPr>
                  </w:pPr>
                  <w:r>
                    <w:rPr>
                      <w:i/>
                      <w:sz w:val="20"/>
                    </w:rPr>
                    <w:t xml:space="preserve">Nr. </w:t>
                  </w:r>
                  <w:hyperlink r:id="rId76" w:history="1">
                    <w:r>
                      <w:rPr>
                        <w:i/>
                        <w:color w:val="0000FF"/>
                        <w:sz w:val="20"/>
                        <w:u w:val="single"/>
                      </w:rPr>
                      <w:t>XI-176</w:t>
                    </w:r>
                  </w:hyperlink>
                  <w:r>
                    <w:rPr>
                      <w:i/>
                      <w:sz w:val="20"/>
                    </w:rPr>
                    <w:t>, 2009-02-19, Žin., 2009, Nr. 25-978 (2009-03-05)</w:t>
                  </w:r>
                </w:p>
                <w:p>
                  <w:pPr>
                    <w:ind w:right="-50"/>
                    <w:rPr>
                      <w:i/>
                      <w:sz w:val="20"/>
                    </w:rPr>
                  </w:pPr>
                  <w:r>
                    <w:rPr>
                      <w:i/>
                      <w:sz w:val="20"/>
                    </w:rPr>
                    <w:t xml:space="preserve">Nr. </w:t>
                  </w:r>
                  <w:hyperlink r:id="rId77" w:history="1">
                    <w:r>
                      <w:rPr>
                        <w:i/>
                        <w:color w:val="0000FF"/>
                        <w:sz w:val="20"/>
                        <w:u w:val="single"/>
                      </w:rPr>
                      <w:t>XI-385</w:t>
                    </w:r>
                  </w:hyperlink>
                  <w:r>
                    <w:rPr>
                      <w:i/>
                      <w:sz w:val="20"/>
                    </w:rPr>
                    <w:t>, 2009-07-22, Žin., 2009, Nr. 93-3977 (2009-08-04</w:t>
                  </w:r>
                </w:p>
                <w:p>
                  <w:pPr>
                    <w:ind w:right="-50"/>
                    <w:rPr>
                      <w:i/>
                      <w:sz w:val="20"/>
                    </w:rPr>
                  </w:pPr>
                  <w:r>
                    <w:rPr>
                      <w:i/>
                      <w:sz w:val="20"/>
                    </w:rPr>
                    <w:t xml:space="preserve">Nr. </w:t>
                  </w:r>
                  <w:hyperlink r:id="rId78" w:history="1">
                    <w:r>
                      <w:rPr>
                        <w:i/>
                        <w:color w:val="0000FF"/>
                        <w:sz w:val="20"/>
                        <w:u w:val="single"/>
                      </w:rPr>
                      <w:t>XI-541</w:t>
                    </w:r>
                  </w:hyperlink>
                  <w:r>
                    <w:rPr>
                      <w:i/>
                      <w:sz w:val="20"/>
                    </w:rPr>
                    <w:t>, 2009-12-09, Žin., 2009, Nr. 153-6882 (2009-12-28)</w:t>
                  </w:r>
                </w:p>
                <w:p>
                  <w:pPr>
                    <w:ind w:right="-50"/>
                    <w:rPr>
                      <w:i/>
                      <w:sz w:val="20"/>
                    </w:rPr>
                  </w:pPr>
                  <w:r>
                    <w:rPr>
                      <w:i/>
                      <w:sz w:val="20"/>
                    </w:rPr>
                    <w:t xml:space="preserve">Nr. </w:t>
                  </w:r>
                  <w:hyperlink r:id="rId79" w:history="1">
                    <w:r>
                      <w:rPr>
                        <w:i/>
                        <w:color w:val="0000FF"/>
                        <w:sz w:val="20"/>
                        <w:u w:val="single"/>
                      </w:rPr>
                      <w:t>XI-1063</w:t>
                    </w:r>
                  </w:hyperlink>
                  <w:r>
                    <w:rPr>
                      <w:i/>
                      <w:sz w:val="20"/>
                    </w:rPr>
                    <w:t>, 2010-10-14, Žin., 2010, Nr. 125-6386 (2010-10-23)</w:t>
                  </w:r>
                </w:p>
                <w:p>
                  <w:pPr>
                    <w:ind w:right="-50"/>
                    <w:rPr>
                      <w:i/>
                      <w:sz w:val="20"/>
                    </w:rPr>
                  </w:pPr>
                  <w:r>
                    <w:rPr>
                      <w:i/>
                      <w:sz w:val="20"/>
                    </w:rPr>
                    <w:t xml:space="preserve">Nr. </w:t>
                  </w:r>
                  <w:hyperlink r:id="rId80" w:history="1">
                    <w:r>
                      <w:rPr>
                        <w:i/>
                        <w:color w:val="0000FF"/>
                        <w:sz w:val="20"/>
                        <w:u w:val="single"/>
                      </w:rPr>
                      <w:t>XI-1152</w:t>
                    </w:r>
                  </w:hyperlink>
                  <w:r>
                    <w:rPr>
                      <w:i/>
                      <w:sz w:val="20"/>
                    </w:rPr>
                    <w:t>, 2010-11-23, Žin., 2010, Nr. 145-7410 (2010-12-11)</w:t>
                  </w:r>
                </w:p>
                <w:p>
                  <w:pPr>
                    <w:ind w:right="-50"/>
                    <w:jc w:val="both"/>
                    <w:rPr>
                      <w:i/>
                      <w:sz w:val="20"/>
                    </w:rPr>
                  </w:pPr>
                  <w:r>
                    <w:rPr>
                      <w:i/>
                      <w:sz w:val="20"/>
                    </w:rPr>
                    <w:t xml:space="preserve">Nr. </w:t>
                  </w:r>
                  <w:hyperlink r:id="rId81" w:history="1">
                    <w:r>
                      <w:rPr>
                        <w:i/>
                        <w:color w:val="0000FF"/>
                        <w:sz w:val="20"/>
                        <w:u w:val="single"/>
                      </w:rPr>
                      <w:t>XI-2412</w:t>
                    </w:r>
                  </w:hyperlink>
                  <w:r>
                    <w:rPr>
                      <w:i/>
                      <w:sz w:val="20"/>
                    </w:rPr>
                    <w:t>, 2012-11-13, Žin., 2012, Nr. 136-6966 (2012-11-24)</w:t>
                  </w:r>
                </w:p>
                <w:p>
                  <w:pPr>
                    <w:ind w:right="-50"/>
                    <w:jc w:val="both"/>
                    <w:rPr>
                      <w:i/>
                      <w:sz w:val="20"/>
                    </w:rPr>
                  </w:pPr>
                  <w:r>
                    <w:rPr>
                      <w:i/>
                      <w:sz w:val="20"/>
                    </w:rPr>
                    <w:t xml:space="preserve">Nr. </w:t>
                  </w:r>
                  <w:hyperlink r:id="rId82" w:history="1">
                    <w:r>
                      <w:rPr>
                        <w:i/>
                        <w:color w:val="0000FF"/>
                        <w:sz w:val="20"/>
                        <w:u w:val="single"/>
                      </w:rPr>
                      <w:t>XII-251</w:t>
                    </w:r>
                  </w:hyperlink>
                  <w:r>
                    <w:rPr>
                      <w:i/>
                      <w:sz w:val="20"/>
                    </w:rPr>
                    <w:t>, 2013-04-23, Žin., 2013, Nr. 46-2251 (2013-05-07)</w:t>
                  </w:r>
                </w:p>
                <w:p>
                  <w:pPr>
                    <w:ind w:right="-50"/>
                    <w:jc w:val="both"/>
                    <w:rPr>
                      <w:i/>
                      <w:sz w:val="20"/>
                    </w:rPr>
                  </w:pPr>
                  <w:r>
                    <w:rPr>
                      <w:i/>
                      <w:sz w:val="20"/>
                    </w:rPr>
                    <w:t xml:space="preserve">Nr. </w:t>
                  </w:r>
                  <w:hyperlink r:id="rId83" w:history="1">
                    <w:r>
                      <w:rPr>
                        <w:i/>
                        <w:color w:val="0000FF"/>
                        <w:sz w:val="20"/>
                        <w:u w:val="single"/>
                      </w:rPr>
                      <w:t>XII-427</w:t>
                    </w:r>
                  </w:hyperlink>
                  <w:r>
                    <w:rPr>
                      <w:i/>
                      <w:sz w:val="20"/>
                    </w:rPr>
                    <w:t>, 2013-06-27, Žin., 2013, Nr. 75-3756 (2013-07-13)</w:t>
                  </w:r>
                </w:p>
                <w:p>
                  <w:pPr>
                    <w:ind w:right="-50"/>
                    <w:jc w:val="both"/>
                    <w:rPr>
                      <w:i/>
                      <w:sz w:val="20"/>
                    </w:rPr>
                  </w:pPr>
                  <w:r>
                    <w:rPr>
                      <w:i/>
                      <w:sz w:val="20"/>
                    </w:rPr>
                    <w:t xml:space="preserve">Nr. </w:t>
                  </w:r>
                  <w:hyperlink r:id="rId84" w:history="1">
                    <w:r>
                      <w:rPr>
                        <w:i/>
                        <w:color w:val="0000FF"/>
                        <w:sz w:val="20"/>
                        <w:u w:val="single"/>
                      </w:rPr>
                      <w:t>XII-663</w:t>
                    </w:r>
                  </w:hyperlink>
                  <w:r>
                    <w:rPr>
                      <w:i/>
                      <w:sz w:val="20"/>
                    </w:rPr>
                    <w:t>, 2013-12-12, Žin., 2013, Nr. 140-7047 (2013-12-30)</w:t>
                  </w:r>
                </w:p>
                <w:p>
                  <w:pPr>
                    <w:ind w:right="-50" w:firstLine="720"/>
                    <w:jc w:val="both"/>
                    <w:rPr>
                      <w:b/>
                      <w:sz w:val="22"/>
                    </w:rPr>
                  </w:pPr>
                </w:p>
              </w:sdtContent>
            </w:sdt>
            <w:sdt>
              <w:sdtPr>
                <w:alias w:val="18 str."/>
                <w:tag w:val="part_0d6527773acb45b8bb32a1118ff0912a"/>
                <w:lock w:val="sdtLocked"/>
                <w:richText/>
              </w:sdtPr>
              <w:sdtContent>
                <w:p>
                  <w:pPr>
                    <w:ind w:left="2340" w:right="-50" w:hanging="1631"/>
                    <w:jc w:val="both"/>
                    <w:rPr>
                      <w:sz w:val="22"/>
                      <w:szCs w:val="22"/>
                    </w:rPr>
                  </w:pPr>
                  <w:sdt>
                    <w:sdtPr>
                      <w:alias w:val="Numeris"/>
                      <w:tag w:val="nr_0d6527773acb45b8bb32a1118ff0912a"/>
                      <w:lock w:val="sdtLocked"/>
                      <w:richText/>
                    </w:sdtPr>
                    <w:sdtContent>
                      <w:r>
                        <w:rPr>
                          <w:b/>
                          <w:sz w:val="22"/>
                          <w:szCs w:val="22"/>
                        </w:rPr>
                        <w:t>18</w:t>
                      </w:r>
                    </w:sdtContent>
                  </w:sdt>
                  <w:r>
                    <w:rPr>
                      <w:b/>
                      <w:sz w:val="22"/>
                      <w:szCs w:val="22"/>
                    </w:rPr>
                    <w:t xml:space="preserve"> straipsnis. </w:t>
                  </w:r>
                  <w:sdt>
                    <w:sdtPr>
                      <w:alias w:val="Pavadinimas"/>
                      <w:tag w:val="title_0d6527773acb45b8bb32a1118ff0912a"/>
                      <w:lock w:val="sdtLocked"/>
                      <w:richText/>
                    </w:sdtPr>
                    <w:sdtContent>
                      <w:r>
                        <w:rPr>
                          <w:b/>
                          <w:sz w:val="22"/>
                          <w:szCs w:val="22"/>
                        </w:rPr>
                        <w:t>Leidžiami atskaitymai, susiję su individualios veiklos pajamų gavimu arba uždirbimu</w:t>
                      </w:r>
                    </w:sdtContent>
                  </w:sdt>
                </w:p>
                <w:sdt>
                  <w:sdtPr>
                    <w:alias w:val="18 str. 1 d."/>
                    <w:tag w:val="part_b690fa3b3c0849b49250968cf1f17ae5"/>
                    <w:lock w:val="sdtLocked"/>
                    <w:richText/>
                  </w:sdtPr>
                  <w:sdtContent>
                    <w:p>
                      <w:pPr>
                        <w:ind w:right="-50" w:firstLine="720"/>
                        <w:jc w:val="both"/>
                        <w:rPr>
                          <w:sz w:val="22"/>
                          <w:szCs w:val="22"/>
                        </w:rPr>
                      </w:pPr>
                      <w:sdt>
                        <w:sdtPr>
                          <w:alias w:val="Numeris"/>
                          <w:tag w:val="nr_b690fa3b3c0849b49250968cf1f17ae5"/>
                          <w:lock w:val="sdtLocked"/>
                          <w:richText/>
                        </w:sdtPr>
                        <w:sdtContent>
                          <w:r>
                            <w:rPr>
                              <w:sz w:val="22"/>
                              <w:szCs w:val="22"/>
                            </w:rPr>
                            <w:t>1</w:t>
                          </w:r>
                        </w:sdtContent>
                      </w:sdt>
                      <w:r>
                        <w:rPr>
                          <w:sz w:val="22"/>
                          <w:szCs w:val="22"/>
                        </w:rPr>
                        <w:t xml:space="preserve">. Nuolatinio Lietuvos gyventojo, kuris verčiasi individualia veikla, leidžiamais atskaitymais laikomos su per mokestinį laikotarpį faktiškai gautomis arba uždirbtomis individualios veiklos pajamomis susijusios nuolatinio Lietuvos gyventojo patirtos įprastinės šiai veiklai išlaidos, jeigu šiame straipsnyje nenustatyta kitaip. Nenuolatinio Lietuvos gyventojo, kuris verčiasi individualia veikla per nuolatinę bazę, leidžiamais atskaitymais laikomos su per mokestinį laikotarpį faktiškai gautomis arba uždirbtomis individualios veiklos pajamomis susijusios nenuolatinio Lietuvos gyventojo patirtos įprastinės šiai veiklai išlaidos, jeigu šiame straipsnyje nenustatyta kitaip. </w:t>
                      </w:r>
                    </w:p>
                  </w:sdtContent>
                </w:sdt>
                <w:sdt>
                  <w:sdtPr>
                    <w:alias w:val="18 str. 2 d."/>
                    <w:tag w:val="part_646cbf522fb44a939d301bdfe1af5aa8"/>
                    <w:lock w:val="sdtLocked"/>
                    <w:richText/>
                  </w:sdtPr>
                  <w:sdtContent>
                    <w:p>
                      <w:pPr>
                        <w:ind w:right="-50" w:firstLine="720"/>
                        <w:jc w:val="both"/>
                        <w:rPr>
                          <w:sz w:val="22"/>
                          <w:szCs w:val="22"/>
                        </w:rPr>
                      </w:pPr>
                      <w:sdt>
                        <w:sdtPr>
                          <w:alias w:val="Numeris"/>
                          <w:tag w:val="nr_646cbf522fb44a939d301bdfe1af5aa8"/>
                          <w:lock w:val="sdtLocked"/>
                          <w:richText/>
                        </w:sdtPr>
                        <w:sdtContent>
                          <w:r>
                            <w:rPr>
                              <w:sz w:val="22"/>
                              <w:szCs w:val="22"/>
                            </w:rPr>
                            <w:t>2</w:t>
                          </w:r>
                        </w:sdtContent>
                      </w:sdt>
                      <w:r>
                        <w:rPr>
                          <w:sz w:val="22"/>
                          <w:szCs w:val="22"/>
                        </w:rPr>
                        <w:t>. Iš gyventojo individualios veiklos pajamų leidžiama atskaityti ne daugiau kaip 50 procentų patirtų reprezentacinių sąnaudų, tačiau šios atskaitomos sąnaudos negali viršyti 2 procentų gyventojo individualios veiklos pajamų per mokestinį laikotarpį. Reprezentacinėmis sąnaudomis laikomos gyventojo išlaidos konkrečių asmenų naudai naujiems verslo ryšiams su kitais gyventojais ar vienetais, išskyrus su šiuo gyventoju darbo santykiais ar jų esmę atitinkančiais santykiais susijusius asmenis,</w:t>
                      </w:r>
                      <w:r>
                        <w:rPr>
                          <w:b/>
                          <w:sz w:val="22"/>
                          <w:szCs w:val="22"/>
                        </w:rPr>
                        <w:t xml:space="preserve"> </w:t>
                      </w:r>
                      <w:r>
                        <w:rPr>
                          <w:sz w:val="22"/>
                          <w:szCs w:val="22"/>
                        </w:rPr>
                        <w:t>taip pat sutuoktinius, sugyventinius, vaikus (įvaikius), tėvus (įtėvius) ir vienetus, kuriuose gyventojas tiesiogiai ar netiesiogiai valdo daugiau kaip 25 procentus akcijų (dalių, pajų), užmegzti ar esamiems verslo ryšiams pagerinti.</w:t>
                      </w:r>
                      <w:r>
                        <w:rPr>
                          <w:b/>
                          <w:sz w:val="22"/>
                          <w:szCs w:val="22"/>
                        </w:rPr>
                        <w:t xml:space="preserve"> </w:t>
                      </w:r>
                      <w:r>
                        <w:rPr>
                          <w:sz w:val="22"/>
                          <w:szCs w:val="22"/>
                        </w:rPr>
                        <w:t>Išlaidos, nustatytos Lietuvos Respublikos pelno mokesčio įstatymo 22 straipsnio 5 dalyje, reprezentacinėms sąnaudoms nepriskiriamos.</w:t>
                      </w:r>
                    </w:p>
                  </w:sdtContent>
                </w:sdt>
                <w:sdt>
                  <w:sdtPr>
                    <w:alias w:val="18 str. 3 d."/>
                    <w:tag w:val="part_d22e33024fd74ea8a85ecdcbc280a7ac"/>
                    <w:lock w:val="sdtLocked"/>
                    <w:richText/>
                  </w:sdtPr>
                  <w:sdtContent>
                    <w:p>
                      <w:pPr>
                        <w:ind w:right="-50" w:firstLine="720"/>
                        <w:jc w:val="both"/>
                        <w:rPr>
                          <w:sz w:val="22"/>
                          <w:szCs w:val="22"/>
                        </w:rPr>
                      </w:pPr>
                      <w:sdt>
                        <w:sdtPr>
                          <w:alias w:val="Numeris"/>
                          <w:tag w:val="nr_d22e33024fd74ea8a85ecdcbc280a7ac"/>
                          <w:lock w:val="sdtLocked"/>
                          <w:richText/>
                        </w:sdtPr>
                        <w:sdtContent>
                          <w:r>
                            <w:rPr>
                              <w:sz w:val="22"/>
                              <w:szCs w:val="22"/>
                            </w:rPr>
                            <w:t>3</w:t>
                          </w:r>
                        </w:sdtContent>
                      </w:sdt>
                      <w:r>
                        <w:rPr>
                          <w:sz w:val="22"/>
                          <w:szCs w:val="22"/>
                        </w:rPr>
                        <w:t>. Nuolatinio Lietuvos gyventojo, kuris verčiasi individualia veikla, leidžiamiems atskaitymams nepriskiriamos:</w:t>
                      </w:r>
                    </w:p>
                    <w:sdt>
                      <w:sdtPr>
                        <w:alias w:val="18 str. 3 d. 1 p."/>
                        <w:tag w:val="part_99e949fc62654289ab6fef5cdc9ef247"/>
                        <w:lock w:val="sdtLocked"/>
                        <w:richText/>
                      </w:sdtPr>
                      <w:sdtContent>
                        <w:p>
                          <w:pPr>
                            <w:ind w:right="-50" w:firstLine="720"/>
                            <w:jc w:val="both"/>
                            <w:rPr>
                              <w:sz w:val="22"/>
                              <w:szCs w:val="22"/>
                            </w:rPr>
                          </w:pPr>
                          <w:sdt>
                            <w:sdtPr>
                              <w:alias w:val="Numeris"/>
                              <w:tag w:val="nr_99e949fc62654289ab6fef5cdc9ef247"/>
                              <w:lock w:val="sdtLocked"/>
                              <w:richText/>
                            </w:sdtPr>
                            <w:sdtContent>
                              <w:r>
                                <w:rPr>
                                  <w:sz w:val="22"/>
                                  <w:szCs w:val="22"/>
                                </w:rPr>
                                <w:t>1</w:t>
                              </w:r>
                            </w:sdtContent>
                          </w:sdt>
                          <w:r>
                            <w:rPr>
                              <w:sz w:val="22"/>
                              <w:szCs w:val="22"/>
                            </w:rPr>
                            <w:t>) gyvenamųjų pastatų ir patalpų įsigijimo išlaidos;</w:t>
                          </w:r>
                        </w:p>
                      </w:sdtContent>
                    </w:sdt>
                    <w:sdt>
                      <w:sdtPr>
                        <w:alias w:val="18 str. 3 d. 2 p."/>
                        <w:tag w:val="part_23f00d9dbb84418ebeff249a4484d7ee"/>
                        <w:lock w:val="sdtLocked"/>
                        <w:richText/>
                      </w:sdtPr>
                      <w:sdtContent>
                        <w:p>
                          <w:pPr>
                            <w:ind w:right="-50" w:firstLine="720"/>
                            <w:jc w:val="both"/>
                            <w:rPr>
                              <w:sz w:val="22"/>
                              <w:szCs w:val="22"/>
                            </w:rPr>
                          </w:pPr>
                          <w:sdt>
                            <w:sdtPr>
                              <w:alias w:val="Numeris"/>
                              <w:tag w:val="nr_23f00d9dbb84418ebeff249a4484d7ee"/>
                              <w:lock w:val="sdtLocked"/>
                              <w:richText/>
                            </w:sdtPr>
                            <w:sdtContent>
                              <w:r>
                                <w:rPr>
                                  <w:sz w:val="22"/>
                                  <w:szCs w:val="22"/>
                                </w:rPr>
                                <w:t>2</w:t>
                              </w:r>
                            </w:sdtContent>
                          </w:sdt>
                          <w:r>
                            <w:rPr>
                              <w:sz w:val="22"/>
                              <w:szCs w:val="22"/>
                            </w:rPr>
                            <w:t>) lengvųjų automobilių, išskyrus tuos, kurie naudojami tik teikiant transporto arba vairavimo mokymo paslaugas ir (arba) nuomojami, įsigijimo išlaidos;</w:t>
                          </w:r>
                        </w:p>
                      </w:sdtContent>
                    </w:sdt>
                    <w:sdt>
                      <w:sdtPr>
                        <w:alias w:val="18 str. 3 d. 3 p."/>
                        <w:tag w:val="part_7c94ef27b31b4270b6e281a9db6915f5"/>
                        <w:lock w:val="sdtLocked"/>
                        <w:richText/>
                      </w:sdtPr>
                      <w:sdtContent>
                        <w:p>
                          <w:pPr>
                            <w:ind w:right="-50" w:firstLine="720"/>
                            <w:jc w:val="both"/>
                            <w:rPr>
                              <w:sz w:val="22"/>
                              <w:szCs w:val="22"/>
                            </w:rPr>
                          </w:pPr>
                          <w:sdt>
                            <w:sdtPr>
                              <w:alias w:val="Numeris"/>
                              <w:tag w:val="nr_7c94ef27b31b4270b6e281a9db6915f5"/>
                              <w:lock w:val="sdtLocked"/>
                              <w:richText/>
                            </w:sdtPr>
                            <w:sdtContent>
                              <w:r>
                                <w:rPr>
                                  <w:sz w:val="22"/>
                                  <w:szCs w:val="22"/>
                                </w:rPr>
                                <w:t>3</w:t>
                              </w:r>
                            </w:sdtContent>
                          </w:sdt>
                          <w:r>
                            <w:rPr>
                              <w:sz w:val="22"/>
                              <w:szCs w:val="22"/>
                            </w:rPr>
                            <w:t>) kompiuterių programų susikūrimo išlaidos;</w:t>
                          </w:r>
                        </w:p>
                      </w:sdtContent>
                    </w:sdt>
                    <w:sdt>
                      <w:sdtPr>
                        <w:alias w:val="18 str. 3 d. 4 p."/>
                        <w:tag w:val="part_0d7f1f69feb945b5bf1edc25f1f2c8c6"/>
                        <w:lock w:val="sdtLocked"/>
                        <w:richText/>
                      </w:sdtPr>
                      <w:sdtContent>
                        <w:p>
                          <w:pPr>
                            <w:ind w:right="-50" w:firstLine="720"/>
                            <w:jc w:val="both"/>
                            <w:rPr>
                              <w:sz w:val="22"/>
                              <w:szCs w:val="22"/>
                            </w:rPr>
                          </w:pPr>
                          <w:sdt>
                            <w:sdtPr>
                              <w:alias w:val="Numeris"/>
                              <w:tag w:val="nr_0d7f1f69feb945b5bf1edc25f1f2c8c6"/>
                              <w:lock w:val="sdtLocked"/>
                              <w:richText/>
                            </w:sdtPr>
                            <w:sdtContent>
                              <w:r>
                                <w:rPr>
                                  <w:sz w:val="22"/>
                                  <w:szCs w:val="22"/>
                                </w:rPr>
                                <w:t>4</w:t>
                              </w:r>
                            </w:sdtContent>
                          </w:sdt>
                          <w:r>
                            <w:rPr>
                              <w:sz w:val="22"/>
                              <w:szCs w:val="22"/>
                            </w:rPr>
                            <w:t>) kompiuterių programų įsigijimo išlaidos, jeigu šios programos yra įsigytos iš asocijuotų asmenų arba yra įsigytos iš vienetų, įregistruotų ar kitaip organizuotų tikslinėse teritorijose, arba gyventojų, kurių nuolatinė gyvenamoji vieta yra tikslinėje teritorijoje;</w:t>
                          </w:r>
                        </w:p>
                      </w:sdtContent>
                    </w:sdt>
                    <w:sdt>
                      <w:sdtPr>
                        <w:alias w:val="18 str. 3 d. 5 p."/>
                        <w:tag w:val="part_72e3e139efa64c99aa937d544a224634"/>
                        <w:lock w:val="sdtLocked"/>
                        <w:richText/>
                      </w:sdtPr>
                      <w:sdtContent>
                        <w:p>
                          <w:pPr>
                            <w:ind w:right="-50" w:firstLine="720"/>
                            <w:jc w:val="both"/>
                            <w:rPr>
                              <w:sz w:val="22"/>
                              <w:szCs w:val="22"/>
                            </w:rPr>
                          </w:pPr>
                          <w:sdt>
                            <w:sdtPr>
                              <w:alias w:val="Numeris"/>
                              <w:tag w:val="nr_72e3e139efa64c99aa937d544a224634"/>
                              <w:lock w:val="sdtLocked"/>
                              <w:richText/>
                            </w:sdtPr>
                            <w:sdtContent>
                              <w:r>
                                <w:rPr>
                                  <w:sz w:val="22"/>
                                  <w:szCs w:val="22"/>
                                </w:rPr>
                                <w:t>5</w:t>
                              </w:r>
                            </w:sdtContent>
                          </w:sdt>
                          <w:r>
                            <w:rPr>
                              <w:sz w:val="22"/>
                              <w:szCs w:val="22"/>
                            </w:rPr>
                            <w:t>) į biudžetą mokamas pridėtinės vertės mokestis ir šio Įstatymo nustatytas pajamų mokestis;</w:t>
                          </w:r>
                        </w:p>
                      </w:sdtContent>
                    </w:sdt>
                    <w:sdt>
                      <w:sdtPr>
                        <w:alias w:val="18 str. 3 d. 6 p."/>
                        <w:tag w:val="part_7eb87a25c905404aaa22e64ad82c14ef"/>
                        <w:lock w:val="sdtLocked"/>
                        <w:richText/>
                      </w:sdtPr>
                      <w:sdtContent>
                        <w:p>
                          <w:pPr>
                            <w:ind w:right="-50" w:firstLine="720"/>
                            <w:jc w:val="both"/>
                            <w:rPr>
                              <w:sz w:val="22"/>
                              <w:szCs w:val="22"/>
                            </w:rPr>
                          </w:pPr>
                          <w:sdt>
                            <w:sdtPr>
                              <w:alias w:val="Numeris"/>
                              <w:tag w:val="nr_7eb87a25c905404aaa22e64ad82c14ef"/>
                              <w:lock w:val="sdtLocked"/>
                              <w:richText/>
                            </w:sdtPr>
                            <w:sdtContent>
                              <w:r>
                                <w:rPr>
                                  <w:sz w:val="22"/>
                                  <w:szCs w:val="22"/>
                                </w:rPr>
                                <w:t>6</w:t>
                              </w:r>
                            </w:sdtContent>
                          </w:sdt>
                          <w:r>
                            <w:rPr>
                              <w:sz w:val="22"/>
                              <w:szCs w:val="22"/>
                            </w:rPr>
                            <w:t>) pirkimo (importo) pridėtinės vertės mokestis, gyventojo, kuris yra pridėtinės vertės mokesčio mokėtojas, įtrauktas į pridėtinės vertės mokesčio atskaitą;</w:t>
                          </w:r>
                        </w:p>
                      </w:sdtContent>
                    </w:sdt>
                    <w:sdt>
                      <w:sdtPr>
                        <w:alias w:val="18 str. 3 d. 7 p."/>
                        <w:tag w:val="part_1b8139ac385849f69aa69bfdcd827e2c"/>
                        <w:lock w:val="sdtLocked"/>
                        <w:richText/>
                      </w:sdtPr>
                      <w:sdtContent>
                        <w:p>
                          <w:pPr>
                            <w:ind w:right="-50" w:firstLine="720"/>
                            <w:jc w:val="both"/>
                            <w:rPr>
                              <w:sz w:val="22"/>
                              <w:szCs w:val="22"/>
                            </w:rPr>
                          </w:pPr>
                          <w:sdt>
                            <w:sdtPr>
                              <w:alias w:val="Numeris"/>
                              <w:tag w:val="nr_1b8139ac385849f69aa69bfdcd827e2c"/>
                              <w:lock w:val="sdtLocked"/>
                              <w:richText/>
                            </w:sdtPr>
                            <w:sdtContent>
                              <w:r>
                                <w:rPr>
                                  <w:sz w:val="22"/>
                                  <w:szCs w:val="22"/>
                                </w:rPr>
                                <w:t>7</w:t>
                              </w:r>
                            </w:sdtContent>
                          </w:sdt>
                          <w:r>
                            <w:rPr>
                              <w:sz w:val="22"/>
                              <w:szCs w:val="22"/>
                            </w:rPr>
                            <w:t>) sumokėtos netesybos, į biudžetą ir valstybės pinigų fondus sumokėtos baudos, delspinigiai ir kitos sankcijos už teisės aktų pažeidimus;</w:t>
                          </w:r>
                        </w:p>
                      </w:sdtContent>
                    </w:sdt>
                    <w:sdt>
                      <w:sdtPr>
                        <w:alias w:val="18 str. 3 d. 8 p."/>
                        <w:tag w:val="part_7b07688f1e7749bd94fd9bd03f141178"/>
                        <w:lock w:val="sdtLocked"/>
                        <w:richText/>
                      </w:sdtPr>
                      <w:sdtContent>
                        <w:p>
                          <w:pPr>
                            <w:ind w:right="-50" w:firstLine="720"/>
                            <w:jc w:val="both"/>
                            <w:rPr>
                              <w:sz w:val="22"/>
                              <w:szCs w:val="22"/>
                            </w:rPr>
                          </w:pPr>
                          <w:sdt>
                            <w:sdtPr>
                              <w:alias w:val="Numeris"/>
                              <w:tag w:val="nr_7b07688f1e7749bd94fd9bd03f141178"/>
                              <w:lock w:val="sdtLocked"/>
                              <w:richText/>
                            </w:sdtPr>
                            <w:sdtContent>
                              <w:r>
                                <w:rPr>
                                  <w:sz w:val="22"/>
                                  <w:szCs w:val="22"/>
                                </w:rPr>
                                <w:t>8</w:t>
                              </w:r>
                            </w:sdtContent>
                          </w:sdt>
                          <w:r>
                            <w:rPr>
                              <w:sz w:val="22"/>
                              <w:szCs w:val="22"/>
                            </w:rPr>
                            <w:t>) išlaidos paramai ir dovanoms;</w:t>
                          </w:r>
                        </w:p>
                      </w:sdtContent>
                    </w:sdt>
                    <w:sdt>
                      <w:sdtPr>
                        <w:alias w:val="18 str. 3 d. 9 p."/>
                        <w:tag w:val="part_a0a03a2f5f85494fa07a73188790ee00"/>
                        <w:lock w:val="sdtLocked"/>
                        <w:richText/>
                      </w:sdtPr>
                      <w:sdtContent>
                        <w:p>
                          <w:pPr>
                            <w:ind w:right="-50" w:firstLine="720"/>
                            <w:jc w:val="both"/>
                            <w:rPr>
                              <w:sz w:val="22"/>
                              <w:szCs w:val="22"/>
                            </w:rPr>
                          </w:pPr>
                          <w:sdt>
                            <w:sdtPr>
                              <w:alias w:val="Numeris"/>
                              <w:tag w:val="nr_a0a03a2f5f85494fa07a73188790ee00"/>
                              <w:lock w:val="sdtLocked"/>
                              <w:richText/>
                            </w:sdtPr>
                            <w:sdtContent>
                              <w:r>
                                <w:rPr>
                                  <w:bCs/>
                                  <w:sz w:val="22"/>
                                  <w:szCs w:val="22"/>
                                </w:rPr>
                                <w:t>9</w:t>
                              </w:r>
                            </w:sdtContent>
                          </w:sdt>
                          <w:r>
                            <w:rPr>
                              <w:bCs/>
                              <w:sz w:val="22"/>
                              <w:szCs w:val="22"/>
                            </w:rPr>
                            <w:t>)</w:t>
                          </w:r>
                          <w:r>
                            <w:rPr>
                              <w:sz w:val="22"/>
                              <w:szCs w:val="22"/>
                            </w:rPr>
                            <w:t xml:space="preserve"> </w:t>
                          </w:r>
                          <w:r>
                            <w:rPr>
                              <w:bCs/>
                              <w:sz w:val="22"/>
                              <w:szCs w:val="22"/>
                            </w:rPr>
                            <w:t>neapmokestinamosioms pajamoms tenkantys leidžiami atskaitymai</w:t>
                          </w:r>
                          <w:r>
                            <w:rPr>
                              <w:sz w:val="22"/>
                              <w:szCs w:val="22"/>
                            </w:rPr>
                            <w:t>;</w:t>
                          </w:r>
                        </w:p>
                      </w:sdtContent>
                    </w:sdt>
                    <w:sdt>
                      <w:sdtPr>
                        <w:alias w:val="18 str. 3 d. 10 p."/>
                        <w:tag w:val="part_f08117c07cac407cbd4229008b5e6fe9"/>
                        <w:lock w:val="sdtLocked"/>
                        <w:richText/>
                      </w:sdtPr>
                      <w:sdtContent>
                        <w:p>
                          <w:pPr>
                            <w:ind w:right="-50" w:firstLine="720"/>
                            <w:jc w:val="both"/>
                            <w:rPr>
                              <w:sz w:val="22"/>
                              <w:szCs w:val="22"/>
                            </w:rPr>
                          </w:pPr>
                          <w:sdt>
                            <w:sdtPr>
                              <w:alias w:val="Numeris"/>
                              <w:tag w:val="nr_f08117c07cac407cbd4229008b5e6fe9"/>
                              <w:lock w:val="sdtLocked"/>
                              <w:richText/>
                            </w:sdtPr>
                            <w:sdtContent>
                              <w:r>
                                <w:rPr>
                                  <w:sz w:val="22"/>
                                  <w:szCs w:val="22"/>
                                </w:rPr>
                                <w:t>10</w:t>
                              </w:r>
                            </w:sdtContent>
                          </w:sdt>
                          <w:r>
                            <w:rPr>
                              <w:sz w:val="22"/>
                              <w:szCs w:val="22"/>
                            </w:rPr>
                            <w:t>) išmokos užsienio gyventojams, kurių nuolatinė gyvenamoji vieta yra tikslinėse teritorijose;</w:t>
                          </w:r>
                        </w:p>
                      </w:sdtContent>
                    </w:sdt>
                    <w:sdt>
                      <w:sdtPr>
                        <w:alias w:val="18 str. 3 d. 11 p."/>
                        <w:tag w:val="part_6a57dfa3473241eb9688c5cefde5fe58"/>
                        <w:lock w:val="sdtLocked"/>
                        <w:richText/>
                      </w:sdtPr>
                      <w:sdtContent>
                        <w:p>
                          <w:pPr>
                            <w:ind w:right="-50" w:firstLine="720"/>
                            <w:jc w:val="both"/>
                            <w:rPr>
                              <w:sz w:val="22"/>
                              <w:szCs w:val="22"/>
                            </w:rPr>
                          </w:pPr>
                          <w:sdt>
                            <w:sdtPr>
                              <w:alias w:val="Numeris"/>
                              <w:tag w:val="nr_6a57dfa3473241eb9688c5cefde5fe58"/>
                              <w:lock w:val="sdtLocked"/>
                              <w:richText/>
                            </w:sdtPr>
                            <w:sdtContent>
                              <w:r>
                                <w:rPr>
                                  <w:sz w:val="22"/>
                                  <w:szCs w:val="22"/>
                                </w:rPr>
                                <w:t>11</w:t>
                              </w:r>
                            </w:sdtContent>
                          </w:sdt>
                          <w:r>
                            <w:rPr>
                              <w:sz w:val="22"/>
                              <w:szCs w:val="22"/>
                            </w:rPr>
                            <w:t>) gyventojo padarytos žalos atlyginimas;</w:t>
                          </w:r>
                        </w:p>
                      </w:sdtContent>
                    </w:sdt>
                    <w:sdt>
                      <w:sdtPr>
                        <w:alias w:val="18 str. 3 d. 12 p."/>
                        <w:tag w:val="part_0c0befe6be8346038b7dd490099656c2"/>
                        <w:lock w:val="sdtLocked"/>
                        <w:richText/>
                      </w:sdtPr>
                      <w:sdtContent>
                        <w:p>
                          <w:pPr>
                            <w:ind w:right="-50" w:firstLine="720"/>
                            <w:jc w:val="both"/>
                            <w:rPr>
                              <w:sz w:val="22"/>
                              <w:szCs w:val="22"/>
                            </w:rPr>
                          </w:pPr>
                          <w:sdt>
                            <w:sdtPr>
                              <w:alias w:val="Numeris"/>
                              <w:tag w:val="nr_0c0befe6be8346038b7dd490099656c2"/>
                              <w:lock w:val="sdtLocked"/>
                              <w:richText/>
                            </w:sdtPr>
                            <w:sdtContent>
                              <w:r>
                                <w:rPr>
                                  <w:sz w:val="22"/>
                                  <w:szCs w:val="22"/>
                                </w:rPr>
                                <w:t>12</w:t>
                              </w:r>
                            </w:sdtContent>
                          </w:sdt>
                          <w:r>
                            <w:rPr>
                              <w:sz w:val="22"/>
                              <w:szCs w:val="22"/>
                            </w:rPr>
                            <w:t>) išmokos, nuo kurių gyventojas privalėjo išskaičiuoti pajamų arba pelno mokestį, tačiau jo neišskaičiavo;</w:t>
                          </w:r>
                        </w:p>
                      </w:sdtContent>
                    </w:sdt>
                    <w:sdt>
                      <w:sdtPr>
                        <w:alias w:val="18 str. 3 d. 13 p."/>
                        <w:tag w:val="part_ee9c6f207fe54aeea7e3a2bfce596df8"/>
                        <w:lock w:val="sdtLocked"/>
                        <w:richText/>
                      </w:sdtPr>
                      <w:sdtContent>
                        <w:p>
                          <w:pPr>
                            <w:ind w:right="-50" w:firstLine="720"/>
                            <w:jc w:val="both"/>
                            <w:rPr>
                              <w:sz w:val="22"/>
                              <w:szCs w:val="22"/>
                            </w:rPr>
                          </w:pPr>
                          <w:sdt>
                            <w:sdtPr>
                              <w:alias w:val="Numeris"/>
                              <w:tag w:val="nr_ee9c6f207fe54aeea7e3a2bfce596df8"/>
                              <w:lock w:val="sdtLocked"/>
                              <w:richText/>
                            </w:sdtPr>
                            <w:sdtContent>
                              <w:r>
                                <w:rPr>
                                  <w:sz w:val="22"/>
                                  <w:szCs w:val="22"/>
                                </w:rPr>
                                <w:t>13</w:t>
                              </w:r>
                            </w:sdtContent>
                          </w:sdt>
                          <w:r>
                            <w:rPr>
                              <w:sz w:val="22"/>
                              <w:szCs w:val="22"/>
                            </w:rPr>
                            <w:t>) išmokos užsienio vienetams, kurie įregistruoti ar kitaip organizuoti tikslinėse teritorijose, jeigu išmokas mokantis gyventojas centrinio mokesčio administratoriaus nustatyta tvarka vietos mokesčio administratoriui neįrodo, kad tokios išmokos yra susijusios su jas mokančio gyventojo ir jas gaunančio užsienio vieneto įprastine veikla ir kad išmokas gaunantis užsienio vienetas valdo turtą, reikalingą tokiai įprastinei veiklai vykdyti, ir jeigu išmoka ir ekonomiškai pagrįsta ūkinė operacija yra susijusios.</w:t>
                          </w:r>
                        </w:p>
                      </w:sdtContent>
                    </w:sdt>
                    <w:sdt>
                      <w:sdtPr>
                        <w:alias w:val="14 p."/>
                        <w:tag w:val="part_ea8f344b86ce434393bc1be60ec2fd8f"/>
                        <w:lock w:val="sdtLocked"/>
                        <w:richText/>
                      </w:sdtPr>
                      <w:sdtContent>
                        <w:p>
                          <w:pPr>
                            <w:ind w:firstLine="720"/>
                            <w:jc w:val="both"/>
                            <w:rPr>
                              <w:sz w:val="20"/>
                              <w:szCs w:val="22"/>
                            </w:rPr>
                          </w:pPr>
                          <w:sdt>
                            <w:sdtPr>
                              <w:alias w:val="Numeris"/>
                              <w:tag w:val="nr_ea8f344b86ce434393bc1be60ec2fd8f"/>
                              <w:lock w:val="sdtLocked"/>
                              <w:richText/>
                            </w:sdtPr>
                            <w:sdtContent>
                              <w:r>
                                <w:rPr>
                                  <w:sz w:val="22"/>
                                  <w:szCs w:val="24"/>
                                  <w:lang w:eastAsia="lt-LT"/>
                                </w:rPr>
                                <w:t>14</w:t>
                              </w:r>
                            </w:sdtContent>
                          </w:sdt>
                          <w:r>
                            <w:rPr>
                              <w:sz w:val="22"/>
                              <w:szCs w:val="24"/>
                              <w:lang w:eastAsia="lt-LT"/>
                            </w:rPr>
                            <w:t>) išlaidos, patirtos darant Baudžiamojo kodekso uždraustą veiką, įskaitant kyšius.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6bd72090cc11e4bb408baba2bdddf3">
                            <w:r w:rsidRPr="00532B9F">
                              <w:rPr>
                                <w:rFonts w:ascii="Times New Roman" w:eastAsia="MS Mincho" w:hAnsi="Times New Roman"/>
                                <w:sz w:val="20"/>
                                <w:i/>
                                <w:iCs/>
                                <w:color w:val="0000FF" w:themeColor="hyperlink"/>
                                <w:u w:val="single"/>
                              </w:rPr>
                              <w:t>XII-1465</w:t>
                            </w:r>
                          </w:fldSimple>
                          <w:r>
                            <w:rPr>
                              <w:rFonts w:ascii="Times New Roman" w:eastAsia="MS Mincho" w:hAnsi="Times New Roman"/>
                              <w:sz w:val="20"/>
                              <w:i/>
                              <w:iCs/>
                            </w:rPr>
                            <w:t>,
2014-12-18,
paskelbta TAR 2014-12-31, i. k. 2014-21225        </w:t>
                          </w:r>
                        </w:p>
                        <w:p/>
                      </w:sdtContent>
                    </w:sdt>
                  </w:sdtContent>
                </w:sdt>
                <w:sdt>
                  <w:sdtPr>
                    <w:alias w:val="strDalis"/>
                    <w:tag w:val="part_f2e153ddd60142ecb934e36d9f66b6d8"/>
                    <w:lock w:val="sdtLocked"/>
                    <w:richText/>
                  </w:sdtPr>
                  <w:sdtContent>
                    <w:p>
                      <w:pPr>
                        <w:ind w:right="-50" w:firstLine="720"/>
                        <w:jc w:val="both"/>
                        <w:rPr>
                          <w:sz w:val="22"/>
                          <w:szCs w:val="22"/>
                        </w:rPr>
                      </w:pPr>
                      <w:r>
                        <w:rPr>
                          <w:sz w:val="22"/>
                          <w:szCs w:val="22"/>
                        </w:rPr>
                        <w:t>4. Nenuolatinio Lietuvos gyventojo, kuris verčiasi individualia veikla per nuolatinę bazę, leidžiamiems atskaitymams nepriskiriamos išlaidos, išvardytos šio straipsnio 3 dalyje, įskaitant:</w:t>
                      </w:r>
                    </w:p>
                    <w:sdt>
                      <w:sdtPr>
                        <w:alias w:val="18 str. 4 d. 1 p."/>
                        <w:tag w:val="part_ab3d6f45496b48d48dec24f945d0f823"/>
                        <w:lock w:val="sdtLocked"/>
                        <w:richText/>
                      </w:sdtPr>
                      <w:sdtContent>
                        <w:p>
                          <w:pPr>
                            <w:ind w:right="-50" w:firstLine="720"/>
                            <w:jc w:val="both"/>
                            <w:rPr>
                              <w:sz w:val="22"/>
                              <w:szCs w:val="22"/>
                              <w:lang w:eastAsia="lt-LT"/>
                            </w:rPr>
                          </w:pPr>
                          <w:sdt>
                            <w:sdtPr>
                              <w:alias w:val="Numeris"/>
                              <w:tag w:val="nr_ab3d6f45496b48d48dec24f945d0f823"/>
                              <w:lock w:val="sdtLocked"/>
                              <w:richText/>
                            </w:sdtPr>
                            <w:sdtContent>
                              <w:r>
                                <w:rPr>
                                  <w:sz w:val="22"/>
                                  <w:szCs w:val="22"/>
                                  <w:lang w:eastAsia="lt-LT"/>
                                </w:rPr>
                                <w:t>1</w:t>
                              </w:r>
                            </w:sdtContent>
                          </w:sdt>
                          <w:r>
                            <w:rPr>
                              <w:sz w:val="22"/>
                              <w:szCs w:val="22"/>
                              <w:lang w:eastAsia="lt-LT"/>
                            </w:rPr>
                            <w:t>) palūkanas, mokamas nenuolatiniam Lietuvos gyventojui, kuris per nuolatinę bazę verčiasi individualia veikla, jeigu tas nenuolatinis Lietuvos gyventojas yra tokių palūkanų gavėjas;</w:t>
                          </w:r>
                        </w:p>
                      </w:sdtContent>
                    </w:sdt>
                    <w:sdt>
                      <w:sdtPr>
                        <w:alias w:val="18 str. 4 d. 2 p."/>
                        <w:tag w:val="part_ad6fdfa24e3b43b5a55284ad39c7247a"/>
                        <w:lock w:val="sdtLocked"/>
                        <w:richText/>
                      </w:sdtPr>
                      <w:sdtContent>
                        <w:p>
                          <w:pPr>
                            <w:ind w:right="-50" w:firstLine="720"/>
                            <w:jc w:val="both"/>
                            <w:rPr>
                              <w:sz w:val="22"/>
                              <w:szCs w:val="22"/>
                              <w:lang w:eastAsia="lt-LT"/>
                            </w:rPr>
                          </w:pPr>
                          <w:sdt>
                            <w:sdtPr>
                              <w:alias w:val="Numeris"/>
                              <w:tag w:val="nr_ad6fdfa24e3b43b5a55284ad39c7247a"/>
                              <w:lock w:val="sdtLocked"/>
                              <w:richText/>
                            </w:sdtPr>
                            <w:sdtContent>
                              <w:r>
                                <w:rPr>
                                  <w:sz w:val="22"/>
                                  <w:szCs w:val="22"/>
                                  <w:lang w:eastAsia="lt-LT"/>
                                </w:rPr>
                                <w:t>2</w:t>
                              </w:r>
                            </w:sdtContent>
                          </w:sdt>
                          <w:r>
                            <w:rPr>
                              <w:sz w:val="22"/>
                              <w:szCs w:val="22"/>
                              <w:lang w:eastAsia="lt-LT"/>
                            </w:rPr>
                            <w:t>) honorarus, mokamus nenuolatiniam Lietuvos gyventojui, kuris per nuolatinę bazę verčiasi individualia veikla, jeigu tas nenuolatinis Lietuvos gyventojas yra tų honorarų gavėjas.</w:t>
                          </w:r>
                        </w:p>
                      </w:sdtContent>
                    </w:sdt>
                  </w:sdtContent>
                </w:sdt>
                <w:sdt>
                  <w:sdtPr>
                    <w:alias w:val="18 str. 5 d."/>
                    <w:tag w:val="part_fa22c92214a34549844f2521a94667b4"/>
                    <w:lock w:val="sdtLocked"/>
                    <w:richText/>
                  </w:sdtPr>
                  <w:sdtContent>
                    <w:p>
                      <w:pPr>
                        <w:ind w:right="-50" w:firstLine="720"/>
                        <w:jc w:val="both"/>
                        <w:rPr>
                          <w:sz w:val="22"/>
                          <w:szCs w:val="22"/>
                        </w:rPr>
                      </w:pPr>
                      <w:sdt>
                        <w:sdtPr>
                          <w:alias w:val="Numeris"/>
                          <w:tag w:val="nr_fa22c92214a34549844f2521a94667b4"/>
                          <w:lock w:val="sdtLocked"/>
                          <w:richText/>
                        </w:sdtPr>
                        <w:sdtContent>
                          <w:r>
                            <w:rPr>
                              <w:sz w:val="22"/>
                              <w:szCs w:val="22"/>
                            </w:rPr>
                            <w:t>5</w:t>
                          </w:r>
                        </w:sdtContent>
                      </w:sdt>
                      <w:r>
                        <w:rPr>
                          <w:sz w:val="22"/>
                          <w:szCs w:val="22"/>
                        </w:rPr>
                        <w:t>. Kitų nuolatinio Lietuvos gyventojo, kuris verčiasi individualia veikla, ir nenuolatinio Lietuvos gyventojo, kuris verčiasi individualia veikla per nuolatinę bazę, su individualios veiklos pajamų gavimu arba uždirbimu susijusių išlaidų priskyrimo leidžiamiems atskaitymams arba ribojamų dydžių leidžiamiems atskaitymams ir jų apskaičiavimo tvarką nustato Lietuvos Respublikos Vyriausybė arba jos įgaliota institucija.</w:t>
                      </w:r>
                    </w:p>
                  </w:sdtContent>
                </w:sdt>
                <w:sdt>
                  <w:sdtPr>
                    <w:alias w:val="18 str. 6 d."/>
                    <w:tag w:val="part_31ee8d348c5d46dda3a227b27225024e"/>
                    <w:lock w:val="sdtLocked"/>
                    <w:richText/>
                  </w:sdtPr>
                  <w:sdtContent>
                    <w:p>
                      <w:pPr>
                        <w:ind w:right="-50" w:firstLine="720"/>
                        <w:jc w:val="both"/>
                        <w:rPr>
                          <w:sz w:val="22"/>
                          <w:szCs w:val="22"/>
                        </w:rPr>
                      </w:pPr>
                      <w:sdt>
                        <w:sdtPr>
                          <w:alias w:val="Numeris"/>
                          <w:tag w:val="nr_31ee8d348c5d46dda3a227b27225024e"/>
                          <w:lock w:val="sdtLocked"/>
                          <w:richText/>
                        </w:sdtPr>
                        <w:sdtContent>
                          <w:r>
                            <w:rPr>
                              <w:sz w:val="22"/>
                              <w:szCs w:val="22"/>
                            </w:rPr>
                            <w:t>6</w:t>
                          </w:r>
                        </w:sdtContent>
                      </w:sdt>
                      <w:r>
                        <w:rPr>
                          <w:sz w:val="22"/>
                          <w:szCs w:val="22"/>
                        </w:rPr>
                        <w:t xml:space="preserve">. </w:t>
                      </w:r>
                      <w:r>
                        <w:rPr>
                          <w:i/>
                          <w:sz w:val="20"/>
                        </w:rPr>
                        <w:t>Netenka galios 2018-01-01.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sdtContent>
                </w:sdt>
                <w:sdt>
                  <w:sdtPr>
                    <w:alias w:val="18 str. 7 d."/>
                    <w:tag w:val="part_6d6db326875e46119b6e8a81af42cf1f"/>
                    <w:lock w:val="sdtLocked"/>
                    <w:richText/>
                  </w:sdtPr>
                  <w:sdtContent>
                    <w:p>
                      <w:pPr>
                        <w:ind w:right="-50" w:firstLine="720"/>
                        <w:jc w:val="both"/>
                        <w:rPr>
                          <w:sz w:val="22"/>
                          <w:szCs w:val="22"/>
                        </w:rPr>
                      </w:pPr>
                      <w:sdt>
                        <w:sdtPr>
                          <w:alias w:val="Numeris"/>
                          <w:tag w:val="nr_6d6db326875e46119b6e8a81af42cf1f"/>
                          <w:lock w:val="sdtLocked"/>
                          <w:richText/>
                        </w:sdtPr>
                        <w:sdtContent>
                          <w:r>
                            <w:rPr>
                              <w:sz w:val="22"/>
                              <w:szCs w:val="22"/>
                            </w:rPr>
                            <w:t>7</w:t>
                          </w:r>
                        </w:sdtContent>
                      </w:sdt>
                      <w:r>
                        <w:rPr>
                          <w:sz w:val="22"/>
                          <w:szCs w:val="22"/>
                        </w:rPr>
                        <w:t>. Gyventojų, kurie verčiasi individualia veikla, nurodytų šio Įstatymo 8 straipsnio 5 dalyje, susidarę mokestinio laikotarpio nuostoliai gali būti perkeliami į kitus mokestinius metus šio Įstatymo 18</w:t>
                      </w:r>
                      <w:r>
                        <w:rPr>
                          <w:sz w:val="22"/>
                          <w:szCs w:val="22"/>
                          <w:vertAlign w:val="superscript"/>
                        </w:rPr>
                        <w:t>1</w:t>
                      </w:r>
                      <w:r>
                        <w:rPr>
                          <w:sz w:val="22"/>
                          <w:szCs w:val="22"/>
                        </w:rPr>
                        <w:t xml:space="preserve"> straipsnyje nustatyta tvarka. Kitų gyventojų, kurie verčiasi individualia veikla, leidžiamų atskaitymų suma negali viršyti per tą mokestinį laikotarpį gautų individualios veiklos pajamų.</w:t>
                      </w:r>
                    </w:p>
                  </w:sdtContent>
                </w:sdt>
                <w:sdt>
                  <w:sdtPr>
                    <w:alias w:val="18 str. 8 d."/>
                    <w:tag w:val="part_5dfae7ec32974c29a10a9282f6bbf796"/>
                    <w:lock w:val="sdtLocked"/>
                    <w:richText/>
                  </w:sdtPr>
                  <w:sdtContent>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5dfae7ec32974c29a10a9282f6bbf796"/>
                          <w:lock w:val="sdtLocked"/>
                          <w:richText/>
                        </w:sdtPr>
                        <w:sdtContent>
                          <w:r>
                            <w:rPr>
                              <w:bCs/>
                              <w:sz w:val="22"/>
                              <w:szCs w:val="22"/>
                              <w:lang w:eastAsia="lt-LT"/>
                            </w:rPr>
                            <w:t>8</w:t>
                          </w:r>
                        </w:sdtContent>
                      </w:sdt>
                      <w:r>
                        <w:rPr>
                          <w:bCs/>
                          <w:sz w:val="22"/>
                          <w:szCs w:val="22"/>
                          <w:lang w:eastAsia="lt-LT"/>
                        </w:rPr>
                        <w:t>. Išlaidos turi būti pagrįstos dokumentais, turinčiais visą Lietuvos Respublikos finansinės apskaitos įstatyme ir kituose Lietuvos Respublikos teisės aktuose, reglamentuojančiuose apskaitos dokumentų privalomą informaciją, numatytą apskaitos dokumentų privalomą informaciją, jeigu Lietuvos Respublikos Vyriausybė ar jos įgaliota institucija nenustato, kad tam tikra privaloma informacija atitinkamiems dokumentams nėra būtina.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sdtContent>
                </w:sdt>
                <w:sdt>
                  <w:sdtPr>
                    <w:alias w:val="18 str. 9 d."/>
                    <w:tag w:val="part_5984c76444894dfcb748c9be2dab575f"/>
                    <w:lock w:val="sdtLocked"/>
                    <w:richText/>
                  </w:sdtPr>
                  <w:sdtContent>
                    <w:p>
                      <w:pPr>
                        <w:ind w:right="-50" w:firstLine="720"/>
                        <w:jc w:val="both"/>
                        <w:rPr>
                          <w:sz w:val="22"/>
                          <w:szCs w:val="22"/>
                        </w:rPr>
                      </w:pPr>
                      <w:sdt>
                        <w:sdtPr>
                          <w:alias w:val="Numeris"/>
                          <w:tag w:val="nr_5984c76444894dfcb748c9be2dab575f"/>
                          <w:lock w:val="sdtLocked"/>
                          <w:richText/>
                        </w:sdtPr>
                        <w:sdtContent>
                          <w:r>
                            <w:rPr>
                              <w:sz w:val="22"/>
                              <w:szCs w:val="22"/>
                            </w:rPr>
                            <w:t>9</w:t>
                          </w:r>
                        </w:sdtContent>
                      </w:sdt>
                      <w:r>
                        <w:rPr>
                          <w:sz w:val="22"/>
                          <w:szCs w:val="22"/>
                        </w:rPr>
                        <w:t>. Prekių ir paslaugų įsigijimo iš užsienio vienetų ir gyventojų atvejais išlaidos gali būti pagrindžiamos užsienio vienetų ir gyventojų surašytais dokumentais, jeigu iš šių dokumentų galima nustatyti ūkinės operacijos turinį.</w:t>
                      </w:r>
                    </w:p>
                  </w:sdtContent>
                </w:sdt>
                <w:sdt>
                  <w:sdtPr>
                    <w:alias w:val="18 str. 10 d."/>
                    <w:tag w:val="part_b5a438546caa4b25be730f8d52d3db55"/>
                    <w:lock w:val="sdtLocked"/>
                    <w:richText/>
                  </w:sdtPr>
                  <w:sdtContent>
                    <w:p>
                      <w:pPr>
                        <w:ind w:right="-50" w:firstLine="720"/>
                        <w:jc w:val="both"/>
                        <w:rPr>
                          <w:sz w:val="22"/>
                          <w:szCs w:val="22"/>
                        </w:rPr>
                      </w:pPr>
                      <w:sdt>
                        <w:sdtPr>
                          <w:alias w:val="Numeris"/>
                          <w:tag w:val="nr_b5a438546caa4b25be730f8d52d3db55"/>
                          <w:lock w:val="sdtLocked"/>
                          <w:richText/>
                        </w:sdtPr>
                        <w:sdtContent>
                          <w:r>
                            <w:rPr>
                              <w:sz w:val="22"/>
                              <w:szCs w:val="22"/>
                            </w:rPr>
                            <w:t>10</w:t>
                          </w:r>
                        </w:sdtContent>
                      </w:sdt>
                      <w:r>
                        <w:rPr>
                          <w:sz w:val="22"/>
                          <w:szCs w:val="22"/>
                        </w:rPr>
                        <w:t>. Išlaidos, susijusios su individualia veikla, kuria verčiantis gautos pajamos apmokestinamos įsigyjant verslo liudijimą, nelaikomos leidžiamais atskaitymais ir apskaičiuojant apmokestinamąsias pajamas negali būti atskaitomos iš pajamų.</w:t>
                      </w:r>
                    </w:p>
                  </w:sdtContent>
                </w:sdt>
                <w:sdt>
                  <w:sdtPr>
                    <w:alias w:val="10-1 d."/>
                    <w:tag w:val="part_3951e93bdd9e42c7b759dccaf9ae49ed"/>
                    <w:lock w:val="sdtLocked"/>
                    <w:richText/>
                  </w:sdtPr>
                  <w:sdtContent>
                    <w:p>
                      <w:pPr>
                        <w:ind w:firstLine="720"/>
                        <w:jc w:val="both"/>
                        <w:rPr>
                          <w:sz w:val="22"/>
                          <w:szCs w:val="22"/>
                        </w:rPr>
                      </w:pPr>
                      <w:sdt>
                        <w:sdtPr>
                          <w:alias w:val="Numeris"/>
                          <w:tag w:val="nr_3951e93bdd9e42c7b759dccaf9ae49ed"/>
                          <w:lock w:val="sdtLocked"/>
                          <w:richText/>
                        </w:sdtPr>
                        <w:sdtContent>
                          <w:r>
                            <w:rPr>
                              <w:bCs/>
                              <w:sz w:val="22"/>
                              <w:szCs w:val="22"/>
                            </w:rPr>
                            <w:t>10</w:t>
                          </w:r>
                          <w:r>
                            <w:rPr>
                              <w:bCs/>
                              <w:sz w:val="22"/>
                              <w:szCs w:val="22"/>
                              <w:vertAlign w:val="superscript"/>
                            </w:rPr>
                            <w:t>1</w:t>
                          </w:r>
                        </w:sdtContent>
                      </w:sdt>
                      <w:r>
                        <w:rPr>
                          <w:bCs/>
                          <w:sz w:val="22"/>
                          <w:szCs w:val="22"/>
                        </w:rPr>
                        <w:t xml:space="preserve">. Su pajamų, kurioms taikomas šio Įstatymo 6 straipsnio 9 dalyje nustatytas mokesčio tarifas, gavimu arba uždirbimu susiję leidžiami atskaitymai šio Įstatymo nustatyta tvarka atimami tik iš tokių pajamų.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80d372dfec11f08918e1adc7c5b1ec">
                        <w:r w:rsidRPr="00532B9F">
                          <w:rPr>
                            <w:rFonts w:ascii="Times New Roman" w:eastAsia="MS Mincho" w:hAnsi="Times New Roman"/>
                            <w:sz w:val="20"/>
                            <w:i/>
                            <w:iCs/>
                            <w:color w:val="0000FF" w:themeColor="hyperlink"/>
                            <w:u w:val="single"/>
                          </w:rPr>
                          <w:t>XV-681</w:t>
                        </w:r>
                      </w:fldSimple>
                      <w:r>
                        <w:rPr>
                          <w:rFonts w:ascii="Times New Roman" w:eastAsia="MS Mincho" w:hAnsi="Times New Roman"/>
                          <w:sz w:val="20"/>
                          <w:i/>
                          <w:iCs/>
                        </w:rPr>
                        <w:t>,
2025-12-16,
paskelbta TAR 2025-12-23, i. k. 2025-22570        </w:t>
                      </w:r>
                    </w:p>
                    <w:p/>
                  </w:sdtContent>
                </w:sdt>
                <w:sdt>
                  <w:sdtPr>
                    <w:alias w:val="18 str. 11 d."/>
                    <w:tag w:val="part_069ff67cf30b469e9a49b124ca0ed47c"/>
                    <w:lock w:val="sdtLocked"/>
                    <w:richText/>
                  </w:sdtPr>
                  <w:sdtContent>
                    <w:p>
                      <w:pPr>
                        <w:ind w:right="-50" w:firstLine="720"/>
                        <w:jc w:val="both"/>
                        <w:rPr>
                          <w:sz w:val="22"/>
                          <w:szCs w:val="22"/>
                        </w:rPr>
                      </w:pPr>
                      <w:sdt>
                        <w:sdtPr>
                          <w:alias w:val="Numeris"/>
                          <w:tag w:val="nr_069ff67cf30b469e9a49b124ca0ed47c"/>
                          <w:lock w:val="sdtLocked"/>
                          <w:richText/>
                        </w:sdtPr>
                        <w:sdtContent>
                          <w:r>
                            <w:rPr>
                              <w:sz w:val="22"/>
                              <w:szCs w:val="22"/>
                            </w:rPr>
                            <w:t>11</w:t>
                          </w:r>
                        </w:sdtContent>
                      </w:sdt>
                      <w:r>
                        <w:rPr>
                          <w:sz w:val="22"/>
                          <w:szCs w:val="22"/>
                        </w:rPr>
                        <w:t>. Nuo individualios veiklos pajamų gyventojo mokėtinos socialinio draudimo ir privalomojo sveikatos draudimo įmokos priskiriamos leidžiamiems atskaitymams tuo mokestiniu laikotarpiu, kuriuo gautos arba uždirbtos individualios veiklos pajamos, nuo kurių tos įmokos apskaičiuotos.</w:t>
                      </w:r>
                    </w:p>
                  </w:sdtContent>
                </w:sdt>
                <w:sdt>
                  <w:sdtPr>
                    <w:alias w:val="18 str. 12 d."/>
                    <w:tag w:val="part_d5bd251585044ad09a06212fb1eef555"/>
                    <w:lock w:val="sdtLocked"/>
                    <w:richText/>
                  </w:sdtPr>
                  <w:sdtContent>
                    <w:p>
                      <w:pPr>
                        <w:ind w:right="-50" w:firstLine="720"/>
                        <w:jc w:val="both"/>
                        <w:rPr>
                          <w:sz w:val="22"/>
                          <w:szCs w:val="22"/>
                        </w:rPr>
                      </w:pPr>
                      <w:sdt>
                        <w:sdtPr>
                          <w:alias w:val="Numeris"/>
                          <w:tag w:val="nr_d5bd251585044ad09a06212fb1eef555"/>
                          <w:lock w:val="sdtLocked"/>
                          <w:richText/>
                        </w:sdtPr>
                        <w:sdtContent>
                          <w:r>
                            <w:rPr>
                              <w:sz w:val="22"/>
                              <w:szCs w:val="22"/>
                            </w:rPr>
                            <w:t>12</w:t>
                          </w:r>
                        </w:sdtContent>
                      </w:sdt>
                      <w:r>
                        <w:rPr>
                          <w:sz w:val="22"/>
                          <w:szCs w:val="22"/>
                        </w:rPr>
                        <w:t>. Apskaičiuojant apmokestinamąsias individualios veiklos pajamas, gyventojo pasirinkimu vietoj kitose šio straipsnio dalyse nurodytų patirtų išlaidų gyventojo, kuris verčiasi individualia veikla, leidžiamais atskaitymais gali būti pripažįstama suma, lygi 30 procentų gautų (uždirbtų) individualios veiklos pajamų. Ši nuostata netaikoma, kai individualios veiklos pajamas ar jų dalį gyventojas gauna iš su darbo santykiais ar jų esmę atitinkančiais santykiais susijusio asmens. Gyventojas, pasirinkęs apmokestinamąsias individualios veiklos pajamas apskaičiuoti šioje dalyje nustatyta tvarka, neprivalo turėti atskaitomą sumą pagrindžiančių dokumentų.</w:t>
                      </w:r>
                    </w:p>
                  </w:sdtContent>
                </w:sdt>
                <w:sdt>
                  <w:sdtPr>
                    <w:alias w:val="18 str. 13 d."/>
                    <w:tag w:val="part_61408a5a5e6a48cba06497a2a4da0b1c"/>
                    <w:lock w:val="sdtLocked"/>
                    <w:richText/>
                  </w:sdtPr>
                  <w:sdtContent>
                    <w:p>
                      <w:pPr>
                        <w:ind w:right="-50" w:firstLine="720"/>
                        <w:jc w:val="both"/>
                        <w:rPr>
                          <w:sz w:val="22"/>
                          <w:szCs w:val="22"/>
                        </w:rPr>
                      </w:pPr>
                      <w:sdt>
                        <w:sdtPr>
                          <w:alias w:val="Numeris"/>
                          <w:tag w:val="nr_61408a5a5e6a48cba06497a2a4da0b1c"/>
                          <w:lock w:val="sdtLocked"/>
                          <w:richText/>
                        </w:sdtPr>
                        <w:sdtContent>
                          <w:r>
                            <w:rPr>
                              <w:sz w:val="22"/>
                              <w:szCs w:val="22"/>
                            </w:rPr>
                            <w:t>13</w:t>
                          </w:r>
                        </w:sdtContent>
                      </w:sdt>
                      <w:r>
                        <w:rPr>
                          <w:sz w:val="22"/>
                          <w:szCs w:val="22"/>
                        </w:rPr>
                        <w:t>. Iš pajamų, pripažįstamų pagal kaupimo apskaitos principą, atskaitoma mokestiniu laikotarpiu atsiradusi beviltiškų skolų suma, jeigu ta suma buvo įtraukta į gyventojo individualios veiklos pajamas. Iš pajamų, pripažįstamų pagal pinigų apskaitos principą, atskaitoma mokestiniu laikotarpiu atsiradusioms beviltiškoms skoloms tenkanti sąnaudų dalis, jeigu šių skolų atsiradimas buvo užfiksuotas individualios veiklos pajamų apskaitos dokumentuose. Jeigu atskaitytas beviltiškas skolas skolininkas ar kitas asmuo vėliau grąžina, visa grąžintų skolų suma priskiriama pajamoms. Skolos yra laikomos beviltiškomis, jeigu gyventojas negali jų susigrąžinti praėjus ne mažiau kaip vieniems metams nuo skolos sumos įtraukimo į individualios veiklos pajamas ar nuo skolų atsiradimo užfiksavimo individualios veiklos pajamų apskaitos dokumentuose arba jeigu skolininkas yra miręs ar paskelbtas mirusiu, arba likviduotas, arba bankrutavęs. Visais šiais atvejais gyventojas turi įrodyti skolos beviltiškumą ir pastangas šioms skoloms susigrąžinti. Skolų beviltiškumo, pastangų šioms skoloms susigrąžinti įrodymo ir beviltiškų skolų sumų apskaičiavimo tvarką nustato Lietuvos Respublikos Vyriausybė arba jos įgaliota institucija. Šios dalies nuostatos netaikomos tais atvejais, kai skolininkas ir kreditorius yra susiję asmenys arba jais tapo mokestiniu laikotarpiu, einančiu po to mokestinio laikotarpio, kurį skola buvo pripažinta beviltiška ir įtraukta į leidžiamus atskaitymus šioje dalyje nustatyta tvarka.</w:t>
                      </w:r>
                    </w:p>
                  </w:sdtContent>
                </w:sdt>
                <w:p>
                  <w:pPr>
                    <w:ind w:right="-50"/>
                  </w:pPr>
                  <w:r>
                    <w:rPr>
                      <w:i/>
                      <w:iCs/>
                      <w:sz w:val="20"/>
                    </w:rPr>
                    <w:t>Straipsnio pakeitimai:</w:t>
                  </w:r>
                </w:p>
                <w:p>
                  <w:pPr>
                    <w:ind w:right="-50"/>
                    <w:rPr>
                      <w:i/>
                      <w:sz w:val="20"/>
                    </w:rPr>
                  </w:pPr>
                  <w:r>
                    <w:rPr>
                      <w:i/>
                      <w:sz w:val="20"/>
                    </w:rPr>
                    <w:t xml:space="preserve">Nr. </w:t>
                  </w:r>
                  <w:hyperlink r:id="rId85" w:history="1">
                    <w:r>
                      <w:rPr>
                        <w:i/>
                        <w:color w:val="0000FF"/>
                        <w:sz w:val="20"/>
                        <w:u w:val="single"/>
                      </w:rPr>
                      <w:t>XI-111</w:t>
                    </w:r>
                  </w:hyperlink>
                  <w:r>
                    <w:rPr>
                      <w:i/>
                      <w:sz w:val="20"/>
                    </w:rPr>
                    <w:t>, 2008-12-23, Žin., 2008, Nr. 149-6033 (2008-12-30)</w:t>
                  </w:r>
                </w:p>
                <w:p>
                  <w:pPr>
                    <w:ind w:right="-50"/>
                    <w:rPr>
                      <w:i/>
                      <w:sz w:val="20"/>
                    </w:rPr>
                  </w:pPr>
                  <w:r>
                    <w:rPr>
                      <w:i/>
                      <w:sz w:val="20"/>
                    </w:rPr>
                    <w:t xml:space="preserve">Nr. </w:t>
                  </w:r>
                  <w:hyperlink r:id="rId86" w:history="1">
                    <w:r>
                      <w:rPr>
                        <w:i/>
                        <w:color w:val="0000FF"/>
                        <w:sz w:val="20"/>
                        <w:u w:val="single"/>
                      </w:rPr>
                      <w:t>XI-385</w:t>
                    </w:r>
                  </w:hyperlink>
                  <w:r>
                    <w:rPr>
                      <w:i/>
                      <w:sz w:val="20"/>
                    </w:rPr>
                    <w:t>, 2009-07-22, Žin., 2009, Nr. 93-3977 (2009-08-04)</w:t>
                  </w:r>
                </w:p>
                <w:p>
                  <w:pPr>
                    <w:ind w:right="-50"/>
                    <w:rPr>
                      <w:i/>
                      <w:sz w:val="20"/>
                    </w:rPr>
                  </w:pPr>
                  <w:r>
                    <w:rPr>
                      <w:i/>
                      <w:sz w:val="20"/>
                    </w:rPr>
                    <w:t xml:space="preserve">Nr. </w:t>
                  </w:r>
                  <w:hyperlink r:id="rId87" w:history="1">
                    <w:r>
                      <w:rPr>
                        <w:i/>
                        <w:color w:val="0000FF"/>
                        <w:sz w:val="20"/>
                        <w:u w:val="single"/>
                      </w:rPr>
                      <w:t>XI-1152</w:t>
                    </w:r>
                  </w:hyperlink>
                  <w:r>
                    <w:rPr>
                      <w:i/>
                      <w:sz w:val="20"/>
                    </w:rPr>
                    <w:t>, 2010-11-23, Žin., 2010, Nr. 145-7410 (2010-12-11)</w:t>
                  </w:r>
                </w:p>
                <w:p>
                  <w:pPr>
                    <w:ind w:right="-50" w:firstLine="720"/>
                    <w:jc w:val="both"/>
                    <w:rPr>
                      <w:sz w:val="22"/>
                    </w:rPr>
                  </w:pPr>
                </w:p>
              </w:sdtContent>
            </w:sdt>
            <w:sdt>
              <w:sdtPr>
                <w:alias w:val="18-1 str."/>
                <w:tag w:val="part_1e326189d2b14aa793ada048c75d5b85"/>
                <w:lock w:val="sdtLocked"/>
                <w:richText/>
              </w:sdtPr>
              <w:sdtContent>
                <w:p>
                  <w:pPr>
                    <w:ind w:right="-50" w:firstLine="709"/>
                    <w:jc w:val="both"/>
                    <w:rPr>
                      <w:b/>
                      <w:sz w:val="22"/>
                      <w:szCs w:val="22"/>
                    </w:rPr>
                  </w:pPr>
                  <w:sdt>
                    <w:sdtPr>
                      <w:alias w:val="Numeris"/>
                      <w:tag w:val="nr_1e326189d2b14aa793ada048c75d5b85"/>
                      <w:lock w:val="sdtLocked"/>
                      <w:richText/>
                    </w:sdtPr>
                    <w:sdtContent>
                      <w:r>
                        <w:rPr>
                          <w:b/>
                          <w:sz w:val="22"/>
                          <w:szCs w:val="22"/>
                        </w:rPr>
                        <w:t>18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1e326189d2b14aa793ada048c75d5b85"/>
                      <w:lock w:val="sdtLocked"/>
                      <w:richText/>
                    </w:sdtPr>
                    <w:sdtContent>
                      <w:r>
                        <w:rPr>
                          <w:b/>
                          <w:sz w:val="22"/>
                          <w:szCs w:val="22"/>
                        </w:rPr>
                        <w:t>Mokestinio laikotarpio nuostolių perkėlimas</w:t>
                      </w:r>
                    </w:sdtContent>
                  </w:sdt>
                </w:p>
                <w:sdt>
                  <w:sdtPr>
                    <w:alias w:val="18-1 str. 1 d."/>
                    <w:tag w:val="part_12fd9b6afe65413481b04e2e45cb0c2a"/>
                    <w:lock w:val="sdtLocked"/>
                    <w:richText/>
                  </w:sdtPr>
                  <w:sdtContent>
                    <w:p>
                      <w:pPr>
                        <w:ind w:right="-50" w:firstLine="709"/>
                        <w:jc w:val="both"/>
                        <w:rPr>
                          <w:b/>
                          <w:sz w:val="22"/>
                          <w:szCs w:val="22"/>
                        </w:rPr>
                      </w:pPr>
                      <w:sdt>
                        <w:sdtPr>
                          <w:alias w:val="Numeris"/>
                          <w:tag w:val="nr_12fd9b6afe65413481b04e2e45cb0c2a"/>
                          <w:lock w:val="sdtLocked"/>
                          <w:richText/>
                        </w:sdtPr>
                        <w:sdtContent>
                          <w:r>
                            <w:rPr>
                              <w:sz w:val="22"/>
                              <w:szCs w:val="22"/>
                            </w:rPr>
                            <w:t>1</w:t>
                          </w:r>
                        </w:sdtContent>
                      </w:sdt>
                      <w:r>
                        <w:rPr>
                          <w:sz w:val="22"/>
                          <w:szCs w:val="22"/>
                        </w:rPr>
                        <w:t>. Jeigu gyventojai, kurie verčiasi individualia veikla, nurodyti šio Įstatymo 8 straipsnio 5 dalyje, iš mokestinio laikotarpio individualios veiklos pajamų atėmę neapmokestinamąsias pajamas ir leidžiamus atskaitymus gauna mokestinio laikotarpio nuostolius (toliau – mokestiniai nuostoliai), šių mokestinių nuostolių suma perkeliama į kitą mokestinį laikotarpį.</w:t>
                      </w:r>
                    </w:p>
                  </w:sdtContent>
                </w:sdt>
                <w:sdt>
                  <w:sdtPr>
                    <w:alias w:val="18-1 str. 2 d."/>
                    <w:tag w:val="part_f1123ee2782145f89143155236b600d4"/>
                    <w:lock w:val="sdtLocked"/>
                    <w:richText/>
                  </w:sdtPr>
                  <w:sdtContent>
                    <w:p>
                      <w:pPr>
                        <w:ind w:right="-50" w:firstLine="709"/>
                        <w:jc w:val="both"/>
                        <w:rPr>
                          <w:sz w:val="22"/>
                          <w:szCs w:val="22"/>
                        </w:rPr>
                      </w:pPr>
                      <w:sdt>
                        <w:sdtPr>
                          <w:alias w:val="Numeris"/>
                          <w:tag w:val="nr_f1123ee2782145f89143155236b600d4"/>
                          <w:lock w:val="sdtLocked"/>
                          <w:richText/>
                        </w:sdtPr>
                        <w:sdtContent>
                          <w:r>
                            <w:rPr>
                              <w:sz w:val="22"/>
                              <w:szCs w:val="22"/>
                            </w:rPr>
                            <w:t>2</w:t>
                          </w:r>
                        </w:sdtContent>
                      </w:sdt>
                      <w:r>
                        <w:rPr>
                          <w:sz w:val="22"/>
                          <w:szCs w:val="22"/>
                        </w:rPr>
                        <w:t xml:space="preserve">. Jeigu gyventojai, kurie verčiasi individualia veikla, gauna mokestinius nuostolius ilgiau negu vieną mokestinį laikotarpį, pirmiausia perkeliami ankstesnių laikotarpių mokestiniai nuostoliai. Vėliau patirti mokestiniai nuostoliai perkeliami tik padengus ankstesnių laikotarpių mokestinius nuostolius. </w:t>
                      </w:r>
                    </w:p>
                  </w:sdtContent>
                </w:sdt>
                <w:sdt>
                  <w:sdtPr>
                    <w:alias w:val="18-1 str. 3 d."/>
                    <w:tag w:val="part_57dc2f3cc9864bdda3f3eea2dedd308c"/>
                    <w:lock w:val="sdtLocked"/>
                    <w:richText/>
                  </w:sdtPr>
                  <w:sdtContent>
                    <w:p>
                      <w:pPr>
                        <w:ind w:right="-50" w:firstLine="709"/>
                        <w:jc w:val="both"/>
                        <w:rPr>
                          <w:sz w:val="22"/>
                          <w:szCs w:val="22"/>
                        </w:rPr>
                      </w:pPr>
                      <w:sdt>
                        <w:sdtPr>
                          <w:alias w:val="Numeris"/>
                          <w:tag w:val="nr_57dc2f3cc9864bdda3f3eea2dedd308c"/>
                          <w:lock w:val="sdtLocked"/>
                          <w:richText/>
                        </w:sdtPr>
                        <w:sdtContent>
                          <w:r>
                            <w:rPr>
                              <w:sz w:val="22"/>
                              <w:szCs w:val="22"/>
                            </w:rPr>
                            <w:t>3</w:t>
                          </w:r>
                        </w:sdtContent>
                      </w:sdt>
                      <w:r>
                        <w:rPr>
                          <w:sz w:val="22"/>
                          <w:szCs w:val="22"/>
                        </w:rPr>
                        <w:t xml:space="preserve">. Mokestinius nuostolius galima perkelti neribotą laiką, tačiau toks perkėlimas nutraukiamas, jeigu gyventojas nutraukia veiklą, dėl kurios šie mokestiniai nuostoliai susidarė. </w:t>
                      </w:r>
                    </w:p>
                  </w:sdtContent>
                </w:sdt>
                <w:sdt>
                  <w:sdtPr>
                    <w:alias w:val="18-1 str. 4 d."/>
                    <w:tag w:val="part_c134f1e4ef6746e39c46bcafa0810be4"/>
                    <w:lock w:val="sdtLocked"/>
                    <w:richText/>
                  </w:sdtPr>
                  <w:sdtContent>
                    <w:p>
                      <w:pPr>
                        <w:ind w:right="-50" w:firstLine="720"/>
                        <w:jc w:val="both"/>
                        <w:rPr>
                          <w:sz w:val="22"/>
                        </w:rPr>
                      </w:pPr>
                      <w:sdt>
                        <w:sdtPr>
                          <w:alias w:val="Numeris"/>
                          <w:tag w:val="nr_c134f1e4ef6746e39c46bcafa0810be4"/>
                          <w:lock w:val="sdtLocked"/>
                          <w:richText/>
                        </w:sdtPr>
                        <w:sdtContent>
                          <w:r>
                            <w:rPr>
                              <w:sz w:val="22"/>
                              <w:szCs w:val="22"/>
                            </w:rPr>
                            <w:t>4</w:t>
                          </w:r>
                        </w:sdtContent>
                      </w:sdt>
                      <w:r>
                        <w:rPr>
                          <w:sz w:val="22"/>
                          <w:szCs w:val="22"/>
                        </w:rPr>
                        <w:t xml:space="preserve">. </w:t>
                      </w:r>
                      <w:r>
                        <w:rPr>
                          <w:i/>
                          <w:sz w:val="20"/>
                        </w:rPr>
                        <w:t>Netenka galios 2018-01-01.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sdtContent>
                </w:sdt>
                <w:sdt>
                  <w:sdtPr>
                    <w:alias w:val="5 d."/>
                    <w:tag w:val="part_945349ad27e04891b13dcc325642697a"/>
                    <w:lock w:val="sdtLocked"/>
                    <w:richText/>
                  </w:sdtPr>
                  <w:sdtContent>
                    <w:p>
                      <w:pPr>
                        <w:ind w:firstLine="720"/>
                        <w:jc w:val="both"/>
                        <w:rPr>
                          <w:sz w:val="22"/>
                        </w:rPr>
                      </w:pPr>
                      <w:sdt>
                        <w:sdtPr>
                          <w:alias w:val="Numeris"/>
                          <w:tag w:val="nr_945349ad27e04891b13dcc325642697a"/>
                          <w:lock w:val="sdtLocked"/>
                          <w:richText/>
                        </w:sdtPr>
                        <w:sdtContent>
                          <w:r>
                            <w:rPr>
                              <w:sz w:val="22"/>
                              <w:szCs w:val="22"/>
                            </w:rPr>
                            <w:t>5</w:t>
                          </w:r>
                        </w:sdtContent>
                      </w:sdt>
                      <w:r>
                        <w:rPr>
                          <w:sz w:val="22"/>
                          <w:szCs w:val="22"/>
                        </w:rPr>
                        <w:t xml:space="preserve">. Jeigu gyventojas verčiasi kelių skirtingų rūšių individualia veikla, iš veiklos, iš kurios uždirbtoms pajamoms taikomas šio Įstatymo 6 straipsnio 9 dalyje nustatytas pajamų mokesčio tarifas, susidarę mokestiniai nuostoliai gali būti dengiami tik tos veiklos pajamomis.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80d372dfec11f08918e1adc7c5b1ec">
                        <w:r w:rsidRPr="00532B9F">
                          <w:rPr>
                            <w:rFonts w:ascii="Times New Roman" w:eastAsia="MS Mincho" w:hAnsi="Times New Roman"/>
                            <w:sz w:val="20"/>
                            <w:i/>
                            <w:iCs/>
                            <w:color w:val="0000FF" w:themeColor="hyperlink"/>
                            <w:u w:val="single"/>
                          </w:rPr>
                          <w:t>XV-681</w:t>
                        </w:r>
                      </w:fldSimple>
                      <w:r>
                        <w:rPr>
                          <w:rFonts w:ascii="Times New Roman" w:eastAsia="MS Mincho" w:hAnsi="Times New Roman"/>
                          <w:sz w:val="20"/>
                          <w:i/>
                          <w:iCs/>
                        </w:rPr>
                        <w:t>,
2025-12-16,
paskelbta TAR 2025-12-23, i. k. 2025-22570        </w:t>
                      </w:r>
                    </w:p>
                    <w:p/>
                  </w:sdtContent>
                </w:sdt>
                <w:p>
                  <w:pPr>
                    <w:ind w:right="-50"/>
                  </w:pPr>
                  <w:r>
                    <w:rPr>
                      <w:i/>
                      <w:iCs/>
                      <w:sz w:val="20"/>
                    </w:rPr>
                    <w:t>Įstatymas papildytas straipsniu:</w:t>
                  </w:r>
                </w:p>
                <w:p>
                  <w:pPr>
                    <w:ind w:right="-50"/>
                    <w:rPr>
                      <w:i/>
                      <w:sz w:val="20"/>
                    </w:rPr>
                  </w:pPr>
                  <w:r>
                    <w:rPr>
                      <w:i/>
                      <w:sz w:val="20"/>
                    </w:rPr>
                    <w:t xml:space="preserve">Nr. </w:t>
                  </w:r>
                  <w:hyperlink r:id="rId88" w:history="1">
                    <w:r>
                      <w:rPr>
                        <w:i/>
                        <w:color w:val="0000FF"/>
                        <w:sz w:val="20"/>
                        <w:u w:val="single"/>
                      </w:rPr>
                      <w:t>XI-111</w:t>
                    </w:r>
                  </w:hyperlink>
                  <w:r>
                    <w:rPr>
                      <w:i/>
                      <w:sz w:val="20"/>
                    </w:rPr>
                    <w:t>, 2008-12-23, Žin., 2008, Nr. 149-6033 (2008-12-30)</w:t>
                  </w:r>
                </w:p>
                <w:p>
                  <w:pPr>
                    <w:ind w:right="-50" w:firstLine="720"/>
                    <w:jc w:val="both"/>
                    <w:rPr>
                      <w:sz w:val="22"/>
                    </w:rPr>
                  </w:pPr>
                </w:p>
              </w:sdtContent>
            </w:sdt>
            <w:sdt>
              <w:sdtPr>
                <w:alias w:val="18-2 str."/>
                <w:tag w:val="part_2f1c009a92ed4966a5a77573b94c6b27"/>
                <w:lock w:val="sdtLocked"/>
                <w:richText/>
              </w:sdtPr>
              <w:sdtContent>
                <w:p>
                  <w:pPr>
                    <w:ind w:left="2552" w:hanging="1832"/>
                    <w:jc w:val="both"/>
                    <w:rPr>
                      <w:b/>
                      <w:sz w:val="22"/>
                      <w:szCs w:val="22"/>
                    </w:rPr>
                  </w:pPr>
                  <w:sdt>
                    <w:sdtPr>
                      <w:alias w:val="Numeris"/>
                      <w:tag w:val="nr_2f1c009a92ed4966a5a77573b94c6b27"/>
                      <w:lock w:val="sdtLocked"/>
                      <w:richText/>
                    </w:sdtPr>
                    <w:sdtContent>
                      <w:r>
                        <w:rPr>
                          <w:b/>
                          <w:sz w:val="22"/>
                          <w:szCs w:val="22"/>
                        </w:rPr>
                        <w:t>18</w:t>
                      </w:r>
                      <w:r>
                        <w:rPr>
                          <w:b/>
                          <w:sz w:val="22"/>
                          <w:szCs w:val="22"/>
                          <w:vertAlign w:val="superscript"/>
                        </w:rPr>
                        <w:t>2</w:t>
                      </w:r>
                    </w:sdtContent>
                  </w:sdt>
                  <w:r>
                    <w:rPr>
                      <w:b/>
                      <w:sz w:val="22"/>
                      <w:szCs w:val="22"/>
                    </w:rPr>
                    <w:t xml:space="preserve"> straipsnis. </w:t>
                  </w:r>
                  <w:sdt>
                    <w:sdtPr>
                      <w:alias w:val="Pavadinimas"/>
                      <w:tag w:val="title_2f1c009a92ed4966a5a77573b94c6b27"/>
                      <w:lock w:val="sdtLocked"/>
                      <w:richText/>
                    </w:sdtPr>
                    <w:sdtContent>
                      <w:r>
                        <w:rPr>
                          <w:b/>
                          <w:sz w:val="22"/>
                          <w:szCs w:val="22"/>
                        </w:rPr>
                        <w:t>Nuo individualios veiklos pajamų mokėtino pajamų mokesčio apskaičiavimas</w:t>
                      </w:r>
                    </w:sdtContent>
                  </w:sdt>
                </w:p>
                <w:sdt>
                  <w:sdtPr>
                    <w:alias w:val="18-2 str. 1 d."/>
                    <w:tag w:val="part_8eac483562a24f09b6cf9fa97182d2ed"/>
                    <w:lock w:val="sdtLocked"/>
                    <w:richText/>
                  </w:sdtPr>
                  <w:sdtContent>
                    <w:p>
                      <w:pPr>
                        <w:widowControl w:val="0"/>
                        <w:ind w:firstLine="720"/>
                        <w:jc w:val="both"/>
                        <w:rPr>
                          <w:sz w:val="22"/>
                          <w:szCs w:val="22"/>
                        </w:rPr>
                      </w:pPr>
                      <w:sdt>
                        <w:sdtPr>
                          <w:alias w:val="Numeris"/>
                          <w:tag w:val="nr_8eac483562a24f09b6cf9fa97182d2ed"/>
                          <w:lock w:val="sdtLocked"/>
                          <w:richText/>
                        </w:sdtPr>
                        <w:sdtContent>
                          <w:r>
                            <w:rPr>
                              <w:sz w:val="22"/>
                              <w:szCs w:val="22"/>
                            </w:rPr>
                            <w:t>1</w:t>
                          </w:r>
                        </w:sdtContent>
                      </w:sdt>
                      <w:r>
                        <w:rPr>
                          <w:sz w:val="22"/>
                          <w:szCs w:val="22"/>
                        </w:rPr>
                        <w:t>. Jeigu metinė apmokestinamųjų individualios veiklos pajamų suma neviršija 42 500 eurų per metus, nuo individualios veiklos pajamų mokėtino pajamų mokesčio dydis nustatomas iš metinėms apmokestinamosioms pajamoms pritaikius šio Įstatymo 6 straipsnio 8 dalyje nustatytą pajamų mokesčio tarifą gautos sumos atėmus pajamų mokesčio kredito sumą, apskaičiuotą pagal šio straipsnio 2 ir 3 dalis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sdtContent>
                </w:sdt>
                <w:sdt>
                  <w:sdtPr>
                    <w:alias w:val="18-2 str. 2 d."/>
                    <w:tag w:val="part_a6fb8f1581374eb3b0a71e96162ce65e"/>
                    <w:lock w:val="sdtLocked"/>
                    <w:richText/>
                  </w:sdtPr>
                  <w:sdtContent>
                    <w:p>
                      <w:pPr>
                        <w:widowControl w:val="0"/>
                        <w:ind w:firstLine="720"/>
                        <w:jc w:val="both"/>
                        <w:rPr>
                          <w:sz w:val="22"/>
                          <w:szCs w:val="22"/>
                          <w:lang w:eastAsia="lt-LT"/>
                        </w:rPr>
                      </w:pPr>
                      <w:sdt>
                        <w:sdtPr>
                          <w:alias w:val="Numeris"/>
                          <w:tag w:val="nr_a6fb8f1581374eb3b0a71e96162ce65e"/>
                          <w:lock w:val="sdtLocked"/>
                          <w:richText/>
                        </w:sdtPr>
                        <w:sdtContent>
                          <w:r>
                            <w:rPr>
                              <w:sz w:val="22"/>
                              <w:szCs w:val="22"/>
                              <w:lang w:eastAsia="lt-LT"/>
                            </w:rPr>
                            <w:t>2</w:t>
                          </w:r>
                        </w:sdtContent>
                      </w:sdt>
                      <w:r>
                        <w:rPr>
                          <w:sz w:val="22"/>
                          <w:szCs w:val="22"/>
                          <w:lang w:eastAsia="lt-LT"/>
                        </w:rPr>
                        <w:t>. Apskaičiuojant nuo individualios veiklos pajamų mokėtiną pajamų mokestį, kai metinės apmokestinamosios individualios veiklos pajamos neviršija 20 000 eurų per metus, taikytinas pajamų mokesčio kreditas apskaičiuojamas pagal šią formulę: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955"/>
                      </w:tblGrid>
                      <w:tr>
                        <w:tc>
                          <w:tcPr>
                            <w:tcW w:w="9335" w:type="dxa"/>
                            <w:tcMar>
                              <w:top w:w="0" w:type="dxa"/>
                              <w:left w:w="108" w:type="dxa"/>
                              <w:bottom w:w="0" w:type="dxa"/>
                              <w:right w:w="108" w:type="dxa"/>
                            </w:tcMar>
                            <w:hideMark/>
                          </w:tcPr>
                          <w:p>
                            <w:pPr>
                              <w:widowControl w:val="0"/>
                              <w:ind w:firstLine="24"/>
                              <w:jc w:val="both"/>
                              <w:rPr>
                                <w:sz w:val="22"/>
                                <w:szCs w:val="22"/>
                                <w:lang w:eastAsia="lt-LT"/>
                              </w:rPr>
                            </w:pPr>
                            <w:r>
                              <w:rPr>
                                <w:sz w:val="22"/>
                                <w:szCs w:val="22"/>
                                <w:lang w:eastAsia="lt-LT"/>
                              </w:rPr>
                              <w:t>Pajamų mokesčio kreditas = metinės individualios veiklos apmokestinamosios pajamos × 0,15.</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sdtContent>
                </w:sdt>
                <w:sdt>
                  <w:sdtPr>
                    <w:alias w:val="18-2 str. 3 d."/>
                    <w:tag w:val="part_8cb5b86ff7b74184acc5ada342440e08"/>
                    <w:lock w:val="sdtLocked"/>
                    <w:richText/>
                  </w:sdtPr>
                  <w:sdtContent>
                    <w:p>
                      <w:pPr>
                        <w:widowControl w:val="0"/>
                        <w:ind w:firstLine="720"/>
                        <w:jc w:val="both"/>
                        <w:rPr>
                          <w:sz w:val="22"/>
                          <w:szCs w:val="22"/>
                          <w:lang w:eastAsia="lt-LT"/>
                        </w:rPr>
                      </w:pPr>
                      <w:sdt>
                        <w:sdtPr>
                          <w:alias w:val="Numeris"/>
                          <w:tag w:val="nr_8cb5b86ff7b74184acc5ada342440e08"/>
                          <w:lock w:val="sdtLocked"/>
                          <w:richText/>
                        </w:sdtPr>
                        <w:sdtContent>
                          <w:r>
                            <w:rPr>
                              <w:sz w:val="22"/>
                              <w:szCs w:val="22"/>
                              <w:lang w:eastAsia="lt-LT"/>
                            </w:rPr>
                            <w:t>3</w:t>
                          </w:r>
                        </w:sdtContent>
                      </w:sdt>
                      <w:r>
                        <w:rPr>
                          <w:sz w:val="22"/>
                          <w:szCs w:val="22"/>
                          <w:lang w:eastAsia="lt-LT"/>
                        </w:rPr>
                        <w:t>. Apskaičiuojant nuo individualios veiklos pajamų mokėtiną pajamų mokestį, kai metinės apmokestinamosios individualios veiklos pajamos yra didesnės negu 20 000 eurų per metus, taikytinas pajamų mokesčio kreditas apskaičiuojamas pagal šią formulę: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955"/>
                      </w:tblGrid>
                      <w:tr>
                        <w:tc>
                          <w:tcPr>
                            <w:tcW w:w="9335" w:type="dxa"/>
                            <w:tcMar>
                              <w:top w:w="0" w:type="dxa"/>
                              <w:left w:w="108" w:type="dxa"/>
                              <w:bottom w:w="0" w:type="dxa"/>
                              <w:right w:w="108" w:type="dxa"/>
                            </w:tcMar>
                            <w:hideMark/>
                          </w:tcPr>
                          <w:p>
                            <w:pPr>
                              <w:widowControl w:val="0"/>
                              <w:jc w:val="both"/>
                              <w:rPr>
                                <w:sz w:val="22"/>
                                <w:szCs w:val="22"/>
                                <w:lang w:eastAsia="lt-LT"/>
                              </w:rPr>
                            </w:pPr>
                            <w:r>
                              <w:rPr>
                                <w:sz w:val="22"/>
                                <w:szCs w:val="22"/>
                                <w:lang w:eastAsia="lt-LT"/>
                              </w:rPr>
                              <w:t>Pajamų mokesčio kreditas = metinės individualios veiklos apmokestinamosios pajamos × (0,15 – 2/300 000</w:t>
                            </w:r>
                            <w:r>
                              <w:rPr>
                                <w:b/>
                                <w:bCs/>
                                <w:sz w:val="22"/>
                                <w:szCs w:val="22"/>
                                <w:lang w:eastAsia="lt-LT"/>
                              </w:rPr>
                              <w:t xml:space="preserve"> </w:t>
                            </w:r>
                            <w:r>
                              <w:rPr>
                                <w:sz w:val="22"/>
                                <w:szCs w:val="22"/>
                                <w:lang w:eastAsia="lt-LT"/>
                              </w:rPr>
                              <w:t>× (metinės individualios veiklos apmokestinamosios pajamos – 20 000)).“</w:t>
                            </w:r>
                          </w:p>
                        </w:tc>
                      </w:tr>
                    </w:tbl>
                    <w:p>
                      <w:pPr>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sdtContent>
                </w:sdt>
                <w:sdt>
                  <w:sdtPr>
                    <w:alias w:val="18-2 str. 4 d."/>
                    <w:tag w:val="part_e73c897a622b4f33ad03973f9c8f562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80d372dfec11f08918e1adc7c5b1ec">
                        <w:r w:rsidRPr="00532B9F">
                          <w:rPr>
                            <w:rFonts w:ascii="Times New Roman" w:eastAsia="MS Mincho" w:hAnsi="Times New Roman"/>
                            <w:sz w:val="20"/>
                            <w:i/>
                            <w:iCs/>
                            <w:color w:val="0000FF" w:themeColor="hyperlink"/>
                            <w:u w:val="single"/>
                          </w:rPr>
                          <w:t>XV-681</w:t>
                        </w:r>
                      </w:fldSimple>
                      <w:r>
                        <w:rPr>
                          <w:rFonts w:ascii="Times New Roman" w:eastAsia="MS Mincho" w:hAnsi="Times New Roman"/>
                          <w:sz w:val="20"/>
                          <w:i/>
                          <w:iCs/>
                        </w:rPr>
                        <w:t>,
2025-12-16,
paskelbta TAR 2025-12-23, i. k. 2025-22570        </w:t>
                      </w:r>
                    </w:p>
                    <w:p/>
                  </w:sdtContent>
                </w:sdt>
                <w:sdt>
                  <w:sdtPr>
                    <w:alias w:val="5 d."/>
                    <w:tag w:val="part_025f8e8c7ed44d2fb4f86d5cc06f9f5a"/>
                    <w:lock w:val="sdtLocked"/>
                    <w:richText/>
                  </w:sdtPr>
                  <w:sdtContent>
                    <w:p>
                      <w:pPr>
                        <w:tabs>
                          <w:tab w:val="left" w:pos="1134"/>
                        </w:tabs>
                        <w:ind w:firstLine="720"/>
                        <w:jc w:val="both"/>
                      </w:pPr>
                      <w:sdt>
                        <w:sdtPr>
                          <w:alias w:val="Numeris"/>
                          <w:tag w:val="nr_025f8e8c7ed44d2fb4f86d5cc06f9f5a"/>
                          <w:lock w:val="sdtLocked"/>
                          <w:richText/>
                        </w:sdtPr>
                        <w:sdtContent>
                          <w:r>
                            <w:rPr>
                              <w:sz w:val="22"/>
                              <w:szCs w:val="22"/>
                            </w:rPr>
                            <w:t>5</w:t>
                          </w:r>
                        </w:sdtContent>
                      </w:sdt>
                      <w:r>
                        <w:rPr>
                          <w:sz w:val="22"/>
                          <w:szCs w:val="22"/>
                        </w:rPr>
                        <w:t xml:space="preserve">. </w:t>
                      </w:r>
                      <w:r>
                        <w:rPr>
                          <w:sz w:val="22"/>
                          <w:szCs w:val="22"/>
                          <w:lang w:eastAsia="lt-LT"/>
                        </w:rPr>
                        <w:t xml:space="preserve">Taikant šio straipsnio 1–3 dalis, į individualios veiklos pajamas neįskaičiuojamos pajamos, kurioms taikomas </w:t>
                      </w:r>
                      <w:r>
                        <w:rPr>
                          <w:sz w:val="22"/>
                          <w:szCs w:val="22"/>
                        </w:rPr>
                        <w:t>šio Įstatymo 6 straipsnio 9 dalyje nustatytas pajamų mokesčio tarifas.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80d372dfec11f08918e1adc7c5b1ec">
                        <w:r w:rsidRPr="00532B9F">
                          <w:rPr>
                            <w:rFonts w:ascii="Times New Roman" w:eastAsia="MS Mincho" w:hAnsi="Times New Roman"/>
                            <w:sz w:val="20"/>
                            <w:i/>
                            <w:iCs/>
                            <w:color w:val="0000FF" w:themeColor="hyperlink"/>
                            <w:u w:val="single"/>
                          </w:rPr>
                          <w:t>XV-681</w:t>
                        </w:r>
                      </w:fldSimple>
                      <w:r>
                        <w:rPr>
                          <w:rFonts w:ascii="Times New Roman" w:eastAsia="MS Mincho" w:hAnsi="Times New Roman"/>
                          <w:sz w:val="20"/>
                          <w:i/>
                          <w:iCs/>
                        </w:rPr>
                        <w:t>,
2025-12-16,
paskelbta TAR 2025-12-23, i. k. 2025-22570        </w:t>
                      </w:r>
                    </w:p>
                    <w:p/>
                  </w:sdtContent>
                </w:sdt>
                <w:sdt>
                  <w:sdtPr>
                    <w:alias w:val="6 d."/>
                    <w:tag w:val="part_39dd551b6ef741d2bc44da8a958793d6"/>
                    <w:lock w:val="sdtLocked"/>
                    <w:richText/>
                  </w:sdtPr>
                  <w:sdtContent>
                    <w:p>
                      <w:pPr>
                        <w:tabs>
                          <w:tab w:val="left" w:pos="1134"/>
                        </w:tabs>
                        <w:ind w:firstLine="720"/>
                        <w:jc w:val="both"/>
                      </w:pPr>
                      <w:sdt>
                        <w:sdtPr>
                          <w:alias w:val="Numeris"/>
                          <w:tag w:val="nr_39dd551b6ef741d2bc44da8a958793d6"/>
                          <w:lock w:val="sdtLocked"/>
                          <w:richText/>
                        </w:sdtPr>
                        <w:sdtContent>
                          <w:r>
                            <w:rPr>
                              <w:sz w:val="22"/>
                              <w:szCs w:val="22"/>
                              <w:lang w:eastAsia="lt-LT"/>
                            </w:rPr>
                            <w:t>6</w:t>
                          </w:r>
                        </w:sdtContent>
                      </w:sdt>
                      <w:r>
                        <w:rPr>
                          <w:sz w:val="22"/>
                          <w:szCs w:val="22"/>
                          <w:lang w:eastAsia="lt-LT"/>
                        </w:rPr>
                        <w:t>. Nuo individualios veiklos pajamų, kurioms taikomas</w:t>
                      </w:r>
                      <w:r>
                        <w:rPr>
                          <w:sz w:val="22"/>
                          <w:szCs w:val="22"/>
                        </w:rPr>
                        <w:t xml:space="preserve"> šio Įstatymo 6 straipsnio 9 dalyje nustatytas pajamų mokesčio tarifas, </w:t>
                      </w:r>
                      <w:r>
                        <w:rPr>
                          <w:sz w:val="22"/>
                          <w:szCs w:val="22"/>
                          <w:lang w:eastAsia="lt-LT"/>
                        </w:rPr>
                        <w:t xml:space="preserve">mokėtino </w:t>
                      </w:r>
                      <w:r>
                        <w:rPr>
                          <w:sz w:val="22"/>
                          <w:szCs w:val="22"/>
                        </w:rPr>
                        <w:t xml:space="preserve">pajamų mokesčio dydis nustatomas iš metinėms apmokestinamosioms pajamoms pritaikius šio Įstatymo 6 straipsnio 9 dalies 1 punkte nustatytą pajamų mokesčio tarifą gautos sumos atėmus pajamų mokesčio kredito sumą, apskaičiuotą pagal šio straipsnio 7 ir 8 dalis.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80d372dfec11f08918e1adc7c5b1ec">
                        <w:r w:rsidRPr="00532B9F">
                          <w:rPr>
                            <w:rFonts w:ascii="Times New Roman" w:eastAsia="MS Mincho" w:hAnsi="Times New Roman"/>
                            <w:sz w:val="20"/>
                            <w:i/>
                            <w:iCs/>
                            <w:color w:val="0000FF" w:themeColor="hyperlink"/>
                            <w:u w:val="single"/>
                          </w:rPr>
                          <w:t>XV-681</w:t>
                        </w:r>
                      </w:fldSimple>
                      <w:r>
                        <w:rPr>
                          <w:rFonts w:ascii="Times New Roman" w:eastAsia="MS Mincho" w:hAnsi="Times New Roman"/>
                          <w:sz w:val="20"/>
                          <w:i/>
                          <w:iCs/>
                        </w:rPr>
                        <w:t>,
2025-12-16,
paskelbta TAR 2025-12-23, i. k. 2025-22570        </w:t>
                      </w:r>
                    </w:p>
                    <w:p/>
                  </w:sdtContent>
                </w:sdt>
                <w:sdt>
                  <w:sdtPr>
                    <w:alias w:val="7 d."/>
                    <w:tag w:val="part_c1cd8e2deb5e42bfa80cb9822b5707b7"/>
                    <w:lock w:val="sdtLocked"/>
                    <w:richText/>
                  </w:sdtPr>
                  <w:sdtContent>
                    <w:p>
                      <w:pPr>
                        <w:tabs>
                          <w:tab w:val="left" w:pos="1134"/>
                        </w:tabs>
                        <w:ind w:firstLine="720"/>
                        <w:jc w:val="both"/>
                        <w:rPr>
                          <w:sz w:val="22"/>
                          <w:szCs w:val="22"/>
                        </w:rPr>
                      </w:pPr>
                      <w:sdt>
                        <w:sdtPr>
                          <w:alias w:val="Numeris"/>
                          <w:tag w:val="nr_c1cd8e2deb5e42bfa80cb9822b5707b7"/>
                          <w:lock w:val="sdtLocked"/>
                          <w:richText/>
                        </w:sdtPr>
                        <w:sdtContent>
                          <w:r>
                            <w:rPr>
                              <w:sz w:val="22"/>
                              <w:szCs w:val="22"/>
                            </w:rPr>
                            <w:t>7</w:t>
                          </w:r>
                        </w:sdtContent>
                      </w:sdt>
                      <w:r>
                        <w:rPr>
                          <w:sz w:val="22"/>
                          <w:szCs w:val="22"/>
                        </w:rPr>
                        <w:t>. Apskaičiuojant nuo šio straipsnio 6 dalyje nurodytų individualios veiklos pajamų mokėtiną pajamų mokestį, kai tokios metinės apmokestinamosios pajamos neviršija 20 000 eurų per metus, taikytinas pajamų mokesčio kreditas apskaičiuojamas pagal šią formulę: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5"/>
                      </w:tblGrid>
                      <w:tr>
                        <w:tc>
                          <w:tcPr>
                            <w:tcW w:w="9571" w:type="dxa"/>
                          </w:tcPr>
                          <w:p>
                            <w:pPr>
                              <w:jc w:val="both"/>
                              <w:rPr>
                                <w:sz w:val="22"/>
                                <w:szCs w:val="22"/>
                              </w:rPr>
                            </w:pPr>
                            <w:r>
                              <w:rPr>
                                <w:sz w:val="22"/>
                                <w:szCs w:val="22"/>
                              </w:rPr>
                              <w:t>Pajamų mokesčio kreditas = metinės apmokestinamosios pajamos, kurioms taikomas šio Įstatymo 6 straipsnio 9 dalies 1 punkte nustatytas pajamų mokesčio tarifas x 0,1.</w:t>
                            </w:r>
                          </w:p>
                        </w:tc>
                      </w:tr>
                    </w:tbl>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80d372dfec11f08918e1adc7c5b1ec">
                        <w:r w:rsidRPr="00532B9F">
                          <w:rPr>
                            <w:rFonts w:ascii="Times New Roman" w:eastAsia="MS Mincho" w:hAnsi="Times New Roman"/>
                            <w:sz w:val="20"/>
                            <w:i/>
                            <w:iCs/>
                            <w:color w:val="0000FF" w:themeColor="hyperlink"/>
                            <w:u w:val="single"/>
                          </w:rPr>
                          <w:t>XV-681</w:t>
                        </w:r>
                      </w:fldSimple>
                      <w:r>
                        <w:rPr>
                          <w:rFonts w:ascii="Times New Roman" w:eastAsia="MS Mincho" w:hAnsi="Times New Roman"/>
                          <w:sz w:val="20"/>
                          <w:i/>
                          <w:iCs/>
                        </w:rPr>
                        <w:t>,
2025-12-16,
paskelbta TAR 2025-12-23, i. k. 2025-22570        </w:t>
                      </w:r>
                    </w:p>
                    <w:p/>
                  </w:sdtContent>
                </w:sdt>
                <w:sdt>
                  <w:sdtPr>
                    <w:alias w:val="8 d."/>
                    <w:tag w:val="part_4daa841a29fd497f8c3c11401d1248fd"/>
                    <w:lock w:val="sdtLocked"/>
                    <w:richText/>
                  </w:sdtPr>
                  <w:sdtContent>
                    <w:p>
                      <w:pPr>
                        <w:tabs>
                          <w:tab w:val="left" w:pos="1134"/>
                        </w:tabs>
                        <w:ind w:firstLine="720"/>
                        <w:jc w:val="both"/>
                        <w:rPr>
                          <w:sz w:val="22"/>
                          <w:szCs w:val="22"/>
                        </w:rPr>
                      </w:pPr>
                      <w:sdt>
                        <w:sdtPr>
                          <w:alias w:val="Numeris"/>
                          <w:tag w:val="nr_4daa841a29fd497f8c3c11401d1248fd"/>
                          <w:lock w:val="sdtLocked"/>
                          <w:richText/>
                        </w:sdtPr>
                        <w:sdtContent>
                          <w:r>
                            <w:rPr>
                              <w:sz w:val="22"/>
                              <w:szCs w:val="22"/>
                            </w:rPr>
                            <w:t>8</w:t>
                          </w:r>
                        </w:sdtContent>
                      </w:sdt>
                      <w:r>
                        <w:rPr>
                          <w:sz w:val="22"/>
                          <w:szCs w:val="22"/>
                        </w:rPr>
                        <w:t>. Apskaičiuojant nuo šio straipsnio 6 dalyje nurodytų individualios veiklos pajamų mokėtiną pajamų mokestį, kai tokios metinės apmokestinamosios pajamos yra didesnės negu 20 000 eurų per metus, taikytinas pajamų mokesčio kreditas apskaičiuojamas pagal šią formulę: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5"/>
                      </w:tblGrid>
                      <w:tr>
                        <w:tc>
                          <w:tcPr>
                            <w:tcW w:w="9571" w:type="dxa"/>
                          </w:tcPr>
                          <w:p>
                            <w:pPr>
                              <w:jc w:val="both"/>
                              <w:rPr>
                                <w:sz w:val="22"/>
                                <w:szCs w:val="22"/>
                              </w:rPr>
                            </w:pPr>
                            <w:r>
                              <w:rPr>
                                <w:sz w:val="22"/>
                                <w:szCs w:val="22"/>
                              </w:rPr>
                              <w:t>Pajamų mokesčio kreditas = metinės apmokestinamosios pajamos, kurioms taikomas šio Įstatymo 6 straipsnio 9 dalies 1 punkte nustatytas pajamų mokesčio tarifas</w:t>
                              <w:br/>
                              <w:t>x (0,1 – 2/300 000 x (metinės apmokestinamosios pajamos, kurioms taikomas šio Įstatymo 6 straipsnio 9 dalies 1 punkte nustatytas pajamų mokesčio tarifas – 20 000)).</w:t>
                            </w:r>
                          </w:p>
                        </w:tc>
                      </w:tr>
                    </w:tbl>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80d372dfec11f08918e1adc7c5b1ec">
                        <w:r w:rsidRPr="00532B9F">
                          <w:rPr>
                            <w:rFonts w:ascii="Times New Roman" w:eastAsia="MS Mincho" w:hAnsi="Times New Roman"/>
                            <w:sz w:val="20"/>
                            <w:i/>
                            <w:iCs/>
                            <w:color w:val="0000FF" w:themeColor="hyperlink"/>
                            <w:u w:val="single"/>
                          </w:rPr>
                          <w:t>XV-681</w:t>
                        </w:r>
                      </w:fldSimple>
                      <w:r>
                        <w:rPr>
                          <w:rFonts w:ascii="Times New Roman" w:eastAsia="MS Mincho" w:hAnsi="Times New Roman"/>
                          <w:sz w:val="20"/>
                          <w:i/>
                          <w:iCs/>
                        </w:rPr>
                        <w:t>,
2025-12-16,
paskelbta TAR 2025-12-23, i. k. 2025-22570        </w:t>
                      </w:r>
                    </w:p>
                    <w:p/>
                  </w:sdtContent>
                </w:sdt>
                <w:sdt>
                  <w:sdtPr>
                    <w:alias w:val="9 d."/>
                    <w:tag w:val="part_9ea15bf3a5ad4ad0ab2c348b27e2613a"/>
                    <w:lock w:val="sdtLocked"/>
                    <w:richText/>
                  </w:sdtPr>
                  <w:sdtContent>
                    <w:p>
                      <w:pPr>
                        <w:ind w:firstLine="720"/>
                        <w:jc w:val="both"/>
                      </w:pPr>
                      <w:sdt>
                        <w:sdtPr>
                          <w:alias w:val="Numeris"/>
                          <w:tag w:val="nr_9ea15bf3a5ad4ad0ab2c348b27e2613a"/>
                          <w:lock w:val="sdtLocked"/>
                          <w:richText/>
                        </w:sdtPr>
                        <w:sdtContent>
                          <w:r>
                            <w:rPr>
                              <w:sz w:val="22"/>
                              <w:szCs w:val="22"/>
                              <w:lang w:eastAsia="lt-LT"/>
                            </w:rPr>
                            <w:t>9</w:t>
                          </w:r>
                        </w:sdtContent>
                      </w:sdt>
                      <w:r>
                        <w:rPr>
                          <w:sz w:val="22"/>
                          <w:szCs w:val="22"/>
                          <w:lang w:eastAsia="lt-LT"/>
                        </w:rPr>
                        <w:t>. Jeigu pagal šio straipsnio 8 dalyje nustatytą formulę apskaičiuotas pajamų mokesčio kreditas yra neigiamas, laikoma, kad jis lygus 0.</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80d372dfec11f08918e1adc7c5b1ec">
                        <w:r w:rsidRPr="00532B9F">
                          <w:rPr>
                            <w:rFonts w:ascii="Times New Roman" w:eastAsia="MS Mincho" w:hAnsi="Times New Roman"/>
                            <w:sz w:val="20"/>
                            <w:i/>
                            <w:iCs/>
                            <w:color w:val="0000FF" w:themeColor="hyperlink"/>
                            <w:u w:val="single"/>
                          </w:rPr>
                          <w:t>XV-681</w:t>
                        </w:r>
                      </w:fldSimple>
                      <w:r>
                        <w:rPr>
                          <w:rFonts w:ascii="Times New Roman" w:eastAsia="MS Mincho" w:hAnsi="Times New Roman"/>
                          <w:sz w:val="20"/>
                          <w:i/>
                          <w:iCs/>
                        </w:rPr>
                        <w:t>,
2025-12-16,
paskelbta TAR 2025-12-23, i. k. 2025-22570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sdtContent>
            </w:sdt>
            <w:sdt>
              <w:sdtPr>
                <w:alias w:val="19 str."/>
                <w:tag w:val="part_5914680bd59a4d70960d8cbcea166ed6"/>
                <w:lock w:val="sdtLocked"/>
                <w:richText/>
              </w:sdtPr>
              <w:sdtContent>
                <w:p>
                  <w:pPr>
                    <w:ind w:left="2410" w:hanging="1690"/>
                    <w:jc w:val="both"/>
                    <w:rPr>
                      <w:b/>
                      <w:bCs/>
                      <w:sz w:val="22"/>
                      <w:szCs w:val="22"/>
                    </w:rPr>
                  </w:pPr>
                  <w:sdt>
                    <w:sdtPr>
                      <w:alias w:val="Numeris"/>
                      <w:tag w:val="nr_5914680bd59a4d70960d8cbcea166ed6"/>
                      <w:lock w:val="sdtLocked"/>
                      <w:richText/>
                    </w:sdtPr>
                    <w:sdtContent>
                      <w:r>
                        <w:rPr>
                          <w:b/>
                          <w:bCs/>
                          <w:sz w:val="22"/>
                          <w:szCs w:val="22"/>
                        </w:rPr>
                        <w:t>19</w:t>
                      </w:r>
                    </w:sdtContent>
                  </w:sdt>
                  <w:r>
                    <w:rPr>
                      <w:b/>
                      <w:bCs/>
                      <w:sz w:val="22"/>
                      <w:szCs w:val="22"/>
                    </w:rPr>
                    <w:t xml:space="preserve"> straipsnis. </w:t>
                  </w:r>
                  <w:sdt>
                    <w:sdtPr>
                      <w:alias w:val="Pavadinimas"/>
                      <w:tag w:val="title_5914680bd59a4d70960d8cbcea166ed6"/>
                      <w:lock w:val="sdtLocked"/>
                      <w:richText/>
                    </w:sdtPr>
                    <w:sdtContent>
                      <w:r>
                        <w:rPr>
                          <w:b/>
                          <w:bCs/>
                          <w:sz w:val="22"/>
                          <w:szCs w:val="22"/>
                        </w:rPr>
                        <w:t>Parduoto ar kitaip perleisto nuosavybėn ne individualios veiklos turto ir individualios veiklos turtui priskirto nekilnojamojo pagal prigimtį daikto, realizuotų išvestinių finansinių priemonių įsigijimo kaina ir su to turto ar daikto pardavimu ar kitokiu perleidimu, išvestinių finansinių priemonių realizavimu susijusios išlaidos</w:t>
                      </w:r>
                    </w:sdtContent>
                  </w:sdt>
                </w:p>
                <w:sdt>
                  <w:sdtPr>
                    <w:alias w:val="19 str. 1 d."/>
                    <w:tag w:val="part_7e4e77d46ec244908247f28923abad66"/>
                    <w:lock w:val="sdtLocked"/>
                    <w:richText/>
                  </w:sdtPr>
                  <w:sdtContent>
                    <w:p>
                      <w:pPr>
                        <w:ind w:firstLine="720"/>
                        <w:jc w:val="both"/>
                        <w:rPr>
                          <w:sz w:val="22"/>
                          <w:szCs w:val="22"/>
                        </w:rPr>
                      </w:pPr>
                      <w:sdt>
                        <w:sdtPr>
                          <w:alias w:val="Numeris"/>
                          <w:tag w:val="nr_7e4e77d46ec244908247f28923abad66"/>
                          <w:lock w:val="sdtLocked"/>
                          <w:richText/>
                        </w:sdtPr>
                        <w:sdtContent>
                          <w:r>
                            <w:rPr>
                              <w:sz w:val="22"/>
                              <w:szCs w:val="22"/>
                            </w:rPr>
                            <w:t>1</w:t>
                          </w:r>
                        </w:sdtContent>
                      </w:sdt>
                      <w:r>
                        <w:rPr>
                          <w:sz w:val="22"/>
                          <w:szCs w:val="22"/>
                        </w:rPr>
                        <w:t>. Pardavus ar kitaip perleidus nuosavybėn ne individualios veiklos turtą, išskyrus atliekas, ir (ar) individualios veiklos turtui priskirtą (visą ar jo dalį) nekilnojamąjį pagal prigimtį daiktą, taip pat realizavus išvestines finansines priemones, iš gautų pajamų šiame straipsnyje nustatyta tvarka gali būti atimta:</w:t>
                      </w:r>
                    </w:p>
                    <w:sdt>
                      <w:sdtPr>
                        <w:alias w:val="19 str. 1 d. 1 p."/>
                        <w:tag w:val="part_2a0d137551f54055b61ffa29001333a5"/>
                        <w:lock w:val="sdtLocked"/>
                        <w:richText/>
                      </w:sdtPr>
                      <w:sdtContent>
                        <w:p>
                          <w:pPr>
                            <w:ind w:firstLine="720"/>
                            <w:jc w:val="both"/>
                            <w:rPr>
                              <w:sz w:val="22"/>
                              <w:szCs w:val="22"/>
                              <w:lang w:eastAsia="lt-LT"/>
                            </w:rPr>
                          </w:pPr>
                          <w:sdt>
                            <w:sdtPr>
                              <w:alias w:val="Numeris"/>
                              <w:tag w:val="nr_2a0d137551f54055b61ffa29001333a5"/>
                              <w:lock w:val="sdtLocked"/>
                              <w:richText/>
                            </w:sdtPr>
                            <w:sdtContent>
                              <w:r>
                                <w:rPr>
                                  <w:sz w:val="22"/>
                                  <w:szCs w:val="22"/>
                                  <w:lang w:eastAsia="lt-LT"/>
                                </w:rPr>
                                <w:t>1</w:t>
                              </w:r>
                            </w:sdtContent>
                          </w:sdt>
                          <w:r>
                            <w:rPr>
                              <w:sz w:val="22"/>
                              <w:szCs w:val="22"/>
                              <w:lang w:eastAsia="lt-LT"/>
                            </w:rPr>
                            <w:t>) turto įsigijimo kaina;</w:t>
                          </w:r>
                        </w:p>
                      </w:sdtContent>
                    </w:sdt>
                    <w:sdt>
                      <w:sdtPr>
                        <w:alias w:val="19 str. 1 d. 2 p."/>
                        <w:tag w:val="part_511f09d34df242129c49221d31321274"/>
                        <w:lock w:val="sdtLocked"/>
                        <w:richText/>
                      </w:sdtPr>
                      <w:sdtContent>
                        <w:p>
                          <w:pPr>
                            <w:ind w:firstLine="720"/>
                            <w:jc w:val="both"/>
                            <w:rPr>
                              <w:sz w:val="22"/>
                              <w:szCs w:val="22"/>
                            </w:rPr>
                          </w:pPr>
                          <w:sdt>
                            <w:sdtPr>
                              <w:alias w:val="Numeris"/>
                              <w:tag w:val="nr_511f09d34df242129c49221d31321274"/>
                              <w:lock w:val="sdtLocked"/>
                              <w:richText/>
                            </w:sdtPr>
                            <w:sdtContent>
                              <w:r>
                                <w:rPr>
                                  <w:sz w:val="22"/>
                                  <w:szCs w:val="22"/>
                                  <w:lang w:eastAsia="lt-LT"/>
                                </w:rPr>
                                <w:t>2</w:t>
                              </w:r>
                            </w:sdtContent>
                          </w:sdt>
                          <w:r>
                            <w:rPr>
                              <w:sz w:val="22"/>
                              <w:szCs w:val="22"/>
                              <w:lang w:eastAsia="lt-LT"/>
                            </w:rPr>
                            <w:t>) su šio turto pardavimu arba kitokiu perleidimu nuosavybėn ar išvestinės finansinės priemonės realizavimu susiję teisės aktuose nustatyti privalomi mokėjimai.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sdtContent>
                </w:sdt>
                <w:sdt>
                  <w:sdtPr>
                    <w:alias w:val="19 str. 2 d."/>
                    <w:tag w:val="part_b5876ce4e7fd4955acdb7fc3438b55f7"/>
                    <w:lock w:val="sdtLocked"/>
                    <w:richText/>
                  </w:sdtPr>
                  <w:sdtContent>
                    <w:p>
                      <w:pPr>
                        <w:widowControl w:val="0"/>
                        <w:ind w:firstLine="720"/>
                        <w:jc w:val="both"/>
                        <w:rPr>
                          <w:sz w:val="22"/>
                          <w:szCs w:val="22"/>
                        </w:rPr>
                      </w:pPr>
                      <w:sdt>
                        <w:sdtPr>
                          <w:alias w:val="Numeris"/>
                          <w:tag w:val="nr_b5876ce4e7fd4955acdb7fc3438b55f7"/>
                          <w:lock w:val="sdtLocked"/>
                          <w:richText/>
                        </w:sdtPr>
                        <w:sdtContent>
                          <w:r>
                            <w:rPr>
                              <w:bCs/>
                              <w:sz w:val="22"/>
                              <w:szCs w:val="22"/>
                            </w:rPr>
                            <w:t>2</w:t>
                          </w:r>
                        </w:sdtContent>
                      </w:sdt>
                      <w:r>
                        <w:rPr>
                          <w:bCs/>
                          <w:sz w:val="22"/>
                          <w:szCs w:val="22"/>
                        </w:rPr>
                        <w:t>. Turto įsigijimo kainai priskiriamos išlaidos, patirtos įsigyjant turtą, įskaitant su šio turto įsigijimu susijusius teisės aktuose nustatytus privalomus mokėjimus, taip pat savo ar sutuoktinio lėšomis (įskaitant tam tikslui panaudotas pasiskolintas lėšas) atlikto turto rekonstravimo ir (arba) kapitalinio remonto, kaip jie apibrėžiami Lietuvos Respublikos statybos įstatyme, išlaidos. Tuo atveju, kai turtas yra pasigamintas paties gyventojo, turto įsigijimo kaina laikomos visos to turto pagaminimo, rekonstravimo ir (arba) kapitalinio remonto išlaidos (įskaitant tam tikslui panaudotas pasiskolintas lėšas). Jeigu parduodamas ar kitaip perleidžiamas nuosavybėn turtas (ar jo dalis) yra ar kuriuo nors metu buvo priskirtas individualios veiklos turtui, jo įsigijimo kaina mažinama iš individualios veiklos pajamų atskaityta šio turto įsigijimo kainos dalimi. Jeigu gyventojas negali objektyviai pagrįsti, kuri konkreti (kada įsigyta) keliais sandoriais įgyto vienarūšio, individualiais požymiais neapibūdinto turto dalis perleidžiama, iš pajamų pirmiausia atskaitoma anksčiausiai už tokį turtą (jo dalį) sumokėta įsigijimo kaina (jos dalis).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sdtContent>
                </w:sdt>
                <w:sdt>
                  <w:sdtPr>
                    <w:alias w:val="19 str. 3 d."/>
                    <w:tag w:val="part_0273807a922d4b4db45b127710737dcd"/>
                    <w:lock w:val="sdtLocked"/>
                    <w:richText/>
                  </w:sdtPr>
                  <w:sdtContent>
                    <w:p>
                      <w:pPr>
                        <w:widowControl w:val="0"/>
                        <w:ind w:firstLine="720"/>
                        <w:jc w:val="both"/>
                        <w:rPr>
                          <w:sz w:val="22"/>
                          <w:szCs w:val="22"/>
                        </w:rPr>
                      </w:pPr>
                      <w:sdt>
                        <w:sdtPr>
                          <w:alias w:val="Numeris"/>
                          <w:tag w:val="nr_0273807a922d4b4db45b127710737dcd"/>
                          <w:lock w:val="sdtLocked"/>
                          <w:richText/>
                        </w:sdtPr>
                        <w:sdtContent>
                          <w:r>
                            <w:rPr>
                              <w:bCs/>
                              <w:sz w:val="22"/>
                              <w:szCs w:val="22"/>
                            </w:rPr>
                            <w:t>3</w:t>
                          </w:r>
                        </w:sdtContent>
                      </w:sdt>
                      <w:r>
                        <w:rPr>
                          <w:bCs/>
                          <w:sz w:val="22"/>
                          <w:szCs w:val="22"/>
                        </w:rPr>
                        <w:t xml:space="preserve">. Leidžiama atimti tik tas sumas, kurios pagrindžiamos dokumentais, turinčiais visą Lietuvos Respublikos finansinės apskaitos įstatyme ir kituose teisės aktuose, </w:t>
                      </w:r>
                      <w:r>
                        <w:rPr>
                          <w:bCs/>
                          <w:sz w:val="22"/>
                          <w:szCs w:val="22"/>
                          <w:lang w:eastAsia="lt-LT"/>
                        </w:rPr>
                        <w:t>reglamentuojančiuose apskaitos dokumentų privalomą informaciją,</w:t>
                      </w:r>
                      <w:r>
                        <w:rPr>
                          <w:bCs/>
                          <w:sz w:val="22"/>
                          <w:szCs w:val="22"/>
                        </w:rPr>
                        <w:t xml:space="preserve"> numatytą apskaitos dokumentų privalomą informaciją, ir (arba) galiojančiais sandoriais, ir (arba) užsienio vienetų bei gyventojų surašytais dokumentais, jei iš šių dokumentų galima nustatyti ūkinės operacijos turinį.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sdtContent>
                </w:sdt>
                <w:sdt>
                  <w:sdtPr>
                    <w:alias w:val="19 str. 4 d."/>
                    <w:tag w:val="part_2eed34abb5fa4430a6236d8effb18aa3"/>
                    <w:lock w:val="sdtLocked"/>
                    <w:richText/>
                  </w:sdtPr>
                  <w:sdtContent>
                    <w:p>
                      <w:pPr>
                        <w:ind w:right="-50" w:firstLine="720"/>
                        <w:jc w:val="both"/>
                        <w:rPr>
                          <w:sz w:val="22"/>
                          <w:szCs w:val="22"/>
                        </w:rPr>
                      </w:pPr>
                      <w:sdt>
                        <w:sdtPr>
                          <w:alias w:val="Numeris"/>
                          <w:tag w:val="nr_2eed34abb5fa4430a6236d8effb18aa3"/>
                          <w:lock w:val="sdtLocked"/>
                          <w:richText/>
                        </w:sdtPr>
                        <w:sdtContent>
                          <w:r>
                            <w:rPr>
                              <w:sz w:val="22"/>
                              <w:szCs w:val="22"/>
                            </w:rPr>
                            <w:t>4</w:t>
                          </w:r>
                        </w:sdtContent>
                      </w:sdt>
                      <w:r>
                        <w:rPr>
                          <w:sz w:val="22"/>
                          <w:szCs w:val="22"/>
                        </w:rPr>
                        <w:t>. Šio Įstatymo 11 straipsnyje nurodytu atveju parduotų akcijų (dalių, pajų) įsigijimo kaina yra lygi:</w:t>
                      </w:r>
                    </w:p>
                    <w:sdt>
                      <w:sdtPr>
                        <w:alias w:val="19 str. 4 d. 1 p."/>
                        <w:tag w:val="part_9f7df6bdc7dc4c37832ef225bce2c01b"/>
                        <w:lock w:val="sdtLocked"/>
                        <w:richText/>
                      </w:sdtPr>
                      <w:sdtContent>
                        <w:p>
                          <w:pPr>
                            <w:tabs>
                              <w:tab w:val="num" w:pos="0"/>
                            </w:tabs>
                            <w:ind w:right="-50" w:firstLine="720"/>
                            <w:jc w:val="both"/>
                            <w:rPr>
                              <w:sz w:val="22"/>
                              <w:szCs w:val="22"/>
                            </w:rPr>
                          </w:pPr>
                          <w:sdt>
                            <w:sdtPr>
                              <w:alias w:val="Numeris"/>
                              <w:tag w:val="nr_9f7df6bdc7dc4c37832ef225bce2c01b"/>
                              <w:lock w:val="sdtLocked"/>
                              <w:richText/>
                            </w:sdtPr>
                            <w:sdtContent>
                              <w:r>
                                <w:rPr>
                                  <w:sz w:val="22"/>
                                  <w:szCs w:val="22"/>
                                </w:rPr>
                                <w:t>1</w:t>
                              </w:r>
                            </w:sdtContent>
                          </w:sdt>
                          <w:r>
                            <w:rPr>
                              <w:sz w:val="22"/>
                              <w:szCs w:val="22"/>
                            </w:rPr>
                            <w:t>) visų gyventojo į vieneto kapitalą įneštų už šio Įstatymo 11 straipsnio nustatytu atveju parduodamas akcijas (dalis, pajus) įnašų vertei. Įnašų vertė yra lygi jų vertei įnešimo metu, įskaitant turto (jei įnašas buvo įneštas turtu) vertės padidėjimą dėl turto indeksavimo arba perkainojimo, jeigu jį atlikti vienetą įpareigojo Lietuvos Respublikos teisės aktai,</w:t>
                          </w:r>
                          <w:r>
                            <w:rPr>
                              <w:b/>
                              <w:sz w:val="22"/>
                              <w:szCs w:val="22"/>
                            </w:rPr>
                            <w:t xml:space="preserve"> </w:t>
                          </w:r>
                          <w:r>
                            <w:rPr>
                              <w:sz w:val="22"/>
                              <w:szCs w:val="22"/>
                            </w:rPr>
                            <w:t>ir (arba)</w:t>
                          </w:r>
                        </w:p>
                      </w:sdtContent>
                    </w:sdt>
                    <w:sdt>
                      <w:sdtPr>
                        <w:alias w:val="19 str. 4 d. 2 p."/>
                        <w:tag w:val="part_911a7ece866b489e999c597db2d821de"/>
                        <w:lock w:val="sdtLocked"/>
                        <w:richText/>
                      </w:sdtPr>
                      <w:sdtContent>
                        <w:p>
                          <w:pPr>
                            <w:tabs>
                              <w:tab w:val="num" w:pos="0"/>
                            </w:tabs>
                            <w:ind w:right="-50" w:firstLine="720"/>
                            <w:jc w:val="both"/>
                            <w:rPr>
                              <w:sz w:val="22"/>
                              <w:szCs w:val="22"/>
                            </w:rPr>
                          </w:pPr>
                          <w:sdt>
                            <w:sdtPr>
                              <w:alias w:val="Numeris"/>
                              <w:tag w:val="nr_911a7ece866b489e999c597db2d821de"/>
                              <w:lock w:val="sdtLocked"/>
                              <w:richText/>
                            </w:sdtPr>
                            <w:sdtContent>
                              <w:r>
                                <w:rPr>
                                  <w:sz w:val="22"/>
                                  <w:szCs w:val="22"/>
                                </w:rPr>
                                <w:t>2</w:t>
                              </w:r>
                            </w:sdtContent>
                          </w:sdt>
                          <w:r>
                            <w:rPr>
                              <w:sz w:val="22"/>
                              <w:szCs w:val="22"/>
                            </w:rPr>
                            <w:t>) akcijų (dalių, pajų) įsigijimo antrinėje rinkoje kainai, kai akcijos (dalys, pajai) buvo įsigytos antrinėje rinkoje.</w:t>
                          </w:r>
                        </w:p>
                      </w:sdtContent>
                    </w:sdt>
                  </w:sdtContent>
                </w:sdt>
                <w:sdt>
                  <w:sdtPr>
                    <w:alias w:val="19 str. 5 d."/>
                    <w:tag w:val="part_7b3d46e40c044587b6b07e54a5a8ac41"/>
                    <w:lock w:val="sdtLocked"/>
                    <w:richText/>
                  </w:sdtPr>
                  <w:sdtContent>
                    <w:p>
                      <w:pPr>
                        <w:keepNext/>
                        <w:ind w:right="-50" w:firstLine="720"/>
                        <w:jc w:val="both"/>
                        <w:rPr>
                          <w:sz w:val="22"/>
                          <w:szCs w:val="22"/>
                        </w:rPr>
                      </w:pPr>
                      <w:sdt>
                        <w:sdtPr>
                          <w:alias w:val="Numeris"/>
                          <w:tag w:val="nr_7b3d46e40c044587b6b07e54a5a8ac41"/>
                          <w:lock w:val="sdtLocked"/>
                          <w:richText/>
                        </w:sdtPr>
                        <w:sdtContent>
                          <w:r>
                            <w:rPr>
                              <w:sz w:val="22"/>
                              <w:szCs w:val="22"/>
                            </w:rPr>
                            <w:t>5</w:t>
                          </w:r>
                        </w:sdtContent>
                      </w:sdt>
                      <w:r>
                        <w:rPr>
                          <w:sz w:val="22"/>
                          <w:szCs w:val="22"/>
                        </w:rPr>
                        <w:t>. Kai gyventojas parduoda ar kitaip perleidžia nuosavybėn akcijas (dalis, pajus), šio Įstatymo 2 straipsnio 14 dalies 7 ir 8 punktuose nurodytais atvejais gautas mainais į įsigyjamojo vieneto akcijas (dalis, pajus), parduodamų ar kitaip perleidžiamų nuosavybėn akcijų (dalių, pajų) įsigijimo kaina yra lygi turėtų įsigyjamojo vieneto akcijų (dalių, pajų) įsigijimo kainai.</w:t>
                      </w:r>
                    </w:p>
                  </w:sdtContent>
                </w:sdt>
                <w:sdt>
                  <w:sdtPr>
                    <w:alias w:val="19 str. 6 d."/>
                    <w:tag w:val="part_8ca9d499a00049e5a5f217a08d468928"/>
                    <w:lock w:val="sdtLocked"/>
                    <w:richText/>
                  </w:sdtPr>
                  <w:sdtContent>
                    <w:p>
                      <w:pPr>
                        <w:ind w:right="-50" w:firstLine="720"/>
                        <w:jc w:val="both"/>
                        <w:rPr>
                          <w:sz w:val="22"/>
                          <w:szCs w:val="22"/>
                        </w:rPr>
                      </w:pPr>
                      <w:sdt>
                        <w:sdtPr>
                          <w:alias w:val="Numeris"/>
                          <w:tag w:val="nr_8ca9d499a00049e5a5f217a08d468928"/>
                          <w:lock w:val="sdtLocked"/>
                          <w:richText/>
                        </w:sdtPr>
                        <w:sdtContent>
                          <w:r>
                            <w:rPr>
                              <w:sz w:val="22"/>
                              <w:szCs w:val="22"/>
                            </w:rPr>
                            <w:t>6</w:t>
                          </w:r>
                        </w:sdtContent>
                      </w:sdt>
                      <w:r>
                        <w:rPr>
                          <w:sz w:val="22"/>
                          <w:szCs w:val="22"/>
                        </w:rPr>
                        <w:t>. Lietuvos Respublikos Vyriausybė turi teisę nustatyti turto įsigijimo kainos nustatymo tam tikrais atvejais taisykles.</w:t>
                      </w:r>
                    </w:p>
                  </w:sdtContent>
                </w:sdt>
                <w:p>
                  <w:pPr>
                    <w:ind w:right="-50"/>
                  </w:pPr>
                  <w:r>
                    <w:rPr>
                      <w:i/>
                      <w:iCs/>
                      <w:sz w:val="20"/>
                    </w:rPr>
                    <w:t>Straipsnio pakeitimai:</w:t>
                  </w:r>
                </w:p>
                <w:p>
                  <w:pPr>
                    <w:ind w:right="-50"/>
                    <w:rPr>
                      <w:i/>
                      <w:sz w:val="20"/>
                    </w:rPr>
                  </w:pPr>
                  <w:r>
                    <w:rPr>
                      <w:i/>
                      <w:sz w:val="20"/>
                    </w:rPr>
                    <w:t xml:space="preserve">Nr. </w:t>
                  </w:r>
                  <w:hyperlink r:id="rId89" w:history="1">
                    <w:r>
                      <w:rPr>
                        <w:i/>
                        <w:color w:val="0000FF"/>
                        <w:sz w:val="20"/>
                        <w:u w:val="single"/>
                      </w:rPr>
                      <w:t>XI-111</w:t>
                    </w:r>
                  </w:hyperlink>
                  <w:r>
                    <w:rPr>
                      <w:i/>
                      <w:sz w:val="20"/>
                    </w:rPr>
                    <w:t>, 2008-12-23, Žin., 2008, Nr. 149-6033 (2008-12-30)</w:t>
                  </w:r>
                </w:p>
                <w:p>
                  <w:pPr>
                    <w:ind w:right="-50"/>
                    <w:rPr>
                      <w:i/>
                      <w:sz w:val="20"/>
                    </w:rPr>
                  </w:pPr>
                  <w:r>
                    <w:rPr>
                      <w:i/>
                      <w:sz w:val="20"/>
                    </w:rPr>
                    <w:t xml:space="preserve">Nr. </w:t>
                  </w:r>
                  <w:hyperlink r:id="rId90" w:history="1">
                    <w:r>
                      <w:rPr>
                        <w:i/>
                        <w:color w:val="0000FF"/>
                        <w:sz w:val="20"/>
                        <w:u w:val="single"/>
                      </w:rPr>
                      <w:t>XI-1152</w:t>
                    </w:r>
                  </w:hyperlink>
                  <w:r>
                    <w:rPr>
                      <w:i/>
                      <w:sz w:val="20"/>
                    </w:rPr>
                    <w:t>, 2010-11-23, Žin., 2010, Nr. 145-7410 (2010-12-11)</w:t>
                  </w:r>
                </w:p>
                <w:p>
                  <w:pPr>
                    <w:ind w:right="-50"/>
                    <w:jc w:val="both"/>
                    <w:rPr>
                      <w:i/>
                      <w:sz w:val="20"/>
                    </w:rPr>
                  </w:pPr>
                  <w:r>
                    <w:rPr>
                      <w:i/>
                      <w:sz w:val="20"/>
                    </w:rPr>
                    <w:t xml:space="preserve">Nr. </w:t>
                  </w:r>
                  <w:hyperlink r:id="rId91" w:history="1">
                    <w:r>
                      <w:rPr>
                        <w:i/>
                        <w:color w:val="0000FF"/>
                        <w:sz w:val="20"/>
                        <w:u w:val="single"/>
                      </w:rPr>
                      <w:t>XII-427</w:t>
                    </w:r>
                  </w:hyperlink>
                  <w:r>
                    <w:rPr>
                      <w:i/>
                      <w:sz w:val="20"/>
                    </w:rPr>
                    <w:t>, 2013-06-27, Žin., 2013, Nr. 75-3756 (2013-07-13)</w:t>
                  </w:r>
                </w:p>
                <w:p>
                  <w:pPr>
                    <w:ind w:right="-50"/>
                    <w:jc w:val="both"/>
                    <w:rPr>
                      <w:i/>
                      <w:sz w:val="20"/>
                    </w:rPr>
                  </w:pPr>
                  <w:r>
                    <w:rPr>
                      <w:i/>
                      <w:sz w:val="20"/>
                    </w:rPr>
                    <w:t xml:space="preserve">Nr. </w:t>
                  </w:r>
                  <w:hyperlink r:id="rId92" w:history="1">
                    <w:r>
                      <w:rPr>
                        <w:i/>
                        <w:color w:val="0000FF"/>
                        <w:sz w:val="20"/>
                        <w:u w:val="single"/>
                      </w:rPr>
                      <w:t>XII-663</w:t>
                    </w:r>
                  </w:hyperlink>
                  <w:r>
                    <w:rPr>
                      <w:i/>
                      <w:sz w:val="20"/>
                    </w:rPr>
                    <w:t>, 2013-12-12, Žin., 2013, Nr. 140-7047 (2013-12-30)</w:t>
                  </w:r>
                </w:p>
                <w:p>
                  <w:pPr>
                    <w:ind w:right="-50" w:firstLine="720"/>
                    <w:jc w:val="both"/>
                    <w:rPr>
                      <w:sz w:val="22"/>
                    </w:rPr>
                  </w:pPr>
                </w:p>
              </w:sdtContent>
            </w:sdt>
            <w:sdt>
              <w:sdtPr>
                <w:alias w:val="20 str."/>
                <w:tag w:val="part_3c9021eebfbd44279f019da54e876f8b"/>
                <w:lock w:val="sdtLocked"/>
                <w:richText/>
              </w:sdtPr>
              <w:sdtContent>
                <w:p>
                  <w:pPr>
                    <w:ind w:firstLine="720"/>
                    <w:jc w:val="both"/>
                    <w:rPr>
                      <w:caps/>
                      <w:strike/>
                      <w:sz w:val="22"/>
                      <w:szCs w:val="22"/>
                    </w:rPr>
                  </w:pPr>
                  <w:sdt>
                    <w:sdtPr>
                      <w:alias w:val="Numeris"/>
                      <w:tag w:val="nr_3c9021eebfbd44279f019da54e876f8b"/>
                      <w:lock w:val="sdtLocked"/>
                      <w:richText/>
                    </w:sdtPr>
                    <w:sdtContent>
                      <w:r>
                        <w:rPr>
                          <w:b/>
                          <w:sz w:val="22"/>
                          <w:szCs w:val="22"/>
                        </w:rPr>
                        <w:t>20</w:t>
                      </w:r>
                    </w:sdtContent>
                  </w:sdt>
                  <w:r>
                    <w:rPr>
                      <w:b/>
                      <w:sz w:val="22"/>
                      <w:szCs w:val="22"/>
                    </w:rPr>
                    <w:t xml:space="preserve"> straipsnis. </w:t>
                  </w:r>
                  <w:sdt>
                    <w:sdtPr>
                      <w:alias w:val="Pavadinimas"/>
                      <w:tag w:val="title_3c9021eebfbd44279f019da54e876f8b"/>
                      <w:lock w:val="sdtLocked"/>
                      <w:richText/>
                    </w:sdtPr>
                    <w:sdtContent>
                      <w:r>
                        <w:rPr>
                          <w:b/>
                          <w:sz w:val="22"/>
                          <w:szCs w:val="22"/>
                        </w:rPr>
                        <w:t>Neapmokestinamasis pajamų dydis</w:t>
                      </w:r>
                      <w:r>
                        <w:rPr>
                          <w:sz w:val="22"/>
                          <w:szCs w:val="22"/>
                        </w:rPr>
                        <w:t xml:space="preserve"> </w:t>
                      </w:r>
                    </w:sdtContent>
                  </w:sdt>
                </w:p>
                <w:sdt>
                  <w:sdtPr>
                    <w:alias w:val="20 str. 1 d."/>
                    <w:tag w:val="part_59d33ce4543d43e59d5968420bae6721"/>
                    <w:lock w:val="sdtLocked"/>
                    <w:richText/>
                  </w:sdtPr>
                  <w:sdtContent>
                    <w:p>
                      <w:pPr>
                        <w:widowControl w:val="0"/>
                        <w:ind w:firstLine="720"/>
                        <w:jc w:val="both"/>
                        <w:rPr>
                          <w:sz w:val="22"/>
                          <w:szCs w:val="22"/>
                        </w:rPr>
                      </w:pPr>
                      <w:sdt>
                        <w:sdtPr>
                          <w:alias w:val="Numeris"/>
                          <w:tag w:val="nr_59d33ce4543d43e59d5968420bae6721"/>
                          <w:lock w:val="sdtLocked"/>
                          <w:richText/>
                        </w:sdtPr>
                        <w:sdtContent>
                          <w:r>
                            <w:rPr>
                              <w:caps/>
                              <w:sz w:val="22"/>
                              <w:szCs w:val="22"/>
                            </w:rPr>
                            <w:t>1</w:t>
                          </w:r>
                        </w:sdtContent>
                      </w:sdt>
                      <w:r>
                        <w:rPr>
                          <w:caps/>
                          <w:sz w:val="22"/>
                          <w:szCs w:val="22"/>
                        </w:rPr>
                        <w:t xml:space="preserve">. </w:t>
                      </w:r>
                      <w:r>
                        <w:rPr>
                          <w:sz w:val="22"/>
                          <w:szCs w:val="22"/>
                        </w:rPr>
                        <w:t>Neapmokestinamasis pajamų dydis (toliau – NPD) taikomas tik su darbo santykiais arba jų esmę atitinkančiais santykiais susijusioms pajamoms. Metinis NPD (toliau – MNPD), jeigu šio straipsnio 6 dalyje nenustatyta kitaip, taikomas tokia tvarka:</w:t>
                      </w:r>
                    </w:p>
                    <w:sdt>
                      <w:sdtPr>
                        <w:alias w:val="20 str. 1 d. 1 p."/>
                        <w:tag w:val="part_b47a321d731b45a39c9ae7fee978d597"/>
                        <w:lock w:val="sdtLocked"/>
                        <w:richText/>
                      </w:sdtPr>
                      <w:sdtContent>
                        <w:p>
                          <w:pPr>
                            <w:widowControl w:val="0"/>
                            <w:ind w:firstLine="720"/>
                            <w:jc w:val="both"/>
                            <w:rPr>
                              <w:sz w:val="22"/>
                              <w:szCs w:val="22"/>
                            </w:rPr>
                          </w:pPr>
                          <w:sdt>
                            <w:sdtPr>
                              <w:alias w:val="Numeris"/>
                              <w:tag w:val="nr_b47a321d731b45a39c9ae7fee978d597"/>
                              <w:lock w:val="sdtLocked"/>
                              <w:richText/>
                            </w:sdtPr>
                            <w:sdtContent>
                              <w:r>
                                <w:rPr>
                                  <w:sz w:val="22"/>
                                  <w:szCs w:val="22"/>
                                </w:rPr>
                                <w:t>1</w:t>
                              </w:r>
                            </w:sdtContent>
                          </w:sdt>
                          <w:r>
                            <w:rPr>
                              <w:sz w:val="22"/>
                              <w:szCs w:val="22"/>
                            </w:rPr>
                            <w:t>) MNPD negali būti didesnis negu 8 964 eurai, jeigu gyventojo metinės pajamos (toliau – GMP) neviršija minimaliosios mėnesinės algos, galiojusios einamųjų kalendorinių metų sausio 1 dieną, dvylikos dydžių sumos;</w:t>
                          </w:r>
                        </w:p>
                      </w:sdtContent>
                    </w:sdt>
                    <w:sdt>
                      <w:sdtPr>
                        <w:alias w:val="20 str. 1 d. 2 p."/>
                        <w:tag w:val="part_b635595216fc484f8f38b314345cae34"/>
                        <w:lock w:val="sdtLocked"/>
                        <w:richText/>
                      </w:sdtPr>
                      <w:sdtContent>
                        <w:p>
                          <w:pPr>
                            <w:widowControl w:val="0"/>
                            <w:ind w:firstLine="720"/>
                            <w:jc w:val="both"/>
                            <w:rPr>
                              <w:sz w:val="22"/>
                              <w:szCs w:val="22"/>
                            </w:rPr>
                          </w:pPr>
                          <w:sdt>
                            <w:sdtPr>
                              <w:alias w:val="Numeris"/>
                              <w:tag w:val="nr_b635595216fc484f8f38b314345cae34"/>
                              <w:lock w:val="sdtLocked"/>
                              <w:richText/>
                            </w:sdtPr>
                            <w:sdtContent>
                              <w:r>
                                <w:rPr>
                                  <w:sz w:val="22"/>
                                  <w:szCs w:val="22"/>
                                </w:rPr>
                                <w:t>2</w:t>
                              </w:r>
                            </w:sdtContent>
                          </w:sdt>
                          <w:r>
                            <w:rPr>
                              <w:sz w:val="22"/>
                              <w:szCs w:val="22"/>
                            </w:rPr>
                            <w:t>) kai GMP viršija minimaliosios mėnesinės algos, galiojusios einamųjų kalendorinių metų sausio 1 dieną, dvylikos dydžių sumą, MNPD negali būti didesnis negu suma, apskaičiuota pagal šią formulę:</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072"/>
                          </w:tblGrid>
                          <w:tr>
                            <w:tc>
                              <w:tcPr>
                                <w:tcW w:w="9356" w:type="dxa"/>
                                <w:tcMar>
                                  <w:top w:w="0" w:type="dxa"/>
                                  <w:left w:w="108" w:type="dxa"/>
                                  <w:bottom w:w="0" w:type="dxa"/>
                                  <w:right w:w="108" w:type="dxa"/>
                                </w:tcMar>
                                <w:hideMark/>
                              </w:tcPr>
                              <w:p>
                                <w:pPr>
                                  <w:widowControl w:val="0"/>
                                  <w:jc w:val="both"/>
                                  <w:rPr>
                                    <w:sz w:val="22"/>
                                    <w:szCs w:val="22"/>
                                  </w:rPr>
                                </w:pPr>
                                <w:r>
                                  <w:rPr>
                                    <w:sz w:val="22"/>
                                    <w:szCs w:val="22"/>
                                  </w:rPr>
                                  <w:t>Gyventojui taikytinas MNPD = 8 964 – 0,49 × (GMP – dvylika minimaliosios mėnesinės algos, galiojusios einamųjų kalendorinių metų sausio 1 dieną, dydžių).“</w:t>
                                </w:r>
                              </w:p>
                            </w:tc>
                          </w:tr>
                        </w:tbl>
                        <w:p>
                          <w:pPr>
                            <w:rPr>
                              <w:i/>
                              <w:sz w:val="20"/>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26d680da7e11ec8d9390588bf2de65">
                        <w:r w:rsidRPr="00532B9F">
                          <w:rPr>
                            <w:rFonts w:ascii="Times New Roman" w:eastAsia="MS Mincho" w:hAnsi="Times New Roman"/>
                            <w:sz w:val="20"/>
                            <w:i/>
                            <w:iCs/>
                            <w:color w:val="0000FF" w:themeColor="hyperlink"/>
                            <w:u w:val="single"/>
                          </w:rPr>
                          <w:t>XIV-1098</w:t>
                        </w:r>
                      </w:fldSimple>
                      <w:r>
                        <w:rPr>
                          <w:rFonts w:ascii="Times New Roman" w:eastAsia="MS Mincho" w:hAnsi="Times New Roman"/>
                          <w:sz w:val="20"/>
                          <w:i/>
                          <w:iCs/>
                        </w:rPr>
                        <w:t>,
2022-05-17,
paskelbta TAR 2022-05-23, i. k. 2022-10748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0e96e0721611edbc04912defe897d1">
                        <w:r w:rsidRPr="00532B9F">
                          <w:rPr>
                            <w:rFonts w:ascii="Times New Roman" w:eastAsia="MS Mincho" w:hAnsi="Times New Roman"/>
                            <w:sz w:val="20"/>
                            <w:i/>
                            <w:iCs/>
                            <w:color w:val="0000FF" w:themeColor="hyperlink"/>
                            <w:u w:val="single"/>
                          </w:rPr>
                          <w:t>XIV-1550</w:t>
                        </w:r>
                      </w:fldSimple>
                      <w:r>
                        <w:rPr>
                          <w:rFonts w:ascii="Times New Roman" w:eastAsia="MS Mincho" w:hAnsi="Times New Roman"/>
                          <w:sz w:val="20"/>
                          <w:i/>
                          <w:iCs/>
                        </w:rPr>
                        <w:t>,
2022-11-22,
paskelbta TAR 2022-12-02, i. k. 2022-24638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75dea0a16511eea5a28c81c82193a8">
                        <w:r w:rsidRPr="00532B9F">
                          <w:rPr>
                            <w:rFonts w:ascii="Times New Roman" w:eastAsia="MS Mincho" w:hAnsi="Times New Roman"/>
                            <w:sz w:val="20"/>
                            <w:i/>
                            <w:iCs/>
                            <w:color w:val="0000FF" w:themeColor="hyperlink"/>
                            <w:u w:val="single"/>
                          </w:rPr>
                          <w:t>XIV-2383</w:t>
                        </w:r>
                      </w:fldSimple>
                      <w:r>
                        <w:rPr>
                          <w:rFonts w:ascii="Times New Roman" w:eastAsia="MS Mincho" w:hAnsi="Times New Roman"/>
                          <w:sz w:val="20"/>
                          <w:i/>
                          <w:iCs/>
                        </w:rPr>
                        <w:t>,
2023-12-19,
paskelbta TAR 2023-12-23, i. k. 2023-25334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7b0250b86e11ef88c08519262548c4">
                        <w:r w:rsidRPr="00532B9F">
                          <w:rPr>
                            <w:rFonts w:ascii="Times New Roman" w:eastAsia="MS Mincho" w:hAnsi="Times New Roman"/>
                            <w:sz w:val="20"/>
                            <w:i/>
                            <w:iCs/>
                            <w:color w:val="0000FF" w:themeColor="hyperlink"/>
                            <w:u w:val="single"/>
                          </w:rPr>
                          <w:t>XV-32</w:t>
                        </w:r>
                      </w:fldSimple>
                      <w:r>
                        <w:rPr>
                          <w:rFonts w:ascii="Times New Roman" w:eastAsia="MS Mincho" w:hAnsi="Times New Roman"/>
                          <w:sz w:val="20"/>
                          <w:i/>
                          <w:iCs/>
                        </w:rPr>
                        <w:t>,
2024-12-05,
paskelbta TAR 2024-12-12, i. k. 2024-22084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sdtContent>
                </w:sdt>
                <w:sdt>
                  <w:sdtPr>
                    <w:alias w:val="20 str. 2 d."/>
                    <w:tag w:val="part_9276e4adb8db4ade8195da1b54f93f79"/>
                    <w:lock w:val="sdtLocked"/>
                    <w:richText/>
                  </w:sdtPr>
                  <w:sdtContent>
                    <w:p>
                      <w:pPr>
                        <w:widowControl w:val="0"/>
                        <w:tabs>
                          <w:tab w:val="left" w:pos="1134"/>
                        </w:tabs>
                        <w:ind w:firstLine="720"/>
                        <w:jc w:val="both"/>
                        <w:rPr>
                          <w:sz w:val="22"/>
                          <w:szCs w:val="22"/>
                        </w:rPr>
                      </w:pPr>
                      <w:sdt>
                        <w:sdtPr>
                          <w:alias w:val="Numeris"/>
                          <w:tag w:val="nr_9276e4adb8db4ade8195da1b54f93f79"/>
                          <w:lock w:val="sdtLocked"/>
                          <w:richText/>
                        </w:sdtPr>
                        <w:sdtContent>
                          <w:r>
                            <w:rPr>
                              <w:sz w:val="22"/>
                              <w:szCs w:val="22"/>
                            </w:rPr>
                            <w:t>2</w:t>
                          </w:r>
                        </w:sdtContent>
                      </w:sdt>
                      <w:r>
                        <w:rPr>
                          <w:sz w:val="22"/>
                          <w:szCs w:val="22"/>
                        </w:rPr>
                        <w:t>. Jeigu šio straipsnio 6 dalyje nenustatyta kitaip, NPD mokestiniu laikotarpiu taikomas tokia tvarka:</w:t>
                      </w:r>
                    </w:p>
                    <w:sdt>
                      <w:sdtPr>
                        <w:alias w:val="20 str. 2 d. 1 p."/>
                        <w:tag w:val="part_195e7b6afaba4e4683d6f939dee0cded"/>
                        <w:lock w:val="sdtLocked"/>
                        <w:richText/>
                      </w:sdtPr>
                      <w:sdtContent>
                        <w:p>
                          <w:pPr>
                            <w:widowControl w:val="0"/>
                            <w:ind w:firstLine="720"/>
                            <w:jc w:val="both"/>
                            <w:rPr>
                              <w:sz w:val="22"/>
                              <w:szCs w:val="22"/>
                            </w:rPr>
                          </w:pPr>
                          <w:sdt>
                            <w:sdtPr>
                              <w:alias w:val="Numeris"/>
                              <w:tag w:val="nr_195e7b6afaba4e4683d6f939dee0cded"/>
                              <w:lock w:val="sdtLocked"/>
                              <w:richText/>
                            </w:sdtPr>
                            <w:sdtContent>
                              <w:r>
                                <w:rPr>
                                  <w:sz w:val="22"/>
                                  <w:szCs w:val="22"/>
                                </w:rPr>
                                <w:t>1</w:t>
                              </w:r>
                            </w:sdtContent>
                          </w:sdt>
                          <w:r>
                            <w:rPr>
                              <w:sz w:val="22"/>
                              <w:szCs w:val="22"/>
                            </w:rPr>
                            <w:t>) gyventojui, kurio su darbo santykiais arba jų esmę atitinkančiais santykiais susijusios pajamos per mėnesį neviršija minimaliosios mėnesinės algos, galiojusios einamųjų kalendorinių metų sausio 1 dieną, vieno dydžio, taikomas mėnesio NPD yra 747 eurai;</w:t>
                          </w:r>
                        </w:p>
                      </w:sdtContent>
                    </w:sdt>
                    <w:sdt>
                      <w:sdtPr>
                        <w:alias w:val="20 str. 2 d. 2 p."/>
                        <w:tag w:val="part_2b13458afcf64f358ce70c1b691f24f0"/>
                        <w:lock w:val="sdtLocked"/>
                        <w:richText/>
                      </w:sdtPr>
                      <w:sdtContent>
                        <w:p>
                          <w:pPr>
                            <w:widowControl w:val="0"/>
                            <w:ind w:firstLine="720"/>
                            <w:jc w:val="both"/>
                            <w:rPr>
                              <w:sz w:val="22"/>
                              <w:szCs w:val="22"/>
                            </w:rPr>
                          </w:pPr>
                          <w:sdt>
                            <w:sdtPr>
                              <w:alias w:val="Numeris"/>
                              <w:tag w:val="nr_2b13458afcf64f358ce70c1b691f24f0"/>
                              <w:lock w:val="sdtLocked"/>
                              <w:richText/>
                            </w:sdtPr>
                            <w:sdtContent>
                              <w:r>
                                <w:rPr>
                                  <w:sz w:val="22"/>
                                  <w:szCs w:val="22"/>
                                </w:rPr>
                                <w:t>2</w:t>
                              </w:r>
                            </w:sdtContent>
                          </w:sdt>
                          <w:r>
                            <w:rPr>
                              <w:sz w:val="22"/>
                              <w:szCs w:val="22"/>
                            </w:rPr>
                            <w:t>) gyventojui, kurio su darbo santykiais arba jų esmę atitinkančiais santykiais susijusios pajamos per mėnesį viršija minimaliosios mėnesinės algos, galiojusios einamųjų kalendorinių metų sausio 1 dieną, vieną dydį, taikytinas mėnesio NPD apskaičiuojamas pagal šią formulę:</w:t>
                          </w:r>
                        </w:p>
                        <w:tbl>
                          <w:tblPr>
                            <w:tblW w:w="0" w:type="auto"/>
                            <w:tblInd w:w="-5" w:type="dxa"/>
                            <w:tblCellMar>
                              <w:left w:w="0" w:type="dxa"/>
                              <w:right w:w="0" w:type="dxa"/>
                            </w:tblCellMar>
                            <w:tblLook w:val="04A0" w:firstRow="1" w:lastRow="0" w:firstColumn="1" w:lastColumn="0" w:noHBand="0" w:noVBand="1"/>
                          </w:tblPr>
                          <w:tblGrid>
                            <w:gridCol w:w="8960"/>
                          </w:tblGrid>
                          <w:tr>
                            <w:tc>
                              <w:tcPr>
                                <w:tcW w:w="93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widowControl w:val="0"/>
                                  <w:jc w:val="both"/>
                                  <w:rPr>
                                    <w:sz w:val="22"/>
                                    <w:szCs w:val="22"/>
                                  </w:rPr>
                                </w:pPr>
                                <w:r>
                                  <w:rPr>
                                    <w:sz w:val="22"/>
                                    <w:szCs w:val="22"/>
                                  </w:rPr>
                                  <w:t>Gyventojui taikytinas mėnesio NPD = 747 – 0,49 × (gyventojo mėnesio su darbo santykiais arba jų esmę atitinkančiais santykiais susijusios pajamos – minimaliosios mėnesinės algos, galiojusios einamųjų kalendorinių metų sausio 1 dieną, vienas dydis).“</w:t>
                                </w:r>
                              </w:p>
                            </w:tc>
                          </w:tr>
                        </w:tbl>
                        <w:p>
                          <w:pPr>
                            <w:rPr>
                              <w:b/>
                              <w:i/>
                              <w:sz w:val="20"/>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9672c07c4c11e8ae2bfd1913d66d57">
                        <w:r w:rsidRPr="00532B9F">
                          <w:rPr>
                            <w:rFonts w:ascii="Times New Roman" w:eastAsia="MS Mincho" w:hAnsi="Times New Roman"/>
                            <w:sz w:val="20"/>
                            <w:i/>
                            <w:iCs/>
                            <w:color w:val="0000FF" w:themeColor="hyperlink"/>
                            <w:u w:val="single"/>
                          </w:rPr>
                          <w:t>XIII-1335</w:t>
                        </w:r>
                      </w:fldSimple>
                      <w:r>
                        <w:rPr>
                          <w:rFonts w:ascii="Times New Roman" w:eastAsia="MS Mincho" w:hAnsi="Times New Roman"/>
                          <w:sz w:val="20"/>
                          <w:i/>
                          <w:iCs/>
                        </w:rPr>
                        <w:t>,
2018-06-28,
paskelbta TAR 2018-06-30, i. k. 2018-10977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fa160ba1c11eab9d9cd0c85e0b745">
                        <w:r w:rsidRPr="00532B9F">
                          <w:rPr>
                            <w:rFonts w:ascii="Times New Roman" w:eastAsia="MS Mincho" w:hAnsi="Times New Roman"/>
                            <w:sz w:val="20"/>
                            <w:i/>
                            <w:iCs/>
                            <w:color w:val="0000FF" w:themeColor="hyperlink"/>
                            <w:u w:val="single"/>
                          </w:rPr>
                          <w:t>XIII-3084</w:t>
                        </w:r>
                      </w:fldSimple>
                      <w:r>
                        <w:rPr>
                          <w:rFonts w:ascii="Times New Roman" w:eastAsia="MS Mincho" w:hAnsi="Times New Roman"/>
                          <w:sz w:val="20"/>
                          <w:i/>
                          <w:iCs/>
                        </w:rPr>
                        <w:t>,
2020-06-23,
paskelbta TAR 2020-06-29, i. k. 2020-14359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a4d77023e011eabe008ea93139d588">
                        <w:r w:rsidRPr="00532B9F">
                          <w:rPr>
                            <w:rFonts w:ascii="Times New Roman" w:eastAsia="MS Mincho" w:hAnsi="Times New Roman"/>
                            <w:sz w:val="20"/>
                            <w:i/>
                            <w:iCs/>
                            <w:color w:val="0000FF" w:themeColor="hyperlink"/>
                            <w:u w:val="single"/>
                          </w:rPr>
                          <w:t>XIII-2649</w:t>
                        </w:r>
                      </w:fldSimple>
                      <w:r>
                        <w:rPr>
                          <w:rFonts w:ascii="Times New Roman" w:eastAsia="MS Mincho" w:hAnsi="Times New Roman"/>
                          <w:sz w:val="20"/>
                          <w:i/>
                          <w:iCs/>
                        </w:rPr>
                        <w:t>,
2019-12-12,
paskelbta TAR 2019-12-21, i. k. 2019-20990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b72370540811ec862fdcbc8b3e3e05">
                        <w:r w:rsidRPr="00532B9F">
                          <w:rPr>
                            <w:rFonts w:ascii="Times New Roman" w:eastAsia="MS Mincho" w:hAnsi="Times New Roman"/>
                            <w:sz w:val="20"/>
                            <w:i/>
                            <w:iCs/>
                            <w:color w:val="0000FF" w:themeColor="hyperlink"/>
                            <w:u w:val="single"/>
                          </w:rPr>
                          <w:t>XIV-713</w:t>
                        </w:r>
                      </w:fldSimple>
                      <w:r>
                        <w:rPr>
                          <w:rFonts w:ascii="Times New Roman" w:eastAsia="MS Mincho" w:hAnsi="Times New Roman"/>
                          <w:sz w:val="20"/>
                          <w:i/>
                          <w:iCs/>
                        </w:rPr>
                        <w:t>,
2021-11-25,
paskelbta TAR 2021-12-03, i. k. 2021-25140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26d680da7e11ec8d9390588bf2de65">
                        <w:r w:rsidRPr="00532B9F">
                          <w:rPr>
                            <w:rFonts w:ascii="Times New Roman" w:eastAsia="MS Mincho" w:hAnsi="Times New Roman"/>
                            <w:sz w:val="20"/>
                            <w:i/>
                            <w:iCs/>
                            <w:color w:val="0000FF" w:themeColor="hyperlink"/>
                            <w:u w:val="single"/>
                          </w:rPr>
                          <w:t>XIV-1098</w:t>
                        </w:r>
                      </w:fldSimple>
                      <w:r>
                        <w:rPr>
                          <w:rFonts w:ascii="Times New Roman" w:eastAsia="MS Mincho" w:hAnsi="Times New Roman"/>
                          <w:sz w:val="20"/>
                          <w:i/>
                          <w:iCs/>
                        </w:rPr>
                        <w:t>,
2022-05-17,
paskelbta TAR 2022-05-23, i. k. 2022-10748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0e96e0721611edbc04912defe897d1">
                        <w:r w:rsidRPr="00532B9F">
                          <w:rPr>
                            <w:rFonts w:ascii="Times New Roman" w:eastAsia="MS Mincho" w:hAnsi="Times New Roman"/>
                            <w:sz w:val="20"/>
                            <w:i/>
                            <w:iCs/>
                            <w:color w:val="0000FF" w:themeColor="hyperlink"/>
                            <w:u w:val="single"/>
                          </w:rPr>
                          <w:t>XIV-1550</w:t>
                        </w:r>
                      </w:fldSimple>
                      <w:r>
                        <w:rPr>
                          <w:rFonts w:ascii="Times New Roman" w:eastAsia="MS Mincho" w:hAnsi="Times New Roman"/>
                          <w:sz w:val="20"/>
                          <w:i/>
                          <w:iCs/>
                        </w:rPr>
                        <w:t>,
2022-11-22,
paskelbta TAR 2022-12-02, i. k. 2022-24638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75dea0a16511eea5a28c81c82193a8">
                        <w:r w:rsidRPr="00532B9F">
                          <w:rPr>
                            <w:rFonts w:ascii="Times New Roman" w:eastAsia="MS Mincho" w:hAnsi="Times New Roman"/>
                            <w:sz w:val="20"/>
                            <w:i/>
                            <w:iCs/>
                            <w:color w:val="0000FF" w:themeColor="hyperlink"/>
                            <w:u w:val="single"/>
                          </w:rPr>
                          <w:t>XIV-2383</w:t>
                        </w:r>
                      </w:fldSimple>
                      <w:r>
                        <w:rPr>
                          <w:rFonts w:ascii="Times New Roman" w:eastAsia="MS Mincho" w:hAnsi="Times New Roman"/>
                          <w:sz w:val="20"/>
                          <w:i/>
                          <w:iCs/>
                        </w:rPr>
                        <w:t>,
2023-12-19,
paskelbta TAR 2023-12-23, i. k. 2023-25334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7b0250b86e11ef88c08519262548c4">
                        <w:r w:rsidRPr="00532B9F">
                          <w:rPr>
                            <w:rFonts w:ascii="Times New Roman" w:eastAsia="MS Mincho" w:hAnsi="Times New Roman"/>
                            <w:sz w:val="20"/>
                            <w:i/>
                            <w:iCs/>
                            <w:color w:val="0000FF" w:themeColor="hyperlink"/>
                            <w:u w:val="single"/>
                          </w:rPr>
                          <w:t>XV-32</w:t>
                        </w:r>
                      </w:fldSimple>
                      <w:r>
                        <w:rPr>
                          <w:rFonts w:ascii="Times New Roman" w:eastAsia="MS Mincho" w:hAnsi="Times New Roman"/>
                          <w:sz w:val="20"/>
                          <w:i/>
                          <w:iCs/>
                        </w:rPr>
                        <w:t>,
2024-12-05,
paskelbta TAR 2024-12-12, i. k. 2024-22084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sdtContent>
                </w:sdt>
                <w:sdt>
                  <w:sdtPr>
                    <w:alias w:val="20 str. 3 d."/>
                    <w:tag w:val="part_73fef3b6192a4f3eaac2a266321402c8"/>
                    <w:lock w:val="sdtLocked"/>
                    <w:richText/>
                  </w:sdtPr>
                  <w:sdtContent>
                    <w:p>
                      <w:pPr>
                        <w:ind w:firstLine="720"/>
                        <w:jc w:val="both"/>
                        <w:rPr>
                          <w:sz w:val="22"/>
                          <w:szCs w:val="22"/>
                          <w:lang w:eastAsia="lt-LT"/>
                        </w:rPr>
                      </w:pPr>
                      <w:sdt>
                        <w:sdtPr>
                          <w:alias w:val="Numeris"/>
                          <w:tag w:val="nr_73fef3b6192a4f3eaac2a266321402c8"/>
                          <w:lock w:val="sdtLocked"/>
                          <w:richText/>
                        </w:sdtPr>
                        <w:sdtContent>
                          <w:r>
                            <w:rPr>
                              <w:sz w:val="22"/>
                              <w:szCs w:val="22"/>
                              <w:lang w:eastAsia="lt-LT"/>
                            </w:rPr>
                            <w:t>3</w:t>
                          </w:r>
                        </w:sdtContent>
                      </w:sdt>
                      <w:r>
                        <w:rPr>
                          <w:sz w:val="22"/>
                          <w:szCs w:val="22"/>
                          <w:lang w:eastAsia="lt-LT"/>
                        </w:rPr>
                        <w:t xml:space="preserve">. Jeigu pagal šio straipsnio 1 ar 2 dalyje nustatytą formulę apskaičiuotas NPD yra neigiamas, laikoma, kad jis lygus 0. </w:t>
                      </w:r>
                    </w:p>
                  </w:sdtContent>
                </w:sdt>
                <w:sdt>
                  <w:sdtPr>
                    <w:alias w:val="20 str. 4 d."/>
                    <w:tag w:val="part_08a7d51fe92a4e899ab45b450d7deaed"/>
                    <w:lock w:val="sdtLocked"/>
                    <w:richText/>
                  </w:sdtPr>
                  <w:sdtContent>
                    <w:p>
                      <w:pPr>
                        <w:ind w:firstLine="720"/>
                        <w:jc w:val="both"/>
                        <w:rPr>
                          <w:sz w:val="22"/>
                          <w:szCs w:val="22"/>
                          <w:lang w:eastAsia="lt-LT"/>
                        </w:rPr>
                      </w:pPr>
                      <w:sdt>
                        <w:sdtPr>
                          <w:alias w:val="Numeris"/>
                          <w:tag w:val="nr_08a7d51fe92a4e899ab45b450d7deaed"/>
                          <w:lock w:val="sdtLocked"/>
                          <w:richText/>
                        </w:sdtPr>
                        <w:sdtContent>
                          <w:r>
                            <w:rPr>
                              <w:sz w:val="22"/>
                              <w:szCs w:val="22"/>
                              <w:lang w:eastAsia="lt-LT"/>
                            </w:rPr>
                            <w:t>4</w:t>
                          </w:r>
                        </w:sdtContent>
                      </w:sdt>
                      <w:r>
                        <w:rPr>
                          <w:sz w:val="22"/>
                          <w:szCs w:val="22"/>
                          <w:lang w:eastAsia="lt-LT"/>
                        </w:rPr>
                        <w:t xml:space="preserve">. NPD mokestiniu laikotarpiu taikomas tik nuolatiniam Lietuvos gyventojui, kai jis pagal šio straipsnio 2 dalies nuostatas turėdamas teisę į NPD pateikia laisvos formos prašymą </w:t>
                      </w:r>
                      <w:r>
                        <w:rPr>
                          <w:color w:val="000000"/>
                          <w:sz w:val="22"/>
                          <w:szCs w:val="22"/>
                          <w:lang w:eastAsia="lt-LT"/>
                        </w:rPr>
                        <w:t>vienoje pajamų</w:t>
                      </w:r>
                      <w:r>
                        <w:rPr>
                          <w:sz w:val="22"/>
                          <w:szCs w:val="22"/>
                          <w:lang w:eastAsia="lt-LT"/>
                        </w:rPr>
                        <w:t xml:space="preserve">, susijusių su darbo santykiais arba jų esmę atitinkančiais santykiais, gavimo vietoje. Taikant šio straipsnio 2 dalies nuostatas mokestiniu laikotarpiu turi būti atsižvelgiama tik į visas kas mėnesį mokamas išmokas (pagrindinį darbo užmokestį, priedus ir priemokas), susijusias su darbo santykiais arba jų esmę atitinkančiais santykiais. </w:t>
                      </w:r>
                    </w:p>
                  </w:sdtContent>
                </w:sdt>
                <w:sdt>
                  <w:sdtPr>
                    <w:alias w:val="20 str. 5 d."/>
                    <w:tag w:val="part_a2175ecbdde74bee92a3eebebe94240f"/>
                    <w:lock w:val="sdtLocked"/>
                    <w:richText/>
                  </w:sdtPr>
                  <w:sdtContent>
                    <w:p>
                      <w:pPr>
                        <w:ind w:firstLine="720"/>
                        <w:jc w:val="both"/>
                        <w:rPr>
                          <w:sz w:val="22"/>
                          <w:szCs w:val="22"/>
                          <w:lang w:eastAsia="lt-LT"/>
                        </w:rPr>
                      </w:pPr>
                      <w:sdt>
                        <w:sdtPr>
                          <w:alias w:val="Numeris"/>
                          <w:tag w:val="nr_a2175ecbdde74bee92a3eebebe94240f"/>
                          <w:lock w:val="sdtLocked"/>
                          <w:richText/>
                        </w:sdtPr>
                        <w:sdtContent>
                          <w:r>
                            <w:rPr>
                              <w:sz w:val="22"/>
                              <w:szCs w:val="22"/>
                              <w:lang w:eastAsia="lt-LT"/>
                            </w:rPr>
                            <w:t>5</w:t>
                          </w:r>
                        </w:sdtContent>
                      </w:sdt>
                      <w:r>
                        <w:rPr>
                          <w:sz w:val="22"/>
                          <w:szCs w:val="22"/>
                          <w:lang w:eastAsia="lt-LT"/>
                        </w:rPr>
                        <w:t>. Gyventojas turi teisę mokestiniu laikotarpiu atsisakyti NPD ar jo dalies taikymo net tuo atveju, kai jis pagal šio straipsnio 2 ar 6 dalį jam gali būti pritaikytas.</w:t>
                      </w:r>
                    </w:p>
                  </w:sdtContent>
                </w:sdt>
                <w:sdt>
                  <w:sdtPr>
                    <w:alias w:val="20 str. 6 d."/>
                    <w:tag w:val="part_e075785810bb4d07b10e0e61a66af594"/>
                    <w:lock w:val="sdtLocked"/>
                    <w:richText/>
                  </w:sdtPr>
                  <w:sdtContent>
                    <w:p>
                      <w:pPr>
                        <w:tabs>
                          <w:tab w:val="left" w:pos="1134"/>
                        </w:tabs>
                        <w:ind w:firstLine="720"/>
                        <w:jc w:val="both"/>
                        <w:rPr>
                          <w:i/>
                          <w:sz w:val="20"/>
                        </w:rPr>
                      </w:pPr>
                      <w:sdt>
                        <w:sdtPr>
                          <w:alias w:val="Numeris"/>
                          <w:tag w:val="nr_e075785810bb4d07b10e0e61a66af594"/>
                          <w:lock w:val="sdtLocked"/>
                          <w:richText/>
                        </w:sdtPr>
                        <w:sdtContent>
                          <w:r>
                            <w:rPr>
                              <w:color w:val="000000"/>
                              <w:sz w:val="22"/>
                              <w:szCs w:val="22"/>
                            </w:rPr>
                            <w:t>6</w:t>
                          </w:r>
                        </w:sdtContent>
                      </w:sdt>
                      <w:r>
                        <w:rPr>
                          <w:color w:val="000000"/>
                          <w:sz w:val="22"/>
                          <w:szCs w:val="22"/>
                        </w:rPr>
                        <w:t xml:space="preserve">. Asmenims, kuriems nustatytas 0–25 procentų dalyvumo lygis </w:t>
                      </w:r>
                      <w:r>
                        <w:rPr>
                          <w:sz w:val="22"/>
                          <w:szCs w:val="22"/>
                        </w:rPr>
                        <w:t>(iki 2023 m. gruodžio 31 d. nustatytas 0</w:t>
                      </w:r>
                      <w:r>
                        <w:rPr>
                          <w:color w:val="000000"/>
                          <w:sz w:val="22"/>
                          <w:szCs w:val="22"/>
                        </w:rPr>
                        <w:t>–</w:t>
                      </w:r>
                      <w:r>
                        <w:rPr>
                          <w:sz w:val="22"/>
                          <w:szCs w:val="22"/>
                        </w:rPr>
                        <w:t xml:space="preserve">25 procentų darbingumo lygis arba didelių specialiųjų poreikių lygis), </w:t>
                      </w:r>
                      <w:r>
                        <w:rPr>
                          <w:color w:val="000000"/>
                          <w:sz w:val="22"/>
                          <w:szCs w:val="22"/>
                        </w:rPr>
                        <w:t xml:space="preserve">arba asmenims, kuriems teisės aktų nustatyta tvarka yra nustatytas sunkus neįgalumo lygis, taikomas mėnesio NPD yra </w:t>
                      </w:r>
                      <w:r>
                        <w:rPr>
                          <w:sz w:val="22"/>
                          <w:szCs w:val="22"/>
                        </w:rPr>
                        <w:t>1 127 eurai</w:t>
                      </w:r>
                      <w:r>
                        <w:rPr>
                          <w:color w:val="000000"/>
                          <w:sz w:val="22"/>
                          <w:szCs w:val="22"/>
                        </w:rPr>
                        <w:t xml:space="preserve">. Asmenims, kuriems nustatytas 30–55 procentų dalyvumo lygis </w:t>
                      </w:r>
                      <w:r>
                        <w:rPr>
                          <w:sz w:val="22"/>
                          <w:szCs w:val="22"/>
                        </w:rPr>
                        <w:t xml:space="preserve">(iki 2023 m. gruodžio 31 d. nustatytas 30–55 procentų darbingumo lygis arba vidutinių ar nedidelių specialiųjų poreikių lygis), </w:t>
                      </w:r>
                      <w:r>
                        <w:rPr>
                          <w:color w:val="000000"/>
                          <w:sz w:val="22"/>
                          <w:szCs w:val="22"/>
                        </w:rPr>
                        <w:t xml:space="preserve">arba asmenims, kuriems teisės aktų nustatyta tvarka yra nustatytas vidutinis ar lengvas neįgalumo lygis, taikomas mėnesio NPD yra </w:t>
                      </w:r>
                      <w:r>
                        <w:rPr>
                          <w:sz w:val="22"/>
                          <w:szCs w:val="22"/>
                        </w:rPr>
                        <w:t>1 057 eurai</w:t>
                      </w:r>
                      <w:r>
                        <w:rPr>
                          <w:color w:val="000000"/>
                          <w:sz w:val="22"/>
                          <w:szCs w:val="22"/>
                        </w:rPr>
                        <w:t>. Atsiradus arba pasibaigus teisei į šioje dalyje nurodytą mėnesio NPD, šis dydis pradedamas arba nustojamas taikyti nuo kitą, negu atsirado arba pasibaigė teisė į jį, mėnesį gautų pajamų. Šioje dalyje nurodytiems gyventojams taikytina MNPD suma yra lygi jiems pagal šios dalies nuostatas atitinkamais mokestinio laikotarpio mėnesiais taikytinų NPD sumai, pridėjus pagal šio straipsnio 1 dalį šiems gyventojams apskaičiuotą MNPD dalį, proporcingą mokestinio laikotarpio mėnesių, kuriais jie neturėjo teisės į NPD pagal šios dalies nuostatas, skaičiui.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9672c07c4c11e8ae2bfd1913d66d57">
                        <w:r w:rsidRPr="00532B9F">
                          <w:rPr>
                            <w:rFonts w:ascii="Times New Roman" w:eastAsia="MS Mincho" w:hAnsi="Times New Roman"/>
                            <w:sz w:val="20"/>
                            <w:i/>
                            <w:iCs/>
                            <w:color w:val="0000FF" w:themeColor="hyperlink"/>
                            <w:u w:val="single"/>
                          </w:rPr>
                          <w:t>XIII-1335</w:t>
                        </w:r>
                      </w:fldSimple>
                      <w:r>
                        <w:rPr>
                          <w:rFonts w:ascii="Times New Roman" w:eastAsia="MS Mincho" w:hAnsi="Times New Roman"/>
                          <w:sz w:val="20"/>
                          <w:i/>
                          <w:iCs/>
                        </w:rPr>
                        <w:t>,
2018-06-28,
paskelbta TAR 2018-06-30, i. k. 2018-10977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a4d77023e011eabe008ea93139d588">
                        <w:r w:rsidRPr="00532B9F">
                          <w:rPr>
                            <w:rFonts w:ascii="Times New Roman" w:eastAsia="MS Mincho" w:hAnsi="Times New Roman"/>
                            <w:sz w:val="20"/>
                            <w:i/>
                            <w:iCs/>
                            <w:color w:val="0000FF" w:themeColor="hyperlink"/>
                            <w:u w:val="single"/>
                          </w:rPr>
                          <w:t>XIII-2649</w:t>
                        </w:r>
                      </w:fldSimple>
                      <w:r>
                        <w:rPr>
                          <w:rFonts w:ascii="Times New Roman" w:eastAsia="MS Mincho" w:hAnsi="Times New Roman"/>
                          <w:sz w:val="20"/>
                          <w:i/>
                          <w:iCs/>
                        </w:rPr>
                        <w:t>,
2019-12-12,
paskelbta TAR 2019-12-21, i. k. 2019-20990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b72370540811ec862fdcbc8b3e3e05">
                        <w:r w:rsidRPr="00532B9F">
                          <w:rPr>
                            <w:rFonts w:ascii="Times New Roman" w:eastAsia="MS Mincho" w:hAnsi="Times New Roman"/>
                            <w:sz w:val="20"/>
                            <w:i/>
                            <w:iCs/>
                            <w:color w:val="0000FF" w:themeColor="hyperlink"/>
                            <w:u w:val="single"/>
                          </w:rPr>
                          <w:t>XIV-713</w:t>
                        </w:r>
                      </w:fldSimple>
                      <w:r>
                        <w:rPr>
                          <w:rFonts w:ascii="Times New Roman" w:eastAsia="MS Mincho" w:hAnsi="Times New Roman"/>
                          <w:sz w:val="20"/>
                          <w:i/>
                          <w:iCs/>
                        </w:rPr>
                        <w:t>,
2021-11-25,
paskelbta TAR 2021-12-03, i. k. 2021-25140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26d680da7e11ec8d9390588bf2de65">
                        <w:r w:rsidRPr="00532B9F">
                          <w:rPr>
                            <w:rFonts w:ascii="Times New Roman" w:eastAsia="MS Mincho" w:hAnsi="Times New Roman"/>
                            <w:sz w:val="20"/>
                            <w:i/>
                            <w:iCs/>
                            <w:color w:val="0000FF" w:themeColor="hyperlink"/>
                            <w:u w:val="single"/>
                          </w:rPr>
                          <w:t>XIV-1098</w:t>
                        </w:r>
                      </w:fldSimple>
                      <w:r>
                        <w:rPr>
                          <w:rFonts w:ascii="Times New Roman" w:eastAsia="MS Mincho" w:hAnsi="Times New Roman"/>
                          <w:sz w:val="20"/>
                          <w:i/>
                          <w:iCs/>
                        </w:rPr>
                        <w:t>,
2022-05-17,
paskelbta TAR 2022-05-23, i. k. 2022-10748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0e96e0721611edbc04912defe897d1">
                        <w:r w:rsidRPr="00532B9F">
                          <w:rPr>
                            <w:rFonts w:ascii="Times New Roman" w:eastAsia="MS Mincho" w:hAnsi="Times New Roman"/>
                            <w:sz w:val="20"/>
                            <w:i/>
                            <w:iCs/>
                            <w:color w:val="0000FF" w:themeColor="hyperlink"/>
                            <w:u w:val="single"/>
                          </w:rPr>
                          <w:t>XIV-1550</w:t>
                        </w:r>
                      </w:fldSimple>
                      <w:r>
                        <w:rPr>
                          <w:rFonts w:ascii="Times New Roman" w:eastAsia="MS Mincho" w:hAnsi="Times New Roman"/>
                          <w:sz w:val="20"/>
                          <w:i/>
                          <w:iCs/>
                        </w:rPr>
                        <w:t>,
2022-11-22,
paskelbta TAR 2022-12-02, i. k. 2022-24638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75dea0a16511eea5a28c81c82193a8">
                        <w:r w:rsidRPr="00532B9F">
                          <w:rPr>
                            <w:rFonts w:ascii="Times New Roman" w:eastAsia="MS Mincho" w:hAnsi="Times New Roman"/>
                            <w:sz w:val="20"/>
                            <w:i/>
                            <w:iCs/>
                            <w:color w:val="0000FF" w:themeColor="hyperlink"/>
                            <w:u w:val="single"/>
                          </w:rPr>
                          <w:t>XIV-2383</w:t>
                        </w:r>
                      </w:fldSimple>
                      <w:r>
                        <w:rPr>
                          <w:rFonts w:ascii="Times New Roman" w:eastAsia="MS Mincho" w:hAnsi="Times New Roman"/>
                          <w:sz w:val="20"/>
                          <w:i/>
                          <w:iCs/>
                        </w:rPr>
                        <w:t>,
2023-12-19,
paskelbta TAR 2023-12-23, i. k. 2023-25334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7b0250b86e11ef88c08519262548c4">
                        <w:r w:rsidRPr="00532B9F">
                          <w:rPr>
                            <w:rFonts w:ascii="Times New Roman" w:eastAsia="MS Mincho" w:hAnsi="Times New Roman"/>
                            <w:sz w:val="20"/>
                            <w:i/>
                            <w:iCs/>
                            <w:color w:val="0000FF" w:themeColor="hyperlink"/>
                            <w:u w:val="single"/>
                          </w:rPr>
                          <w:t>XV-32</w:t>
                        </w:r>
                      </w:fldSimple>
                      <w:r>
                        <w:rPr>
                          <w:rFonts w:ascii="Times New Roman" w:eastAsia="MS Mincho" w:hAnsi="Times New Roman"/>
                          <w:sz w:val="20"/>
                          <w:i/>
                          <w:iCs/>
                        </w:rPr>
                        <w:t>,
2024-12-05,
paskelbta TAR 2024-12-12, i. k. 2024-22084            </w:t>
                      </w:r>
                    </w:p>
                    <w:p/>
                  </w:sdtContent>
                </w:sdt>
                <w:sdt>
                  <w:sdtPr>
                    <w:alias w:val="20 str. 7 d."/>
                    <w:tag w:val="part_15708e761bd44c9d8b26ac1c9ec3f10c"/>
                    <w:lock w:val="sdtLocked"/>
                    <w:richText/>
                  </w:sdtPr>
                  <w:sdtContent>
                    <w:p>
                      <w:pPr>
                        <w:ind w:firstLine="720"/>
                        <w:jc w:val="both"/>
                        <w:rPr>
                          <w:b/>
                          <w:bCs/>
                          <w:sz w:val="22"/>
                          <w:szCs w:val="22"/>
                        </w:rPr>
                      </w:pPr>
                      <w:sdt>
                        <w:sdtPr>
                          <w:alias w:val="Numeris"/>
                          <w:tag w:val="nr_15708e761bd44c9d8b26ac1c9ec3f10c"/>
                          <w:lock w:val="sdtLocked"/>
                          <w:richText/>
                        </w:sdtPr>
                        <w:sdtContent>
                          <w:r>
                            <w:rPr>
                              <w:sz w:val="22"/>
                              <w:szCs w:val="22"/>
                            </w:rPr>
                            <w:t>7</w:t>
                          </w:r>
                        </w:sdtContent>
                      </w:sdt>
                      <w:r>
                        <w:rPr>
                          <w:sz w:val="22"/>
                          <w:szCs w:val="22"/>
                        </w:rPr>
                        <w:t xml:space="preserve">. GMP yra lygios gyventojo mokestinio laikotarpio apmokestinamųjų pajamų, išskyrus apmokestinamąsias pajamas, kurioms taikomas šio Įstatymo 6 straipsnio </w:t>
                      </w:r>
                      <w:r>
                        <w:rPr>
                          <w:bCs/>
                          <w:sz w:val="22"/>
                          <w:szCs w:val="22"/>
                        </w:rPr>
                        <w:t>7</w:t>
                      </w:r>
                      <w:r>
                        <w:rPr>
                          <w:sz w:val="22"/>
                          <w:szCs w:val="22"/>
                        </w:rPr>
                        <w:t xml:space="preserve"> dalyje nustatytas mokesčio tarifas, pajamas, nuo kurių mokestis sumokėtas įsigyjant verslo liudijimą, taip pat išmokas, mokamas pasibaigus ar nutraukus gyvybės draudimo ar pensijų kaupimo sutartį, neviršijančias sumokėtų įmokų dydžio, sumai, neatėmus šio Įstatymo 21 straipsnyje nurodytų išlaidų ir gyventojui taikytino MNPD.</w:t>
                      </w:r>
                      <w:r>
                        <w:rPr>
                          <w:b/>
                          <w:bCs/>
                          <w:sz w:val="22"/>
                          <w:szCs w:val="22"/>
                        </w:rPr>
                        <w:t xml:space="preserve"> </w:t>
                      </w:r>
                    </w:p>
                    <w:p>
                      <w:pPr>
                        <w:jc w:val="both"/>
                        <w:rPr>
                          <w:sz w:val="22"/>
                          <w:szCs w:val="22"/>
                        </w:rPr>
                      </w:pPr>
                      <w:r>
                        <w:rPr>
                          <w:b/>
                          <w:bCs/>
                          <w:i/>
                          <w:iCs/>
                          <w:sz w:val="20"/>
                        </w:rPr>
                        <w:t>TAR pastaba:</w:t>
                      </w:r>
                      <w:r>
                        <w:rPr>
                          <w:i/>
                          <w:iCs/>
                          <w:sz w:val="20"/>
                          <w:lang w:eastAsia="lt-LT"/>
                        </w:rPr>
                        <w:t xml:space="preserve"> 20 straipsnio 7 dalies nuostatos taikomos apskaičiuojant ir deklaruojant 2026 metų mokestinio laikotarpio pajamas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97020648811f1b53dfa020e517810">
                        <w:r w:rsidRPr="00532B9F">
                          <w:rPr>
                            <w:rFonts w:ascii="Times New Roman" w:eastAsia="MS Mincho" w:hAnsi="Times New Roman"/>
                            <w:sz w:val="20"/>
                            <w:i/>
                            <w:iCs/>
                            <w:color w:val="0000FF" w:themeColor="hyperlink"/>
                            <w:u w:val="single"/>
                          </w:rPr>
                          <w:t>XV-985</w:t>
                        </w:r>
                      </w:fldSimple>
                      <w:r>
                        <w:rPr>
                          <w:rFonts w:ascii="Times New Roman" w:eastAsia="MS Mincho" w:hAnsi="Times New Roman"/>
                          <w:sz w:val="20"/>
                          <w:i/>
                          <w:iCs/>
                        </w:rPr>
                        <w:t>,
2026-06-04,
paskelbta TAR 2026-06-10, i. k. 2026-10160            </w:t>
                      </w:r>
                    </w:p>
                    <w:p/>
                  </w:sdtContent>
                </w:sdt>
                <w:sdt>
                  <w:sdtPr>
                    <w:alias w:val="20 str. 8 d."/>
                    <w:tag w:val="part_2a411685e9384983897a8aa97162cbd3"/>
                    <w:lock w:val="sdtLocked"/>
                    <w:richText/>
                  </w:sdtPr>
                  <w:sdtContent>
                    <w:p>
                      <w:pPr>
                        <w:ind w:firstLine="720"/>
                        <w:jc w:val="both"/>
                        <w:rPr>
                          <w:sz w:val="22"/>
                          <w:szCs w:val="22"/>
                        </w:rPr>
                      </w:pPr>
                      <w:sdt>
                        <w:sdtPr>
                          <w:alias w:val="Numeris"/>
                          <w:tag w:val="nr_2a411685e9384983897a8aa97162cbd3"/>
                          <w:lock w:val="sdtLocked"/>
                          <w:richText/>
                        </w:sdtPr>
                        <w:sdtContent>
                          <w:r>
                            <w:rPr>
                              <w:sz w:val="22"/>
                              <w:szCs w:val="22"/>
                            </w:rPr>
                            <w:t>8</w:t>
                          </w:r>
                        </w:sdtContent>
                      </w:sdt>
                      <w:r>
                        <w:rPr>
                          <w:sz w:val="22"/>
                          <w:szCs w:val="22"/>
                        </w:rPr>
                        <w:t>. Tais atvejais, kai su darbo santykiais arba jų esmę atitinkančiais santykiais susijusios pajamos gaunamos už laikotarpį, ilgesnį kaip vienas mokestinio laikotarpio mėnuo, su darbo santykiais arba jų esmę atitinkančiais santykiais susijusios pajamos apskaičiuojamos atskirai už kiekvieną mokestinio laikotarpio mėnesį, už kurį šios pajamos buvo apskaičiuotos išmokėti, taikant to mokestinio laikotarpio mėnesio NPD.</w:t>
                      </w:r>
                    </w:p>
                  </w:sdtContent>
                </w:sdt>
                <w:sdt>
                  <w:sdtPr>
                    <w:alias w:val="20 str. 9 d."/>
                    <w:tag w:val="part_88252f70639841f081df290f26b169cf"/>
                    <w:lock w:val="sdtLocked"/>
                    <w:richText/>
                  </w:sdtPr>
                  <w:sdtContent>
                    <w:p>
                      <w:pPr>
                        <w:ind w:firstLine="720"/>
                        <w:jc w:val="both"/>
                        <w:rPr>
                          <w:sz w:val="22"/>
                          <w:szCs w:val="22"/>
                        </w:rPr>
                      </w:pPr>
                      <w:sdt>
                        <w:sdtPr>
                          <w:alias w:val="Numeris"/>
                          <w:tag w:val="nr_88252f70639841f081df290f26b169cf"/>
                          <w:lock w:val="sdtLocked"/>
                          <w:richText/>
                        </w:sdtPr>
                        <w:sdtContent>
                          <w:r>
                            <w:rPr>
                              <w:sz w:val="22"/>
                              <w:szCs w:val="22"/>
                            </w:rPr>
                            <w:t>9</w:t>
                          </w:r>
                        </w:sdtContent>
                      </w:sdt>
                      <w:r>
                        <w:rPr>
                          <w:sz w:val="22"/>
                          <w:szCs w:val="22"/>
                        </w:rPr>
                        <w:t>. Nenuolatiniam Lietuvos gyventojui NPD gali būti taikomas tik mokestiniam laikotarpiui pasibaigus, teikiant metinę pajamų mokesčio deklaraciją. NPD nenuolatiniam Lietuvos gyventojui taikomas atsižvelgiant į šio straipsnio 1, 3, 6 ir 7 dalių nuostatas.</w:t>
                      </w:r>
                    </w:p>
                  </w:sdtContent>
                </w:sdt>
                <w:sdt>
                  <w:sdtPr>
                    <w:alias w:val="20 str. 10 d."/>
                    <w:tag w:val="part_8d4de7d6ee144f90b5e6c053461522a0"/>
                    <w:lock w:val="sdtLocked"/>
                    <w:richText/>
                  </w:sdtPr>
                  <w:sdtContent>
                    <w:p>
                      <w:pPr>
                        <w:ind w:firstLine="720"/>
                        <w:jc w:val="both"/>
                      </w:pPr>
                      <w:sdt>
                        <w:sdtPr>
                          <w:alias w:val="Numeris"/>
                          <w:tag w:val="nr_8d4de7d6ee144f90b5e6c053461522a0"/>
                          <w:lock w:val="sdtLocked"/>
                          <w:richText/>
                        </w:sdtPr>
                        <w:sdtContent>
                          <w:r>
                            <w:rPr>
                              <w:sz w:val="22"/>
                              <w:szCs w:val="22"/>
                            </w:rPr>
                            <w:t>10</w:t>
                          </w:r>
                        </w:sdtContent>
                      </w:sdt>
                      <w:r>
                        <w:rPr>
                          <w:sz w:val="22"/>
                          <w:szCs w:val="22"/>
                        </w:rPr>
                        <w:t>. Šio Įstatymo 29 straipsnyje nustatytais atvejais iš pajamų atimama MNPD dalis, apskaičiuota tame straipsnyje nustatyta tvarka.</w:t>
                      </w:r>
                      <w:r>
                        <w:t xml:space="preserve"> </w:t>
                      </w:r>
                    </w:p>
                    <w:p>
                      <w:pPr>
                        <w:jc w:val="both"/>
                        <w:rPr>
                          <w:i/>
                          <w:sz w:val="20"/>
                        </w:rPr>
                      </w:pPr>
                      <w:r>
                        <w:rPr>
                          <w:i/>
                          <w:sz w:val="20"/>
                        </w:rPr>
                        <w:t>Straipsnio pakeitimai:</w:t>
                      </w:r>
                    </w:p>
                    <w:p>
                      <w:pPr>
                        <w:jc w:val="both"/>
                        <w:rPr>
                          <w:i/>
                          <w:sz w:val="20"/>
                        </w:rPr>
                      </w:pPr>
                      <w:r>
                        <w:rPr>
                          <w:i/>
                          <w:sz w:val="20"/>
                        </w:rPr>
                        <w:t xml:space="preserve">Nr. </w:t>
                      </w:r>
                      <w:hyperlink r:id="rId268" w:history="1">
                        <w:r>
                          <w:rPr>
                            <w:i/>
                            <w:color w:val="0000FF"/>
                            <w:sz w:val="20"/>
                            <w:u w:val="single"/>
                          </w:rPr>
                          <w:t>IX-1321</w:t>
                        </w:r>
                      </w:hyperlink>
                      <w:r>
                        <w:rPr>
                          <w:i/>
                          <w:sz w:val="20"/>
                        </w:rPr>
                        <w:t>, 2003-01-28, Žin., 2003, Nr. 15-601 (2003-02-12)</w:t>
                      </w:r>
                    </w:p>
                    <w:p>
                      <w:pPr>
                        <w:jc w:val="both"/>
                        <w:rPr>
                          <w:rFonts w:eastAsia="MS Mincho"/>
                          <w:i/>
                          <w:iCs/>
                          <w:sz w:val="20"/>
                        </w:rPr>
                      </w:pPr>
                      <w:r>
                        <w:rPr>
                          <w:rFonts w:eastAsia="MS Mincho"/>
                          <w:i/>
                          <w:iCs/>
                          <w:sz w:val="20"/>
                        </w:rPr>
                        <w:t xml:space="preserve">Nr. </w:t>
                      </w:r>
                      <w:hyperlink r:id="rId269" w:history="1">
                        <w:r>
                          <w:rPr>
                            <w:rFonts w:eastAsia="MS Mincho"/>
                            <w:i/>
                            <w:iCs/>
                            <w:color w:val="0000FF"/>
                            <w:sz w:val="20"/>
                            <w:u w:val="single"/>
                          </w:rPr>
                          <w:t>IX-1848</w:t>
                        </w:r>
                      </w:hyperlink>
                      <w:r>
                        <w:rPr>
                          <w:rFonts w:eastAsia="MS Mincho"/>
                          <w:i/>
                          <w:iCs/>
                          <w:sz w:val="20"/>
                        </w:rPr>
                        <w:t>, 2003-11-25, Žin., 2003, Nr. 116-5254 (2003-12-12)</w:t>
                      </w:r>
                    </w:p>
                    <w:p>
                      <w:pPr>
                        <w:jc w:val="both"/>
                        <w:rPr>
                          <w:rFonts w:eastAsia="MS Mincho"/>
                          <w:i/>
                          <w:iCs/>
                          <w:sz w:val="20"/>
                        </w:rPr>
                      </w:pPr>
                      <w:r>
                        <w:rPr>
                          <w:rFonts w:eastAsia="MS Mincho"/>
                          <w:i/>
                          <w:iCs/>
                          <w:sz w:val="20"/>
                        </w:rPr>
                        <w:t xml:space="preserve">Nr. </w:t>
                      </w:r>
                      <w:hyperlink r:id="rId270" w:history="1">
                        <w:r>
                          <w:rPr>
                            <w:rFonts w:eastAsia="MS Mincho"/>
                            <w:i/>
                            <w:iCs/>
                            <w:color w:val="0000FF"/>
                            <w:sz w:val="20"/>
                            <w:u w:val="single"/>
                          </w:rPr>
                          <w:t>X-235</w:t>
                        </w:r>
                      </w:hyperlink>
                      <w:r>
                        <w:rPr>
                          <w:rFonts w:eastAsia="MS Mincho"/>
                          <w:i/>
                          <w:iCs/>
                          <w:sz w:val="20"/>
                        </w:rPr>
                        <w:t>, 2005-06-07, Žin., 2005, Nr. 76-2743 (2005-06-18)</w:t>
                      </w:r>
                    </w:p>
                    <w:p>
                      <w:pPr>
                        <w:jc w:val="both"/>
                        <w:rPr>
                          <w:rFonts w:eastAsia="MS Mincho"/>
                          <w:i/>
                          <w:iCs/>
                          <w:sz w:val="20"/>
                        </w:rPr>
                      </w:pPr>
                      <w:r>
                        <w:rPr>
                          <w:rFonts w:eastAsia="MS Mincho"/>
                          <w:i/>
                          <w:iCs/>
                          <w:sz w:val="20"/>
                        </w:rPr>
                        <w:t xml:space="preserve">Nr. </w:t>
                      </w:r>
                      <w:hyperlink r:id="rId271" w:history="1">
                        <w:r>
                          <w:rPr>
                            <w:rFonts w:eastAsia="MS Mincho"/>
                            <w:i/>
                            <w:iCs/>
                            <w:color w:val="0000FF"/>
                            <w:sz w:val="20"/>
                            <w:u w:val="single"/>
                          </w:rPr>
                          <w:t>X-358</w:t>
                        </w:r>
                      </w:hyperlink>
                      <w:r>
                        <w:rPr>
                          <w:rFonts w:eastAsia="MS Mincho"/>
                          <w:i/>
                          <w:iCs/>
                          <w:sz w:val="20"/>
                        </w:rPr>
                        <w:t>, 2005-09-29, Žin., 2005, Nr. 121-4332 (2005-10-11)</w:t>
                      </w:r>
                    </w:p>
                    <w:p>
                      <w:pPr>
                        <w:jc w:val="both"/>
                        <w:rPr>
                          <w:rFonts w:eastAsia="MS Mincho"/>
                          <w:i/>
                          <w:iCs/>
                          <w:sz w:val="20"/>
                        </w:rPr>
                      </w:pPr>
                      <w:r>
                        <w:rPr>
                          <w:rFonts w:eastAsia="MS Mincho"/>
                          <w:i/>
                          <w:iCs/>
                          <w:sz w:val="20"/>
                        </w:rPr>
                        <w:t xml:space="preserve">Nr. </w:t>
                      </w:r>
                      <w:hyperlink r:id="rId272" w:history="1">
                        <w:r>
                          <w:rPr>
                            <w:rFonts w:eastAsia="MS Mincho"/>
                            <w:i/>
                            <w:iCs/>
                            <w:color w:val="0000FF"/>
                            <w:sz w:val="20"/>
                            <w:u w:val="single"/>
                          </w:rPr>
                          <w:t>X-962</w:t>
                        </w:r>
                      </w:hyperlink>
                      <w:r>
                        <w:rPr>
                          <w:rFonts w:eastAsia="MS Mincho"/>
                          <w:i/>
                          <w:iCs/>
                          <w:sz w:val="20"/>
                        </w:rPr>
                        <w:t>, 2006-12-07, Žin., 2006, Nr. 141-5396 (2006-12-28)</w:t>
                      </w:r>
                    </w:p>
                    <w:p>
                      <w:pPr>
                        <w:jc w:val="both"/>
                        <w:rPr>
                          <w:rFonts w:eastAsia="MS Mincho"/>
                          <w:i/>
                          <w:iCs/>
                          <w:sz w:val="20"/>
                        </w:rPr>
                      </w:pPr>
                      <w:r>
                        <w:rPr>
                          <w:rFonts w:eastAsia="MS Mincho"/>
                          <w:i/>
                          <w:iCs/>
                          <w:sz w:val="20"/>
                        </w:rPr>
                        <w:t xml:space="preserve">Nr. </w:t>
                      </w:r>
                      <w:hyperlink r:id="rId273" w:history="1">
                        <w:r>
                          <w:rPr>
                            <w:rFonts w:eastAsia="MS Mincho"/>
                            <w:i/>
                            <w:iCs/>
                            <w:color w:val="0000FF"/>
                            <w:sz w:val="20"/>
                            <w:u w:val="single"/>
                          </w:rPr>
                          <w:t>X-1543</w:t>
                        </w:r>
                      </w:hyperlink>
                      <w:r>
                        <w:rPr>
                          <w:rFonts w:eastAsia="MS Mincho"/>
                          <w:i/>
                          <w:iCs/>
                          <w:sz w:val="20"/>
                        </w:rPr>
                        <w:t>, 2008-05-15, Žin., 2008, Nr. 63-2381 (2008-06-03)</w:t>
                      </w:r>
                    </w:p>
                    <w:p>
                      <w:pPr>
                        <w:jc w:val="both"/>
                        <w:rPr>
                          <w:i/>
                          <w:sz w:val="20"/>
                        </w:rPr>
                      </w:pPr>
                      <w:r>
                        <w:rPr>
                          <w:i/>
                          <w:sz w:val="20"/>
                        </w:rPr>
                        <w:t xml:space="preserve">Nr. </w:t>
                      </w:r>
                      <w:hyperlink r:id="rId274" w:history="1">
                        <w:r>
                          <w:rPr>
                            <w:i/>
                            <w:color w:val="0000FF"/>
                            <w:sz w:val="20"/>
                            <w:u w:val="single"/>
                          </w:rPr>
                          <w:t>XI-105</w:t>
                        </w:r>
                      </w:hyperlink>
                      <w:r>
                        <w:rPr>
                          <w:i/>
                          <w:sz w:val="20"/>
                        </w:rPr>
                        <w:t>, 2008-12-22, Žin., 2008, Nr. 149-6029 (2008-12-30)</w:t>
                      </w:r>
                    </w:p>
                    <w:p>
                      <w:pPr>
                        <w:jc w:val="both"/>
                        <w:rPr>
                          <w:rFonts w:eastAsia="MS Mincho"/>
                          <w:i/>
                          <w:iCs/>
                          <w:sz w:val="20"/>
                        </w:rPr>
                      </w:pPr>
                      <w:r>
                        <w:rPr>
                          <w:i/>
                          <w:sz w:val="20"/>
                        </w:rPr>
                        <w:t xml:space="preserve">Nr. </w:t>
                      </w:r>
                      <w:hyperlink r:id="rId275" w:history="1">
                        <w:r>
                          <w:rPr>
                            <w:i/>
                            <w:color w:val="0000FF"/>
                            <w:sz w:val="20"/>
                            <w:u w:val="single"/>
                          </w:rPr>
                          <w:t>XI-111</w:t>
                        </w:r>
                      </w:hyperlink>
                      <w:r>
                        <w:rPr>
                          <w:i/>
                          <w:sz w:val="20"/>
                        </w:rPr>
                        <w:t>, 2008-12-23, Žin., 2008, Nr. 149-6033 (2008-12-30)</w:t>
                      </w:r>
                    </w:p>
                    <w:p>
                      <w:pPr>
                        <w:jc w:val="both"/>
                        <w:rPr>
                          <w:i/>
                          <w:sz w:val="20"/>
                        </w:rPr>
                      </w:pPr>
                      <w:r>
                        <w:rPr>
                          <w:i/>
                          <w:sz w:val="20"/>
                        </w:rPr>
                        <w:t xml:space="preserve">Nr. </w:t>
                      </w:r>
                      <w:hyperlink r:id="rId276" w:history="1">
                        <w:r>
                          <w:rPr>
                            <w:i/>
                            <w:color w:val="0000FF"/>
                            <w:sz w:val="20"/>
                            <w:u w:val="single"/>
                          </w:rPr>
                          <w:t>XI-176</w:t>
                        </w:r>
                      </w:hyperlink>
                      <w:r>
                        <w:rPr>
                          <w:i/>
                          <w:sz w:val="20"/>
                        </w:rPr>
                        <w:t>, 2009-02-19, Žin., 2009, Nr. 25-978 (2009-03-05)</w:t>
                      </w:r>
                    </w:p>
                    <w:p>
                      <w:pPr>
                        <w:jc w:val="both"/>
                        <w:rPr>
                          <w:i/>
                          <w:sz w:val="20"/>
                        </w:rPr>
                      </w:pPr>
                      <w:r>
                        <w:rPr>
                          <w:i/>
                          <w:sz w:val="20"/>
                        </w:rPr>
                        <w:t xml:space="preserve">Nr. </w:t>
                      </w:r>
                      <w:hyperlink r:id="rId277" w:history="1">
                        <w:r>
                          <w:rPr>
                            <w:i/>
                            <w:color w:val="0000FF"/>
                            <w:sz w:val="20"/>
                            <w:u w:val="single"/>
                          </w:rPr>
                          <w:t>XI-1152</w:t>
                        </w:r>
                      </w:hyperlink>
                      <w:r>
                        <w:rPr>
                          <w:i/>
                          <w:sz w:val="20"/>
                        </w:rPr>
                        <w:t>, 2010-11-23, Žin., 2010, Nr. 145-7410 (2010-12-11)</w:t>
                      </w:r>
                    </w:p>
                    <w:p>
                      <w:pPr>
                        <w:jc w:val="both"/>
                        <w:rPr>
                          <w:b/>
                          <w:sz w:val="22"/>
                        </w:rPr>
                      </w:pPr>
                      <w:r>
                        <w:rPr>
                          <w:i/>
                          <w:sz w:val="20"/>
                        </w:rPr>
                        <w:t xml:space="preserve">Nr. </w:t>
                      </w:r>
                      <w:hyperlink r:id="rId278" w:history="1">
                        <w:r>
                          <w:rPr>
                            <w:i/>
                            <w:color w:val="0000FF"/>
                            <w:sz w:val="20"/>
                            <w:u w:val="single"/>
                          </w:rPr>
                          <w:t>XII-427</w:t>
                        </w:r>
                      </w:hyperlink>
                      <w:r>
                        <w:rPr>
                          <w:i/>
                          <w:sz w:val="20"/>
                        </w:rPr>
                        <w:t>, 2013-06-27, Žin., 2013, Nr. 75-3756 (2013-07-13)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sdtContent>
            </w:sdt>
            <w:sdt>
              <w:sdtPr>
                <w:alias w:val="21 str."/>
                <w:tag w:val="part_b5f9f0332c934e1db264309b24c0997f"/>
                <w:lock w:val="sdtLocked"/>
                <w:richText/>
              </w:sdtPr>
              <w:sdtContent>
                <w:p>
                  <w:pPr>
                    <w:ind w:left="2268" w:right="-50" w:hanging="1559"/>
                    <w:jc w:val="both"/>
                    <w:rPr>
                      <w:b/>
                      <w:sz w:val="22"/>
                      <w:szCs w:val="22"/>
                    </w:rPr>
                  </w:pPr>
                  <w:sdt>
                    <w:sdtPr>
                      <w:alias w:val="Numeris"/>
                      <w:tag w:val="nr_b5f9f0332c934e1db264309b24c0997f"/>
                      <w:lock w:val="sdtLocked"/>
                      <w:richText/>
                    </w:sdtPr>
                    <w:sdtContent>
                      <w:r>
                        <w:rPr>
                          <w:b/>
                          <w:sz w:val="22"/>
                          <w:szCs w:val="22"/>
                        </w:rPr>
                        <w:t>21</w:t>
                      </w:r>
                    </w:sdtContent>
                  </w:sdt>
                  <w:r>
                    <w:rPr>
                      <w:b/>
                      <w:sz w:val="22"/>
                      <w:szCs w:val="22"/>
                    </w:rPr>
                    <w:t xml:space="preserve"> straipsnis. </w:t>
                  </w:r>
                  <w:sdt>
                    <w:sdtPr>
                      <w:alias w:val="Pavadinimas"/>
                      <w:tag w:val="title_b5f9f0332c934e1db264309b24c0997f"/>
                      <w:lock w:val="sdtLocked"/>
                      <w:richText/>
                    </w:sdtPr>
                    <w:sdtContent>
                      <w:r>
                        <w:rPr>
                          <w:b/>
                          <w:sz w:val="22"/>
                          <w:szCs w:val="22"/>
                        </w:rPr>
                        <w:t xml:space="preserve">Iš pajamų atimamos gyventojo patirtos išlaidos </w:t>
                      </w:r>
                    </w:sdtContent>
                  </w:sdt>
                </w:p>
                <w:sdt>
                  <w:sdtPr>
                    <w:alias w:val="21 str. 1 d."/>
                    <w:tag w:val="part_8eeeffd8ef4d48ecae00b90292af6164"/>
                    <w:lock w:val="sdtLocked"/>
                    <w:richText/>
                  </w:sdtPr>
                  <w:sdtContent>
                    <w:p>
                      <w:pPr>
                        <w:ind w:firstLine="720"/>
                        <w:jc w:val="both"/>
                        <w:rPr>
                          <w:color w:val="000000"/>
                          <w:sz w:val="22"/>
                          <w:szCs w:val="22"/>
                        </w:rPr>
                      </w:pPr>
                      <w:sdt>
                        <w:sdtPr>
                          <w:alias w:val="Numeris"/>
                          <w:tag w:val="nr_8eeeffd8ef4d48ecae00b90292af6164"/>
                          <w:lock w:val="sdtLocked"/>
                          <w:richText/>
                        </w:sdtPr>
                        <w:sdtContent>
                          <w:r>
                            <w:rPr>
                              <w:color w:val="000000"/>
                              <w:sz w:val="22"/>
                              <w:szCs w:val="22"/>
                            </w:rPr>
                            <w:t>1</w:t>
                          </w:r>
                        </w:sdtContent>
                      </w:sdt>
                      <w:r>
                        <w:rPr>
                          <w:color w:val="000000"/>
                          <w:sz w:val="22"/>
                          <w:szCs w:val="22"/>
                        </w:rPr>
                        <w:t>. Iš pajamų gali būti atimamos šios per mokestinį laikotarpį patirtos nuolatinio Lietuvos gyventojo išlaidos:</w:t>
                      </w:r>
                    </w:p>
                    <w:sdt>
                      <w:sdtPr>
                        <w:alias w:val="21 str. 1 d. 1 p."/>
                        <w:tag w:val="part_277fa7b3f8c24aa99429445c17a67cd2"/>
                        <w:lock w:val="sdtLocked"/>
                        <w:richText/>
                      </w:sdtPr>
                      <w:sdtContent>
                        <w:p>
                          <w:pPr>
                            <w:ind w:firstLine="720"/>
                            <w:jc w:val="both"/>
                            <w:rPr>
                              <w:color w:val="000000"/>
                              <w:sz w:val="22"/>
                              <w:szCs w:val="22"/>
                            </w:rPr>
                          </w:pPr>
                          <w:sdt>
                            <w:sdtPr>
                              <w:alias w:val="Numeris"/>
                              <w:tag w:val="nr_277fa7b3f8c24aa99429445c17a67cd2"/>
                              <w:lock w:val="sdtLocked"/>
                              <w:richText/>
                            </w:sdtPr>
                            <w:sdtContent>
                              <w:r>
                                <w:rPr>
                                  <w:color w:val="000000"/>
                                  <w:sz w:val="22"/>
                                  <w:szCs w:val="22"/>
                                </w:rPr>
                                <w:t>1</w:t>
                              </w:r>
                            </w:sdtContent>
                          </w:sdt>
                          <w:r>
                            <w:rPr>
                              <w:color w:val="000000"/>
                              <w:sz w:val="22"/>
                              <w:szCs w:val="22"/>
                            </w:rPr>
                            <w:t xml:space="preserve">) savo, sutuoktinio arba savo nepilnamečių vaikų (įvaikių, globotinių, kuriems nustatyta nuolatinė globa (rūpyba) šeimoje), iki 18 metų ir vyresnių vaikų su negalia (įvaikių, globotinių, kuriems nustatyta nuolatinė globa (rūpyba) šeimoje, pilnamečių asmenų, kuriems iki pilnametystės buvo nustatyta nuolatinė globa (rūpyba) šeimoje), kuriems nustatytas </w:t>
                          </w:r>
                          <w:r>
                            <w:rPr>
                              <w:color w:val="000000"/>
                              <w:sz w:val="22"/>
                              <w:szCs w:val="22"/>
                              <w:lang w:eastAsia="lt-LT"/>
                            </w:rPr>
                            <w:t>pirmo ar antro lygio individualios pagalbos teikimo išlaidų kompensacijos poreikis</w:t>
                          </w:r>
                          <w:r>
                            <w:rPr>
                              <w:color w:val="000000"/>
                              <w:sz w:val="22"/>
                              <w:szCs w:val="22"/>
                            </w:rPr>
                            <w:t>, bei iki 18 metų ir vyresnių vaikų (įvaikių, globotinių, kuriems nustatyta nuolatinė globa (rūpyba) šeimoje, pilnamečių asmenų, kuriems iki pilnametystės buvo nustatyta nuolatinė globa (rūpyba) šeimoje), kuriems iki 2005 m. birželio 30 d. buvo nustatyta visiška negalia, naudai iki 2034 m. gruodžio 31 d. sumokėtos gyvybės draudimo įmokos pagal iki 2024 m. gruodžio 31 d. sudarytas gyvybės draudimo sutartis, kuriose numatyta, kad draudimo išmoka išmokama ne tik įvykus draudžiamajam įvykiui, bet ir pasibaigus draudimo sutarties galiojimo terminui;</w:t>
                          </w:r>
                        </w:p>
                      </w:sdtContent>
                    </w:sdt>
                    <w:sdt>
                      <w:sdtPr>
                        <w:alias w:val="21 str. 1 d. 2 p."/>
                        <w:tag w:val="part_d8098ea3fee9457f8c36c664c3b33bcf"/>
                        <w:lock w:val="sdtLocked"/>
                        <w:richText/>
                      </w:sdtPr>
                      <w:sdtContent>
                        <w:p>
                          <w:pPr>
                            <w:ind w:firstLine="720"/>
                            <w:jc w:val="both"/>
                            <w:rPr>
                              <w:color w:val="000000"/>
                              <w:sz w:val="22"/>
                              <w:szCs w:val="22"/>
                            </w:rPr>
                          </w:pPr>
                          <w:sdt>
                            <w:sdtPr>
                              <w:alias w:val="Numeris"/>
                              <w:tag w:val="nr_d8098ea3fee9457f8c36c664c3b33bcf"/>
                              <w:lock w:val="sdtLocked"/>
                              <w:richText/>
                            </w:sdtPr>
                            <w:sdtContent>
                              <w:r>
                                <w:rPr>
                                  <w:color w:val="000000"/>
                                  <w:sz w:val="22"/>
                                  <w:szCs w:val="22"/>
                                </w:rPr>
                                <w:t>2</w:t>
                              </w:r>
                            </w:sdtContent>
                          </w:sdt>
                          <w:r>
                            <w:rPr>
                              <w:color w:val="000000"/>
                              <w:sz w:val="22"/>
                              <w:szCs w:val="22"/>
                            </w:rPr>
                            <w:t>) savo, sutuoktinio, iki 18 metų ir vyresnių vaikų su negalia (įvaikių, globotinių, kuriems nustatyta nuolatinė globa (rūpyba) šeimoje), kuriems nustatytas</w:t>
                          </w:r>
                          <w:r>
                            <w:rPr>
                              <w:color w:val="000000"/>
                              <w:sz w:val="22"/>
                              <w:szCs w:val="22"/>
                              <w:lang w:eastAsia="lt-LT"/>
                            </w:rPr>
                            <w:t xml:space="preserve"> pirmo ar antro lygio individualios pagalbos teikimo išlaidų kompensacijos poreikis</w:t>
                          </w:r>
                          <w:r>
                            <w:rPr>
                              <w:color w:val="000000"/>
                              <w:sz w:val="22"/>
                              <w:szCs w:val="22"/>
                            </w:rPr>
                            <w:t>, bei iki 18 metų ir vyresnių vaikų (įvaikių, globotinių, kuriems nustatyta nuolatinė globa (rūpyba) šeimoje, pilnamečių asmenų, kuriems iki pilnametystės buvo nustatyta nuolatinė globa (rūpyba) šeimoje), kuriems iki 2005 m. birželio 30 d. buvo nustatyta visiška negalia, naudai iki 2034 m. gruodžio 31 d. sumokėtos pensijų įmokos į pensijų fondus, profesinių pensijų fondų dalyvių asociacijų ir (ar) jiems analogiškų subjektų, veikiančių Europos ekonominės erdvės valstybėje, turimus pensijų fondus pagal iki 2024 m. gruodžio 31 d. sudarytas pensijų kaupimo sutartis;</w:t>
                          </w:r>
                        </w:p>
                      </w:sdtContent>
                    </w:sdt>
                    <w:sdt>
                      <w:sdtPr>
                        <w:alias w:val="21 str. 1 d. 2-1 p."/>
                        <w:tag w:val="part_ef31a8110fdb4793acd471185ab815ec"/>
                        <w:lock w:val="sdtLocked"/>
                        <w:richText/>
                      </w:sdtPr>
                      <w:sdtContent>
                        <w:p>
                          <w:pPr>
                            <w:widowControl w:val="0"/>
                            <w:tabs>
                              <w:tab w:val="left" w:pos="1134"/>
                            </w:tabs>
                            <w:ind w:firstLine="720"/>
                            <w:jc w:val="both"/>
                            <w:rPr>
                              <w:color w:val="000000"/>
                              <w:sz w:val="22"/>
                              <w:szCs w:val="22"/>
                            </w:rPr>
                          </w:pPr>
                          <w:sdt>
                            <w:sdtPr>
                              <w:alias w:val="Numeris"/>
                              <w:tag w:val="nr_ef31a8110fdb4793acd471185ab815ec"/>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pensijų įmokos į pensijų fondus, profesinių pensijų fondų dalyvių asociacijų ir (ar) jiems analogiškų subjektų, veikiančių Europos ekonominės erdvės valstybėje ar Ekonominio bendradarbiavimo ir plėtros organizacijos valstybėje narėje, turimus pensijų fondus, kurias Lietuvos nuolatinis gyventojas moka kaip papildomas kaupiamąsias pensijų įmokas pagal Pensijų kaupimo įstatymo 8 straipsnio 3 dalies nuostatas ir kurios yra didesnės negu 3 procentai šio gyventojo pajamų, nuo kurių skaičiuojamos valstybinio socialinio draudimo įmokos;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09290535d11f0b070ee7f1ceefc75">
                            <w:r w:rsidRPr="00532B9F">
                              <w:rPr>
                                <w:rFonts w:ascii="Times New Roman" w:eastAsia="MS Mincho" w:hAnsi="Times New Roman"/>
                                <w:sz w:val="20"/>
                                <w:i/>
                                <w:iCs/>
                                <w:color w:val="0000FF" w:themeColor="hyperlink"/>
                                <w:u w:val="single"/>
                              </w:rPr>
                              <w:t>XV-352</w:t>
                            </w:r>
                          </w:fldSimple>
                          <w:r>
                            <w:rPr>
                              <w:rFonts w:ascii="Times New Roman" w:eastAsia="MS Mincho" w:hAnsi="Times New Roman"/>
                              <w:sz w:val="20"/>
                              <w:i/>
                              <w:iCs/>
                            </w:rPr>
                            <w:t>,
2025-06-26,
paskelbta TAR 2025-06-27, i. k. 2025-11772            </w:t>
                          </w:r>
                        </w:p>
                        <w:p/>
                      </w:sdtContent>
                    </w:sdt>
                    <w:sdt>
                      <w:sdtPr>
                        <w:alias w:val="21 str. 1 d. 3 p."/>
                        <w:tag w:val="part_a7720d94b34547aa9bcce4493568a592"/>
                        <w:lock w:val="sdtLocked"/>
                        <w:richText/>
                      </w:sdtPr>
                      <w:sdtContent>
                        <w:p>
                          <w:pPr>
                            <w:ind w:firstLine="720"/>
                            <w:jc w:val="both"/>
                          </w:pPr>
                          <w:sdt>
                            <w:sdtPr>
                              <w:alias w:val="Numeris"/>
                              <w:tag w:val="nr_a7720d94b34547aa9bcce4493568a592"/>
                              <w:lock w:val="sdtLocked"/>
                              <w:richText/>
                            </w:sdtPr>
                            <w:sdtContent>
                              <w:r>
                                <w:rPr>
                                  <w:color w:val="000000"/>
                                  <w:sz w:val="22"/>
                                  <w:szCs w:val="22"/>
                                </w:rPr>
                                <w:t>3</w:t>
                              </w:r>
                            </w:sdtContent>
                          </w:sdt>
                          <w:r>
                            <w:rPr>
                              <w:color w:val="000000"/>
                              <w:sz w:val="22"/>
                              <w:szCs w:val="22"/>
                            </w:rPr>
                            <w:t>) už profesinį mokymą pagal formaliojo profesinio mokymo programą, kurią baigus įgyjama atitinkama kvalifikacija, formaliojo profesinio mokymo programos modulį, kurį baigus įgyjama atitinkama kompetencija (kompetencijos), ir (ar) už studijas, kurias baigus įgyjama aukštojo mokslo kvalifikacija, nuolatinių Lietuvos gyventojų, kurie mokosi ar studijuoja, sumokėtos sumos. Jeigu už profesinį mokymą pagal formaliojo profesinio mokymo programą, formaliojo profesinio mokymo programos modulį ir (ar) už studijas sumokėta skolintomis lėšomis (tam tikslui paimta iš kredito įstaigos paskola), iš pajamų gali būti atimama per mokestinį laikotarpį grąžinta šios paskolos dalis;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bd6b03a9d11efbdaea558de59136c">
                        <w:r w:rsidRPr="00532B9F">
                          <w:rPr>
                            <w:rFonts w:ascii="Times New Roman" w:eastAsia="MS Mincho" w:hAnsi="Times New Roman"/>
                            <w:sz w:val="20"/>
                            <w:i/>
                            <w:iCs/>
                            <w:color w:val="0000FF" w:themeColor="hyperlink"/>
                            <w:u w:val="single"/>
                          </w:rPr>
                          <w:t>XIV-2803</w:t>
                        </w:r>
                      </w:fldSimple>
                      <w:r>
                        <w:rPr>
                          <w:rFonts w:ascii="Times New Roman" w:eastAsia="MS Mincho" w:hAnsi="Times New Roman"/>
                          <w:sz w:val="20"/>
                          <w:i/>
                          <w:iCs/>
                        </w:rPr>
                        <w:t>,
2024-06-25,
paskelbta TAR 2024-07-05, i. k. 2024-12619            </w:t>
                      </w:r>
                    </w:p>
                    <w:p/>
                  </w:sdtContent>
                </w:sdt>
                <w:sdt>
                  <w:sdtPr>
                    <w:alias w:val="21 str. 2 d."/>
                    <w:tag w:val="part_41e7015a28464c188bdce35ddcee91c9"/>
                    <w:lock w:val="sdtLocked"/>
                    <w:richText/>
                  </w:sdtPr>
                  <w:sdtContent>
                    <w:p>
                      <w:pPr>
                        <w:ind w:right="-50" w:firstLine="720"/>
                        <w:jc w:val="both"/>
                        <w:rPr>
                          <w:sz w:val="22"/>
                          <w:szCs w:val="22"/>
                        </w:rPr>
                      </w:pPr>
                      <w:sdt>
                        <w:sdtPr>
                          <w:alias w:val="Numeris"/>
                          <w:tag w:val="nr_41e7015a28464c188bdce35ddcee91c9"/>
                          <w:lock w:val="sdtLocked"/>
                          <w:richText/>
                        </w:sdtPr>
                        <w:sdtContent>
                          <w:r>
                            <w:rPr>
                              <w:sz w:val="22"/>
                              <w:szCs w:val="22"/>
                            </w:rPr>
                            <w:t>2</w:t>
                          </w:r>
                        </w:sdtContent>
                      </w:sdt>
                      <w:r>
                        <w:rPr>
                          <w:sz w:val="22"/>
                          <w:szCs w:val="22"/>
                        </w:rPr>
                        <w:t>. Tais atvejais, kai nuolatinis Lietuvos gyventojas, kuris mokosi ar studijuoja, nėra pajamų mokesčio mokėtojas arba neturi galimybių pasinaudoti teise iš pajamų atimti sumokėtas už profesinį mokymą ar studijas, nurodytus šio straipsnio 1 dalies 3 punkte, išlaidas, šias išlaidas laikantis minėto punkto nuostatų gali iš savo pajamų atimti tėvai (įtėviai), globėjai, rūpintojai ir (arba) sutuoktinis.</w:t>
                      </w:r>
                    </w:p>
                  </w:sdtContent>
                </w:sdt>
                <w:sdt>
                  <w:sdtPr>
                    <w:alias w:val="21 str. 3 d."/>
                    <w:tag w:val="part_6cc752a475c04159a3e2efdc3940b2f8"/>
                    <w:lock w:val="sdtLocked"/>
                    <w:richText/>
                  </w:sdtPr>
                  <w:sdtContent>
                    <w:p>
                      <w:pPr>
                        <w:ind w:firstLine="851"/>
                        <w:jc w:val="both"/>
                        <w:rPr>
                          <w:sz w:val="22"/>
                          <w:szCs w:val="22"/>
                        </w:rPr>
                      </w:pPr>
                      <w:sdt>
                        <w:sdtPr>
                          <w:alias w:val="Numeris"/>
                          <w:tag w:val="nr_6cc752a475c04159a3e2efdc3940b2f8"/>
                          <w:lock w:val="sdtLocked"/>
                          <w:richText/>
                        </w:sdtPr>
                        <w:sdtContent>
                          <w:r>
                            <w:rPr>
                              <w:sz w:val="22"/>
                              <w:szCs w:val="22"/>
                            </w:rPr>
                            <w:t>3.</w:t>
                          </w:r>
                        </w:sdtContent>
                      </w:sdt>
                      <w:r>
                        <w:rPr>
                          <w:sz w:val="22"/>
                          <w:szCs w:val="22"/>
                        </w:rPr>
                        <w:t xml:space="preserve"> Bendra atimamų išlaidų, nurodytų šio straipsnio 1 dalyje, suma negali viršyti 25 procentų apmokestinamųjų pajamų, kurioms taikomi šio Įstatymo 6 straipsnio 1, 2, 6, 8 ir 9 dalyse nustatyti pajamų mokesčio tarifai, sumos, apskaičiuotos šio Įstatymo 16 straipsnio 1 dalyje nustatyta tvarka, atėmus šio Įstatymo 16 straipsnio 1 dalies 1–5 punktuose nurodytas sumas. Šio straipsnio 1 dalies 1, 2 ir 2</w:t>
                      </w:r>
                      <w:r>
                        <w:rPr>
                          <w:sz w:val="22"/>
                          <w:szCs w:val="22"/>
                          <w:vertAlign w:val="superscript"/>
                        </w:rPr>
                        <w:t>1</w:t>
                      </w:r>
                      <w:r>
                        <w:rPr>
                          <w:sz w:val="22"/>
                          <w:szCs w:val="22"/>
                        </w:rPr>
                        <w:t xml:space="preserve"> punktuose nurodytų išlaidų suma bet kokiu atveju negali viršyti 1 500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03a660cd9e11e6a2cac7383cbb90a3">
                        <w:r w:rsidRPr="00532B9F">
                          <w:rPr>
                            <w:rFonts w:ascii="Times New Roman" w:eastAsia="MS Mincho" w:hAnsi="Times New Roman"/>
                            <w:sz w:val="20"/>
                            <w:i/>
                            <w:iCs/>
                            <w:color w:val="0000FF" w:themeColor="hyperlink"/>
                            <w:u w:val="single"/>
                          </w:rPr>
                          <w:t>XIII-170</w:t>
                        </w:r>
                      </w:fldSimple>
                      <w:r>
                        <w:rPr>
                          <w:rFonts w:ascii="Times New Roman" w:eastAsia="MS Mincho" w:hAnsi="Times New Roman"/>
                          <w:sz w:val="20"/>
                          <w:i/>
                          <w:iCs/>
                        </w:rPr>
                        <w:t>,
2016-12-22,
paskelbta TAR 2016-12-29, i. k. 2016-29860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9672c07c4c11e8ae2bfd1913d66d57">
                        <w:r w:rsidRPr="00532B9F">
                          <w:rPr>
                            <w:rFonts w:ascii="Times New Roman" w:eastAsia="MS Mincho" w:hAnsi="Times New Roman"/>
                            <w:sz w:val="20"/>
                            <w:i/>
                            <w:iCs/>
                            <w:color w:val="0000FF" w:themeColor="hyperlink"/>
                            <w:u w:val="single"/>
                          </w:rPr>
                          <w:t>XIII-1335</w:t>
                        </w:r>
                      </w:fldSimple>
                      <w:r>
                        <w:rPr>
                          <w:rFonts w:ascii="Times New Roman" w:eastAsia="MS Mincho" w:hAnsi="Times New Roman"/>
                          <w:sz w:val="20"/>
                          <w:i/>
                          <w:iCs/>
                        </w:rPr>
                        <w:t>,
2018-06-28,
paskelbta TAR 2018-06-30, i. k. 2018-10977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ed2682dfec11f08918e1adc7c5b1ec">
                        <w:r w:rsidRPr="00532B9F">
                          <w:rPr>
                            <w:rFonts w:ascii="Times New Roman" w:eastAsia="MS Mincho" w:hAnsi="Times New Roman"/>
                            <w:sz w:val="20"/>
                            <w:i/>
                            <w:iCs/>
                            <w:color w:val="0000FF" w:themeColor="hyperlink"/>
                            <w:u w:val="single"/>
                          </w:rPr>
                          <w:t>XV-680</w:t>
                        </w:r>
                      </w:fldSimple>
                      <w:r>
                        <w:rPr>
                          <w:rFonts w:ascii="Times New Roman" w:eastAsia="MS Mincho" w:hAnsi="Times New Roman"/>
                          <w:sz w:val="20"/>
                          <w:i/>
                          <w:iCs/>
                        </w:rPr>
                        <w:t>,
2025-12-16,
paskelbta TAR 2025-12-23, i. k. 2025-22569            </w:t>
                      </w:r>
                    </w:p>
                    <w:p/>
                  </w:sdtContent>
                </w:sdt>
                <w:sdt>
                  <w:sdtPr>
                    <w:alias w:val="21 str. 4 d."/>
                    <w:tag w:val="part_b82bee031d8f4088b4d8c2818bf340fb"/>
                    <w:lock w:val="sdtLocked"/>
                    <w:richText/>
                  </w:sdtPr>
                  <w:sdtContent>
                    <w:p>
                      <w:pPr>
                        <w:ind w:right="-50" w:firstLine="720"/>
                        <w:jc w:val="both"/>
                        <w:rPr>
                          <w:sz w:val="22"/>
                          <w:szCs w:val="22"/>
                        </w:rPr>
                      </w:pPr>
                      <w:sdt>
                        <w:sdtPr>
                          <w:alias w:val="Numeris"/>
                          <w:tag w:val="nr_b82bee031d8f4088b4d8c2818bf340fb"/>
                          <w:lock w:val="sdtLocked"/>
                          <w:richText/>
                        </w:sdtPr>
                        <w:sdtContent>
                          <w:r>
                            <w:rPr>
                              <w:sz w:val="22"/>
                              <w:szCs w:val="22"/>
                            </w:rPr>
                            <w:t>4</w:t>
                          </w:r>
                        </w:sdtContent>
                      </w:sdt>
                      <w:r>
                        <w:rPr>
                          <w:sz w:val="22"/>
                          <w:szCs w:val="22"/>
                        </w:rPr>
                        <w:t>. Išlaidos atimamos tik iš nuolatinio Lietuvos gyventojo gautų pajamų apskaičiuojant pajamų mokestį už mokestinį laikotarpį pateikiant metinę pajamų mokesčio deklaraciją.</w:t>
                      </w:r>
                    </w:p>
                  </w:sdtContent>
                </w:sdt>
                <w:sdt>
                  <w:sdtPr>
                    <w:alias w:val="21 str. 5 d."/>
                    <w:tag w:val="part_c6c6ebd4e3d3408d82c422a594a5f2b5"/>
                    <w:lock w:val="sdtLocked"/>
                    <w:richText/>
                  </w:sdtPr>
                  <w:sdtContent>
                    <w:p>
                      <w:pPr>
                        <w:widowControl w:val="0"/>
                        <w:tabs>
                          <w:tab w:val="left" w:pos="1134"/>
                        </w:tabs>
                        <w:ind w:firstLine="720"/>
                        <w:jc w:val="both"/>
                        <w:rPr>
                          <w:bCs/>
                          <w:sz w:val="22"/>
                          <w:szCs w:val="22"/>
                        </w:rPr>
                      </w:pPr>
                      <w:sdt>
                        <w:sdtPr>
                          <w:alias w:val="Numeris"/>
                          <w:tag w:val="nr_c6c6ebd4e3d3408d82c422a594a5f2b5"/>
                          <w:lock w:val="sdtLocked"/>
                          <w:richText/>
                        </w:sdtPr>
                        <w:sdtContent>
                          <w:r>
                            <w:rPr>
                              <w:sz w:val="22"/>
                              <w:szCs w:val="22"/>
                              <w:lang w:eastAsia="lt-LT"/>
                            </w:rPr>
                            <w:t>5</w:t>
                          </w:r>
                        </w:sdtContent>
                      </w:sdt>
                      <w:r>
                        <w:rPr>
                          <w:sz w:val="22"/>
                          <w:szCs w:val="22"/>
                          <w:lang w:eastAsia="lt-LT"/>
                        </w:rPr>
                        <w:t>. Šio straipsnio 1 dalies nuostatos netaikomos, jei nuolatinis Lietuvos gyventojas atitinkamas įmokas moka užsienio vienetams, įregistruotiems ar kitaip organizuotiems tikslinėse teritorijose, nuolatinio Lietuvos gyventojo mokamoms įmokoms pensijų anuitetams įsigyti, – nuolatiniams Lietuvos gyventojams, nurodytiems šio Įstatymo 4 straipsnio 3 dalyje, taip pat kaupiamosioms pensijų įmokoms į pensijų kaupimo bendrovę pagal Pensijų kaupimo įstatymo 8 straipsnio 1 dalies</w:t>
                      </w:r>
                      <w:r>
                        <w:rPr>
                          <w:b/>
                          <w:bCs/>
                          <w:sz w:val="22"/>
                          <w:szCs w:val="22"/>
                          <w:lang w:eastAsia="lt-LT"/>
                        </w:rPr>
                        <w:t xml:space="preserve"> </w:t>
                      </w:r>
                      <w:r>
                        <w:rPr>
                          <w:sz w:val="22"/>
                          <w:szCs w:val="22"/>
                          <w:lang w:eastAsia="lt-LT"/>
                        </w:rPr>
                        <w:t>nuostatas, kai taikomas šio straipsnio 1 dalies 2 punktas.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9672c07c4c11e8ae2bfd1913d66d57">
                        <w:r w:rsidRPr="00532B9F">
                          <w:rPr>
                            <w:rFonts w:ascii="Times New Roman" w:eastAsia="MS Mincho" w:hAnsi="Times New Roman"/>
                            <w:sz w:val="20"/>
                            <w:i/>
                            <w:iCs/>
                            <w:color w:val="0000FF" w:themeColor="hyperlink"/>
                            <w:u w:val="single"/>
                          </w:rPr>
                          <w:t>XIII-1335</w:t>
                        </w:r>
                      </w:fldSimple>
                      <w:r>
                        <w:rPr>
                          <w:rFonts w:ascii="Times New Roman" w:eastAsia="MS Mincho" w:hAnsi="Times New Roman"/>
                          <w:sz w:val="20"/>
                          <w:i/>
                          <w:iCs/>
                        </w:rPr>
                        <w:t>,
2018-06-28,
paskelbta TAR 2018-06-30, i. k. 2018-10977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09290535d11f0b070ee7f1ceefc75">
                        <w:r w:rsidRPr="00532B9F">
                          <w:rPr>
                            <w:rFonts w:ascii="Times New Roman" w:eastAsia="MS Mincho" w:hAnsi="Times New Roman"/>
                            <w:sz w:val="20"/>
                            <w:i/>
                            <w:iCs/>
                            <w:color w:val="0000FF" w:themeColor="hyperlink"/>
                            <w:u w:val="single"/>
                          </w:rPr>
                          <w:t>XV-352</w:t>
                        </w:r>
                      </w:fldSimple>
                      <w:r>
                        <w:rPr>
                          <w:rFonts w:ascii="Times New Roman" w:eastAsia="MS Mincho" w:hAnsi="Times New Roman"/>
                          <w:sz w:val="20"/>
                          <w:i/>
                          <w:iCs/>
                        </w:rPr>
                        <w:t>,
2025-06-26,
paskelbta TAR 2025-06-27, i. k. 2025-11772            </w:t>
                      </w:r>
                    </w:p>
                    <w:p/>
                  </w:sdtContent>
                </w:sdt>
                <w:sdt>
                  <w:sdtPr>
                    <w:alias w:val="21 str. 6 d."/>
                    <w:tag w:val="part_08cd19b8e2f64ab0b73b922581c878ec"/>
                    <w:lock w:val="sdtLocked"/>
                    <w:richText/>
                  </w:sdtPr>
                  <w:sdtContent>
                    <w:p>
                      <w:pPr>
                        <w:ind w:firstLine="720"/>
                        <w:jc w:val="both"/>
                        <w:rPr>
                          <w:sz w:val="22"/>
                          <w:szCs w:val="22"/>
                        </w:rPr>
                      </w:pPr>
                      <w:sdt>
                        <w:sdtPr>
                          <w:alias w:val="Numeris"/>
                          <w:tag w:val="nr_08cd19b8e2f64ab0b73b922581c878ec"/>
                          <w:lock w:val="sdtLocked"/>
                          <w:richText/>
                        </w:sdtPr>
                        <w:sdtContent>
                          <w:r>
                            <w:rPr>
                              <w:sz w:val="22"/>
                              <w:szCs w:val="22"/>
                            </w:rPr>
                            <w:t>6</w:t>
                          </w:r>
                        </w:sdtContent>
                      </w:sdt>
                      <w:r>
                        <w:rPr>
                          <w:sz w:val="22"/>
                          <w:szCs w:val="22"/>
                        </w:rPr>
                        <w:t>. Gyvybės draudimo sutartims, sudarytoms nuo 2004 m. gegužės 1 d., šio straipsnio 1 dalies 1 punkto nuostatos taikomos, jeigu įmokų gavėjas pagal šias sutartis yra vienetas, įregistruotas ar kitaip organizuotas Europos ekonominės erdvės valstybėje</w:t>
                      </w:r>
                      <w:r>
                        <w:rPr>
                          <w:b/>
                          <w:sz w:val="22"/>
                          <w:szCs w:val="22"/>
                        </w:rPr>
                        <w:t xml:space="preserve"> </w:t>
                      </w:r>
                      <w:r>
                        <w:rPr>
                          <w:sz w:val="22"/>
                          <w:szCs w:val="22"/>
                        </w:rPr>
                        <w:t>ar Ekonominio bendradarbiavimo ir plėtros organizacijos valstybėje narėje.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8b01e0a7f011e5be7fbe3f919a1ebe">
                        <w:r w:rsidRPr="00532B9F">
                          <w:rPr>
                            <w:rFonts w:ascii="Times New Roman" w:eastAsia="MS Mincho" w:hAnsi="Times New Roman"/>
                            <w:sz w:val="20"/>
                            <w:i/>
                            <w:iCs/>
                            <w:color w:val="0000FF" w:themeColor="hyperlink"/>
                            <w:u w:val="single"/>
                          </w:rPr>
                          <w:t>XII-2162</w:t>
                        </w:r>
                      </w:fldSimple>
                      <w:r>
                        <w:rPr>
                          <w:rFonts w:ascii="Times New Roman" w:eastAsia="MS Mincho" w:hAnsi="Times New Roman"/>
                          <w:sz w:val="20"/>
                          <w:i/>
                          <w:iCs/>
                        </w:rPr>
                        <w:t>,
2015-12-10,
paskelbta TAR 2015-12-21, i. k. 2015-20135            </w:t>
                      </w:r>
                    </w:p>
                    <w:p/>
                  </w:sdtContent>
                </w:sdt>
                <w:sdt>
                  <w:sdtPr>
                    <w:alias w:val="21 str. 7 d."/>
                    <w:tag w:val="part_9bd8a74ecb804250800a87839315e3ce"/>
                    <w:lock w:val="sdtLocked"/>
                    <w:richText/>
                  </w:sdtPr>
                  <w:sdtContent>
                    <w:p>
                      <w:pPr>
                        <w:ind w:firstLine="720"/>
                        <w:jc w:val="both"/>
                        <w:rPr>
                          <w:sz w:val="22"/>
                        </w:rPr>
                      </w:pPr>
                      <w:sdt>
                        <w:sdtPr>
                          <w:alias w:val="Numeris"/>
                          <w:tag w:val="nr_9bd8a74ecb804250800a87839315e3ce"/>
                          <w:lock w:val="sdtLocked"/>
                          <w:richText/>
                        </w:sdtPr>
                        <w:sdtContent>
                          <w:r>
                            <w:rPr>
                              <w:sz w:val="22"/>
                              <w:szCs w:val="22"/>
                            </w:rPr>
                            <w:t>7</w:t>
                          </w:r>
                        </w:sdtContent>
                      </w:sdt>
                      <w:r>
                        <w:rPr>
                          <w:sz w:val="22"/>
                          <w:szCs w:val="22"/>
                        </w:rPr>
                        <w:t>. Šio straipsnio 1 dalies 2 punkto nuostatos taikomos, jeigu įmokų gavėjas yra Europos ekonominės erdvės valstybėje ar Ekonominio bendradarbiavimo ir plėtros organizacijos valstybėje narėje įregistruotas ar kitaip organizuotas užsienio vienetas.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8b01e0a7f011e5be7fbe3f919a1ebe">
                        <w:r w:rsidRPr="00532B9F">
                          <w:rPr>
                            <w:rFonts w:ascii="Times New Roman" w:eastAsia="MS Mincho" w:hAnsi="Times New Roman"/>
                            <w:sz w:val="20"/>
                            <w:i/>
                            <w:iCs/>
                            <w:color w:val="0000FF" w:themeColor="hyperlink"/>
                            <w:u w:val="single"/>
                          </w:rPr>
                          <w:t>XII-2162</w:t>
                        </w:r>
                      </w:fldSimple>
                      <w:r>
                        <w:rPr>
                          <w:rFonts w:ascii="Times New Roman" w:eastAsia="MS Mincho" w:hAnsi="Times New Roman"/>
                          <w:sz w:val="20"/>
                          <w:i/>
                          <w:iCs/>
                        </w:rPr>
                        <w:t>,
2015-12-10,
paskelbta TAR 2015-12-21, i. k. 2015-20135            </w:t>
                      </w:r>
                    </w:p>
                    <w:p/>
                  </w:sdtContent>
                </w:sdt>
                <w:p>
                  <w:pPr>
                    <w:ind w:right="-50"/>
                    <w:jc w:val="both"/>
                  </w:pPr>
                  <w:r>
                    <w:rPr>
                      <w:i/>
                      <w:sz w:val="20"/>
                    </w:rPr>
                    <w:t>Straipsnio pakeitimai:</w:t>
                  </w:r>
                </w:p>
                <w:p>
                  <w:pPr>
                    <w:ind w:right="-50"/>
                    <w:jc w:val="both"/>
                    <w:rPr>
                      <w:i/>
                      <w:sz w:val="20"/>
                    </w:rPr>
                  </w:pPr>
                  <w:r>
                    <w:rPr>
                      <w:i/>
                      <w:sz w:val="20"/>
                    </w:rPr>
                    <w:t xml:space="preserve">Nr. </w:t>
                  </w:r>
                  <w:hyperlink r:id="rId93" w:history="1">
                    <w:r>
                      <w:rPr>
                        <w:i/>
                        <w:color w:val="0000FF"/>
                        <w:sz w:val="20"/>
                        <w:u w:val="single"/>
                      </w:rPr>
                      <w:t>IX-1708</w:t>
                    </w:r>
                  </w:hyperlink>
                  <w:r>
                    <w:rPr>
                      <w:i/>
                      <w:sz w:val="20"/>
                    </w:rPr>
                    <w:t>, 2003-07-04, Žin., 2003, Nr. 75-3474 (2003-07-30)</w:t>
                  </w:r>
                </w:p>
                <w:p>
                  <w:pPr>
                    <w:ind w:right="-50"/>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IX-2070</w:t>
                    </w:r>
                  </w:hyperlink>
                  <w:r>
                    <w:rPr>
                      <w:rFonts w:eastAsia="MS Mincho"/>
                      <w:i/>
                      <w:iCs/>
                      <w:sz w:val="20"/>
                    </w:rPr>
                    <w:t>, 2004-03-23, Žin., 2004, Nr. 50-1633 (2004-04-06)</w:t>
                  </w:r>
                </w:p>
                <w:p>
                  <w:pPr>
                    <w:ind w:right="-50"/>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IX-2202</w:t>
                    </w:r>
                  </w:hyperlink>
                  <w:r>
                    <w:rPr>
                      <w:rFonts w:eastAsia="MS Mincho"/>
                      <w:i/>
                      <w:iCs/>
                      <w:sz w:val="20"/>
                    </w:rPr>
                    <w:t>, 2004-04-29, Žin., 2004, Nr. 73-2535 (2004-04-30)</w:t>
                  </w:r>
                </w:p>
                <w:p>
                  <w:pPr>
                    <w:ind w:right="-50"/>
                    <w:rPr>
                      <w:rFonts w:eastAsia="MS Mincho"/>
                      <w:i/>
                      <w:iCs/>
                      <w:sz w:val="20"/>
                    </w:rPr>
                  </w:pPr>
                  <w:r>
                    <w:rPr>
                      <w:rFonts w:eastAsia="MS Mincho"/>
                      <w:i/>
                      <w:iCs/>
                      <w:sz w:val="20"/>
                    </w:rPr>
                    <w:t xml:space="preserve">Nr. </w:t>
                  </w:r>
                  <w:hyperlink r:id="rId96" w:history="1">
                    <w:r>
                      <w:rPr>
                        <w:rFonts w:eastAsia="MS Mincho"/>
                        <w:i/>
                        <w:iCs/>
                        <w:color w:val="0000FF"/>
                        <w:sz w:val="20"/>
                        <w:u w:val="single"/>
                      </w:rPr>
                      <w:t>IX-2272</w:t>
                    </w:r>
                  </w:hyperlink>
                  <w:r>
                    <w:rPr>
                      <w:rFonts w:eastAsia="MS Mincho"/>
                      <w:i/>
                      <w:iCs/>
                      <w:sz w:val="20"/>
                    </w:rPr>
                    <w:t>, 2004-06-15, Žin., 2004, Nr. 98-3628 (2004-06-24)</w:t>
                  </w:r>
                </w:p>
                <w:p>
                  <w:pPr>
                    <w:ind w:right="-50"/>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IX-2491</w:t>
                    </w:r>
                  </w:hyperlink>
                  <w:r>
                    <w:rPr>
                      <w:rFonts w:eastAsia="MS Mincho"/>
                      <w:i/>
                      <w:iCs/>
                      <w:sz w:val="20"/>
                    </w:rPr>
                    <w:t>, 2004-10-12, Žin., 2004, Nr. 158-5757 (2004-10-30)</w:t>
                  </w:r>
                </w:p>
                <w:p>
                  <w:pPr>
                    <w:ind w:right="-50"/>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X-358</w:t>
                    </w:r>
                  </w:hyperlink>
                  <w:r>
                    <w:rPr>
                      <w:rFonts w:eastAsia="MS Mincho"/>
                      <w:i/>
                      <w:iCs/>
                      <w:sz w:val="20"/>
                    </w:rPr>
                    <w:t>, 2005-09-29, Žin., 2005, Nr. 121-4332 (2005-10-11)</w:t>
                  </w:r>
                </w:p>
                <w:p>
                  <w:pPr>
                    <w:ind w:right="-50"/>
                    <w:rPr>
                      <w:rFonts w:eastAsia="MS Mincho"/>
                      <w:i/>
                      <w:iCs/>
                      <w:sz w:val="20"/>
                    </w:rPr>
                  </w:pPr>
                  <w:r>
                    <w:rPr>
                      <w:rFonts w:eastAsia="MS Mincho"/>
                      <w:i/>
                      <w:iCs/>
                      <w:sz w:val="20"/>
                    </w:rPr>
                    <w:t xml:space="preserve">Nr. </w:t>
                  </w:r>
                  <w:hyperlink r:id="rId99" w:history="1">
                    <w:r>
                      <w:rPr>
                        <w:rFonts w:eastAsia="MS Mincho"/>
                        <w:i/>
                        <w:iCs/>
                        <w:color w:val="0000FF"/>
                        <w:sz w:val="20"/>
                        <w:u w:val="single"/>
                      </w:rPr>
                      <w:t>X-450</w:t>
                    </w:r>
                  </w:hyperlink>
                  <w:r>
                    <w:rPr>
                      <w:rFonts w:eastAsia="MS Mincho"/>
                      <w:i/>
                      <w:iCs/>
                      <w:sz w:val="20"/>
                    </w:rPr>
                    <w:t>, 2005-12-15, Žin., 2005, Nr. 153-5634 (2005-12-31)</w:t>
                  </w:r>
                </w:p>
                <w:p>
                  <w:pPr>
                    <w:ind w:right="-50"/>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X-746</w:t>
                    </w:r>
                  </w:hyperlink>
                  <w:r>
                    <w:rPr>
                      <w:rFonts w:eastAsia="MS Mincho"/>
                      <w:i/>
                      <w:iCs/>
                      <w:sz w:val="20"/>
                    </w:rPr>
                    <w:t>, 2006-07-04, Žin., 2006, Nr. 82-3249 (2006-07-27)</w:t>
                  </w:r>
                </w:p>
                <w:p>
                  <w:pPr>
                    <w:ind w:right="-50"/>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X-834</w:t>
                    </w:r>
                  </w:hyperlink>
                  <w:r>
                    <w:rPr>
                      <w:rFonts w:eastAsia="MS Mincho"/>
                      <w:i/>
                      <w:iCs/>
                      <w:sz w:val="20"/>
                    </w:rPr>
                    <w:t>, 2006-10-03, Žin., 2006, Nr. 111-4197 (2006-10-19)</w:t>
                  </w:r>
                </w:p>
                <w:p>
                  <w:pPr>
                    <w:ind w:right="-50"/>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X-885</w:t>
                    </w:r>
                  </w:hyperlink>
                  <w:r>
                    <w:rPr>
                      <w:rFonts w:eastAsia="MS Mincho"/>
                      <w:i/>
                      <w:iCs/>
                      <w:sz w:val="20"/>
                    </w:rPr>
                    <w:t>, 2006-11-09, Žin., 2006, Nr. 127-4821 (2006-11-25)</w:t>
                  </w:r>
                </w:p>
                <w:p>
                  <w:pPr>
                    <w:ind w:right="-50"/>
                    <w:rPr>
                      <w:rFonts w:eastAsia="MS Mincho"/>
                      <w:i/>
                      <w:iCs/>
                      <w:sz w:val="20"/>
                    </w:rPr>
                  </w:pPr>
                  <w:r>
                    <w:rPr>
                      <w:rFonts w:eastAsia="MS Mincho"/>
                      <w:i/>
                      <w:iCs/>
                      <w:sz w:val="20"/>
                    </w:rPr>
                    <w:t xml:space="preserve">Nr. </w:t>
                  </w:r>
                  <w:hyperlink r:id="rId103" w:history="1">
                    <w:r>
                      <w:rPr>
                        <w:rFonts w:eastAsia="MS Mincho"/>
                        <w:i/>
                        <w:iCs/>
                        <w:color w:val="0000FF"/>
                        <w:sz w:val="20"/>
                        <w:u w:val="single"/>
                      </w:rPr>
                      <w:t>X-1067</w:t>
                    </w:r>
                  </w:hyperlink>
                  <w:r>
                    <w:rPr>
                      <w:rFonts w:eastAsia="MS Mincho"/>
                      <w:i/>
                      <w:iCs/>
                      <w:sz w:val="20"/>
                    </w:rPr>
                    <w:t>, 2007-04-03, Žin., 2007, Nr. 43-1629 (2007-04-19)</w:t>
                  </w:r>
                </w:p>
                <w:p>
                  <w:pPr>
                    <w:ind w:right="-50"/>
                    <w:rPr>
                      <w:i/>
                      <w:sz w:val="20"/>
                    </w:rPr>
                  </w:pPr>
                  <w:r>
                    <w:rPr>
                      <w:i/>
                      <w:sz w:val="20"/>
                    </w:rPr>
                    <w:t xml:space="preserve">Nr. </w:t>
                  </w:r>
                  <w:hyperlink r:id="rId104" w:history="1">
                    <w:r>
                      <w:rPr>
                        <w:i/>
                        <w:color w:val="0000FF"/>
                        <w:sz w:val="20"/>
                        <w:u w:val="single"/>
                      </w:rPr>
                      <w:t>XI-111</w:t>
                    </w:r>
                  </w:hyperlink>
                  <w:r>
                    <w:rPr>
                      <w:i/>
                      <w:sz w:val="20"/>
                    </w:rPr>
                    <w:t>, 2008-12-23, Žin., 2008, Nr. 149-6033 (2008-12-30)</w:t>
                  </w:r>
                </w:p>
                <w:p>
                  <w:pPr>
                    <w:ind w:right="-50"/>
                    <w:rPr>
                      <w:i/>
                      <w:sz w:val="20"/>
                    </w:rPr>
                  </w:pPr>
                  <w:r>
                    <w:rPr>
                      <w:i/>
                      <w:sz w:val="20"/>
                    </w:rPr>
                    <w:t xml:space="preserve">Nr. </w:t>
                  </w:r>
                  <w:hyperlink r:id="rId105" w:history="1">
                    <w:r>
                      <w:rPr>
                        <w:i/>
                        <w:color w:val="0000FF"/>
                        <w:sz w:val="20"/>
                        <w:u w:val="single"/>
                      </w:rPr>
                      <w:t>XI-1152</w:t>
                    </w:r>
                  </w:hyperlink>
                  <w:r>
                    <w:rPr>
                      <w:i/>
                      <w:sz w:val="20"/>
                    </w:rPr>
                    <w:t>, 2010-11-23, Žin., 2010, Nr. 145-7410 (2010-12-11)</w:t>
                  </w:r>
                </w:p>
                <w:p>
                  <w:pPr>
                    <w:ind w:right="-50"/>
                    <w:jc w:val="both"/>
                    <w:rPr>
                      <w:i/>
                      <w:sz w:val="20"/>
                    </w:rPr>
                  </w:pPr>
                  <w:r>
                    <w:rPr>
                      <w:i/>
                      <w:sz w:val="20"/>
                    </w:rPr>
                    <w:t xml:space="preserve">Nr. </w:t>
                  </w:r>
                  <w:hyperlink r:id="rId106" w:history="1">
                    <w:r>
                      <w:rPr>
                        <w:i/>
                        <w:color w:val="0000FF"/>
                        <w:sz w:val="20"/>
                        <w:u w:val="single"/>
                      </w:rPr>
                      <w:t>XII-663</w:t>
                    </w:r>
                  </w:hyperlink>
                  <w:r>
                    <w:rPr>
                      <w:i/>
                      <w:sz w:val="20"/>
                    </w:rPr>
                    <w:t>, 2013-12-12, Žin., 2013, Nr. 140-7047 (2013-12-30)</w:t>
                  </w:r>
                </w:p>
                <w:p>
                  <w:pPr>
                    <w:ind w:right="-50" w:firstLine="720"/>
                    <w:jc w:val="center"/>
                    <w:rPr>
                      <w:b/>
                      <w:sz w:val="22"/>
                    </w:rPr>
                  </w:pPr>
                </w:p>
              </w:sdtContent>
            </w:sdt>
          </w:sdtContent>
        </w:sdt>
        <w:sdt>
          <w:sdtPr>
            <w:alias w:val="skyrius"/>
            <w:tag w:val="part_884b48ccc3154f9aa1dce3252182dea9"/>
            <w:lock w:val="sdtLocked"/>
            <w:richText/>
          </w:sdtPr>
          <w:sdtContent>
            <w:p>
              <w:pPr>
                <w:ind w:right="-50"/>
                <w:jc w:val="center"/>
                <w:rPr>
                  <w:sz w:val="22"/>
                </w:rPr>
              </w:pPr>
              <w:sdt>
                <w:sdtPr>
                  <w:alias w:val="Numeris"/>
                  <w:tag w:val="nr_884b48ccc3154f9aa1dce3252182dea9"/>
                  <w:lock w:val="sdtLocked"/>
                  <w:richText/>
                </w:sdtPr>
                <w:sdtContent>
                  <w:r>
                    <w:rPr>
                      <w:b/>
                      <w:sz w:val="22"/>
                    </w:rPr>
                    <w:t>V</w:t>
                  </w:r>
                </w:sdtContent>
              </w:sdt>
              <w:r>
                <w:rPr>
                  <w:b/>
                  <w:sz w:val="22"/>
                </w:rPr>
                <w:t xml:space="preserve"> SKYRIUS</w:t>
              </w:r>
              <w:r>
                <w:rPr>
                  <w:sz w:val="22"/>
                </w:rPr>
                <w:t xml:space="preserve"> </w:t>
              </w:r>
            </w:p>
            <w:p>
              <w:pPr>
                <w:ind w:right="-50"/>
                <w:jc w:val="center"/>
                <w:rPr>
                  <w:b/>
                  <w:sz w:val="22"/>
                </w:rPr>
              </w:pPr>
              <w:sdt>
                <w:sdtPr>
                  <w:alias w:val="Pavadinimas"/>
                  <w:tag w:val="title_884b48ccc3154f9aa1dce3252182dea9"/>
                  <w:lock w:val="sdtLocked"/>
                  <w:richText/>
                </w:sdtPr>
                <w:sdtContent>
                  <w:r>
                    <w:rPr>
                      <w:b/>
                      <w:sz w:val="22"/>
                    </w:rPr>
                    <w:t>PAJAMŲ MOKESČIO APSKAIČIAVIMO, MOKĖJIMO, DEKLARAVIMO IR GRĄŽINIMO TVARKA</w:t>
                  </w:r>
                </w:sdtContent>
              </w:sdt>
            </w:p>
            <w:p>
              <w:pPr>
                <w:ind w:right="-50" w:firstLine="720"/>
                <w:jc w:val="both"/>
                <w:rPr>
                  <w:b/>
                  <w:sz w:val="22"/>
                </w:rPr>
              </w:pPr>
            </w:p>
            <w:sdt>
              <w:sdtPr>
                <w:alias w:val="22 str."/>
                <w:tag w:val="part_cc58d41e1e754bbe9c72105d651e2b36"/>
                <w:lock w:val="sdtLocked"/>
                <w:richText/>
              </w:sdtPr>
              <w:sdtContent>
                <w:p>
                  <w:pPr>
                    <w:ind w:firstLine="720"/>
                    <w:jc w:val="both"/>
                    <w:rPr>
                      <w:sz w:val="22"/>
                      <w:szCs w:val="22"/>
                    </w:rPr>
                  </w:pPr>
                  <w:sdt>
                    <w:sdtPr>
                      <w:alias w:val="Numeris"/>
                      <w:tag w:val="nr_cc58d41e1e754bbe9c72105d651e2b36"/>
                      <w:lock w:val="sdtLocked"/>
                      <w:richText/>
                    </w:sdtPr>
                    <w:sdtContent>
                      <w:r>
                        <w:rPr>
                          <w:b/>
                          <w:bCs/>
                          <w:sz w:val="22"/>
                          <w:szCs w:val="22"/>
                        </w:rPr>
                        <w:t>22</w:t>
                      </w:r>
                    </w:sdtContent>
                  </w:sdt>
                  <w:r>
                    <w:rPr>
                      <w:b/>
                      <w:bCs/>
                      <w:sz w:val="22"/>
                      <w:szCs w:val="22"/>
                    </w:rPr>
                    <w:t xml:space="preserve"> straipsnis. </w:t>
                  </w:r>
                  <w:sdt>
                    <w:sdtPr>
                      <w:alias w:val="Pavadinimas"/>
                      <w:tag w:val="title_cc58d41e1e754bbe9c72105d651e2b36"/>
                      <w:lock w:val="sdtLocked"/>
                      <w:richText/>
                    </w:sdtPr>
                    <w:sdtContent>
                      <w:r>
                        <w:rPr>
                          <w:b/>
                          <w:bCs/>
                          <w:sz w:val="22"/>
                          <w:szCs w:val="22"/>
                        </w:rPr>
                        <w:t>Pajamų priskyrimas klasėms pagal mokesčio mokėjimo tvarką</w:t>
                      </w:r>
                    </w:sdtContent>
                  </w:sdt>
                </w:p>
                <w:sdt>
                  <w:sdtPr>
                    <w:alias w:val="22 str. 1 d."/>
                    <w:tag w:val="part_53f5da07a668470e82c630d6a167f2d3"/>
                    <w:lock w:val="sdtLocked"/>
                    <w:richText/>
                  </w:sdtPr>
                  <w:sdtContent>
                    <w:p>
                      <w:pPr>
                        <w:ind w:firstLine="720"/>
                        <w:jc w:val="both"/>
                        <w:rPr>
                          <w:sz w:val="22"/>
                          <w:szCs w:val="22"/>
                        </w:rPr>
                      </w:pPr>
                      <w:sdt>
                        <w:sdtPr>
                          <w:alias w:val="Numeris"/>
                          <w:tag w:val="nr_53f5da07a668470e82c630d6a167f2d3"/>
                          <w:lock w:val="sdtLocked"/>
                          <w:richText/>
                        </w:sdtPr>
                        <w:sdtContent>
                          <w:r>
                            <w:rPr>
                              <w:sz w:val="22"/>
                              <w:szCs w:val="22"/>
                            </w:rPr>
                            <w:t>1</w:t>
                          </w:r>
                        </w:sdtContent>
                      </w:sdt>
                      <w:r>
                        <w:rPr>
                          <w:sz w:val="22"/>
                          <w:szCs w:val="22"/>
                        </w:rPr>
                        <w:t>. Pagal mokesčio mokėjimo tvarką gyventojo pajamos (įskaitant pajamas, kurios pagal šio Įstatymo nuostatas yra neapmokestinamosios) skirstomos į dvi klases – A ir B.</w:t>
                      </w:r>
                    </w:p>
                  </w:sdtContent>
                </w:sdt>
                <w:sdt>
                  <w:sdtPr>
                    <w:alias w:val="22 str. 2 d."/>
                    <w:tag w:val="part_7bf0e6ed6c5448578258a52f6314ff39"/>
                    <w:lock w:val="sdtLocked"/>
                    <w:richText/>
                  </w:sdtPr>
                  <w:sdtContent>
                    <w:p>
                      <w:pPr>
                        <w:ind w:firstLine="720"/>
                        <w:jc w:val="both"/>
                        <w:rPr>
                          <w:sz w:val="22"/>
                          <w:szCs w:val="22"/>
                        </w:rPr>
                      </w:pPr>
                      <w:sdt>
                        <w:sdtPr>
                          <w:alias w:val="Numeris"/>
                          <w:tag w:val="nr_7bf0e6ed6c5448578258a52f6314ff39"/>
                          <w:lock w:val="sdtLocked"/>
                          <w:richText/>
                        </w:sdtPr>
                        <w:sdtContent>
                          <w:r>
                            <w:rPr>
                              <w:sz w:val="22"/>
                              <w:szCs w:val="22"/>
                            </w:rPr>
                            <w:t>2</w:t>
                          </w:r>
                        </w:sdtContent>
                      </w:sdt>
                      <w:r>
                        <w:rPr>
                          <w:sz w:val="22"/>
                          <w:szCs w:val="22"/>
                        </w:rPr>
                        <w:t>. A klasės pajamoms priskiriamos:</w:t>
                      </w:r>
                    </w:p>
                    <w:sdt>
                      <w:sdtPr>
                        <w:alias w:val="22 str. 2 d. 1 p."/>
                        <w:tag w:val="part_277e1bf3259f4078b2db69a6ead2bf5b"/>
                        <w:lock w:val="sdtLocked"/>
                        <w:richText/>
                      </w:sdtPr>
                      <w:sdtContent>
                        <w:p>
                          <w:pPr>
                            <w:ind w:firstLine="720"/>
                            <w:jc w:val="both"/>
                            <w:rPr>
                              <w:sz w:val="22"/>
                              <w:szCs w:val="22"/>
                            </w:rPr>
                          </w:pPr>
                          <w:sdt>
                            <w:sdtPr>
                              <w:alias w:val="Numeris"/>
                              <w:tag w:val="nr_277e1bf3259f4078b2db69a6ead2bf5b"/>
                              <w:lock w:val="sdtLocked"/>
                              <w:richText/>
                            </w:sdtPr>
                            <w:sdtContent>
                              <w:r>
                                <w:rPr>
                                  <w:sz w:val="22"/>
                                  <w:szCs w:val="22"/>
                                </w:rPr>
                                <w:t>1</w:t>
                              </w:r>
                            </w:sdtContent>
                          </w:sdt>
                          <w:r>
                            <w:rPr>
                              <w:sz w:val="22"/>
                              <w:szCs w:val="22"/>
                            </w:rPr>
                            <w:t xml:space="preserve">) </w:t>
                          </w:r>
                          <w:r>
                            <w:rPr>
                              <w:bCs/>
                              <w:sz w:val="22"/>
                              <w:szCs w:val="22"/>
                            </w:rPr>
                            <w:t>šio straipsnio 3 dalies 1 punkte nenurodytos</w:t>
                          </w:r>
                          <w:r>
                            <w:rPr>
                              <w:sz w:val="22"/>
                              <w:szCs w:val="22"/>
                            </w:rPr>
                            <w:t xml:space="preserve"> iš Lietuvos vieneto, iš užsienio vieneto per jo nuolatinę buveinę ir iš nenuolatinio Lietuvos gyventojo per jo nuolatinę bazę gautos pajamos, įskaitant iš šių asmenų gautas sporto veiklos, atlikėjo veiklos pajamas, gyventojų individualios ir ne individualios veiklos pajamas už parduotą arba kitaip perleistą nuosavybėn nenukirstą mišką, apvaliąją medieną, atliekas, taip pat nenuolatinių Lietuvos gyventojų gautas palūkanas ir pajamas, gautas už parduotą ar kitaip perleistą nuosavybėn nekilnojamąjį daiktą, esantį Lietuvoje, arba kilnojamąjį daiktą, jeigu šios rūšies daiktui pagal Lietuvos Respublikos teisės aktus privaloma teisinė registracija ir šis daiktas yra (ar privalo būti) įregistruotas Lietuvoje, ir</w:t>
                          </w:r>
                        </w:p>
                      </w:sdtContent>
                    </w:sdt>
                    <w:sdt>
                      <w:sdtPr>
                        <w:alias w:val="22 str. 2 d. 2 p."/>
                        <w:tag w:val="part_3494cff71cb94fa6bfff03e7749fd822"/>
                        <w:lock w:val="sdtLocked"/>
                        <w:richText/>
                      </w:sdtPr>
                      <w:sdtContent>
                        <w:p>
                          <w:pPr>
                            <w:ind w:firstLine="720"/>
                            <w:jc w:val="both"/>
                            <w:rPr>
                              <w:bCs/>
                              <w:color w:val="000000"/>
                              <w:sz w:val="22"/>
                              <w:szCs w:val="22"/>
                            </w:rPr>
                          </w:pPr>
                          <w:sdt>
                            <w:sdtPr>
                              <w:alias w:val="Numeris"/>
                              <w:tag w:val="nr_3494cff71cb94fa6bfff03e7749fd822"/>
                              <w:lock w:val="sdtLocked"/>
                              <w:richText/>
                            </w:sdtPr>
                            <w:sdtContent>
                              <w:r>
                                <w:rPr>
                                  <w:sz w:val="22"/>
                                  <w:szCs w:val="22"/>
                                </w:rPr>
                                <w:t>2</w:t>
                              </w:r>
                            </w:sdtContent>
                          </w:sdt>
                          <w:r>
                            <w:rPr>
                              <w:sz w:val="22"/>
                              <w:szCs w:val="22"/>
                            </w:rPr>
                            <w:t xml:space="preserve">) </w:t>
                          </w:r>
                          <w:r>
                            <w:rPr>
                              <w:bCs/>
                              <w:color w:val="000000"/>
                              <w:sz w:val="22"/>
                              <w:szCs w:val="22"/>
                            </w:rPr>
                            <w:t>iš nuolatinio Lietuvos gyventojo gautos su darbo santykiais arba jų esmę atitinkančiais santykiais susijusios pajamos, sporto veiklos pajamos, atlikėjo veiklos pajamos, palūkanos ir honorarai, taip pat iš nuolatinio Lietuvos gyventojo, vykdančio individualią atliekų supirkimo veiklą, už parduotas arba kitaip perleistas nuosavybėn atliekas gautos individualios ir ne individualios veiklos pajamos,</w:t>
                          </w:r>
                          <w:r>
                            <w:rPr>
                              <w:bCs/>
                              <w:color w:val="000000"/>
                              <w:sz w:val="22"/>
                              <w:szCs w:val="22"/>
                              <w:lang w:eastAsia="lt-LT"/>
                            </w:rPr>
                            <w:t xml:space="preserve"> taip pat iš individualią veiklą vykdančio nuolatinio Lietuvos gyventojo už nekilnojamųjų pagal prigimtį daiktų nuomą gautos pajamos, išskyrus pajamas, nuo kurių mokamas fiksuoto dydžio pajamų mokestis.</w:t>
                          </w:r>
                          <w:r>
                            <w:rPr>
                              <w:bCs/>
                              <w:color w:val="000000"/>
                              <w:sz w:val="22"/>
                              <w:szCs w:val="22"/>
                            </w:rPr>
                            <w:t xml:space="preserve"> </w:t>
                          </w:r>
                        </w:p>
                      </w:sdtContent>
                    </w:sdt>
                  </w:sdtContent>
                </w:sdt>
                <w:sdt>
                  <w:sdtPr>
                    <w:alias w:val="22 str. 3 d."/>
                    <w:tag w:val="part_31aa58b3bd274864bccb0a55ea88c4f9"/>
                    <w:lock w:val="sdtLocked"/>
                    <w:richText/>
                  </w:sdtPr>
                  <w:sdtContent>
                    <w:p>
                      <w:pPr>
                        <w:ind w:firstLine="720"/>
                        <w:jc w:val="both"/>
                        <w:rPr>
                          <w:b/>
                          <w:bCs/>
                          <w:color w:val="000000"/>
                          <w:sz w:val="22"/>
                          <w:szCs w:val="22"/>
                        </w:rPr>
                      </w:pPr>
                      <w:sdt>
                        <w:sdtPr>
                          <w:alias w:val="Numeris"/>
                          <w:tag w:val="nr_31aa58b3bd274864bccb0a55ea88c4f9"/>
                          <w:lock w:val="sdtLocked"/>
                          <w:richText/>
                        </w:sdtPr>
                        <w:sdtContent>
                          <w:r>
                            <w:rPr>
                              <w:bCs/>
                              <w:color w:val="000000"/>
                              <w:sz w:val="22"/>
                              <w:szCs w:val="22"/>
                            </w:rPr>
                            <w:t>3</w:t>
                          </w:r>
                        </w:sdtContent>
                      </w:sdt>
                      <w:r>
                        <w:rPr>
                          <w:bCs/>
                          <w:color w:val="000000"/>
                          <w:sz w:val="22"/>
                          <w:szCs w:val="22"/>
                        </w:rPr>
                        <w:t>. B klasės pajamoms priskiriamos:</w:t>
                      </w:r>
                    </w:p>
                    <w:sdt>
                      <w:sdtPr>
                        <w:alias w:val="22 str. 3 d. 1 p."/>
                        <w:tag w:val="part_1dd9c44afd414f0d84f95094b47cbb5b"/>
                        <w:lock w:val="sdtLocked"/>
                        <w:richText/>
                      </w:sdtPr>
                      <w:sdtContent>
                        <w:p>
                          <w:pPr>
                            <w:ind w:firstLine="720"/>
                            <w:jc w:val="both"/>
                            <w:rPr>
                              <w:bCs/>
                              <w:sz w:val="22"/>
                              <w:szCs w:val="22"/>
                            </w:rPr>
                          </w:pPr>
                          <w:sdt>
                            <w:sdtPr>
                              <w:alias w:val="Numeris"/>
                              <w:tag w:val="nr_1dd9c44afd414f0d84f95094b47cbb5b"/>
                              <w:lock w:val="sdtLocked"/>
                              <w:richText/>
                            </w:sdtPr>
                            <w:sdtContent>
                              <w:r>
                                <w:rPr>
                                  <w:bCs/>
                                  <w:sz w:val="22"/>
                                  <w:szCs w:val="22"/>
                                </w:rPr>
                                <w:t>1</w:t>
                              </w:r>
                            </w:sdtContent>
                          </w:sdt>
                          <w:r>
                            <w:rPr>
                              <w:bCs/>
                              <w:sz w:val="22"/>
                              <w:szCs w:val="22"/>
                            </w:rPr>
                            <w:t>) iš Lietuvos vieneto, iš užsienio vieneto per jo nuolatinę buveinę ir iš nenuolatinio Lietuvos gyventojo per jo nuolatinę bazę gautos azartinių lošimų ir loterijų laimėjimų pajamos, pajamos, gautos kaip atlygis teikiant paslaugas pagal paslaugų kvitą, kai šių paslaugų teikimą nustato Lietuvos Respublikos žemės ūkio ir miškininkystės paslaugų teikimo pagal paslaugų kvitą įstatymas, neribotos civilinės atsakomybės vieneto dalyvio, kuris yra nuolatinis Lietuvos gyventojas, pajamos, gautos iš šio neribotos civilinės atsakomybės vieneto, mažosios bendrijos nario, kuris yra nuolatinis Lietuvos gyventojas, pajamos, gautos iš šios mažosios bendrijos, pajamos iš išvestinių finansinių priemonių realizavimo, šio straipsnio 2 dalies 1 punkte nenurodytos individualios veiklos pajamos, pajamos iš ne individualios veiklos turto ir individualios veiklos turtui priskirto nekilnojamojo pagal prigimtį daikto pardavimo ar kitokio perleidimo nuosavybėn, taip pat nuolatinio Lietuvos gyventojo gautos palūkanos;</w:t>
                          </w:r>
                        </w:p>
                      </w:sdtContent>
                    </w:sdt>
                    <w:sdt>
                      <w:sdtPr>
                        <w:alias w:val="22 str. 3 d. 2 p."/>
                        <w:tag w:val="part_a20f5583827d48c58e13d0efc8d99839"/>
                        <w:lock w:val="sdtLocked"/>
                        <w:richText/>
                      </w:sdtPr>
                      <w:sdtContent>
                        <w:p>
                          <w:pPr>
                            <w:ind w:firstLine="720"/>
                            <w:jc w:val="both"/>
                          </w:pPr>
                          <w:sdt>
                            <w:sdtPr>
                              <w:alias w:val="Numeris"/>
                              <w:tag w:val="nr_a20f5583827d48c58e13d0efc8d99839"/>
                              <w:lock w:val="sdtLocked"/>
                              <w:richText/>
                            </w:sdtPr>
                            <w:sdtContent>
                              <w:r>
                                <w:rPr>
                                  <w:bCs/>
                                  <w:color w:val="000000"/>
                                  <w:sz w:val="22"/>
                                  <w:szCs w:val="22"/>
                                </w:rPr>
                                <w:t>2</w:t>
                              </w:r>
                            </w:sdtContent>
                          </w:sdt>
                          <w:r>
                            <w:rPr>
                              <w:bCs/>
                              <w:color w:val="000000"/>
                              <w:sz w:val="22"/>
                              <w:szCs w:val="22"/>
                            </w:rPr>
                            <w:t>) kitos</w:t>
                          </w:r>
                          <w:r>
                            <w:rPr>
                              <w:b/>
                              <w:bCs/>
                              <w:color w:val="000000"/>
                              <w:sz w:val="22"/>
                              <w:szCs w:val="22"/>
                            </w:rPr>
                            <w:t xml:space="preserve"> </w:t>
                          </w:r>
                          <w:r>
                            <w:rPr>
                              <w:bCs/>
                              <w:color w:val="000000"/>
                              <w:sz w:val="22"/>
                              <w:szCs w:val="22"/>
                            </w:rPr>
                            <w:t>A klasei nepriskiriamos pajamos.</w:t>
                          </w:r>
                          <w:r>
                            <w:t xml:space="preserve"> </w:t>
                          </w:r>
                        </w:p>
                        <w:p>
                          <w:pPr>
                            <w:jc w:val="both"/>
                            <w:rPr>
                              <w:i/>
                              <w:sz w:val="20"/>
                            </w:rPr>
                          </w:pPr>
                          <w:r>
                            <w:rPr>
                              <w:i/>
                              <w:sz w:val="20"/>
                            </w:rPr>
                            <w:t>Straipsnio pakeitimai:</w:t>
                          </w:r>
                        </w:p>
                        <w:p>
                          <w:pPr>
                            <w:jc w:val="both"/>
                            <w:rPr>
                              <w:i/>
                              <w:sz w:val="20"/>
                            </w:rPr>
                          </w:pPr>
                          <w:r>
                            <w:rPr>
                              <w:rFonts w:eastAsia="MS Mincho"/>
                              <w:i/>
                              <w:iCs/>
                              <w:sz w:val="20"/>
                            </w:rPr>
                            <w:t xml:space="preserve">Nr. </w:t>
                          </w:r>
                          <w:hyperlink r:id="rId279" w:history="1">
                            <w:r>
                              <w:rPr>
                                <w:rFonts w:eastAsia="MS Mincho"/>
                                <w:i/>
                                <w:iCs/>
                                <w:color w:val="0000FF"/>
                                <w:sz w:val="20"/>
                                <w:u w:val="single"/>
                              </w:rPr>
                              <w:t>IX-1848</w:t>
                            </w:r>
                          </w:hyperlink>
                          <w:r>
                            <w:rPr>
                              <w:rFonts w:eastAsia="MS Mincho"/>
                              <w:i/>
                              <w:iCs/>
                              <w:sz w:val="20"/>
                            </w:rPr>
                            <w:t>, 2003-11-25, Žin., 2003, Nr. 116-5254 (2003-12-12)</w:t>
                          </w:r>
                        </w:p>
                        <w:p>
                          <w:pPr>
                            <w:jc w:val="both"/>
                            <w:rPr>
                              <w:rFonts w:eastAsia="MS Mincho"/>
                              <w:i/>
                              <w:iCs/>
                              <w:sz w:val="20"/>
                            </w:rPr>
                          </w:pPr>
                          <w:r>
                            <w:rPr>
                              <w:i/>
                              <w:sz w:val="20"/>
                            </w:rPr>
                            <w:t xml:space="preserve">Nr. </w:t>
                          </w:r>
                          <w:hyperlink r:id="rId280" w:history="1">
                            <w:r>
                              <w:rPr>
                                <w:i/>
                                <w:color w:val="0000FF"/>
                                <w:sz w:val="20"/>
                                <w:u w:val="single"/>
                              </w:rPr>
                              <w:t>XI-111</w:t>
                            </w:r>
                          </w:hyperlink>
                          <w:r>
                            <w:rPr>
                              <w:i/>
                              <w:sz w:val="20"/>
                            </w:rPr>
                            <w:t>, 2008-12-23, Žin., 2008, Nr. 149-6033 (2008-12-30)</w:t>
                          </w:r>
                        </w:p>
                        <w:p>
                          <w:pPr>
                            <w:jc w:val="both"/>
                            <w:rPr>
                              <w:i/>
                              <w:sz w:val="20"/>
                            </w:rPr>
                          </w:pPr>
                          <w:r>
                            <w:rPr>
                              <w:i/>
                              <w:sz w:val="20"/>
                            </w:rPr>
                            <w:t xml:space="preserve">Nr. </w:t>
                          </w:r>
                          <w:hyperlink r:id="rId281" w:history="1">
                            <w:r>
                              <w:rPr>
                                <w:i/>
                                <w:color w:val="0000FF"/>
                                <w:sz w:val="20"/>
                                <w:u w:val="single"/>
                              </w:rPr>
                              <w:t>XI-1152</w:t>
                            </w:r>
                          </w:hyperlink>
                          <w:r>
                            <w:rPr>
                              <w:i/>
                              <w:sz w:val="20"/>
                            </w:rPr>
                            <w:t>, 2010-11-23, Žin., 2010, Nr. 145-7410 (2010-12-11)</w:t>
                          </w:r>
                        </w:p>
                        <w:p>
                          <w:pPr>
                            <w:jc w:val="both"/>
                            <w:rPr>
                              <w:i/>
                              <w:sz w:val="20"/>
                            </w:rPr>
                          </w:pPr>
                          <w:r>
                            <w:rPr>
                              <w:i/>
                              <w:sz w:val="20"/>
                            </w:rPr>
                            <w:t xml:space="preserve">Nr. </w:t>
                          </w:r>
                          <w:hyperlink r:id="rId282" w:history="1">
                            <w:r>
                              <w:rPr>
                                <w:i/>
                                <w:color w:val="0000FF"/>
                                <w:sz w:val="20"/>
                                <w:u w:val="single"/>
                              </w:rPr>
                              <w:t>XI-2166</w:t>
                            </w:r>
                          </w:hyperlink>
                          <w:r>
                            <w:rPr>
                              <w:i/>
                              <w:sz w:val="20"/>
                            </w:rPr>
                            <w:t>, 2012-06-29, Žin., 2012, Nr. 83-4340 (2012-07-14)</w:t>
                          </w:r>
                        </w:p>
                        <w:p>
                          <w:pPr>
                            <w:jc w:val="both"/>
                            <w:rPr>
                              <w:i/>
                              <w:sz w:val="20"/>
                            </w:rPr>
                          </w:pPr>
                          <w:r>
                            <w:rPr>
                              <w:i/>
                              <w:sz w:val="20"/>
                            </w:rPr>
                            <w:t xml:space="preserve">Nr. </w:t>
                          </w:r>
                          <w:hyperlink r:id="rId283" w:history="1">
                            <w:r>
                              <w:rPr>
                                <w:i/>
                                <w:color w:val="0000FF"/>
                                <w:sz w:val="20"/>
                                <w:u w:val="single"/>
                              </w:rPr>
                              <w:t>XI-2412</w:t>
                            </w:r>
                          </w:hyperlink>
                          <w:r>
                            <w:rPr>
                              <w:i/>
                              <w:sz w:val="20"/>
                            </w:rPr>
                            <w:t>, 2012-11-13, Žin., 2012, Nr. 136-6966 (2012-11-24)</w:t>
                          </w:r>
                        </w:p>
                        <w:p>
                          <w:pPr>
                            <w:jc w:val="both"/>
                            <w:rPr>
                              <w:i/>
                              <w:sz w:val="20"/>
                            </w:rPr>
                          </w:pPr>
                          <w:r>
                            <w:rPr>
                              <w:i/>
                              <w:sz w:val="20"/>
                            </w:rPr>
                            <w:t xml:space="preserve">Nr. </w:t>
                          </w:r>
                          <w:hyperlink r:id="rId284" w:history="1">
                            <w:r>
                              <w:rPr>
                                <w:i/>
                                <w:color w:val="0000FF"/>
                                <w:sz w:val="20"/>
                                <w:u w:val="single"/>
                              </w:rPr>
                              <w:t>XII-427</w:t>
                            </w:r>
                          </w:hyperlink>
                          <w:r>
                            <w:rPr>
                              <w:i/>
                              <w:sz w:val="20"/>
                            </w:rPr>
                            <w:t>, 2013-06-27, Žin., 2013, Nr. 75-3756 (2013-07-13)</w:t>
                          </w:r>
                        </w:p>
                        <w:p>
                          <w:pPr>
                            <w:jc w:val="both"/>
                            <w:rPr>
                              <w:b/>
                              <w:sz w:val="22"/>
                            </w:rPr>
                          </w:pPr>
                          <w:r>
                            <w:rPr>
                              <w:i/>
                              <w:sz w:val="20"/>
                            </w:rPr>
                            <w:t xml:space="preserve">Nr. </w:t>
                          </w:r>
                          <w:hyperlink r:id="rId285" w:history="1">
                            <w:r>
                              <w:rPr>
                                <w:i/>
                                <w:color w:val="0000FF"/>
                                <w:sz w:val="20"/>
                                <w:u w:val="single"/>
                              </w:rPr>
                              <w:t>XII-663</w:t>
                            </w:r>
                          </w:hyperlink>
                          <w:r>
                            <w:rPr>
                              <w:i/>
                              <w:sz w:val="20"/>
                            </w:rPr>
                            <w:t>, 2013-12-12, Žin., 2013, Nr. 140-7047 (2013-12-30)</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sdtContent>
            </w:sdt>
            <w:sdt>
              <w:sdtPr>
                <w:alias w:val="23 str."/>
                <w:tag w:val="part_d170b8cb4c6a4e919fce5e7b2f847d08"/>
                <w:lock w:val="sdtLocked"/>
                <w:richText/>
              </w:sdtPr>
              <w:sdtContent>
                <w:p>
                  <w:pPr>
                    <w:ind w:left="2520" w:right="-50" w:hanging="1800"/>
                    <w:jc w:val="both"/>
                    <w:rPr>
                      <w:b/>
                      <w:sz w:val="22"/>
                    </w:rPr>
                  </w:pPr>
                  <w:sdt>
                    <w:sdtPr>
                      <w:alias w:val="Numeris"/>
                      <w:tag w:val="nr_d170b8cb4c6a4e919fce5e7b2f847d08"/>
                      <w:lock w:val="sdtLocked"/>
                      <w:richText/>
                    </w:sdtPr>
                    <w:sdtContent>
                      <w:r>
                        <w:rPr>
                          <w:b/>
                          <w:sz w:val="22"/>
                        </w:rPr>
                        <w:t>23</w:t>
                      </w:r>
                    </w:sdtContent>
                  </w:sdt>
                  <w:r>
                    <w:rPr>
                      <w:b/>
                      <w:sz w:val="22"/>
                    </w:rPr>
                    <w:t xml:space="preserve"> straipsnis. </w:t>
                  </w:r>
                  <w:sdt>
                    <w:sdtPr>
                      <w:alias w:val="Pavadinimas"/>
                      <w:tag w:val="title_d170b8cb4c6a4e919fce5e7b2f847d08"/>
                      <w:lock w:val="sdtLocked"/>
                      <w:richText/>
                    </w:sdtPr>
                    <w:sdtContent>
                      <w:r>
                        <w:rPr>
                          <w:b/>
                          <w:sz w:val="22"/>
                        </w:rPr>
                        <w:t>Pajamų mokesčio iš A klasės pajamų apskaičiavimo, išskaičiavimo ir sumokėjimo tvarka</w:t>
                      </w:r>
                    </w:sdtContent>
                  </w:sdt>
                </w:p>
                <w:sdt>
                  <w:sdtPr>
                    <w:alias w:val="23 str. 1 d."/>
                    <w:tag w:val="part_d2a09c16fc8742bc83d54d3619e3eacd"/>
                    <w:lock w:val="sdtLocked"/>
                    <w:richText/>
                  </w:sdtPr>
                  <w:sdtContent>
                    <w:p>
                      <w:pPr>
                        <w:ind w:right="-50" w:firstLine="720"/>
                        <w:jc w:val="both"/>
                        <w:rPr>
                          <w:sz w:val="22"/>
                        </w:rPr>
                      </w:pPr>
                      <w:sdt>
                        <w:sdtPr>
                          <w:alias w:val="Numeris"/>
                          <w:tag w:val="nr_d2a09c16fc8742bc83d54d3619e3eacd"/>
                          <w:lock w:val="sdtLocked"/>
                          <w:richText/>
                        </w:sdtPr>
                        <w:sdtContent>
                          <w:r>
                            <w:rPr>
                              <w:sz w:val="22"/>
                            </w:rPr>
                            <w:t>1</w:t>
                          </w:r>
                        </w:sdtContent>
                      </w:sdt>
                      <w:r>
                        <w:rPr>
                          <w:sz w:val="22"/>
                        </w:rPr>
                        <w:t>. Nuolatinis Lietuvos</w:t>
                      </w:r>
                      <w:r>
                        <w:rPr>
                          <w:i/>
                          <w:sz w:val="22"/>
                        </w:rPr>
                        <w:t xml:space="preserve"> </w:t>
                      </w:r>
                      <w:r>
                        <w:rPr>
                          <w:sz w:val="22"/>
                        </w:rPr>
                        <w:t xml:space="preserve">gyventojas, Lietuvos vienetas, nuolatinė buveinė arba nenuolatinis Lietuvos gyventojas, vykdantis individualią veiklą per nuolatinę bazę, kaip mokestį išskaičiuojantys asmenys išmokėdami išmokas, pagal mokesčio mokėjimo tvarką priskiriamas gyventojo A klasės pajamoms, privalo apskaičiuoti, išskaičiuoti ir sumokėti į biudžetą šio Įstatymo nustatytą pajamų mokestį, jeigu šios išmokos pagal šio Įstatymo nuostatas nėra priskiriamos neapmokestinamosioms pajamoms. Jei su darbo santykiais arba jų esmę atitinkančiais santykiais susijusios išmokos už atitinkamą mokestinio laikotarpio mėnesį mokamos dalimis, tai pajamų mokestis išskaičiuojamas išmokant paskutinę šios išmokos dalį (nuo bendros už tą mėnesį išmokėtų dalių sumos), išskyrus su darbo santykiais arba jų esmę atitinkančiais santykiais susijusias išmokas, išmokamas už atitinkamo mokestinio laikotarpio gruodžio mėnesį, kai pajamų mokestis turi būti apskaičiuotas nuo per tą mėnesį išmokėtų dalių sumos, jeigu paskutinė išmokos dalis bus išmokėta vėliau negu to mėnesio paskutinę dieną. Jeigu paskutinė su darbo santykiais arba jų esmę atitinkančiais santykiais susijusi išmokos už atitinkamą mokestinio laikotarpio mėnesį dalis neišmokėta per 10 darbo dienų tam mėnesiui pasibaigus, tai pajamų mokestis turi būti apskaičiuotas nuo per tą mėnesį išmokėtų dalių sumos. </w:t>
                      </w:r>
                    </w:p>
                  </w:sdtContent>
                </w:sdt>
                <w:sdt>
                  <w:sdtPr>
                    <w:alias w:val="23 str. 2 d."/>
                    <w:tag w:val="part_526433a764404733a5d4951357b63414"/>
                    <w:lock w:val="sdtLocked"/>
                    <w:richText/>
                  </w:sdtPr>
                  <w:sdtContent>
                    <w:p>
                      <w:pPr>
                        <w:ind w:right="-50" w:firstLine="720"/>
                        <w:jc w:val="both"/>
                        <w:rPr>
                          <w:sz w:val="22"/>
                        </w:rPr>
                      </w:pPr>
                      <w:sdt>
                        <w:sdtPr>
                          <w:alias w:val="Numeris"/>
                          <w:tag w:val="nr_526433a764404733a5d4951357b63414"/>
                          <w:lock w:val="sdtLocked"/>
                          <w:richText/>
                        </w:sdtPr>
                        <w:sdtContent>
                          <w:r>
                            <w:rPr>
                              <w:sz w:val="22"/>
                              <w:szCs w:val="22"/>
                            </w:rPr>
                            <w:t>2</w:t>
                          </w:r>
                        </w:sdtContent>
                      </w:sdt>
                      <w:r>
                        <w:rPr>
                          <w:sz w:val="22"/>
                          <w:szCs w:val="22"/>
                        </w:rPr>
                        <w:t>. Kai gyventojas pateikia laisvos formos prašymą mokestį išskaičiuojančiam asmeniui dėl NPD taikymo ir pagal šio Įstatymo 20 straipsnio nuostatas tokiam gyventojui mokestiniu laikotarpiu gali būti taikomas NPD, tai jam priklausantį NPD mokestį išskaičiuojantis asmuo atima skaičiuodamas apmokestinamąsias su darbo santykiais arba jų esmę atitinkančiais santykiais susijusias pajamas šio Įstatymo 20 straipsnio nustatyta tvarka.</w:t>
                      </w:r>
                    </w:p>
                  </w:sdtContent>
                </w:sdt>
                <w:sdt>
                  <w:sdtPr>
                    <w:alias w:val="23 str. 3 d."/>
                    <w:tag w:val="part_b7eac963f03642d5855352ce9b7ecb5c"/>
                    <w:lock w:val="sdtLocked"/>
                    <w:richText/>
                  </w:sdtPr>
                  <w:sdtContent>
                    <w:p>
                      <w:pPr>
                        <w:ind w:right="-50" w:firstLine="720"/>
                        <w:jc w:val="both"/>
                        <w:rPr>
                          <w:sz w:val="22"/>
                        </w:rPr>
                      </w:pPr>
                      <w:sdt>
                        <w:sdtPr>
                          <w:alias w:val="Numeris"/>
                          <w:tag w:val="nr_b7eac963f03642d5855352ce9b7ecb5c"/>
                          <w:lock w:val="sdtLocked"/>
                          <w:richText/>
                        </w:sdtPr>
                        <w:sdtContent>
                          <w:r>
                            <w:rPr>
                              <w:sz w:val="22"/>
                            </w:rPr>
                            <w:t>3</w:t>
                          </w:r>
                        </w:sdtContent>
                      </w:sdt>
                      <w:r>
                        <w:rPr>
                          <w:sz w:val="22"/>
                        </w:rPr>
                        <w:t>. Nuolatinis Lietuvos gyventojas, Lietuvos vienetas, nuolatinė buveinė arba nenuolatinis Lietuvos gyventojas, vykdantis individualią veiklą per nuolatinę bazę, kaip mokestį išskaičiuojantys asmenys nuo išmokų, pagal mokesčio mokėjimo tvarką priskiriamų gyventojo A klasės pajamoms, išmokėtų iki atitinkamo mokestinio laikotarpio mėnesio 15 dienos, išskaičiuotą pajamų mokestį privalo sumokėti į biudžetą iki to paties mėnesio 15 dienos, o nuo išmokų, išmokėtų po atitinkamo mokestinio laikotarpio mėnesio 15 dienos, išskaičiuotas pajamų mokestis turi būti sumokėtas iki to paties mėnesio paskutinės dienos.</w:t>
                      </w:r>
                    </w:p>
                  </w:sdtContent>
                </w:sdt>
                <w:sdt>
                  <w:sdtPr>
                    <w:alias w:val="23 str. 4 d."/>
                    <w:tag w:val="part_e825e7c296964042a0e426b7817e162d"/>
                    <w:lock w:val="sdtLocked"/>
                    <w:richText/>
                  </w:sdtPr>
                  <w:sdtContent>
                    <w:p>
                      <w:pPr>
                        <w:ind w:right="-50" w:firstLine="720"/>
                        <w:jc w:val="both"/>
                        <w:rPr>
                          <w:sz w:val="22"/>
                        </w:rPr>
                      </w:pPr>
                      <w:sdt>
                        <w:sdtPr>
                          <w:alias w:val="Numeris"/>
                          <w:tag w:val="nr_e825e7c296964042a0e426b7817e162d"/>
                          <w:lock w:val="sdtLocked"/>
                          <w:richText/>
                        </w:sdtPr>
                        <w:sdtContent>
                          <w:r>
                            <w:rPr>
                              <w:sz w:val="22"/>
                            </w:rPr>
                            <w:t>4</w:t>
                          </w:r>
                        </w:sdtContent>
                      </w:sdt>
                      <w:r>
                        <w:rPr>
                          <w:sz w:val="22"/>
                        </w:rPr>
                        <w:t xml:space="preserve">. Jei mokestį išskaičiuojantis asmuo su darbo santykiais arba jų esmę atitinkančiais santykiais susijusias išmokas už atitinkamą mokestinio laikotarpio mėnesį moka dalimis ir per tą atitinkamo mokestinio laikotarpio mėnesį išmoka visą išmoką, tai šio straipsnio 1 dalyje nustatyta tvarka išskaičiuotą pajamų mokestį mokestį išskaičiuojantis asmuo privalo sumokėti į biudžetą iki to mėnesio 15 dienos (jeigu paskutinė išmokos dalis išmokėta iki to mėnesio 15 dienos) arba iki to mėnesio paskutinės dienos (jeigu paskutinė išmokos dalis išmokėta po to mėnesio 15 dienos). </w:t>
                      </w:r>
                    </w:p>
                  </w:sdtContent>
                </w:sdt>
                <w:sdt>
                  <w:sdtPr>
                    <w:alias w:val="23 str. 5 d."/>
                    <w:tag w:val="part_2ae60463a74d48ac9474769809bd5686"/>
                    <w:lock w:val="sdtLocked"/>
                    <w:richText/>
                  </w:sdtPr>
                  <w:sdtContent>
                    <w:p>
                      <w:pPr>
                        <w:ind w:right="-50" w:firstLine="720"/>
                        <w:jc w:val="both"/>
                        <w:rPr>
                          <w:sz w:val="22"/>
                        </w:rPr>
                      </w:pPr>
                      <w:sdt>
                        <w:sdtPr>
                          <w:alias w:val="Numeris"/>
                          <w:tag w:val="nr_2ae60463a74d48ac9474769809bd5686"/>
                          <w:lock w:val="sdtLocked"/>
                          <w:richText/>
                        </w:sdtPr>
                        <w:sdtContent>
                          <w:r>
                            <w:rPr>
                              <w:sz w:val="22"/>
                            </w:rPr>
                            <w:t>5</w:t>
                          </w:r>
                        </w:sdtContent>
                      </w:sdt>
                      <w:r>
                        <w:rPr>
                          <w:sz w:val="22"/>
                        </w:rPr>
                        <w:t>. Jei mokestį išskaičiuojantis asmuo su darbo santykiais arba jų esmę atitinkančiais santykiais susijusias išmokas už atitinkamą mokestinio laikotarpio mėnesį moka dalimis ir paskutinė išmokos dalis išmokėta per mėnesio, einančio po mėnesio, už kurį mokamos su darbo santykiais arba jų esmę atitinkančiais santykiais susijusios pajamos, 10 darbo dienų, tai šio straipsnio 1 dalyje nustatyta tvarka išskaičiuotą pajamų mokestį mokestį išskaičiuojantis asmuo privalo sumokėti į biudžetą iki mėnesio, kurį išmokėta paskutinė išmokos dalis, 15 dienos, išskyrus su darbo santykiais arba jų esmę atitinkančiais santykiais susijusias išmokas, išmokamas už atitinkamo mokestinio laikotarpio gruodžio mėnesį, kai pajamų mokestis nuo per tą mėnesį išmokėtų dalių sumos turi būti sumokėtas į biudžetą iki atitinkamo mokestinio laikotarpio gruodžio mėnesio paskutinės dienos, jeigu paskutinė išmokos dalis išmokėta vėliau negu to mėnesio paskutinę dieną.</w:t>
                      </w:r>
                    </w:p>
                  </w:sdtContent>
                </w:sdt>
                <w:sdt>
                  <w:sdtPr>
                    <w:alias w:val="23 str. 6 d."/>
                    <w:tag w:val="part_73a586097d1049d5aa97e5ad38bb0cc0"/>
                    <w:lock w:val="sdtLocked"/>
                    <w:richText/>
                  </w:sdtPr>
                  <w:sdtContent>
                    <w:p>
                      <w:pPr>
                        <w:ind w:right="-50" w:firstLine="720"/>
                        <w:jc w:val="both"/>
                        <w:rPr>
                          <w:sz w:val="22"/>
                        </w:rPr>
                      </w:pPr>
                      <w:sdt>
                        <w:sdtPr>
                          <w:alias w:val="Numeris"/>
                          <w:tag w:val="nr_73a586097d1049d5aa97e5ad38bb0cc0"/>
                          <w:lock w:val="sdtLocked"/>
                          <w:richText/>
                        </w:sdtPr>
                        <w:sdtContent>
                          <w:r>
                            <w:rPr>
                              <w:sz w:val="22"/>
                            </w:rPr>
                            <w:t>6</w:t>
                          </w:r>
                        </w:sdtContent>
                      </w:sdt>
                      <w:r>
                        <w:rPr>
                          <w:sz w:val="22"/>
                        </w:rPr>
                        <w:t xml:space="preserve">. Jei mokestį išskaičiuojantis asmuo su darbo santykiais arba jų esmę atitinkančiais santykiais susijusias išmokas už atitinkamą mokestinio laikotarpio mėnesį moka dalimis ir paskutinė išmokos dalis neišmokėta per mėnesio, einančio po mėnesio, už kurį mokamos su darbo santykiais arba jų esmę atitinkančiais santykiais susijusios pajamos, 10 darbo dienų, tai laikoma, kad šio straipsnio 1 dalyje nustatyta tvarka išskaičiuotą pajamų mokestį mokestį išskaičiuojantis asmuo privalėjo sumokėti į biudžetą iki mėnesio, už kurį mokamos su darbo santykiais arba jų esmę atitinkančiais santykiais susijusios pajamos, 15 dienos (jeigu paskutinė išmoka išmokėta iki to mėnesio 15 dienos) arba iki to mėnesio paskutinės dienos (jeigu paskutinė išmoka išmokėta po to mėnesio 15 dienos). </w:t>
                      </w:r>
                    </w:p>
                  </w:sdtContent>
                </w:sdt>
                <w:sdt>
                  <w:sdtPr>
                    <w:alias w:val="23 str. 7 d."/>
                    <w:tag w:val="part_b38f6294fed54fcc9be60ad3ce046667"/>
                    <w:lock w:val="sdtLocked"/>
                    <w:richText/>
                  </w:sdtPr>
                  <w:sdtContent>
                    <w:p>
                      <w:pPr>
                        <w:ind w:firstLine="720"/>
                        <w:jc w:val="both"/>
                        <w:rPr>
                          <w:sz w:val="22"/>
                        </w:rPr>
                      </w:pPr>
                      <w:sdt>
                        <w:sdtPr>
                          <w:alias w:val="Numeris"/>
                          <w:tag w:val="nr_b38f6294fed54fcc9be60ad3ce046667"/>
                          <w:lock w:val="sdtLocked"/>
                          <w:richText/>
                        </w:sdtPr>
                        <w:sdtContent>
                          <w:r>
                            <w:rPr>
                              <w:sz w:val="22"/>
                              <w:szCs w:val="22"/>
                            </w:rPr>
                            <w:t>7</w:t>
                          </w:r>
                        </w:sdtContent>
                      </w:sdt>
                      <w:r>
                        <w:rPr>
                          <w:sz w:val="22"/>
                          <w:szCs w:val="22"/>
                        </w:rPr>
                        <w:t xml:space="preserve">. Apskaičiuojant pajamų mokestį nuo išmokamos išmokos, </w:t>
                      </w:r>
                      <w:r>
                        <w:rPr>
                          <w:sz w:val="22"/>
                          <w:szCs w:val="22"/>
                          <w:lang w:eastAsia="lt-LT"/>
                        </w:rPr>
                        <w:t xml:space="preserve">pagal pajamų mokesčio mokėjimo tvarką priskiriamos gyventojo A klasės pajamoms, šio Įstatymo 6 straipsnyje nustatyti tarifai taikomi atsižvelgiant tik į tos išmokamos išmokos dydį. Kai </w:t>
                      </w:r>
                      <w:r>
                        <w:rPr>
                          <w:sz w:val="22"/>
                          <w:szCs w:val="22"/>
                        </w:rPr>
                        <w:t xml:space="preserve">išmokos, </w:t>
                      </w:r>
                      <w:r>
                        <w:rPr>
                          <w:sz w:val="22"/>
                          <w:szCs w:val="22"/>
                          <w:lang w:eastAsia="lt-LT"/>
                        </w:rPr>
                        <w:t>pagal pajamų mokesčio mokėjimo tvarką priskiriamos gyventojo A klasės pajamoms, iš to paties mokestį išskaičiuojančio asmens gaunamos periodiškai, gyventojo prašymu mokestį išskaičiuojantis asmuo šio Įstatymo 6 straipsnyje nustatytus tarifus taiko, atsižvelgdamas į bendrą per mokestinį laikotarpį gyventojui to išskaičiuojančio asmens išmokėtą ir (ar) planuojamą išmokėti išmokų sumą.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sdtContent>
                </w:sdt>
                <w:p>
                  <w:pPr>
                    <w:ind w:right="-50"/>
                  </w:pPr>
                  <w:r>
                    <w:rPr>
                      <w:rFonts w:eastAsia="MS Mincho"/>
                      <w:i/>
                      <w:iCs/>
                      <w:sz w:val="20"/>
                    </w:rPr>
                    <w:t>Straipsnio pakeitimai:</w:t>
                  </w:r>
                </w:p>
                <w:p>
                  <w:pPr>
                    <w:ind w:right="-50"/>
                    <w:rPr>
                      <w:rFonts w:eastAsia="MS Mincho"/>
                      <w:i/>
                      <w:iCs/>
                      <w:sz w:val="20"/>
                    </w:rPr>
                  </w:pPr>
                  <w:r>
                    <w:rPr>
                      <w:rFonts w:eastAsia="MS Mincho"/>
                      <w:i/>
                      <w:iCs/>
                      <w:sz w:val="20"/>
                    </w:rPr>
                    <w:t xml:space="preserve">Nr. </w:t>
                  </w:r>
                  <w:hyperlink r:id="rId107" w:history="1">
                    <w:r>
                      <w:rPr>
                        <w:rFonts w:eastAsia="MS Mincho"/>
                        <w:i/>
                        <w:iCs/>
                        <w:color w:val="0000FF"/>
                        <w:sz w:val="20"/>
                        <w:u w:val="single"/>
                      </w:rPr>
                      <w:t>IX-1848</w:t>
                    </w:r>
                  </w:hyperlink>
                  <w:r>
                    <w:rPr>
                      <w:rFonts w:eastAsia="MS Mincho"/>
                      <w:i/>
                      <w:iCs/>
                      <w:sz w:val="20"/>
                    </w:rPr>
                    <w:t>, 2003-11-25, Žin., 2003, Nr. 116-5254 (2003-12-12)</w:t>
                  </w:r>
                </w:p>
                <w:p>
                  <w:pPr>
                    <w:ind w:right="-50"/>
                    <w:rPr>
                      <w:i/>
                      <w:sz w:val="20"/>
                    </w:rPr>
                  </w:pPr>
                  <w:r>
                    <w:rPr>
                      <w:i/>
                      <w:sz w:val="20"/>
                    </w:rPr>
                    <w:t xml:space="preserve">Nr. </w:t>
                  </w:r>
                  <w:hyperlink r:id="rId108" w:history="1">
                    <w:r>
                      <w:rPr>
                        <w:i/>
                        <w:color w:val="0000FF"/>
                        <w:sz w:val="20"/>
                        <w:u w:val="single"/>
                      </w:rPr>
                      <w:t>XI-111</w:t>
                    </w:r>
                  </w:hyperlink>
                  <w:r>
                    <w:rPr>
                      <w:i/>
                      <w:sz w:val="20"/>
                    </w:rPr>
                    <w:t>, 2008-12-23, Žin., 2008, Nr. 149-6033 (2008-12-30)</w:t>
                  </w:r>
                </w:p>
                <w:p>
                  <w:pPr>
                    <w:ind w:right="-50" w:firstLine="720"/>
                    <w:jc w:val="both"/>
                    <w:rPr>
                      <w:b/>
                      <w:sz w:val="22"/>
                    </w:rPr>
                  </w:pPr>
                </w:p>
              </w:sdtContent>
            </w:sdt>
            <w:sdt>
              <w:sdtPr>
                <w:alias w:val="24 str."/>
                <w:tag w:val="part_0b553d244d6849f39138a3b9502574db"/>
                <w:lock w:val="sdtLocked"/>
                <w:richText/>
              </w:sdtPr>
              <w:sdtContent>
                <w:p>
                  <w:pPr>
                    <w:ind w:right="-50" w:firstLine="720"/>
                    <w:jc w:val="both"/>
                    <w:rPr>
                      <w:b/>
                      <w:sz w:val="22"/>
                    </w:rPr>
                  </w:pPr>
                  <w:sdt>
                    <w:sdtPr>
                      <w:alias w:val="Numeris"/>
                      <w:tag w:val="nr_0b553d244d6849f39138a3b9502574db"/>
                      <w:lock w:val="sdtLocked"/>
                      <w:richText/>
                    </w:sdtPr>
                    <w:sdtContent>
                      <w:r>
                        <w:rPr>
                          <w:b/>
                          <w:sz w:val="22"/>
                        </w:rPr>
                        <w:t>24</w:t>
                      </w:r>
                    </w:sdtContent>
                  </w:sdt>
                  <w:r>
                    <w:rPr>
                      <w:b/>
                      <w:sz w:val="22"/>
                    </w:rPr>
                    <w:t xml:space="preserve"> straipsnis. </w:t>
                  </w:r>
                  <w:sdt>
                    <w:sdtPr>
                      <w:alias w:val="Pavadinimas"/>
                      <w:tag w:val="title_0b553d244d6849f39138a3b9502574db"/>
                      <w:lock w:val="sdtLocked"/>
                      <w:richText/>
                    </w:sdtPr>
                    <w:sdtContent>
                      <w:r>
                        <w:rPr>
                          <w:b/>
                          <w:sz w:val="22"/>
                        </w:rPr>
                        <w:t xml:space="preserve">Pajamų mokesčio, išskaičiuoto iš A klasės pajamų, deklaracijos </w:t>
                      </w:r>
                    </w:sdtContent>
                  </w:sdt>
                </w:p>
                <w:sdt>
                  <w:sdtPr>
                    <w:alias w:val="24 str. 1 d."/>
                    <w:tag w:val="part_12904c35e09f49be9e9222c346094376"/>
                    <w:lock w:val="sdtLocked"/>
                    <w:richText/>
                  </w:sdtPr>
                  <w:sdtContent>
                    <w:p>
                      <w:pPr>
                        <w:ind w:right="-50" w:firstLine="720"/>
                        <w:jc w:val="both"/>
                        <w:rPr>
                          <w:b/>
                          <w:sz w:val="22"/>
                        </w:rPr>
                      </w:pPr>
                      <w:sdt>
                        <w:sdtPr>
                          <w:alias w:val="Numeris"/>
                          <w:tag w:val="nr_12904c35e09f49be9e9222c346094376"/>
                          <w:lock w:val="sdtLocked"/>
                          <w:richText/>
                        </w:sdtPr>
                        <w:sdtContent>
                          <w:r>
                            <w:rPr>
                              <w:sz w:val="22"/>
                            </w:rPr>
                            <w:t>1</w:t>
                          </w:r>
                        </w:sdtContent>
                      </w:sdt>
                      <w:r>
                        <w:rPr>
                          <w:sz w:val="22"/>
                        </w:rPr>
                        <w:t>. Mokestį išskaičiuojantis asmuo, mokestiniu laikotarpiu išmokėjęs išmokas, pagal mokesčio mokėjimo tvarką priskiriamas gyventojo A klasės pajamoms, privalo deklaruoti išmokėtas išmokas, išskaičiuotą ir sumokėtą pajamų mokestį pateikdamas deklaracijas.</w:t>
                      </w:r>
                    </w:p>
                  </w:sdtContent>
                </w:sdt>
                <w:sdt>
                  <w:sdtPr>
                    <w:alias w:val="24 str. 2 d."/>
                    <w:tag w:val="part_7c31b1dd737e49269eb2fe8c6b07174f"/>
                    <w:lock w:val="sdtLocked"/>
                    <w:richText/>
                  </w:sdtPr>
                  <w:sdtContent>
                    <w:p>
                      <w:pPr>
                        <w:ind w:right="-50" w:firstLine="720"/>
                        <w:jc w:val="both"/>
                        <w:rPr>
                          <w:sz w:val="22"/>
                        </w:rPr>
                      </w:pPr>
                      <w:sdt>
                        <w:sdtPr>
                          <w:alias w:val="Numeris"/>
                          <w:tag w:val="nr_7c31b1dd737e49269eb2fe8c6b07174f"/>
                          <w:lock w:val="sdtLocked"/>
                          <w:richText/>
                        </w:sdtPr>
                        <w:sdtContent>
                          <w:r>
                            <w:rPr>
                              <w:sz w:val="22"/>
                            </w:rPr>
                            <w:t>2</w:t>
                          </w:r>
                        </w:sdtContent>
                      </w:sdt>
                      <w:r>
                        <w:rPr>
                          <w:sz w:val="22"/>
                        </w:rPr>
                        <w:t>.</w:t>
                      </w:r>
                      <w:r>
                        <w:rPr>
                          <w:b/>
                          <w:bCs/>
                          <w:sz w:val="22"/>
                        </w:rPr>
                        <w:t xml:space="preserve"> </w:t>
                      </w:r>
                      <w:r>
                        <w:rPr>
                          <w:sz w:val="22"/>
                        </w:rPr>
                        <w:t>Pajamų mokesčio, išskaičiuoto iš A klasės pajamų, deklaracijos yra mėnesinės ir metinės. Mėnesinė deklaracija, kurioje deklaruojama bendra ir centrinio mokesčio administratoriaus nustatytais atvejais kiekvienam gyventojui per tą mėnesį išmokėtų išmokų, priskirtų apmokestinamosioms pajamoms, išskaičiuoto pajamų mokesčio suma, pateikiama už kiekvieną mokestinio laikotarpio mėnesį iki mokestinio laikotarpio kito mėnesio 15 dienos. Metinė deklaracija, kurioje deklaruojama bendra per mokestinį laikotarpį išmokėtų išmokų, priskirtų apmokestinamosioms ir neapmokestinamosioms pajamoms, išskaičiuoto ir sumokėto pajamų mokesčio suma ir kiekvienam gyventojui per tą mokestinį laikotarpį išmokėtų išmokų, priskirtų apmokestinamosioms ir neapmokestinamosioms pajamoms, išskaičiuoto ir sumokėto pajamų mokesčio suma, pateikiama už mokestinį laikotarpį iki kito mokestinio laikotarpio antrojo mėnesio 15 dienos.</w:t>
                      </w:r>
                    </w:p>
                  </w:sdtContent>
                </w:sdt>
                <w:sdt>
                  <w:sdtPr>
                    <w:alias w:val="24 str. 3 d."/>
                    <w:tag w:val="part_8c23b60cb3bc4dd291eee2e85589dc3e"/>
                    <w:lock w:val="sdtLocked"/>
                    <w:richText/>
                  </w:sdtPr>
                  <w:sdtContent>
                    <w:p>
                      <w:pPr>
                        <w:ind w:firstLine="720"/>
                        <w:jc w:val="both"/>
                        <w:rPr>
                          <w:sz w:val="22"/>
                          <w:szCs w:val="24"/>
                        </w:rPr>
                      </w:pPr>
                      <w:sdt>
                        <w:sdtPr>
                          <w:alias w:val="Numeris"/>
                          <w:tag w:val="nr_8c23b60cb3bc4dd291eee2e85589dc3e"/>
                          <w:lock w:val="sdtLocked"/>
                          <w:richText/>
                        </w:sdtPr>
                        <w:sdtContent>
                          <w:r>
                            <w:rPr>
                              <w:sz w:val="22"/>
                              <w:szCs w:val="22"/>
                            </w:rPr>
                            <w:t>3</w:t>
                          </w:r>
                        </w:sdtContent>
                      </w:sdt>
                      <w:r>
                        <w:rPr>
                          <w:sz w:val="22"/>
                          <w:szCs w:val="22"/>
                        </w:rPr>
                        <w:t>. Pajamų mokesčio, išskaičiuoto iš A klasės pajamų, deklaracijų formas, deklaracijų užpildymo ir pateikimo tvarką nustato centrinis mokesčio administratorius. Centrinis mokesčio administratorius turi teisę nustatyti pajamų mokesčio, išskaičiuoto iš A klasės pajamų, deklaracijoje nedeklaruojamų neapmokestinamųjų pajamų sąrašą, tam tikrų neapmokestinamųjų pajamų dydį, kurio neviršijus išmokamos sumos nedeklaruojamos pajamų mokesčio, išskaičiuoto iš A klasės pajamų, deklaracijoje, taip pat papildomus kartu su pajamų mokesčio, išskaičiuoto iš A klasės pajamų, deklaracija teikiamus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sdtContent>
                </w:sdt>
                <w:p>
                  <w:pPr>
                    <w:ind w:right="-50"/>
                  </w:pPr>
                  <w:r>
                    <w:rPr>
                      <w:rFonts w:eastAsia="MS Mincho"/>
                      <w:i/>
                      <w:iCs/>
                      <w:sz w:val="20"/>
                    </w:rPr>
                    <w:t>Straipsnio pakeitimai:</w:t>
                  </w:r>
                </w:p>
                <w:p>
                  <w:pPr>
                    <w:ind w:right="-50"/>
                    <w:rPr>
                      <w:rFonts w:eastAsia="MS Mincho"/>
                      <w:i/>
                      <w:iCs/>
                      <w:sz w:val="20"/>
                    </w:rPr>
                  </w:pPr>
                  <w:r>
                    <w:rPr>
                      <w:rFonts w:eastAsia="MS Mincho"/>
                      <w:i/>
                      <w:iCs/>
                      <w:sz w:val="20"/>
                    </w:rPr>
                    <w:t xml:space="preserve">Nr. </w:t>
                  </w:r>
                  <w:hyperlink r:id="rId109" w:history="1">
                    <w:r>
                      <w:rPr>
                        <w:rFonts w:eastAsia="MS Mincho"/>
                        <w:i/>
                        <w:iCs/>
                        <w:color w:val="0000FF"/>
                        <w:sz w:val="20"/>
                        <w:u w:val="single"/>
                      </w:rPr>
                      <w:t>IX-1848</w:t>
                    </w:r>
                  </w:hyperlink>
                  <w:r>
                    <w:rPr>
                      <w:rFonts w:eastAsia="MS Mincho"/>
                      <w:i/>
                      <w:iCs/>
                      <w:sz w:val="20"/>
                    </w:rPr>
                    <w:t>, 2003-11-25, Žin., 2003, Nr. 116-5254 (2003-12-12)</w:t>
                  </w:r>
                </w:p>
                <w:p>
                  <w:pPr>
                    <w:ind w:right="-50"/>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X-1485</w:t>
                    </w:r>
                  </w:hyperlink>
                  <w:r>
                    <w:rPr>
                      <w:rFonts w:eastAsia="MS Mincho"/>
                      <w:i/>
                      <w:iCs/>
                      <w:sz w:val="20"/>
                    </w:rPr>
                    <w:t>, 2008-04-10, Žin., 2008, Nr. 47-1750 (2008-04-24)</w:t>
                  </w:r>
                </w:p>
                <w:p>
                  <w:pPr>
                    <w:ind w:right="-50" w:firstLine="720"/>
                    <w:jc w:val="both"/>
                    <w:rPr>
                      <w:b/>
                      <w:sz w:val="22"/>
                    </w:rPr>
                  </w:pPr>
                </w:p>
              </w:sdtContent>
            </w:sdt>
            <w:sdt>
              <w:sdtPr>
                <w:alias w:val="25 str."/>
                <w:tag w:val="part_a3a93fdd8d4f4fbab363d75293905308"/>
                <w:lock w:val="sdtLocked"/>
                <w:richText/>
              </w:sdtPr>
              <w:sdtContent>
                <w:sdt>
                  <w:sdtPr>
                    <w:alias w:val="Pavadinimas"/>
                    <w:tag w:val="title_a3a93fdd8d4f4fbab363d75293905308"/>
                    <w:lock w:val="sdtLocked"/>
                    <w:richText/>
                  </w:sdtPr>
                  <w:sdtContent>
                    <w:p>
                      <w:pPr>
                        <w:ind w:left="2250" w:right="-50" w:hanging="1530"/>
                        <w:jc w:val="both"/>
                        <w:rPr>
                          <w:b/>
                          <w:sz w:val="22"/>
                        </w:rPr>
                      </w:pPr>
                      <w:sdt>
                        <w:sdtPr>
                          <w:alias w:val="Numeris"/>
                          <w:tag w:val="nr_a3a93fdd8d4f4fbab363d75293905308"/>
                          <w:lock w:val="sdtLocked"/>
                          <w:richText/>
                        </w:sdtPr>
                        <w:sdtContent>
                          <w:r>
                            <w:rPr>
                              <w:b/>
                              <w:sz w:val="22"/>
                            </w:rPr>
                            <w:t>25</w:t>
                          </w:r>
                        </w:sdtContent>
                      </w:sdt>
                      <w:r>
                        <w:rPr>
                          <w:b/>
                          <w:sz w:val="22"/>
                        </w:rPr>
                        <w:t xml:space="preserve"> straipsnis. Nuolatinio Lietuvos gyventojo pajamų mokesčio nuo B klasės pajamų </w:t>
                      </w:r>
                    </w:p>
                    <w:p>
                      <w:pPr>
                        <w:ind w:left="2250" w:right="-50" w:hanging="265"/>
                        <w:jc w:val="both"/>
                        <w:rPr>
                          <w:sz w:val="22"/>
                        </w:rPr>
                      </w:pPr>
                      <w:r>
                        <w:rPr>
                          <w:b/>
                          <w:sz w:val="22"/>
                        </w:rPr>
                        <w:t>deklaravimo, apskaičiavimo ir sumokėjimo tvarka</w:t>
                      </w:r>
                    </w:p>
                  </w:sdtContent>
                </w:sdt>
                <w:sdt>
                  <w:sdtPr>
                    <w:alias w:val="25 str. 1 d."/>
                    <w:tag w:val="part_656b762d31ef4afb8ac6e6889e1de2d0"/>
                    <w:lock w:val="sdtLocked"/>
                    <w:richText/>
                  </w:sdtPr>
                  <w:sdtContent>
                    <w:p>
                      <w:pPr>
                        <w:ind w:right="-50" w:firstLine="720"/>
                        <w:jc w:val="both"/>
                        <w:rPr>
                          <w:sz w:val="22"/>
                        </w:rPr>
                      </w:pPr>
                      <w:sdt>
                        <w:sdtPr>
                          <w:alias w:val="Numeris"/>
                          <w:tag w:val="nr_656b762d31ef4afb8ac6e6889e1de2d0"/>
                          <w:lock w:val="sdtLocked"/>
                          <w:richText/>
                        </w:sdtPr>
                        <w:sdtContent>
                          <w:r>
                            <w:rPr>
                              <w:sz w:val="22"/>
                            </w:rPr>
                            <w:t>1</w:t>
                          </w:r>
                        </w:sdtContent>
                      </w:sdt>
                      <w:r>
                        <w:rPr>
                          <w:sz w:val="22"/>
                        </w:rPr>
                        <w:t>. Pajamų mokestį nuo pajamų, pagal mokesčio mokėjimo tvarką priskiriamų B klasės pajamoms, šio Įstatymo nustatyta tvarka deklaruoja, apskaičiuoja ir sumoka pats nuolatinis Lietuvos gyventojas arba jo įgaliotas asmuo.</w:t>
                      </w:r>
                    </w:p>
                  </w:sdtContent>
                </w:sdt>
                <w:sdt>
                  <w:sdtPr>
                    <w:alias w:val="25 str. 2 d."/>
                    <w:tag w:val="part_e5a7e90eeae345bfa028bfc05ce0b69b"/>
                    <w:lock w:val="sdtLocked"/>
                    <w:richText/>
                  </w:sdtPr>
                  <w:sdtContent>
                    <w:p>
                      <w:pPr>
                        <w:ind w:right="-50" w:firstLine="720"/>
                        <w:jc w:val="both"/>
                        <w:rPr>
                          <w:sz w:val="22"/>
                        </w:rPr>
                      </w:pPr>
                      <w:sdt>
                        <w:sdtPr>
                          <w:alias w:val="Numeris"/>
                          <w:tag w:val="nr_e5a7e90eeae345bfa028bfc05ce0b69b"/>
                          <w:lock w:val="sdtLocked"/>
                          <w:richText/>
                        </w:sdtPr>
                        <w:sdtContent>
                          <w:r>
                            <w:rPr>
                              <w:sz w:val="22"/>
                            </w:rPr>
                            <w:t>2</w:t>
                          </w:r>
                        </w:sdtContent>
                      </w:sdt>
                      <w:r>
                        <w:rPr>
                          <w:sz w:val="22"/>
                        </w:rPr>
                        <w:t xml:space="preserve">. Pajamų mokestis nuo per mokestinį laikotarpį gautų pajamų, pagal mokesčio mokėjimo tvarką priskiriamų B klasės pajamoms, deklaruojamas, apskaičiuojamas ir sumokamas šio Įstatymo 27 straipsnyje nustatyta tvarka. </w:t>
                      </w:r>
                    </w:p>
                    <w:p>
                      <w:pPr>
                        <w:ind w:right="-50" w:firstLine="720"/>
                        <w:jc w:val="both"/>
                        <w:rPr>
                          <w:b/>
                          <w:sz w:val="22"/>
                        </w:rPr>
                      </w:pPr>
                    </w:p>
                  </w:sdtContent>
                </w:sdt>
              </w:sdtContent>
            </w:sdt>
            <w:sdt>
              <w:sdtPr>
                <w:alias w:val="26 str."/>
                <w:tag w:val="part_1f24ed4e142848d6a6e8d68e6be4df18"/>
                <w:lock w:val="sdtLocked"/>
                <w:richText/>
              </w:sdtPr>
              <w:sdtContent>
                <w:sdt>
                  <w:sdtPr>
                    <w:alias w:val="Pavadinimas"/>
                    <w:tag w:val="title_1f24ed4e142848d6a6e8d68e6be4df18"/>
                    <w:lock w:val="sdtLocked"/>
                    <w:richText/>
                  </w:sdtPr>
                  <w:sdtContent>
                    <w:p>
                      <w:pPr>
                        <w:ind w:left="2250" w:right="-50" w:hanging="1530"/>
                        <w:jc w:val="both"/>
                        <w:rPr>
                          <w:b/>
                          <w:sz w:val="22"/>
                        </w:rPr>
                      </w:pPr>
                      <w:sdt>
                        <w:sdtPr>
                          <w:alias w:val="Numeris"/>
                          <w:tag w:val="nr_1f24ed4e142848d6a6e8d68e6be4df18"/>
                          <w:lock w:val="sdtLocked"/>
                          <w:richText/>
                        </w:sdtPr>
                        <w:sdtContent>
                          <w:r>
                            <w:rPr>
                              <w:b/>
                              <w:sz w:val="22"/>
                            </w:rPr>
                            <w:t>26</w:t>
                          </w:r>
                        </w:sdtContent>
                      </w:sdt>
                      <w:r>
                        <w:rPr>
                          <w:b/>
                          <w:sz w:val="22"/>
                        </w:rPr>
                        <w:t xml:space="preserve"> straipsnis. Fiksuoto pajamų mokesčio už pajamas, gautas iš veiklos, kuria </w:t>
                      </w:r>
                    </w:p>
                    <w:p>
                      <w:pPr>
                        <w:ind w:left="2250" w:right="-50" w:hanging="265"/>
                        <w:jc w:val="both"/>
                        <w:rPr>
                          <w:b/>
                          <w:sz w:val="22"/>
                        </w:rPr>
                      </w:pPr>
                      <w:r>
                        <w:rPr>
                          <w:b/>
                          <w:sz w:val="22"/>
                        </w:rPr>
                        <w:t xml:space="preserve">verčiamasi turint verslo liudijimą, sumokėjimas ir verslo liudijimo </w:t>
                      </w:r>
                    </w:p>
                    <w:p>
                      <w:pPr>
                        <w:ind w:left="2250" w:right="-50" w:hanging="265"/>
                        <w:jc w:val="both"/>
                        <w:rPr>
                          <w:b/>
                          <w:sz w:val="22"/>
                        </w:rPr>
                      </w:pPr>
                      <w:r>
                        <w:rPr>
                          <w:b/>
                          <w:sz w:val="22"/>
                        </w:rPr>
                        <w:t>išdavimo tvarka</w:t>
                      </w:r>
                    </w:p>
                  </w:sdtContent>
                </w:sdt>
                <w:sdt>
                  <w:sdtPr>
                    <w:alias w:val="26 str. 1 d."/>
                    <w:tag w:val="part_f7394867e54a4ac1a44e4a4ed65690e0"/>
                    <w:lock w:val="sdtLocked"/>
                    <w:richText/>
                  </w:sdtPr>
                  <w:sdtContent>
                    <w:p>
                      <w:pPr>
                        <w:ind w:right="-50" w:firstLine="720"/>
                        <w:jc w:val="both"/>
                        <w:rPr>
                          <w:sz w:val="22"/>
                          <w:highlight w:val="cyan"/>
                        </w:rPr>
                      </w:pPr>
                      <w:r>
                        <w:rPr>
                          <w:sz w:val="22"/>
                        </w:rPr>
                        <w:t>Fiksuoto dydžio pajamų mokestis sumokamas į biudžetą prieš išduodant verslo liudijimą. Verslo liudijimo išdavimo tvarką nustato Lietuvos Respublikos Vyriausybė.</w:t>
                      </w:r>
                    </w:p>
                    <w:p>
                      <w:pPr>
                        <w:ind w:left="2340" w:right="-50" w:hanging="1620"/>
                        <w:jc w:val="both"/>
                        <w:rPr>
                          <w:b/>
                          <w:sz w:val="22"/>
                        </w:rPr>
                      </w:pPr>
                    </w:p>
                  </w:sdtContent>
                </w:sdt>
              </w:sdtContent>
            </w:sdt>
            <w:sdt>
              <w:sdtPr>
                <w:alias w:val="27 str."/>
                <w:tag w:val="part_89719a5f020f4b71aad188cfef3b1d97"/>
                <w:lock w:val="sdtLocked"/>
                <w:richText/>
              </w:sdtPr>
              <w:sdtContent>
                <w:p>
                  <w:pPr>
                    <w:ind w:left="2268" w:right="-50" w:hanging="1559"/>
                    <w:jc w:val="both"/>
                    <w:rPr>
                      <w:b/>
                      <w:sz w:val="22"/>
                      <w:szCs w:val="22"/>
                    </w:rPr>
                  </w:pPr>
                  <w:sdt>
                    <w:sdtPr>
                      <w:alias w:val="Numeris"/>
                      <w:tag w:val="nr_89719a5f020f4b71aad188cfef3b1d97"/>
                      <w:lock w:val="sdtLocked"/>
                      <w:richText/>
                    </w:sdtPr>
                    <w:sdtContent>
                      <w:r>
                        <w:rPr>
                          <w:b/>
                          <w:sz w:val="22"/>
                          <w:szCs w:val="22"/>
                        </w:rPr>
                        <w:t>27</w:t>
                      </w:r>
                    </w:sdtContent>
                  </w:sdt>
                  <w:r>
                    <w:rPr>
                      <w:b/>
                      <w:sz w:val="22"/>
                      <w:szCs w:val="22"/>
                    </w:rPr>
                    <w:t xml:space="preserve"> straipsnis. </w:t>
                  </w:r>
                  <w:sdt>
                    <w:sdtPr>
                      <w:alias w:val="Pavadinimas"/>
                      <w:tag w:val="title_89719a5f020f4b71aad188cfef3b1d97"/>
                      <w:lock w:val="sdtLocked"/>
                      <w:richText/>
                    </w:sdtPr>
                    <w:sdtContent>
                      <w:r>
                        <w:rPr>
                          <w:b/>
                          <w:sz w:val="22"/>
                          <w:szCs w:val="22"/>
                        </w:rPr>
                        <w:t>Pajamų mokesčio nuo mokestiniu laikotarpiu gautų pajamų apskaičiavimas, deklaravimas, sumokėjimas, permokos grąžinimas ir metinės pajamų mokesčio deklaracijos pateikimas</w:t>
                      </w:r>
                    </w:sdtContent>
                  </w:sdt>
                </w:p>
                <w:sdt>
                  <w:sdtPr>
                    <w:alias w:val="27 str. 1 d."/>
                    <w:tag w:val="part_bc32334013c04beb9143737fe9bc784b"/>
                    <w:lock w:val="sdtLocked"/>
                    <w:richText/>
                  </w:sdtPr>
                  <w:sdtContent>
                    <w:p>
                      <w:pPr>
                        <w:ind w:right="-50" w:firstLine="720"/>
                        <w:jc w:val="both"/>
                        <w:rPr>
                          <w:sz w:val="22"/>
                          <w:szCs w:val="22"/>
                        </w:rPr>
                      </w:pPr>
                      <w:sdt>
                        <w:sdtPr>
                          <w:alias w:val="Numeris"/>
                          <w:tag w:val="nr_bc32334013c04beb9143737fe9bc784b"/>
                          <w:lock w:val="sdtLocked"/>
                          <w:richText/>
                        </w:sdtPr>
                        <w:sdtContent>
                          <w:r>
                            <w:rPr>
                              <w:sz w:val="22"/>
                              <w:szCs w:val="22"/>
                            </w:rPr>
                            <w:t>1</w:t>
                          </w:r>
                        </w:sdtContent>
                      </w:sdt>
                      <w:r>
                        <w:rPr>
                          <w:sz w:val="22"/>
                          <w:szCs w:val="22"/>
                        </w:rPr>
                        <w:t>. Nuolatinis Lietuvos gyventojas, per mokestinį laikotarpį gavęs pajamų, pasibaigus mokestiniam laikotarpiui, iki kalendorinių metų, einančių po to mokestinio laikotarpio, gegužės 1 dienos (jeigu šio straipsnio 3 dalyje ar</w:t>
                      </w:r>
                      <w:r>
                        <w:rPr>
                          <w:bCs/>
                          <w:sz w:val="22"/>
                          <w:szCs w:val="22"/>
                        </w:rPr>
                        <w:t xml:space="preserve"> </w:t>
                      </w:r>
                      <w:r>
                        <w:rPr>
                          <w:sz w:val="22"/>
                          <w:szCs w:val="22"/>
                        </w:rPr>
                        <w:t>šio Įstatymo 28 straipsnyje nenustatyta kitaip) privalo pats arba per savo įgaliotą asmenį pateikti mokesčio administratoriui metinę pajamų mokesčio deklaraciją už praėjusį mokestinį laikotarpį ir joje deklaruoti visas praėjusio mokestinio laikotarpio pajamas ir už jas apskaičiuotą pajamų mokestį, jeigu šiame straipsnyje nenustatyta kitaip.</w:t>
                      </w:r>
                    </w:p>
                  </w:sdtContent>
                </w:sdt>
                <w:sdt>
                  <w:sdtPr>
                    <w:alias w:val="27 str. 2 d."/>
                    <w:tag w:val="part_ad1f2a00daee461ab13a2d1814ba82fa"/>
                    <w:lock w:val="sdtLocked"/>
                    <w:richText/>
                  </w:sdtPr>
                  <w:sdtContent>
                    <w:p>
                      <w:pPr>
                        <w:ind w:right="-50" w:firstLine="720"/>
                        <w:jc w:val="both"/>
                        <w:rPr>
                          <w:sz w:val="22"/>
                          <w:szCs w:val="22"/>
                        </w:rPr>
                      </w:pPr>
                      <w:sdt>
                        <w:sdtPr>
                          <w:alias w:val="Numeris"/>
                          <w:tag w:val="nr_ad1f2a00daee461ab13a2d1814ba82fa"/>
                          <w:lock w:val="sdtLocked"/>
                          <w:richText/>
                        </w:sdtPr>
                        <w:sdtContent>
                          <w:r>
                            <w:rPr>
                              <w:sz w:val="22"/>
                              <w:szCs w:val="22"/>
                            </w:rPr>
                            <w:t>2</w:t>
                          </w:r>
                        </w:sdtContent>
                      </w:sdt>
                      <w:r>
                        <w:rPr>
                          <w:sz w:val="22"/>
                          <w:szCs w:val="22"/>
                        </w:rPr>
                        <w:t>. Jeigu šiame straipsnyje nenustatyta kitaip, metinės pajamų mokesčio deklaracijos turi teisę neteikti nuolatinis Lietuvos gyventojas, kuris:</w:t>
                      </w:r>
                    </w:p>
                    <w:sdt>
                      <w:sdtPr>
                        <w:alias w:val="27 str. 2 d. 1 p."/>
                        <w:tag w:val="part_cfea45a89a9d444dbd32daf6ac8284c5"/>
                        <w:lock w:val="sdtLocked"/>
                        <w:richText/>
                      </w:sdtPr>
                      <w:sdtContent>
                        <w:p>
                          <w:pPr>
                            <w:ind w:firstLine="720"/>
                            <w:jc w:val="both"/>
                            <w:rPr>
                              <w:sz w:val="22"/>
                              <w:szCs w:val="22"/>
                            </w:rPr>
                          </w:pPr>
                          <w:sdt>
                            <w:sdtPr>
                              <w:alias w:val="Numeris"/>
                              <w:tag w:val="nr_cfea45a89a9d444dbd32daf6ac8284c5"/>
                              <w:lock w:val="sdtLocked"/>
                              <w:richText/>
                            </w:sdtPr>
                            <w:sdtContent>
                              <w:r>
                                <w:rPr>
                                  <w:sz w:val="22"/>
                                  <w:szCs w:val="22"/>
                                </w:rPr>
                                <w:t>1</w:t>
                              </w:r>
                            </w:sdtContent>
                          </w:sdt>
                          <w:r>
                            <w:rPr>
                              <w:sz w:val="22"/>
                              <w:szCs w:val="22"/>
                            </w:rPr>
                            <w:t>) nepageidauja pasinaudoti teise iš pajamų atimti šio Įstatymo 21 straipsnio 1 dalyje nurodytas išlaidas ir</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sdtContent>
                    </w:sdt>
                    <w:sdt>
                      <w:sdtPr>
                        <w:alias w:val="27 str. 2 d. 2 p."/>
                        <w:tag w:val="part_a5fb04dff6a544659174afef07daaea5"/>
                        <w:lock w:val="sdtLocked"/>
                        <w:richText/>
                      </w:sdtPr>
                      <w:sdtContent>
                        <w:p>
                          <w:pPr>
                            <w:widowControl w:val="0"/>
                            <w:ind w:firstLine="720"/>
                            <w:jc w:val="both"/>
                            <w:rPr>
                              <w:sz w:val="22"/>
                              <w:szCs w:val="22"/>
                            </w:rPr>
                          </w:pPr>
                          <w:sdt>
                            <w:sdtPr>
                              <w:alias w:val="Numeris"/>
                              <w:tag w:val="nr_a5fb04dff6a544659174afef07daaea5"/>
                              <w:lock w:val="sdtLocked"/>
                              <w:richText/>
                            </w:sdtPr>
                            <w:sdtContent>
                              <w:r>
                                <w:rPr>
                                  <w:sz w:val="22"/>
                                  <w:szCs w:val="22"/>
                                </w:rPr>
                                <w:t>2</w:t>
                              </w:r>
                            </w:sdtContent>
                          </w:sdt>
                          <w:r>
                            <w:rPr>
                              <w:sz w:val="22"/>
                              <w:szCs w:val="22"/>
                            </w:rPr>
                            <w:t>) per atitinkamą mokestinį laikotarpį gavo tik A klasei priskiriamų su darbo santykiais arba jų esmę atitinkančiais santykiais susijusių pajamų, kuriam neatsiranda pareiga perskaičiuoti mokėtiną pajamų mokestį atsižvelgiant į šio Įstatymo 6 straipsnio 1 dalies</w:t>
                          </w:r>
                          <w:r>
                            <w:rPr>
                              <w:b/>
                              <w:bCs/>
                              <w:sz w:val="22"/>
                              <w:szCs w:val="22"/>
                            </w:rPr>
                            <w:t xml:space="preserve"> </w:t>
                          </w:r>
                          <w:r>
                            <w:rPr>
                              <w:sz w:val="22"/>
                              <w:szCs w:val="22"/>
                            </w:rPr>
                            <w:t xml:space="preserve">nuostatas ir kuriam pritaikytas NPD neturi būti perskaičiuotas šio Įstatymo 20 straipsnyje nustatyta tvarka. Toks gyventojas turi teisę neteikti metinės pajamų mokesčio deklaracijos ir tais atvejais, kai gauna šio punkto pirmajame sakinyje nenurodytų pajamų, jeigu šios pajamos įtrauktos į centrinio mokesčio administratoriaus nustatytą neapmokestinamųjų pajamų, kurių gavus deklaracija gali būti neteikiama, sąrašą.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9672c07c4c11e8ae2bfd1913d66d57">
                            <w:r w:rsidRPr="00532B9F">
                              <w:rPr>
                                <w:rFonts w:ascii="Times New Roman" w:eastAsia="MS Mincho" w:hAnsi="Times New Roman"/>
                                <w:sz w:val="20"/>
                                <w:i/>
                                <w:iCs/>
                                <w:color w:val="0000FF" w:themeColor="hyperlink"/>
                                <w:u w:val="single"/>
                              </w:rPr>
                              <w:t>XIII-1335</w:t>
                            </w:r>
                          </w:fldSimple>
                          <w:r>
                            <w:rPr>
                              <w:rFonts w:ascii="Times New Roman" w:eastAsia="MS Mincho" w:hAnsi="Times New Roman"/>
                              <w:sz w:val="20"/>
                              <w:i/>
                              <w:iCs/>
                            </w:rPr>
                            <w:t>,
2018-06-28,
paskelbta TAR 2018-06-30, i. k. 2018-10977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d0c4a0043e11e9a5eaf2cd290f1944">
                            <w:r w:rsidRPr="00532B9F">
                              <w:rPr>
                                <w:rFonts w:ascii="Times New Roman" w:eastAsia="MS Mincho" w:hAnsi="Times New Roman"/>
                                <w:sz w:val="20"/>
                                <w:i/>
                                <w:iCs/>
                                <w:color w:val="0000FF" w:themeColor="hyperlink"/>
                                <w:u w:val="single"/>
                              </w:rPr>
                              <w:t>XIII-1704</w:t>
                            </w:r>
                          </w:fldSimple>
                          <w:r>
                            <w:rPr>
                              <w:rFonts w:ascii="Times New Roman" w:eastAsia="MS Mincho" w:hAnsi="Times New Roman"/>
                              <w:sz w:val="20"/>
                              <w:i/>
                              <w:iCs/>
                            </w:rPr>
                            <w:t>,
2018-12-11,
paskelbta TAR 2018-12-20, i. k. 2018-20943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sdtContent>
                    </w:sdt>
                  </w:sdtContent>
                </w:sdt>
                <w:sdt>
                  <w:sdtPr>
                    <w:alias w:val="27 str. 3 d."/>
                    <w:tag w:val="part_e401dba94f644fe2b2804388cae843ac"/>
                    <w:lock w:val="sdtLocked"/>
                    <w:richText/>
                  </w:sdtPr>
                  <w:sdtContent>
                    <w:p>
                      <w:pPr>
                        <w:ind w:firstLine="720"/>
                        <w:jc w:val="both"/>
                        <w:rPr>
                          <w:sz w:val="22"/>
                        </w:rPr>
                      </w:pPr>
                      <w:sdt>
                        <w:sdtPr>
                          <w:alias w:val="Numeris"/>
                          <w:tag w:val="nr_e401dba94f644fe2b2804388cae843ac"/>
                          <w:lock w:val="sdtLocked"/>
                          <w:richText/>
                        </w:sdtPr>
                        <w:sdtContent>
                          <w:r>
                            <w:rPr>
                              <w:bCs/>
                              <w:sz w:val="22"/>
                              <w:szCs w:val="22"/>
                              <w:lang w:eastAsia="lt-LT"/>
                            </w:rPr>
                            <w:t>3</w:t>
                          </w:r>
                        </w:sdtContent>
                      </w:sdt>
                      <w:r>
                        <w:rPr>
                          <w:bCs/>
                          <w:sz w:val="22"/>
                          <w:szCs w:val="22"/>
                          <w:lang w:eastAsia="lt-LT"/>
                        </w:rPr>
                        <w:t xml:space="preserve">. Gyventojas, kuris mokestiniu laikotarpiu buvo įsigijęs verslo liudijimą ar įregistravęs individualią veiklą, privalo pateikti metinę pajamų mokesčio deklaraciją net tuo atveju, kai individualios veiklos pajamų negavo. </w:t>
                      </w:r>
                      <w:r>
                        <w:rPr>
                          <w:sz w:val="22"/>
                          <w:szCs w:val="22"/>
                          <w:lang w:eastAsia="lt-LT"/>
                        </w:rPr>
                        <w:t xml:space="preserve">Gyventojas, kuriam atsiranda prievolė deklaruoti pajamas Lietuvos Respublikos rinkimų kodekso 110 straipsnio 4 ir 6 dalyse nustatytais atvejais, ir </w:t>
                      </w:r>
                      <w:r>
                        <w:rPr>
                          <w:bCs/>
                          <w:sz w:val="22"/>
                          <w:szCs w:val="22"/>
                          <w:lang w:eastAsia="lt-LT"/>
                        </w:rPr>
                        <w:t xml:space="preserve">gyventojas, kuriam atsiranda prievolė deklaruoti turimą turtą Gyventojų turto deklaravimo įstatymo nustatyta tvarka, išskyrus gyventoją, pageidaujantį gauti piniginę socialinę paramą ar paramą būstui įsigyti ar išsinuomoti, taip pat išskyrus atskaitinę gyventojo turto deklaraciją teikiančius Gyventojų turto deklaravimo įstatymo 2 straipsnio 1 dalies </w:t>
                      </w:r>
                      <w:r>
                        <w:rPr>
                          <w:sz w:val="22"/>
                          <w:szCs w:val="22"/>
                          <w:lang w:eastAsia="lt-LT"/>
                        </w:rPr>
                        <w:t>26</w:t>
                      </w:r>
                      <w:r>
                        <w:rPr>
                          <w:bCs/>
                          <w:sz w:val="22"/>
                          <w:szCs w:val="22"/>
                          <w:lang w:eastAsia="lt-LT"/>
                        </w:rPr>
                        <w:t xml:space="preserve"> punkte nurodytus asmenis, privalo pateikti metinę pajamų mokesčio deklaraciją nepaisydamas šio straipsnio 2 dalyje nustatytų išimčių. Gyventojas, kuriam atsiranda prievolė deklaruoti pajamas Rinkimų kodekso 110 straipsnio 4 </w:t>
                      </w:r>
                      <w:r>
                        <w:rPr>
                          <w:sz w:val="22"/>
                          <w:szCs w:val="22"/>
                          <w:lang w:eastAsia="lt-LT"/>
                        </w:rPr>
                        <w:t>ir 6 dalyse nustatytais atvejais</w:t>
                      </w:r>
                      <w:r>
                        <w:rPr>
                          <w:bCs/>
                          <w:sz w:val="22"/>
                          <w:szCs w:val="22"/>
                          <w:lang w:eastAsia="lt-LT"/>
                        </w:rPr>
                        <w:t>, privalo pats arba per savo įgaliotą asmenį pateikti mokesčio administratoriui metinę pajamų mokesčio deklaraciją už p</w:t>
                      </w:r>
                      <w:r>
                        <w:rPr>
                          <w:color w:val="000000"/>
                          <w:sz w:val="22"/>
                          <w:szCs w:val="22"/>
                        </w:rPr>
                        <w:t xml:space="preserve">askutinį praėjusį mokestinį laikotarpį, kai auką jis teikia po einamojo mokestinio laikotarpio gegužės 1 dienos, arba už užpraėjusį mokestinį laikotarpį, kai auką jis teikia iki einamojo mokestinio laikotarpio gegužės 1 dienos, laikydamasis </w:t>
                      </w:r>
                      <w:r>
                        <w:rPr>
                          <w:bCs/>
                          <w:sz w:val="22"/>
                          <w:szCs w:val="22"/>
                          <w:lang w:eastAsia="lt-LT"/>
                        </w:rPr>
                        <w:t xml:space="preserve">Rinkimų kodekso 110 straipsnio 4 </w:t>
                      </w:r>
                      <w:r>
                        <w:rPr>
                          <w:sz w:val="22"/>
                          <w:szCs w:val="22"/>
                          <w:lang w:eastAsia="lt-LT"/>
                        </w:rPr>
                        <w:t>ir 6 dalyse</w:t>
                      </w:r>
                      <w:r>
                        <w:rPr>
                          <w:bCs/>
                          <w:sz w:val="22"/>
                          <w:szCs w:val="22"/>
                          <w:lang w:eastAsia="lt-LT"/>
                        </w:rPr>
                        <w:t xml:space="preserve"> nustatyto deklaracijos pateikimo termino, jeigu metinės pajamų mokesčio deklaracijos už minėtus mokestinius laikotarpius nebuvo pateikęs šio straipsnio 1 dalyje nustatyta tvarka. Gyventojas, kuriam atsiranda prievolė deklaruoti turimą turtą Gyventojų turto deklaravimo įstatymo nustatyta tvarka, po kalendorinių metų, už kuriuos teikiama gyventojo turto deklaracija, gegužės 1 dienos privalo pats arba per savo įgaliotą asmenį pateikti mokesčio administratoriui metinę pajamų mokesčio deklaraciją už praėjusį mokestinį laikotarpį laikydamasis gyventojo turto deklaracijos pateikimo terminų.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1e600600211e4bad5c03f56793630">
                        <w:r w:rsidRPr="00532B9F">
                          <w:rPr>
                            <w:rFonts w:ascii="Times New Roman" w:eastAsia="MS Mincho" w:hAnsi="Times New Roman"/>
                            <w:sz w:val="20"/>
                            <w:i/>
                            <w:iCs/>
                            <w:color w:val="0000FF" w:themeColor="hyperlink"/>
                            <w:u w:val="single"/>
                          </w:rPr>
                          <w:t>XII-1217</w:t>
                        </w:r>
                      </w:fldSimple>
                      <w:r>
                        <w:rPr>
                          <w:rFonts w:ascii="Times New Roman" w:eastAsia="MS Mincho" w:hAnsi="Times New Roman"/>
                          <w:sz w:val="20"/>
                          <w:i/>
                          <w:iCs/>
                        </w:rPr>
                        <w:t>,
2014-10-09,
paskelbta TAR 2014-10-30, i. k. 2014-15178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24d101e6411ef8b14c5bcce136045">
                        <w:r w:rsidRPr="00532B9F">
                          <w:rPr>
                            <w:rFonts w:ascii="Times New Roman" w:eastAsia="MS Mincho" w:hAnsi="Times New Roman"/>
                            <w:sz w:val="20"/>
                            <w:i/>
                            <w:iCs/>
                            <w:color w:val="0000FF" w:themeColor="hyperlink"/>
                            <w:u w:val="single"/>
                          </w:rPr>
                          <w:t>XIV-2665</w:t>
                        </w:r>
                      </w:fldSimple>
                      <w:r>
                        <w:rPr>
                          <w:rFonts w:ascii="Times New Roman" w:eastAsia="MS Mincho" w:hAnsi="Times New Roman"/>
                          <w:sz w:val="20"/>
                          <w:i/>
                          <w:iCs/>
                        </w:rPr>
                        <w:t>,
2024-05-16,
paskelbta TAR 2024-05-30, i. k. 2024-09706            </w:t>
                      </w:r>
                    </w:p>
                    <w:p/>
                  </w:sdtContent>
                </w:sdt>
                <w:sdt>
                  <w:sdtPr>
                    <w:alias w:val="4 d."/>
                    <w:tag w:val="part_ae0d707ba72d40448c67bd18897e2d48"/>
                    <w:lock w:val="sdtLocked"/>
                    <w:richText/>
                  </w:sdtPr>
                  <w:sdtContent>
                    <w:p>
                      <w:pPr>
                        <w:ind w:right="-50" w:firstLine="720"/>
                        <w:jc w:val="both"/>
                        <w:rPr>
                          <w:sz w:val="22"/>
                          <w:szCs w:val="22"/>
                        </w:rPr>
                      </w:pPr>
                      <w:sdt>
                        <w:sdtPr>
                          <w:alias w:val="Numeris"/>
                          <w:tag w:val="nr_ae0d707ba72d40448c67bd18897e2d48"/>
                          <w:lock w:val="sdtLocked"/>
                          <w:richText/>
                        </w:sdtPr>
                        <w:sdtContent>
                          <w:r>
                            <w:rPr>
                              <w:sz w:val="22"/>
                              <w:szCs w:val="22"/>
                            </w:rPr>
                            <w:t>4</w:t>
                          </w:r>
                        </w:sdtContent>
                      </w:sdt>
                      <w:r>
                        <w:rPr>
                          <w:sz w:val="22"/>
                          <w:szCs w:val="22"/>
                        </w:rPr>
                        <w:t>. Metinės pajamų mokesčio deklaracijos formą, jos užpildymo ir pateikimo tvarką nustato centrinis mokesčio administratorius. Centrinis mokesčio administratorius turi teisę nustatyti metinėje pajamų mokesčio deklaracijoje nedeklaruojamų neapmokestinamųjų pajamų sąrašą, taip pat tam tikrų neapmokestinamųjų pajamų dydį, kurio neviršijus gautos pajamos nedeklaruojamos metinėje pajamų mokesčio deklaracijoje ar gavus vien jų deklaracija neteikiama.</w:t>
                      </w:r>
                    </w:p>
                  </w:sdtContent>
                </w:sdt>
                <w:sdt>
                  <w:sdtPr>
                    <w:alias w:val="5 d."/>
                    <w:tag w:val="part_f4f1943c2c9d423d9e81718d54b59b1e"/>
                    <w:lock w:val="sdtLocked"/>
                    <w:richText/>
                  </w:sdtPr>
                  <w:sdtContent>
                    <w:p>
                      <w:pPr>
                        <w:ind w:right="-50" w:firstLine="720"/>
                        <w:jc w:val="both"/>
                        <w:rPr>
                          <w:sz w:val="22"/>
                          <w:szCs w:val="22"/>
                        </w:rPr>
                      </w:pPr>
                      <w:sdt>
                        <w:sdtPr>
                          <w:alias w:val="Numeris"/>
                          <w:tag w:val="nr_f4f1943c2c9d423d9e81718d54b59b1e"/>
                          <w:lock w:val="sdtLocked"/>
                          <w:richText/>
                        </w:sdtPr>
                        <w:sdtContent>
                          <w:r>
                            <w:rPr>
                              <w:sz w:val="22"/>
                              <w:szCs w:val="22"/>
                            </w:rPr>
                            <w:t>5</w:t>
                          </w:r>
                        </w:sdtContent>
                      </w:sdt>
                      <w:r>
                        <w:rPr>
                          <w:sz w:val="22"/>
                          <w:szCs w:val="22"/>
                        </w:rPr>
                        <w:t>. Nuolatinis Lietuvos gyventojas, kuriam pagal šį straipsnį nustatyta prievolė teikti metinę pajamų mokesčio deklaraciją, pajamų mokesčio skirtumą tarp metinėje pajamų mokesčio deklaracijoje už mokestinį laikotarpį apskaičiuotos pajamų mokesčio sumos ir mokestiniu laikotarpiu sumokėtos (išskaičiuotos) pajamų mokesčio sumos privalo sumokėti į biudžetą iki šiame straipsnyje nustatyto metinės pajamų mokesčio deklaracijos pateikimo termino pabaigos.</w:t>
                      </w:r>
                    </w:p>
                  </w:sdtContent>
                </w:sdt>
                <w:sdt>
                  <w:sdtPr>
                    <w:alias w:val="27 str. 6 d."/>
                    <w:tag w:val="part_04d225b3f55b40d0a2446bdc937eb234"/>
                    <w:lock w:val="sdtLocked"/>
                    <w:richText/>
                  </w:sdtPr>
                  <w:sdtContent>
                    <w:p>
                      <w:pPr>
                        <w:ind w:firstLine="720"/>
                        <w:jc w:val="both"/>
                      </w:pPr>
                      <w:sdt>
                        <w:sdtPr>
                          <w:alias w:val="Numeris"/>
                          <w:tag w:val="nr_04d225b3f55b40d0a2446bdc937eb234"/>
                          <w:lock w:val="sdtLocked"/>
                          <w:richText/>
                        </w:sdtPr>
                        <w:sdtContent>
                          <w:r>
                            <w:rPr>
                              <w:sz w:val="22"/>
                              <w:szCs w:val="22"/>
                            </w:rPr>
                            <w:t>6</w:t>
                          </w:r>
                        </w:sdtContent>
                      </w:sdt>
                      <w:r>
                        <w:rPr>
                          <w:sz w:val="22"/>
                          <w:szCs w:val="22"/>
                        </w:rPr>
                        <w:t>. Nuolatinis Lietuvos gyventojas, per mokestinį laikotarpį gavęs pozityviųjų pajamų, privalo kartu su metine pajamų mokesčio deklaracija pateikti centrinio mokesčio administratoriaus nustatytos formos priedą, kuriame turi būti nurodyta informacija apie tiesiogiai, netiesiogiai ar kartu su susijusiais asmenimis valdomas kontroliuojamųjų užsienio vienetų akcijas (dalis, pajus), balsavimo teises ar teises į paskirstytinojo pelno dalį arba išimtines teises jas įsigyti, taip pat kontroliuojamojo užsienio vieneto pavadinimas ir buveinės adresas, kontroliuojamojo užsienio vieneto valdytojų sąrašas. Nuolatinis Lietuvos gyventojas kontroliuojamojo užsienio vieneto balansą bei pelno ir nuostolių ataskaitą privalo saugoti ne mažiau kaip 10 metų.</w:t>
                      </w:r>
                      <w:r>
                        <w:t xml:space="preserve"> </w:t>
                      </w:r>
                    </w:p>
                    <w:p>
                      <w:pPr>
                        <w:jc w:val="both"/>
                        <w:rPr>
                          <w:sz w:val="22"/>
                          <w:szCs w:val="22"/>
                        </w:rPr>
                      </w:pPr>
                      <w:r>
                        <w:rPr>
                          <w:b/>
                          <w:i/>
                          <w:sz w:val="20"/>
                          <w:lang w:eastAsia="lt-LT"/>
                        </w:rPr>
                        <w:t xml:space="preserve">TAR pastaba. </w:t>
                      </w:r>
                      <w:r>
                        <w:rPr>
                          <w:i/>
                          <w:sz w:val="20"/>
                        </w:rPr>
                        <w:t>6</w:t>
                      </w:r>
                      <w:r>
                        <w:rPr>
                          <w:i/>
                          <w:sz w:val="20"/>
                          <w:lang w:eastAsia="lt-LT"/>
                        </w:rPr>
                        <w:t xml:space="preserve"> dalies nuostatos taikomos apskaičiuojant ir deklaruojant 2019 metų ir vėlesnių mokestinių laikotarpių pajamas.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e00d30043d11e9a5eaf2cd290f1944">
                        <w:r w:rsidRPr="00532B9F">
                          <w:rPr>
                            <w:rFonts w:ascii="Times New Roman" w:eastAsia="MS Mincho" w:hAnsi="Times New Roman"/>
                            <w:sz w:val="20"/>
                            <w:i/>
                            <w:iCs/>
                            <w:color w:val="0000FF" w:themeColor="hyperlink"/>
                            <w:u w:val="single"/>
                          </w:rPr>
                          <w:t>XIII-1698</w:t>
                        </w:r>
                      </w:fldSimple>
                      <w:r>
                        <w:rPr>
                          <w:rFonts w:ascii="Times New Roman" w:eastAsia="MS Mincho" w:hAnsi="Times New Roman"/>
                          <w:sz w:val="20"/>
                          <w:i/>
                          <w:iCs/>
                        </w:rPr>
                        <w:t>,
2018-12-06,
paskelbta TAR 2018-12-20, i. k. 2018-20939            </w:t>
                      </w:r>
                    </w:p>
                    <w:p/>
                  </w:sdtContent>
                </w:sdt>
                <w:sdt>
                  <w:sdtPr>
                    <w:alias w:val="7 d."/>
                    <w:tag w:val="part_2268c9310e254b0aa121e9ab5f587721"/>
                    <w:lock w:val="sdtLocked"/>
                    <w:richText/>
                  </w:sdtPr>
                  <w:sdtContent>
                    <w:p>
                      <w:pPr>
                        <w:ind w:right="-50" w:firstLine="720"/>
                        <w:jc w:val="both"/>
                        <w:rPr>
                          <w:sz w:val="22"/>
                          <w:szCs w:val="22"/>
                        </w:rPr>
                      </w:pPr>
                      <w:sdt>
                        <w:sdtPr>
                          <w:alias w:val="Numeris"/>
                          <w:tag w:val="nr_2268c9310e254b0aa121e9ab5f587721"/>
                          <w:lock w:val="sdtLocked"/>
                          <w:richText/>
                        </w:sdtPr>
                        <w:sdtContent>
                          <w:r>
                            <w:rPr>
                              <w:sz w:val="22"/>
                              <w:szCs w:val="22"/>
                            </w:rPr>
                            <w:t>7</w:t>
                          </w:r>
                        </w:sdtContent>
                      </w:sdt>
                      <w:r>
                        <w:rPr>
                          <w:sz w:val="22"/>
                          <w:szCs w:val="22"/>
                        </w:rPr>
                        <w:t>. Jeigu nuolatinio Lietuvos gyventojo pateiktoje metinėje pajamų mokesčio deklaracijoje apskaičiuojama pajamų mokesčio permoka, ji gali būti įskaityta arba grąžinta Mokesčių administravimo įstatymo nustatyta tvarka.</w:t>
                      </w:r>
                    </w:p>
                  </w:sdtContent>
                </w:sdt>
                <w:sdt>
                  <w:sdtPr>
                    <w:alias w:val="8 d."/>
                    <w:tag w:val="part_36acac6a518d47aaaceb3b1613421d36"/>
                    <w:lock w:val="sdtLocked"/>
                    <w:richText/>
                  </w:sdtPr>
                  <w:sdtContent>
                    <w:p>
                      <w:pPr>
                        <w:tabs>
                          <w:tab w:val="num" w:pos="0"/>
                        </w:tabs>
                        <w:ind w:right="-50" w:firstLine="720"/>
                        <w:jc w:val="both"/>
                        <w:rPr>
                          <w:b/>
                          <w:sz w:val="22"/>
                        </w:rPr>
                      </w:pPr>
                      <w:sdt>
                        <w:sdtPr>
                          <w:alias w:val="Numeris"/>
                          <w:tag w:val="nr_36acac6a518d47aaaceb3b1613421d36"/>
                          <w:lock w:val="sdtLocked"/>
                          <w:richText/>
                        </w:sdtPr>
                        <w:sdtContent>
                          <w:r>
                            <w:rPr>
                              <w:sz w:val="22"/>
                              <w:szCs w:val="22"/>
                            </w:rPr>
                            <w:t>8</w:t>
                          </w:r>
                        </w:sdtContent>
                      </w:sdt>
                      <w:r>
                        <w:rPr>
                          <w:sz w:val="22"/>
                          <w:szCs w:val="22"/>
                        </w:rPr>
                        <w:t>. Šio Įstatymo 29 straipsnyje nustatytais atvejais nuolatinis Lietuvos gyventojas metinės pajamų mokesčio deklaracijos neteikia.</w:t>
                      </w:r>
                    </w:p>
                  </w:sdtContent>
                </w:sdt>
                <w:sdt>
                  <w:sdtPr>
                    <w:alias w:val="9 d."/>
                    <w:tag w:val="part_e2e41a0752d64d04b3a8adfa600ec62d"/>
                    <w:lock w:val="sdtLocked"/>
                    <w:richText/>
                  </w:sdtPr>
                  <w:sdtContent>
                    <w:p>
                      <w:pPr>
                        <w:widowControl w:val="0"/>
                        <w:ind w:firstLine="720"/>
                        <w:jc w:val="both"/>
                        <w:rPr>
                          <w:sz w:val="22"/>
                          <w:szCs w:val="22"/>
                          <w:lang w:eastAsia="lt-LT"/>
                        </w:rPr>
                      </w:pPr>
                      <w:sdt>
                        <w:sdtPr>
                          <w:alias w:val="Numeris"/>
                          <w:tag w:val="nr_e2e41a0752d64d04b3a8adfa600ec62d"/>
                          <w:lock w:val="sdtLocked"/>
                          <w:richText/>
                        </w:sdtPr>
                        <w:sdtContent>
                          <w:r>
                            <w:rPr>
                              <w:sz w:val="22"/>
                              <w:szCs w:val="22"/>
                              <w:lang w:eastAsia="lt-LT"/>
                            </w:rPr>
                            <w:t>9</w:t>
                          </w:r>
                        </w:sdtContent>
                      </w:sdt>
                      <w:r>
                        <w:rPr>
                          <w:color w:val="000000"/>
                          <w:sz w:val="22"/>
                          <w:szCs w:val="22"/>
                          <w:lang w:eastAsia="lt-LT"/>
                        </w:rPr>
                        <w:t xml:space="preserve">. </w:t>
                      </w:r>
                      <w:r>
                        <w:rPr>
                          <w:sz w:val="22"/>
                          <w:szCs w:val="22"/>
                          <w:lang w:eastAsia="lt-LT"/>
                        </w:rPr>
                        <w:t>Nenuolatinis Lietuvos gyventojas, pasibaigus mokestiniam laikotarpiui, iki kalendorinių metų, einančių po to mokestinio laikotarpio, gegužės 1 dienos privalo pats arba per savo įgaliotą asmenį pateikti mokesčių administratoriui metinę praėjusio mokestinio laikotarpio pajamų mokesčio deklaraciją, jeigu:</w:t>
                      </w:r>
                    </w:p>
                    <w:sdt>
                      <w:sdtPr>
                        <w:alias w:val="9 d. 1 p."/>
                        <w:tag w:val="part_37646d5862684e3abb87daa6919d48a5"/>
                        <w:lock w:val="sdtLocked"/>
                        <w:richText/>
                      </w:sdtPr>
                      <w:sdtContent>
                        <w:p>
                          <w:pPr>
                            <w:widowControl w:val="0"/>
                            <w:ind w:firstLine="720"/>
                            <w:jc w:val="both"/>
                            <w:rPr>
                              <w:sz w:val="22"/>
                              <w:szCs w:val="22"/>
                            </w:rPr>
                          </w:pPr>
                          <w:sdt>
                            <w:sdtPr>
                              <w:alias w:val="Numeris"/>
                              <w:tag w:val="nr_37646d5862684e3abb87daa6919d48a5"/>
                              <w:lock w:val="sdtLocked"/>
                              <w:richText/>
                            </w:sdtPr>
                            <w:sdtContent>
                              <w:r>
                                <w:rPr>
                                  <w:sz w:val="22"/>
                                  <w:szCs w:val="22"/>
                                  <w:lang w:eastAsia="lt-LT"/>
                                </w:rPr>
                                <w:t>1</w:t>
                              </w:r>
                            </w:sdtContent>
                          </w:sdt>
                          <w:r>
                            <w:rPr>
                              <w:sz w:val="22"/>
                              <w:szCs w:val="22"/>
                              <w:lang w:eastAsia="lt-LT"/>
                            </w:rPr>
                            <w:t>) per praėjusį mokestinį laikotarpį Lietuvos Respublikoje gavo A ir (ar) B klasėms priskiriamų pajamų, nenurodytų šio Įstatymo 30 straipsnyje, ir</w:t>
                          </w:r>
                        </w:p>
                      </w:sdtContent>
                    </w:sdt>
                    <w:sdt>
                      <w:sdtPr>
                        <w:alias w:val="9 d. 2 p."/>
                        <w:tag w:val="part_7f752d6b28e8470bace6e3136aa52de5"/>
                        <w:lock w:val="sdtLocked"/>
                        <w:richText/>
                      </w:sdtPr>
                      <w:sdtContent>
                        <w:p>
                          <w:pPr>
                            <w:widowControl w:val="0"/>
                            <w:ind w:firstLine="720"/>
                            <w:jc w:val="both"/>
                            <w:rPr>
                              <w:b/>
                              <w:sz w:val="22"/>
                            </w:rPr>
                          </w:pPr>
                          <w:sdt>
                            <w:sdtPr>
                              <w:alias w:val="Numeris"/>
                              <w:tag w:val="nr_7f752d6b28e8470bace6e3136aa52de5"/>
                              <w:lock w:val="sdtLocked"/>
                              <w:richText/>
                            </w:sdtPr>
                            <w:sdtContent>
                              <w:r>
                                <w:rPr>
                                  <w:sz w:val="22"/>
                                  <w:szCs w:val="22"/>
                                </w:rPr>
                                <w:t>2</w:t>
                              </w:r>
                            </w:sdtContent>
                          </w:sdt>
                          <w:r>
                            <w:rPr>
                              <w:sz w:val="22"/>
                              <w:szCs w:val="22"/>
                            </w:rPr>
                            <w:t>) jam atsiranda pareiga perskaičiuoti mokėtiną pajamų mokestį atsižvelgiant į šio Įstatymo 6 straipsnio 1 dalies</w:t>
                          </w:r>
                          <w:r>
                            <w:rPr>
                              <w:b/>
                              <w:bCs/>
                              <w:sz w:val="22"/>
                              <w:szCs w:val="22"/>
                            </w:rPr>
                            <w:t xml:space="preserve"> </w:t>
                          </w:r>
                          <w:r>
                            <w:rPr>
                              <w:sz w:val="22"/>
                              <w:szCs w:val="22"/>
                            </w:rPr>
                            <w:t>nuostatas.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d0c4a0043e11e9a5eaf2cd290f1944">
                        <w:r w:rsidRPr="00532B9F">
                          <w:rPr>
                            <w:rFonts w:ascii="Times New Roman" w:eastAsia="MS Mincho" w:hAnsi="Times New Roman"/>
                            <w:sz w:val="20"/>
                            <w:i/>
                            <w:iCs/>
                            <w:color w:val="0000FF" w:themeColor="hyperlink"/>
                            <w:u w:val="single"/>
                          </w:rPr>
                          <w:t>XIII-1704</w:t>
                        </w:r>
                      </w:fldSimple>
                      <w:r>
                        <w:rPr>
                          <w:rFonts w:ascii="Times New Roman" w:eastAsia="MS Mincho" w:hAnsi="Times New Roman"/>
                          <w:sz w:val="20"/>
                          <w:i/>
                          <w:iCs/>
                        </w:rPr>
                        <w:t>,
2018-12-11,
paskelbta TAR 2018-12-20, i. k. 2018-20943        </w:t>
                      </w:r>
                    </w:p>
                    <w:p/>
                  </w:sdtContent>
                </w:sdt>
                <w:p>
                  <w:pPr>
                    <w:ind w:right="-50"/>
                    <w:rPr>
                      <w:sz w:val="22"/>
                    </w:rPr>
                  </w:pPr>
                  <w:r>
                    <w:rPr>
                      <w:i/>
                      <w:sz w:val="20"/>
                    </w:rPr>
                    <w:t>Straipsnio pakeitimai:</w:t>
                  </w:r>
                </w:p>
                <w:p>
                  <w:pPr>
                    <w:ind w:right="-50"/>
                    <w:rPr>
                      <w:i/>
                      <w:sz w:val="20"/>
                    </w:rPr>
                  </w:pPr>
                  <w:r>
                    <w:rPr>
                      <w:i/>
                      <w:sz w:val="20"/>
                    </w:rPr>
                    <w:t xml:space="preserve">Nr. </w:t>
                  </w:r>
                  <w:hyperlink r:id="rId111" w:history="1">
                    <w:r>
                      <w:rPr>
                        <w:i/>
                        <w:color w:val="0000FF"/>
                        <w:sz w:val="20"/>
                        <w:u w:val="single"/>
                      </w:rPr>
                      <w:t>IX-1535</w:t>
                    </w:r>
                  </w:hyperlink>
                  <w:r>
                    <w:rPr>
                      <w:i/>
                      <w:sz w:val="20"/>
                    </w:rPr>
                    <w:t>, 2003-04-22, Žin., 2003, Nr. 42-1925 (2003-05-01)</w:t>
                  </w:r>
                </w:p>
                <w:p>
                  <w:pPr>
                    <w:ind w:right="-50"/>
                    <w:rPr>
                      <w:rFonts w:eastAsia="MS Mincho"/>
                      <w:i/>
                      <w:iCs/>
                      <w:sz w:val="20"/>
                    </w:rPr>
                  </w:pPr>
                  <w:r>
                    <w:rPr>
                      <w:rFonts w:eastAsia="MS Mincho"/>
                      <w:i/>
                      <w:iCs/>
                      <w:sz w:val="20"/>
                    </w:rPr>
                    <w:t xml:space="preserve">Nr. </w:t>
                  </w:r>
                  <w:hyperlink r:id="rId112" w:history="1">
                    <w:r>
                      <w:rPr>
                        <w:rFonts w:eastAsia="MS Mincho"/>
                        <w:i/>
                        <w:iCs/>
                        <w:color w:val="0000FF"/>
                        <w:sz w:val="20"/>
                        <w:u w:val="single"/>
                      </w:rPr>
                      <w:t>IX-1848</w:t>
                    </w:r>
                  </w:hyperlink>
                  <w:r>
                    <w:rPr>
                      <w:rFonts w:eastAsia="MS Mincho"/>
                      <w:i/>
                      <w:iCs/>
                      <w:sz w:val="20"/>
                    </w:rPr>
                    <w:t>, 2003-11-25, Žin., 2003, Nr. 116-5254 (2003-12-12)</w:t>
                  </w:r>
                </w:p>
                <w:p>
                  <w:pPr>
                    <w:ind w:right="-50"/>
                    <w:rPr>
                      <w:rFonts w:eastAsia="MS Mincho"/>
                      <w:i/>
                      <w:iCs/>
                      <w:sz w:val="20"/>
                    </w:rPr>
                  </w:pPr>
                  <w:r>
                    <w:rPr>
                      <w:rFonts w:eastAsia="MS Mincho"/>
                      <w:i/>
                      <w:iCs/>
                      <w:sz w:val="20"/>
                    </w:rPr>
                    <w:t xml:space="preserve">Nr. </w:t>
                  </w:r>
                  <w:hyperlink r:id="rId113" w:history="1">
                    <w:r>
                      <w:rPr>
                        <w:rFonts w:eastAsia="MS Mincho"/>
                        <w:i/>
                        <w:iCs/>
                        <w:color w:val="0000FF"/>
                        <w:sz w:val="20"/>
                        <w:u w:val="single"/>
                      </w:rPr>
                      <w:t>IX-1913</w:t>
                    </w:r>
                  </w:hyperlink>
                  <w:r>
                    <w:rPr>
                      <w:rFonts w:eastAsia="MS Mincho"/>
                      <w:i/>
                      <w:iCs/>
                      <w:sz w:val="20"/>
                    </w:rPr>
                    <w:t>, 2003-12-18, Žin., 2003, Nr. 123-5585 (2003-12-30)</w:t>
                  </w:r>
                </w:p>
                <w:p>
                  <w:pPr>
                    <w:ind w:right="-50"/>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IX-2491</w:t>
                    </w:r>
                  </w:hyperlink>
                  <w:r>
                    <w:rPr>
                      <w:rFonts w:eastAsia="MS Mincho"/>
                      <w:i/>
                      <w:iCs/>
                      <w:sz w:val="20"/>
                    </w:rPr>
                    <w:t>, 2004-10-12, Žin., 2004, Nr. 158-5757 (2004-10-30)</w:t>
                  </w:r>
                </w:p>
                <w:p>
                  <w:pPr>
                    <w:ind w:right="-50"/>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X-235</w:t>
                    </w:r>
                  </w:hyperlink>
                  <w:r>
                    <w:rPr>
                      <w:rFonts w:eastAsia="MS Mincho"/>
                      <w:i/>
                      <w:iCs/>
                      <w:sz w:val="20"/>
                    </w:rPr>
                    <w:t>, 2005-06-07, Žin., 2005, Nr. 76-2743 (2005-06-18)</w:t>
                  </w:r>
                </w:p>
                <w:p>
                  <w:pPr>
                    <w:ind w:right="-50"/>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X-1485</w:t>
                    </w:r>
                  </w:hyperlink>
                  <w:r>
                    <w:rPr>
                      <w:rFonts w:eastAsia="MS Mincho"/>
                      <w:i/>
                      <w:iCs/>
                      <w:sz w:val="20"/>
                    </w:rPr>
                    <w:t>, 2008-04-10, Žin., 2008, Nr. 47-1750 (2008-04-24)</w:t>
                  </w:r>
                </w:p>
                <w:p>
                  <w:pPr>
                    <w:ind w:right="-50"/>
                    <w:rPr>
                      <w:i/>
                      <w:sz w:val="20"/>
                    </w:rPr>
                  </w:pPr>
                  <w:r>
                    <w:rPr>
                      <w:i/>
                      <w:sz w:val="20"/>
                    </w:rPr>
                    <w:t xml:space="preserve">Nr. </w:t>
                  </w:r>
                  <w:hyperlink r:id="rId117" w:history="1">
                    <w:r>
                      <w:rPr>
                        <w:i/>
                        <w:color w:val="0000FF"/>
                        <w:sz w:val="20"/>
                        <w:u w:val="single"/>
                      </w:rPr>
                      <w:t>XI-111</w:t>
                    </w:r>
                  </w:hyperlink>
                  <w:r>
                    <w:rPr>
                      <w:i/>
                      <w:sz w:val="20"/>
                    </w:rPr>
                    <w:t>, 2008-12-23, Žin., 2008, Nr. 149-6033 (2008-12-30)</w:t>
                  </w:r>
                </w:p>
                <w:p>
                  <w:pPr>
                    <w:ind w:right="-50"/>
                    <w:rPr>
                      <w:i/>
                      <w:sz w:val="20"/>
                    </w:rPr>
                  </w:pPr>
                  <w:r>
                    <w:rPr>
                      <w:i/>
                      <w:sz w:val="20"/>
                    </w:rPr>
                    <w:t xml:space="preserve">Nr. </w:t>
                  </w:r>
                  <w:hyperlink r:id="rId118" w:history="1">
                    <w:r>
                      <w:rPr>
                        <w:i/>
                        <w:color w:val="0000FF"/>
                        <w:sz w:val="20"/>
                        <w:u w:val="single"/>
                      </w:rPr>
                      <w:t>XI-691</w:t>
                    </w:r>
                  </w:hyperlink>
                  <w:r>
                    <w:rPr>
                      <w:i/>
                      <w:sz w:val="20"/>
                    </w:rPr>
                    <w:t>, 2010-03-18, Žin., 2010, Nr. 34-1614 (2010-03-25)</w:t>
                  </w:r>
                </w:p>
                <w:p>
                  <w:pPr>
                    <w:ind w:right="-50"/>
                    <w:jc w:val="both"/>
                    <w:rPr>
                      <w:i/>
                      <w:sz w:val="20"/>
                    </w:rPr>
                  </w:pPr>
                  <w:r>
                    <w:rPr>
                      <w:i/>
                      <w:sz w:val="20"/>
                    </w:rPr>
                    <w:t xml:space="preserve">Nr. </w:t>
                  </w:r>
                  <w:hyperlink r:id="rId119" w:history="1">
                    <w:r>
                      <w:rPr>
                        <w:i/>
                        <w:color w:val="0000FF"/>
                        <w:sz w:val="20"/>
                        <w:u w:val="single"/>
                      </w:rPr>
                      <w:t>XII-273</w:t>
                    </w:r>
                  </w:hyperlink>
                  <w:r>
                    <w:rPr>
                      <w:i/>
                      <w:sz w:val="20"/>
                    </w:rPr>
                    <w:t>, 2013-05-09, Žin., 2013, Nr. 54-2678 (2013-05-25)</w:t>
                  </w:r>
                </w:p>
                <w:p>
                  <w:pPr>
                    <w:ind w:right="-50" w:firstLine="720"/>
                    <w:jc w:val="both"/>
                    <w:rPr>
                      <w:sz w:val="22"/>
                    </w:rPr>
                  </w:pPr>
                </w:p>
              </w:sdtContent>
            </w:sdt>
            <w:sdt>
              <w:sdtPr>
                <w:alias w:val="28 str."/>
                <w:tag w:val="part_9b792a122a4147f8b4df2024071823c1"/>
                <w:lock w:val="sdtLocked"/>
                <w:richText/>
              </w:sdtPr>
              <w:sdtContent>
                <w:sdt>
                  <w:sdtPr>
                    <w:alias w:val="Pavadinimas"/>
                    <w:tag w:val="title_9b792a122a4147f8b4df2024071823c1"/>
                    <w:lock w:val="sdtLocked"/>
                    <w:richText/>
                  </w:sdtPr>
                  <w:sdtContent>
                    <w:p>
                      <w:pPr>
                        <w:ind w:left="2250" w:right="-50" w:hanging="1530"/>
                        <w:jc w:val="both"/>
                        <w:rPr>
                          <w:b/>
                          <w:sz w:val="22"/>
                        </w:rPr>
                      </w:pPr>
                      <w:sdt>
                        <w:sdtPr>
                          <w:alias w:val="Numeris"/>
                          <w:tag w:val="nr_9b792a122a4147f8b4df2024071823c1"/>
                          <w:lock w:val="sdtLocked"/>
                          <w:richText/>
                        </w:sdtPr>
                        <w:sdtContent>
                          <w:r>
                            <w:rPr>
                              <w:b/>
                              <w:sz w:val="22"/>
                            </w:rPr>
                            <w:t>28</w:t>
                          </w:r>
                        </w:sdtContent>
                      </w:sdt>
                      <w:r>
                        <w:rPr>
                          <w:b/>
                          <w:sz w:val="22"/>
                        </w:rPr>
                        <w:t xml:space="preserve"> straipsnis. Fizinio asmens, tapusio nuolatiniu Lietuvos gyventoju, pajamų </w:t>
                      </w:r>
                    </w:p>
                    <w:p>
                      <w:pPr>
                        <w:ind w:left="2250" w:right="-50" w:hanging="265"/>
                        <w:jc w:val="both"/>
                        <w:rPr>
                          <w:b/>
                          <w:sz w:val="22"/>
                        </w:rPr>
                      </w:pPr>
                      <w:r>
                        <w:rPr>
                          <w:b/>
                          <w:sz w:val="22"/>
                        </w:rPr>
                        <w:t xml:space="preserve">mokesčio nuo mokestiniu laikotarpiu gautų pajamų deklaravimas ir </w:t>
                      </w:r>
                    </w:p>
                    <w:p>
                      <w:pPr>
                        <w:ind w:left="2250" w:right="-50" w:hanging="265"/>
                        <w:jc w:val="both"/>
                        <w:rPr>
                          <w:b/>
                          <w:sz w:val="22"/>
                        </w:rPr>
                      </w:pPr>
                      <w:r>
                        <w:rPr>
                          <w:b/>
                          <w:sz w:val="22"/>
                        </w:rPr>
                        <w:t>pajamų mokesčio sumokėjimas</w:t>
                      </w:r>
                    </w:p>
                  </w:sdtContent>
                </w:sdt>
                <w:sdt>
                  <w:sdtPr>
                    <w:alias w:val="28 str. 1 d."/>
                    <w:tag w:val="part_528d9d0d89b34cc0a510a13011be2a54"/>
                    <w:lock w:val="sdtLocked"/>
                    <w:richText/>
                  </w:sdtPr>
                  <w:sdtContent>
                    <w:p>
                      <w:pPr>
                        <w:ind w:right="-50" w:firstLine="720"/>
                        <w:jc w:val="both"/>
                        <w:rPr>
                          <w:sz w:val="22"/>
                        </w:rPr>
                      </w:pPr>
                      <w:r>
                        <w:rPr>
                          <w:sz w:val="22"/>
                        </w:rPr>
                        <w:t xml:space="preserve">Jeigu fizinis asmuo tapo nuolatiniu Lietuvos gyventoju pagal šio Įstatymo 4 straipsnio 1 dalies 4 punkto nuostatas, metinė pajamų mokesčio deklaracija už kalendorinius metus, kuriais jis atvyko į Lietuvą, turi būti pateikta ir pajamų mokestis sumokėtas ne vėliau kaip iki kitų po atvykimo kalendorinių metų gruodžio 31 dienos. </w:t>
                      </w:r>
                    </w:p>
                    <w:p>
                      <w:pPr>
                        <w:ind w:left="2340" w:right="-50" w:hanging="1620"/>
                        <w:jc w:val="both"/>
                        <w:rPr>
                          <w:b/>
                          <w:sz w:val="22"/>
                        </w:rPr>
                      </w:pPr>
                    </w:p>
                  </w:sdtContent>
                </w:sdt>
              </w:sdtContent>
            </w:sdt>
            <w:sdt>
              <w:sdtPr>
                <w:alias w:val="29 str."/>
                <w:tag w:val="part_9ce76c052e8c45c986bf75ec3ab058c5"/>
                <w:lock w:val="sdtLocked"/>
                <w:richText/>
              </w:sdtPr>
              <w:sdtContent>
                <w:p>
                  <w:pPr>
                    <w:ind w:left="2340" w:right="-50" w:hanging="1631"/>
                    <w:jc w:val="both"/>
                    <w:rPr>
                      <w:b/>
                      <w:sz w:val="22"/>
                      <w:szCs w:val="22"/>
                    </w:rPr>
                  </w:pPr>
                  <w:sdt>
                    <w:sdtPr>
                      <w:alias w:val="Numeris"/>
                      <w:tag w:val="nr_9ce76c052e8c45c986bf75ec3ab058c5"/>
                      <w:lock w:val="sdtLocked"/>
                      <w:richText/>
                    </w:sdtPr>
                    <w:sdtContent>
                      <w:r>
                        <w:rPr>
                          <w:b/>
                          <w:sz w:val="22"/>
                          <w:szCs w:val="22"/>
                        </w:rPr>
                        <w:t>29</w:t>
                      </w:r>
                    </w:sdtContent>
                  </w:sdt>
                  <w:r>
                    <w:rPr>
                      <w:b/>
                      <w:sz w:val="22"/>
                      <w:szCs w:val="22"/>
                    </w:rPr>
                    <w:t xml:space="preserve"> straipsnis. </w:t>
                  </w:r>
                  <w:sdt>
                    <w:sdtPr>
                      <w:alias w:val="Pavadinimas"/>
                      <w:tag w:val="title_9ce76c052e8c45c986bf75ec3ab058c5"/>
                      <w:lock w:val="sdtLocked"/>
                      <w:richText/>
                    </w:sdtPr>
                    <w:sdtContent>
                      <w:r>
                        <w:rPr>
                          <w:b/>
                          <w:sz w:val="22"/>
                          <w:szCs w:val="22"/>
                        </w:rPr>
                        <w:t>Fizinio asmens, galutinai išvykstančio iš Lietuvos, pajamų mokesčio nuo pajamų, gautų išvykimo mokestiniu laikotarpiu, deklaravimas ir pajamų mokesčio sumokėjimas</w:t>
                      </w:r>
                    </w:sdtContent>
                  </w:sdt>
                </w:p>
                <w:sdt>
                  <w:sdtPr>
                    <w:alias w:val="29 str. 1 d."/>
                    <w:tag w:val="part_68bd87a027034f71955291236bb2be1b"/>
                    <w:lock w:val="sdtLocked"/>
                    <w:richText/>
                  </w:sdtPr>
                  <w:sdtContent>
                    <w:p>
                      <w:pPr>
                        <w:tabs>
                          <w:tab w:val="left" w:pos="709"/>
                        </w:tabs>
                        <w:ind w:right="-50" w:firstLine="720"/>
                        <w:jc w:val="both"/>
                        <w:rPr>
                          <w:sz w:val="22"/>
                          <w:szCs w:val="22"/>
                        </w:rPr>
                      </w:pPr>
                      <w:sdt>
                        <w:sdtPr>
                          <w:alias w:val="Numeris"/>
                          <w:tag w:val="nr_68bd87a027034f71955291236bb2be1b"/>
                          <w:lock w:val="sdtLocked"/>
                          <w:richText/>
                        </w:sdtPr>
                        <w:sdtContent>
                          <w:r>
                            <w:rPr>
                              <w:sz w:val="22"/>
                              <w:szCs w:val="22"/>
                            </w:rPr>
                            <w:t>1</w:t>
                          </w:r>
                        </w:sdtContent>
                      </w:sdt>
                      <w:r>
                        <w:rPr>
                          <w:sz w:val="22"/>
                          <w:szCs w:val="22"/>
                        </w:rPr>
                        <w:t>. Nuolatinis Lietuvos gyventojas, išskyrus nurodytą šio straipsnio 2 dalyje, galutinai išvykstantis iš Lietuvos per mokestinį laikotarpį, prieš išvykdamas privalo pateikti fizinio asmens, galutinai išvykstančio iš Lietuvos, pajamų mokesčio deklaraciją ir apskaičiuoti bei deklaruoti pajamas, gautas per tą mokestinį laikotarpį iki išvykimo dienos, taip pat iki išvykimo dienos sumokėti pajamų mokestį, įskaitant mokestį nuo šio Įstatymo 17 straipsnio 1 dalies 54 punkte nurodytų pajamų, jeigu iki išvykimo dienos nėra įvykdyta minėtame punkte nustatyta sąlyga. Toks nuolatinis Lietuvos gyventojas privalo pateikti ir metinę pajamų mokesčio deklaraciją ir sumokėti pajamų mokestį šio Įstatymo nustatyta tvarka, jeigu šiame straipsnyje nenustatyta kitaip.</w:t>
                      </w:r>
                    </w:p>
                  </w:sdtContent>
                </w:sdt>
                <w:sdt>
                  <w:sdtPr>
                    <w:alias w:val="29 str. 2 d."/>
                    <w:tag w:val="part_8de32e031922417aa2b81a977e1e432b"/>
                    <w:lock w:val="sdtLocked"/>
                    <w:richText/>
                  </w:sdtPr>
                  <w:sdtContent>
                    <w:p>
                      <w:pPr>
                        <w:tabs>
                          <w:tab w:val="left" w:pos="709"/>
                        </w:tabs>
                        <w:ind w:right="-50" w:firstLine="720"/>
                        <w:jc w:val="both"/>
                        <w:rPr>
                          <w:sz w:val="22"/>
                          <w:szCs w:val="22"/>
                        </w:rPr>
                      </w:pPr>
                      <w:sdt>
                        <w:sdtPr>
                          <w:alias w:val="Numeris"/>
                          <w:tag w:val="nr_8de32e031922417aa2b81a977e1e432b"/>
                          <w:lock w:val="sdtLocked"/>
                          <w:richText/>
                        </w:sdtPr>
                        <w:sdtContent>
                          <w:r>
                            <w:rPr>
                              <w:sz w:val="22"/>
                              <w:szCs w:val="22"/>
                            </w:rPr>
                            <w:t>2</w:t>
                          </w:r>
                        </w:sdtContent>
                      </w:sdt>
                      <w:r>
                        <w:rPr>
                          <w:sz w:val="22"/>
                          <w:szCs w:val="22"/>
                        </w:rPr>
                        <w:t>. Fizinis asmuo, laikomas nuolatiniu Lietuvos gyventoju pagal šio Įstatymo 4 straipsnio 3 dalį, galutinai išvykstantis iš Lietuvos, prieš išvykdamas privalo pateikti fizinio asmens, galutinai išvykstančio iš Lietuvos, pajamų mokesčio deklaraciją ir apskaičiuoti bei deklaruoti pajamas, gautas per tą mokestinį laikotarpį iki išvykimo dienos, taip pat iki išvykimo dienos sumokėti pajamų mokestį, įskaitant mokestį nuo šio Įstatymo 17 straipsnio 1 dalies 54 punkte nurodytų pajamų, jeigu iki išvykimo dienos nėra įvykdyta minėtame punkte nustatyta sąlyga.</w:t>
                      </w:r>
                    </w:p>
                  </w:sdtContent>
                </w:sdt>
                <w:sdt>
                  <w:sdtPr>
                    <w:alias w:val="29 str. 3 d."/>
                    <w:tag w:val="part_201042e7947f49ffa0ce0c78ce9afdb5"/>
                    <w:lock w:val="sdtLocked"/>
                    <w:richText/>
                  </w:sdtPr>
                  <w:sdtContent>
                    <w:p>
                      <w:pPr>
                        <w:ind w:firstLine="720"/>
                        <w:jc w:val="both"/>
                        <w:rPr>
                          <w:sz w:val="22"/>
                        </w:rPr>
                      </w:pPr>
                      <w:sdt>
                        <w:sdtPr>
                          <w:alias w:val="Numeris"/>
                          <w:tag w:val="nr_201042e7947f49ffa0ce0c78ce9afdb5"/>
                          <w:lock w:val="sdtLocked"/>
                          <w:richText/>
                        </w:sdtPr>
                        <w:sdtContent>
                          <w:r>
                            <w:rPr>
                              <w:sz w:val="22"/>
                              <w:szCs w:val="22"/>
                            </w:rPr>
                            <w:t>3</w:t>
                          </w:r>
                        </w:sdtContent>
                      </w:sdt>
                      <w:r>
                        <w:rPr>
                          <w:sz w:val="22"/>
                          <w:szCs w:val="22"/>
                        </w:rPr>
                        <w:t>. Pagal šio straipsnio 2 dalį deklaruojamoms pajamoms taikoma MNPD dalis apskaičiuojama Lietuvos Respublikos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sdtContent>
                </w:sdt>
                <w:p>
                  <w:pPr>
                    <w:ind w:right="-50"/>
                  </w:pPr>
                  <w:r>
                    <w:rPr>
                      <w:i/>
                      <w:iCs/>
                      <w:sz w:val="20"/>
                    </w:rPr>
                    <w:t>Straipsnio pakeitimai:</w:t>
                  </w:r>
                </w:p>
                <w:p>
                  <w:pPr>
                    <w:ind w:right="-50"/>
                    <w:rPr>
                      <w:i/>
                      <w:sz w:val="20"/>
                    </w:rPr>
                  </w:pPr>
                  <w:r>
                    <w:rPr>
                      <w:i/>
                      <w:sz w:val="20"/>
                    </w:rPr>
                    <w:t xml:space="preserve">Nr. </w:t>
                  </w:r>
                  <w:hyperlink r:id="rId120" w:history="1">
                    <w:r>
                      <w:rPr>
                        <w:i/>
                        <w:color w:val="0000FF"/>
                        <w:sz w:val="20"/>
                        <w:u w:val="single"/>
                      </w:rPr>
                      <w:t>XI-111</w:t>
                    </w:r>
                  </w:hyperlink>
                  <w:r>
                    <w:rPr>
                      <w:i/>
                      <w:sz w:val="20"/>
                    </w:rPr>
                    <w:t>, 2008-12-23, Žin., 2008, Nr. 149-6033 (2008-12-30)</w:t>
                  </w:r>
                </w:p>
                <w:p>
                  <w:pPr>
                    <w:tabs>
                      <w:tab w:val="left" w:pos="709"/>
                    </w:tabs>
                    <w:ind w:right="-50" w:firstLine="720"/>
                    <w:jc w:val="both"/>
                    <w:rPr>
                      <w:sz w:val="22"/>
                    </w:rPr>
                  </w:pPr>
                </w:p>
              </w:sdtContent>
            </w:sdt>
            <w:sdt>
              <w:sdtPr>
                <w:alias w:val="30 str."/>
                <w:tag w:val="part_fb40a63390184566837707f23bcb834c"/>
                <w:lock w:val="sdtLocked"/>
                <w:richText/>
              </w:sdtPr>
              <w:sdtContent>
                <w:sdt>
                  <w:sdtPr>
                    <w:alias w:val="Pavadinimas"/>
                    <w:tag w:val="title_fb40a63390184566837707f23bcb834c"/>
                    <w:lock w:val="sdtLocked"/>
                    <w:richText/>
                  </w:sdtPr>
                  <w:sdtContent>
                    <w:p>
                      <w:pPr>
                        <w:tabs>
                          <w:tab w:val="left" w:pos="709"/>
                        </w:tabs>
                        <w:ind w:left="2520" w:right="-50" w:hanging="1800"/>
                        <w:jc w:val="both"/>
                        <w:rPr>
                          <w:b/>
                          <w:sz w:val="22"/>
                        </w:rPr>
                      </w:pPr>
                      <w:sdt>
                        <w:sdtPr>
                          <w:alias w:val="Numeris"/>
                          <w:tag w:val="nr_fb40a63390184566837707f23bcb834c"/>
                          <w:lock w:val="sdtLocked"/>
                          <w:richText/>
                        </w:sdtPr>
                        <w:sdtContent>
                          <w:r>
                            <w:rPr>
                              <w:b/>
                              <w:sz w:val="22"/>
                            </w:rPr>
                            <w:t>30</w:t>
                          </w:r>
                        </w:sdtContent>
                      </w:sdt>
                      <w:r>
                        <w:rPr>
                          <w:b/>
                          <w:sz w:val="22"/>
                        </w:rPr>
                        <w:t xml:space="preserve"> straipsnis. Nenuolatinio Lietuvos gyventojo pajamų mokesčio nuo individualios </w:t>
                      </w:r>
                    </w:p>
                    <w:p>
                      <w:pPr>
                        <w:tabs>
                          <w:tab w:val="left" w:pos="2127"/>
                        </w:tabs>
                        <w:ind w:left="1985" w:right="-50"/>
                        <w:jc w:val="both"/>
                        <w:rPr>
                          <w:b/>
                          <w:sz w:val="22"/>
                        </w:rPr>
                      </w:pPr>
                      <w:r>
                        <w:rPr>
                          <w:b/>
                          <w:sz w:val="22"/>
                        </w:rPr>
                        <w:t>veiklos per nuolatinę bazę pajamų apskaičiavimo, deklaravimo ir sumokėjimo tvarka. Nenuolatinio Lietuvos gyventojo pajamų mokesčio nuo individualios veiklos per nuolatinę bazę pajamų deklaracija</w:t>
                      </w:r>
                    </w:p>
                  </w:sdtContent>
                </w:sdt>
                <w:sdt>
                  <w:sdtPr>
                    <w:alias w:val="30 str. 1 d."/>
                    <w:tag w:val="part_2d570afcbaad4ce08342d8f165b772ff"/>
                    <w:lock w:val="sdtLocked"/>
                    <w:richText/>
                  </w:sdtPr>
                  <w:sdtContent>
                    <w:p>
                      <w:pPr>
                        <w:tabs>
                          <w:tab w:val="left" w:pos="709"/>
                        </w:tabs>
                        <w:ind w:right="-50" w:firstLine="720"/>
                        <w:jc w:val="both"/>
                        <w:rPr>
                          <w:sz w:val="22"/>
                        </w:rPr>
                      </w:pPr>
                      <w:sdt>
                        <w:sdtPr>
                          <w:alias w:val="Numeris"/>
                          <w:tag w:val="nr_2d570afcbaad4ce08342d8f165b772ff"/>
                          <w:lock w:val="sdtLocked"/>
                          <w:richText/>
                        </w:sdtPr>
                        <w:sdtContent>
                          <w:r>
                            <w:rPr>
                              <w:sz w:val="22"/>
                              <w:szCs w:val="22"/>
                            </w:rPr>
                            <w:t>1</w:t>
                          </w:r>
                        </w:sdtContent>
                      </w:sdt>
                      <w:r>
                        <w:rPr>
                          <w:sz w:val="22"/>
                          <w:szCs w:val="22"/>
                        </w:rPr>
                        <w:t>. Nenuolatinis Lietuvos gyventojas, per mokestinį laikotarpį gavęs arba uždirbęs pajamų iš individualios veiklos per nuolatinę bazę, mokestiniam laikotarpiui pasibaigus, iki kitų po to mokestinio laikotarpio kalendorinių metų gegužės 1 dienos privalo pateikti metinę pajamų mokesčio nuo individualios veiklos per nuolatinę bazę pajamų deklaraciją ir joje deklaruoti visas per tą mokestinį laikotarpį gautas arba uždirbtas pajamas iš individualios veiklos per nuolatinę bazę ir už jas šio Įstatymo nustatyta tvarka apskaičiuotą pajamų mokestį.</w:t>
                      </w:r>
                    </w:p>
                  </w:sdtContent>
                </w:sdt>
                <w:sdt>
                  <w:sdtPr>
                    <w:alias w:val="30 str. 2 d."/>
                    <w:tag w:val="part_88b7e8bd831c43f98d7fabf9e7ded8b9"/>
                    <w:lock w:val="sdtLocked"/>
                    <w:richText/>
                  </w:sdtPr>
                  <w:sdtContent>
                    <w:p>
                      <w:pPr>
                        <w:tabs>
                          <w:tab w:val="left" w:pos="709"/>
                        </w:tabs>
                        <w:ind w:right="-50" w:firstLine="720"/>
                        <w:jc w:val="both"/>
                        <w:rPr>
                          <w:sz w:val="22"/>
                        </w:rPr>
                      </w:pPr>
                      <w:sdt>
                        <w:sdtPr>
                          <w:alias w:val="Numeris"/>
                          <w:tag w:val="nr_88b7e8bd831c43f98d7fabf9e7ded8b9"/>
                          <w:lock w:val="sdtLocked"/>
                          <w:richText/>
                        </w:sdtPr>
                        <w:sdtContent>
                          <w:r>
                            <w:rPr>
                              <w:sz w:val="22"/>
                              <w:szCs w:val="22"/>
                            </w:rPr>
                            <w:t>2</w:t>
                          </w:r>
                        </w:sdtContent>
                      </w:sdt>
                      <w:r>
                        <w:rPr>
                          <w:sz w:val="22"/>
                          <w:szCs w:val="22"/>
                        </w:rPr>
                        <w:t>. Metinėje pajamų mokesčio nuo individualios veiklos per nuolatinę bazę pajamų deklaracijoje apskaičiuotas pajamų mokestis nuo nenuolatinio gyventojo per mokestinį laikotarpį gautų arba uždirbtų individualios veiklos per nuolatinę bazę pajamų turi būti sumokėtas į biudžetą iki šiame straipsnyje nustatyto metinės pajamų mokesčio nuo individualios veiklos per nuolatinę bazę pajamų deklaracijos pateikimo termino pabaigos.</w:t>
                      </w:r>
                    </w:p>
                  </w:sdtContent>
                </w:sdt>
                <w:sdt>
                  <w:sdtPr>
                    <w:alias w:val="30 str. 3 d."/>
                    <w:tag w:val="part_c7cfa6c34a7a4eb993af513249aa7169"/>
                    <w:lock w:val="sdtLocked"/>
                    <w:richText/>
                  </w:sdtPr>
                  <w:sdtContent>
                    <w:p>
                      <w:pPr>
                        <w:tabs>
                          <w:tab w:val="left" w:pos="709"/>
                        </w:tabs>
                        <w:ind w:right="-50" w:firstLine="720"/>
                        <w:jc w:val="both"/>
                        <w:rPr>
                          <w:sz w:val="22"/>
                        </w:rPr>
                      </w:pPr>
                      <w:sdt>
                        <w:sdtPr>
                          <w:alias w:val="Numeris"/>
                          <w:tag w:val="nr_c7cfa6c34a7a4eb993af513249aa7169"/>
                          <w:lock w:val="sdtLocked"/>
                          <w:richText/>
                        </w:sdtPr>
                        <w:sdtContent>
                          <w:r>
                            <w:rPr>
                              <w:sz w:val="22"/>
                              <w:szCs w:val="22"/>
                            </w:rPr>
                            <w:t>3</w:t>
                          </w:r>
                        </w:sdtContent>
                      </w:sdt>
                      <w:r>
                        <w:rPr>
                          <w:sz w:val="22"/>
                          <w:szCs w:val="22"/>
                        </w:rPr>
                        <w:t>. Tuo atveju, jei nenuolatinis Lietuvos gyventojas per nuolatinę bazę gauna arba uždirba pajamų, susijusių su šia veikla ir pagal šį Įstatymą priskiriamų A klasės pajamoms, tai nuo šių A klasės pajamų išskaityto ir sumokėto pajamų mokesčio dydžiu mažinamas pagal metinę pajamų mokesčio nuo individualios veiklos per nuolatinę bazę pajamų deklaraciją mokėtinas pajamų mokestis.</w:t>
                      </w:r>
                    </w:p>
                  </w:sdtContent>
                </w:sdt>
                <w:sdt>
                  <w:sdtPr>
                    <w:alias w:val="30 str. 4 d."/>
                    <w:tag w:val="part_8ef4c68dedc243cdb11febb6d5df36ae"/>
                    <w:lock w:val="sdtLocked"/>
                    <w:richText/>
                  </w:sdtPr>
                  <w:sdtContent>
                    <w:p>
                      <w:pPr>
                        <w:tabs>
                          <w:tab w:val="left" w:pos="709"/>
                        </w:tabs>
                        <w:ind w:right="-50" w:firstLine="720"/>
                        <w:jc w:val="both"/>
                        <w:rPr>
                          <w:sz w:val="22"/>
                        </w:rPr>
                      </w:pPr>
                      <w:sdt>
                        <w:sdtPr>
                          <w:alias w:val="Numeris"/>
                          <w:tag w:val="nr_8ef4c68dedc243cdb11febb6d5df36ae"/>
                          <w:lock w:val="sdtLocked"/>
                          <w:richText/>
                        </w:sdtPr>
                        <w:sdtContent>
                          <w:r>
                            <w:rPr>
                              <w:sz w:val="22"/>
                              <w:szCs w:val="24"/>
                            </w:rPr>
                            <w:t>4</w:t>
                          </w:r>
                        </w:sdtContent>
                      </w:sdt>
                      <w:r>
                        <w:rPr>
                          <w:sz w:val="22"/>
                          <w:szCs w:val="24"/>
                        </w:rPr>
                        <w:t>. Nenuolatinio Lietuvos gyventojo pajamų mokesčio nuo individualios veiklos per nuolatinę bazę pajamų deklaracijų formas, jų užpildymo ir pateikimo tvarką nustato centrinis mokesčio administratorius.</w:t>
                      </w:r>
                    </w:p>
                  </w:sdtContent>
                </w:sdt>
                <w:sdt>
                  <w:sdtPr>
                    <w:alias w:val="30 str. 5 d."/>
                    <w:tag w:val="part_d6a2a098c1d945168e30f780159176cf"/>
                    <w:lock w:val="sdtLocked"/>
                    <w:richText/>
                  </w:sdtPr>
                  <w:sdtContent>
                    <w:p>
                      <w:pPr>
                        <w:tabs>
                          <w:tab w:val="left" w:pos="709"/>
                        </w:tabs>
                        <w:ind w:right="-50" w:firstLine="720"/>
                        <w:jc w:val="both"/>
                        <w:rPr>
                          <w:sz w:val="22"/>
                        </w:rPr>
                      </w:pPr>
                      <w:sdt>
                        <w:sdtPr>
                          <w:alias w:val="Numeris"/>
                          <w:tag w:val="nr_d6a2a098c1d945168e30f780159176cf"/>
                          <w:lock w:val="sdtLocked"/>
                          <w:richText/>
                        </w:sdtPr>
                        <w:sdtContent>
                          <w:r>
                            <w:rPr>
                              <w:sz w:val="22"/>
                            </w:rPr>
                            <w:t>5</w:t>
                          </w:r>
                        </w:sdtContent>
                      </w:sdt>
                      <w:r>
                        <w:rPr>
                          <w:sz w:val="22"/>
                        </w:rPr>
                        <w:t>. Šio straipsnio nuostatos netaikomos nenuolatinio Lietuvos gyventojo pajamoms, gautoms iš veiklos, kuria verčiamasi turint verslo liudijimą.</w:t>
                      </w:r>
                    </w:p>
                  </w:sdtContent>
                </w:sdt>
                <w:p>
                  <w:pPr>
                    <w:ind w:right="-50"/>
                  </w:pPr>
                  <w:r>
                    <w:rPr>
                      <w:rFonts w:eastAsia="MS Mincho"/>
                      <w:i/>
                      <w:iCs/>
                      <w:sz w:val="20"/>
                    </w:rPr>
                    <w:t>Straipsnio pakeitimai:</w:t>
                  </w:r>
                </w:p>
                <w:p>
                  <w:pPr>
                    <w:ind w:right="-50"/>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X-1485</w:t>
                    </w:r>
                  </w:hyperlink>
                  <w:r>
                    <w:rPr>
                      <w:rFonts w:eastAsia="MS Mincho"/>
                      <w:i/>
                      <w:iCs/>
                      <w:sz w:val="20"/>
                    </w:rPr>
                    <w:t>, 2008-04-10, Žin., 2008, Nr. 47-1750 (2008-04-24)</w:t>
                  </w:r>
                </w:p>
                <w:p>
                  <w:pPr>
                    <w:ind w:right="-50"/>
                    <w:rPr>
                      <w:i/>
                      <w:sz w:val="20"/>
                    </w:rPr>
                  </w:pPr>
                  <w:r>
                    <w:rPr>
                      <w:i/>
                      <w:sz w:val="20"/>
                    </w:rPr>
                    <w:t xml:space="preserve">Nr. </w:t>
                  </w:r>
                  <w:hyperlink r:id="rId122" w:history="1">
                    <w:r>
                      <w:rPr>
                        <w:i/>
                        <w:color w:val="0000FF"/>
                        <w:sz w:val="20"/>
                        <w:u w:val="single"/>
                      </w:rPr>
                      <w:t>XI-111</w:t>
                    </w:r>
                  </w:hyperlink>
                  <w:r>
                    <w:rPr>
                      <w:i/>
                      <w:sz w:val="20"/>
                    </w:rPr>
                    <w:t>, 2008-12-23, Žin., 2008, Nr. 149-6033 (2008-12-30)</w:t>
                  </w:r>
                </w:p>
                <w:p>
                  <w:pPr>
                    <w:tabs>
                      <w:tab w:val="left" w:pos="709"/>
                    </w:tabs>
                    <w:ind w:right="-50" w:firstLine="720"/>
                    <w:jc w:val="both"/>
                    <w:rPr>
                      <w:sz w:val="22"/>
                    </w:rPr>
                  </w:pPr>
                </w:p>
              </w:sdtContent>
            </w:sdt>
            <w:sdt>
              <w:sdtPr>
                <w:alias w:val="31 str."/>
                <w:tag w:val="part_9816a1a10d624675b29f4211c8d83a0e"/>
                <w:lock w:val="sdtLocked"/>
                <w:richText/>
              </w:sdtPr>
              <w:sdtContent>
                <w:sdt>
                  <w:sdtPr>
                    <w:alias w:val="Pavadinimas"/>
                    <w:tag w:val="title_9816a1a10d624675b29f4211c8d83a0e"/>
                    <w:lock w:val="sdtLocked"/>
                    <w:richText/>
                  </w:sdtPr>
                  <w:sdtContent>
                    <w:p>
                      <w:pPr>
                        <w:ind w:left="2250" w:right="-50" w:hanging="1530"/>
                        <w:jc w:val="both"/>
                        <w:rPr>
                          <w:b/>
                          <w:sz w:val="22"/>
                        </w:rPr>
                      </w:pPr>
                      <w:sdt>
                        <w:sdtPr>
                          <w:alias w:val="Numeris"/>
                          <w:tag w:val="nr_9816a1a10d624675b29f4211c8d83a0e"/>
                          <w:lock w:val="sdtLocked"/>
                          <w:richText/>
                        </w:sdtPr>
                        <w:sdtContent>
                          <w:r>
                            <w:rPr>
                              <w:b/>
                              <w:sz w:val="22"/>
                            </w:rPr>
                            <w:t>31</w:t>
                          </w:r>
                        </w:sdtContent>
                      </w:sdt>
                      <w:r>
                        <w:rPr>
                          <w:b/>
                          <w:sz w:val="22"/>
                        </w:rPr>
                        <w:t xml:space="preserve"> straipsnis. Nenuolatinio Lietuvos gyventojo pajamų mokesčio nuo B klasės </w:t>
                      </w:r>
                    </w:p>
                    <w:p>
                      <w:pPr>
                        <w:ind w:left="2250" w:right="-50" w:hanging="265"/>
                        <w:jc w:val="both"/>
                        <w:rPr>
                          <w:b/>
                          <w:sz w:val="22"/>
                        </w:rPr>
                      </w:pPr>
                      <w:r>
                        <w:rPr>
                          <w:b/>
                          <w:sz w:val="22"/>
                        </w:rPr>
                        <w:t xml:space="preserve">pajamų, nenurodytų šio Įstatymo 30 straipsnyje, apskaičiavimo, </w:t>
                      </w:r>
                    </w:p>
                    <w:p>
                      <w:pPr>
                        <w:ind w:left="2250" w:right="-50" w:hanging="265"/>
                        <w:jc w:val="both"/>
                        <w:rPr>
                          <w:b/>
                          <w:sz w:val="22"/>
                        </w:rPr>
                      </w:pPr>
                      <w:r>
                        <w:rPr>
                          <w:b/>
                          <w:sz w:val="22"/>
                        </w:rPr>
                        <w:t xml:space="preserve">deklaravimo ir sumokėjimo tvarka. Nenuolatinio Lietuvos gyventojo </w:t>
                      </w:r>
                    </w:p>
                    <w:p>
                      <w:pPr>
                        <w:ind w:left="2250" w:right="-50" w:hanging="265"/>
                        <w:jc w:val="both"/>
                        <w:rPr>
                          <w:b/>
                          <w:sz w:val="22"/>
                        </w:rPr>
                      </w:pPr>
                      <w:r>
                        <w:rPr>
                          <w:b/>
                          <w:sz w:val="22"/>
                        </w:rPr>
                        <w:t xml:space="preserve">pajamų mokesčio nuo B klasės pajamų, nenurodytų šio Įstatymo </w:t>
                      </w:r>
                    </w:p>
                    <w:p>
                      <w:pPr>
                        <w:ind w:left="2250" w:right="-50" w:hanging="265"/>
                        <w:jc w:val="both"/>
                        <w:rPr>
                          <w:b/>
                          <w:sz w:val="22"/>
                        </w:rPr>
                      </w:pPr>
                      <w:r>
                        <w:rPr>
                          <w:b/>
                          <w:sz w:val="22"/>
                        </w:rPr>
                        <w:t>30 straipsnyje, deklaracija</w:t>
                      </w:r>
                    </w:p>
                  </w:sdtContent>
                </w:sdt>
                <w:sdt>
                  <w:sdtPr>
                    <w:alias w:val="31 str. 1 d."/>
                    <w:tag w:val="part_ef6d064c23c14848bc9989bc58596eaf"/>
                    <w:lock w:val="sdtLocked"/>
                    <w:richText/>
                  </w:sdtPr>
                  <w:sdtContent>
                    <w:p>
                      <w:pPr>
                        <w:ind w:right="-50" w:firstLine="720"/>
                        <w:jc w:val="both"/>
                        <w:rPr>
                          <w:sz w:val="22"/>
                        </w:rPr>
                      </w:pPr>
                      <w:sdt>
                        <w:sdtPr>
                          <w:alias w:val="Numeris"/>
                          <w:tag w:val="nr_ef6d064c23c14848bc9989bc58596eaf"/>
                          <w:lock w:val="sdtLocked"/>
                          <w:richText/>
                        </w:sdtPr>
                        <w:sdtContent>
                          <w:r>
                            <w:rPr>
                              <w:sz w:val="22"/>
                            </w:rPr>
                            <w:t>1</w:t>
                          </w:r>
                        </w:sdtContent>
                      </w:sdt>
                      <w:r>
                        <w:rPr>
                          <w:sz w:val="22"/>
                        </w:rPr>
                        <w:t>. Nenuolatinis Lietuvos gyventojas, per mokestinį laikotarpį gavęs šio Įstatymo 30 straipsnyje nenurodytų B klasės pajamoms priskiriamų pajamų, privalo nuo šių pajamų apskaičiuoti pajamų mokestį ir sumokėti jį į biudžetą, taip pat pateikti šio pajamų mokesčio deklaraciją ne vėliau kaip per 25 dienas nuo pajamų gavimo.</w:t>
                      </w:r>
                    </w:p>
                  </w:sdtContent>
                </w:sdt>
                <w:sdt>
                  <w:sdtPr>
                    <w:alias w:val="31 str. 2 d."/>
                    <w:tag w:val="part_aaf29356960a4a21a032e19254f3c8e7"/>
                    <w:lock w:val="sdtLocked"/>
                    <w:richText/>
                  </w:sdtPr>
                  <w:sdtContent>
                    <w:p>
                      <w:pPr>
                        <w:ind w:right="-50" w:firstLine="720"/>
                        <w:jc w:val="both"/>
                        <w:rPr>
                          <w:sz w:val="22"/>
                        </w:rPr>
                      </w:pPr>
                      <w:sdt>
                        <w:sdtPr>
                          <w:alias w:val="Numeris"/>
                          <w:tag w:val="nr_aaf29356960a4a21a032e19254f3c8e7"/>
                          <w:lock w:val="sdtLocked"/>
                          <w:richText/>
                        </w:sdtPr>
                        <w:sdtContent>
                          <w:r>
                            <w:rPr>
                              <w:sz w:val="22"/>
                              <w:szCs w:val="24"/>
                            </w:rPr>
                            <w:t>2</w:t>
                          </w:r>
                        </w:sdtContent>
                      </w:sdt>
                      <w:r>
                        <w:rPr>
                          <w:sz w:val="22"/>
                          <w:szCs w:val="24"/>
                        </w:rPr>
                        <w:t>. Nenuolatinio Lietuvos gyventojo pajamų mokesčio nuo B klasės pajamų deklaracijos formą, jos užpildymo ir pateikimo tvarką nustato centrinis mokesčio administratorius.</w:t>
                      </w:r>
                    </w:p>
                  </w:sdtContent>
                </w:sdt>
                <w:p>
                  <w:pPr>
                    <w:ind w:right="-50"/>
                  </w:pPr>
                  <w:r>
                    <w:rPr>
                      <w:rFonts w:eastAsia="MS Mincho"/>
                      <w:i/>
                      <w:iCs/>
                      <w:sz w:val="20"/>
                    </w:rPr>
                    <w:t>Straipsnio pakeitimai:</w:t>
                  </w:r>
                </w:p>
                <w:p>
                  <w:pPr>
                    <w:ind w:right="-50"/>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X-1485</w:t>
                    </w:r>
                  </w:hyperlink>
                  <w:r>
                    <w:rPr>
                      <w:rFonts w:eastAsia="MS Mincho"/>
                      <w:i/>
                      <w:iCs/>
                      <w:sz w:val="20"/>
                    </w:rPr>
                    <w:t>, 2008-04-10, Žin., 2008, Nr. 47-1750 (2008-04-24)</w:t>
                  </w:r>
                </w:p>
                <w:p>
                  <w:pPr>
                    <w:ind w:right="-50" w:firstLine="720"/>
                    <w:jc w:val="both"/>
                    <w:rPr>
                      <w:b/>
                      <w:sz w:val="22"/>
                    </w:rPr>
                  </w:pPr>
                </w:p>
              </w:sdtContent>
            </w:sdt>
            <w:sdt>
              <w:sdtPr>
                <w:alias w:val="32 str."/>
                <w:tag w:val="part_4fc05d0e4d8647aa9859ba762831dba0"/>
                <w:lock w:val="sdtLocked"/>
                <w:richText/>
              </w:sdtPr>
              <w:sdtContent>
                <w:sdt>
                  <w:sdtPr>
                    <w:alias w:val="Pavadinimas"/>
                    <w:tag w:val="title_4fc05d0e4d8647aa9859ba762831dba0"/>
                    <w:lock w:val="sdtLocked"/>
                    <w:richText/>
                  </w:sdtPr>
                  <w:sdtContent>
                    <w:p>
                      <w:pPr>
                        <w:ind w:left="2340" w:right="-50" w:hanging="1620"/>
                        <w:jc w:val="both"/>
                        <w:rPr>
                          <w:b/>
                          <w:sz w:val="22"/>
                        </w:rPr>
                      </w:pPr>
                      <w:sdt>
                        <w:sdtPr>
                          <w:alias w:val="Numeris"/>
                          <w:tag w:val="nr_4fc05d0e4d8647aa9859ba762831dba0"/>
                          <w:lock w:val="sdtLocked"/>
                          <w:richText/>
                        </w:sdtPr>
                        <w:sdtContent>
                          <w:r>
                            <w:rPr>
                              <w:b/>
                              <w:sz w:val="22"/>
                            </w:rPr>
                            <w:t>32</w:t>
                          </w:r>
                        </w:sdtContent>
                      </w:sdt>
                      <w:r>
                        <w:rPr>
                          <w:b/>
                          <w:sz w:val="22"/>
                        </w:rPr>
                        <w:t xml:space="preserve"> straipsnis. Pajamų mokesčio nuo kai kurių turto pardavimo pajamų </w:t>
                      </w:r>
                    </w:p>
                    <w:p>
                      <w:pPr>
                        <w:ind w:left="2340" w:right="-50" w:hanging="355"/>
                        <w:jc w:val="both"/>
                        <w:rPr>
                          <w:b/>
                          <w:sz w:val="22"/>
                        </w:rPr>
                      </w:pPr>
                      <w:r>
                        <w:rPr>
                          <w:b/>
                          <w:sz w:val="22"/>
                        </w:rPr>
                        <w:t>perskaičiavimas</w:t>
                      </w:r>
                    </w:p>
                  </w:sdtContent>
                </w:sdt>
                <w:sdt>
                  <w:sdtPr>
                    <w:alias w:val="32 str. 1 d."/>
                    <w:tag w:val="part_aa882daf55954fc9a3d8b7802dd6473c"/>
                    <w:lock w:val="sdtLocked"/>
                    <w:richText/>
                  </w:sdtPr>
                  <w:sdtContent>
                    <w:p>
                      <w:pPr>
                        <w:ind w:right="-50" w:firstLine="720"/>
                        <w:jc w:val="both"/>
                        <w:rPr>
                          <w:sz w:val="22"/>
                        </w:rPr>
                      </w:pPr>
                      <w:sdt>
                        <w:sdtPr>
                          <w:alias w:val="Numeris"/>
                          <w:tag w:val="nr_aa882daf55954fc9a3d8b7802dd6473c"/>
                          <w:lock w:val="sdtLocked"/>
                          <w:richText/>
                        </w:sdtPr>
                        <w:sdtContent>
                          <w:r>
                            <w:rPr>
                              <w:sz w:val="22"/>
                              <w:szCs w:val="22"/>
                            </w:rPr>
                            <w:t>1</w:t>
                          </w:r>
                        </w:sdtContent>
                      </w:sdt>
                      <w:r>
                        <w:rPr>
                          <w:sz w:val="22"/>
                          <w:szCs w:val="22"/>
                        </w:rPr>
                        <w:t>.</w:t>
                      </w:r>
                      <w:r>
                        <w:rPr>
                          <w:bCs/>
                          <w:sz w:val="22"/>
                          <w:szCs w:val="22"/>
                        </w:rPr>
                        <w:t xml:space="preserve"> </w:t>
                      </w:r>
                      <w:r>
                        <w:rPr>
                          <w:sz w:val="22"/>
                          <w:szCs w:val="22"/>
                        </w:rPr>
                        <w:t>Gyventojas, gavęs pajamų iš Lietuvos vienetų, iš užsienio vienetų per jų nuolatines buveines arba iš nenuolatinių Lietuvos gyventojų per jų nuolatines bazes už kilnojamojo daikto, jeigu šios rūšies daiktui pagal Lietuvos Respublikos teisės aktus privaloma teisinė registracija ir šis daiktas yra (ar privalo būti) įregistruotas Lietuvoje, už nekilnojamojo daikto, esančio Lietuvoje, pardavimą arba kitokį perleidimą nuosavybėn, taip pat ne individualios veiklos pajamų už nenukirsto miško, apvaliosios medienos pardavimą arba kitokį perleidimą nuosavybėn, nuo kurių šio Įstatymo 23 straipsnio nustatyta tvarka buvo išskaičiuotas pajamų mokestis, turi teisę kreiptis į mokesčio administratorių dėl pajamų mokesčio už parduotą daiktą perskaičiavimo, t. y. kad būtų apskaičiuojamas pajamų mokestis iš gautų pajamų atėmus šio Įstatymo 19 straipsnyje nustatytas išlaidas.</w:t>
                      </w:r>
                    </w:p>
                  </w:sdtContent>
                </w:sdt>
                <w:sdt>
                  <w:sdtPr>
                    <w:alias w:val="32 str. 2 d."/>
                    <w:tag w:val="part_bf05bfe219314de287e65dddd78d8bff"/>
                    <w:lock w:val="sdtLocked"/>
                    <w:richText/>
                  </w:sdtPr>
                  <w:sdtContent>
                    <w:p>
                      <w:pPr>
                        <w:ind w:right="-50" w:firstLine="720"/>
                        <w:jc w:val="both"/>
                        <w:rPr>
                          <w:sz w:val="22"/>
                        </w:rPr>
                      </w:pPr>
                      <w:sdt>
                        <w:sdtPr>
                          <w:alias w:val="Numeris"/>
                          <w:tag w:val="nr_bf05bfe219314de287e65dddd78d8bff"/>
                          <w:lock w:val="sdtLocked"/>
                          <w:richText/>
                        </w:sdtPr>
                        <w:sdtContent>
                          <w:r>
                            <w:rPr>
                              <w:sz w:val="22"/>
                            </w:rPr>
                            <w:t>2</w:t>
                          </w:r>
                        </w:sdtContent>
                      </w:sdt>
                      <w:r>
                        <w:rPr>
                          <w:sz w:val="22"/>
                        </w:rPr>
                        <w:t xml:space="preserve">. Mokesčio administratorius perskaičiuoja pajamų mokestį tik tuo atveju, kai pateikiami šio Įstatymo 19 straipsnio reikalavimus atitinkantys išlaidas pagrindžiantys dokumentai. </w:t>
                      </w:r>
                    </w:p>
                  </w:sdtContent>
                </w:sdt>
                <w:sdt>
                  <w:sdtPr>
                    <w:alias w:val="32 str. 3 d."/>
                    <w:tag w:val="part_35c794cb9c91459e85fe484c74848e94"/>
                    <w:lock w:val="sdtLocked"/>
                    <w:richText/>
                  </w:sdtPr>
                  <w:sdtContent>
                    <w:p>
                      <w:pPr>
                        <w:ind w:right="-50" w:firstLine="720"/>
                        <w:jc w:val="both"/>
                        <w:rPr>
                          <w:sz w:val="22"/>
                        </w:rPr>
                      </w:pPr>
                      <w:sdt>
                        <w:sdtPr>
                          <w:alias w:val="Numeris"/>
                          <w:tag w:val="nr_35c794cb9c91459e85fe484c74848e94"/>
                          <w:lock w:val="sdtLocked"/>
                          <w:richText/>
                        </w:sdtPr>
                        <w:sdtContent>
                          <w:r>
                            <w:rPr>
                              <w:sz w:val="22"/>
                              <w:szCs w:val="24"/>
                            </w:rPr>
                            <w:t>3</w:t>
                          </w:r>
                        </w:sdtContent>
                      </w:sdt>
                      <w:r>
                        <w:rPr>
                          <w:sz w:val="22"/>
                          <w:szCs w:val="24"/>
                        </w:rPr>
                        <w:t>. Prašymai perskaičiuoti pajamų mokestį pateikiami centrinio mokesčio administratoriaus nustatyta tvarka.</w:t>
                      </w:r>
                    </w:p>
                  </w:sdtContent>
                </w:sdt>
                <w:sdt>
                  <w:sdtPr>
                    <w:alias w:val="32 str. 4 d."/>
                    <w:tag w:val="part_ee538dfa03f748c5a3fb0b2ef39bbffb"/>
                    <w:lock w:val="sdtLocked"/>
                    <w:richText/>
                  </w:sdtPr>
                  <w:sdtContent>
                    <w:p>
                      <w:pPr>
                        <w:ind w:right="-50" w:firstLine="720"/>
                        <w:jc w:val="both"/>
                        <w:rPr>
                          <w:strike/>
                          <w:sz w:val="22"/>
                          <w:highlight w:val="cyan"/>
                        </w:rPr>
                      </w:pPr>
                      <w:sdt>
                        <w:sdtPr>
                          <w:alias w:val="Numeris"/>
                          <w:tag w:val="nr_ee538dfa03f748c5a3fb0b2ef39bbffb"/>
                          <w:lock w:val="sdtLocked"/>
                          <w:richText/>
                        </w:sdtPr>
                        <w:sdtContent>
                          <w:r>
                            <w:rPr>
                              <w:sz w:val="22"/>
                            </w:rPr>
                            <w:t>4</w:t>
                          </w:r>
                        </w:sdtContent>
                      </w:sdt>
                      <w:r>
                        <w:rPr>
                          <w:sz w:val="22"/>
                        </w:rPr>
                        <w:t xml:space="preserve">. Mokesčio permoka grąžinama Mokesčių administravimo įstatymo nustatyta tvarka. </w:t>
                      </w:r>
                    </w:p>
                  </w:sdtContent>
                </w:sdt>
                <w:p>
                  <w:pPr>
                    <w:ind w:right="-50"/>
                  </w:pPr>
                  <w:r>
                    <w:rPr>
                      <w:rFonts w:eastAsia="MS Mincho"/>
                      <w:i/>
                      <w:iCs/>
                      <w:sz w:val="20"/>
                    </w:rPr>
                    <w:t>Straipsnio pakeitimai:</w:t>
                  </w:r>
                </w:p>
                <w:p>
                  <w:pPr>
                    <w:ind w:right="-50"/>
                    <w:rPr>
                      <w:rFonts w:eastAsia="MS Mincho"/>
                      <w:i/>
                      <w:iCs/>
                      <w:sz w:val="20"/>
                    </w:rPr>
                  </w:pPr>
                  <w:r>
                    <w:rPr>
                      <w:rFonts w:eastAsia="MS Mincho"/>
                      <w:i/>
                      <w:iCs/>
                      <w:sz w:val="20"/>
                    </w:rPr>
                    <w:t xml:space="preserve">Nr. </w:t>
                  </w:r>
                  <w:hyperlink r:id="rId124" w:history="1">
                    <w:r>
                      <w:rPr>
                        <w:rFonts w:eastAsia="MS Mincho"/>
                        <w:i/>
                        <w:iCs/>
                        <w:color w:val="0000FF"/>
                        <w:sz w:val="20"/>
                        <w:u w:val="single"/>
                      </w:rPr>
                      <w:t>IX-1848</w:t>
                    </w:r>
                  </w:hyperlink>
                  <w:r>
                    <w:rPr>
                      <w:rFonts w:eastAsia="MS Mincho"/>
                      <w:i/>
                      <w:iCs/>
                      <w:sz w:val="20"/>
                    </w:rPr>
                    <w:t>, 2003-11-25, Žin., 2003, Nr. 116-5254 (2003-12-12)</w:t>
                  </w:r>
                </w:p>
                <w:p>
                  <w:pPr>
                    <w:ind w:right="-50"/>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X-1485</w:t>
                    </w:r>
                  </w:hyperlink>
                  <w:r>
                    <w:rPr>
                      <w:rFonts w:eastAsia="MS Mincho"/>
                      <w:i/>
                      <w:iCs/>
                      <w:sz w:val="20"/>
                    </w:rPr>
                    <w:t>, 2008-04-10, Žin., 2008, Nr. 47-1750 (2008-04-24)</w:t>
                  </w:r>
                </w:p>
                <w:p>
                  <w:pPr>
                    <w:ind w:right="-50"/>
                    <w:jc w:val="both"/>
                    <w:rPr>
                      <w:i/>
                      <w:sz w:val="20"/>
                    </w:rPr>
                  </w:pPr>
                  <w:r>
                    <w:rPr>
                      <w:i/>
                      <w:sz w:val="20"/>
                    </w:rPr>
                    <w:t xml:space="preserve">Nr. </w:t>
                  </w:r>
                  <w:hyperlink r:id="rId126" w:history="1">
                    <w:r>
                      <w:rPr>
                        <w:i/>
                        <w:color w:val="0000FF"/>
                        <w:sz w:val="20"/>
                        <w:u w:val="single"/>
                      </w:rPr>
                      <w:t>XII-663</w:t>
                    </w:r>
                  </w:hyperlink>
                  <w:r>
                    <w:rPr>
                      <w:i/>
                      <w:sz w:val="20"/>
                    </w:rPr>
                    <w:t>, 2013-12-12, Žin., 2013, Nr. 140-7047 (2013-12-30)</w:t>
                  </w:r>
                </w:p>
                <w:p>
                  <w:pPr>
                    <w:ind w:right="-50" w:firstLine="720"/>
                    <w:jc w:val="both"/>
                    <w:rPr>
                      <w:sz w:val="22"/>
                    </w:rPr>
                  </w:pPr>
                </w:p>
              </w:sdtContent>
            </w:sdt>
          </w:sdtContent>
        </w:sdt>
        <w:sdt>
          <w:sdtPr>
            <w:alias w:val="skyrius"/>
            <w:tag w:val="part_54c2d90d6c9a4f379efdde411cc53663"/>
            <w:lock w:val="sdtLocked"/>
            <w:richText/>
          </w:sdtPr>
          <w:sdtContent>
            <w:p>
              <w:pPr>
                <w:ind w:right="-50"/>
                <w:jc w:val="center"/>
                <w:rPr>
                  <w:b/>
                  <w:sz w:val="22"/>
                </w:rPr>
              </w:pPr>
              <w:sdt>
                <w:sdtPr>
                  <w:alias w:val="Numeris"/>
                  <w:tag w:val="nr_54c2d90d6c9a4f379efdde411cc53663"/>
                  <w:lock w:val="sdtLocked"/>
                  <w:richText/>
                </w:sdtPr>
                <w:sdtContent>
                  <w:r>
                    <w:rPr>
                      <w:b/>
                      <w:sz w:val="22"/>
                    </w:rPr>
                    <w:t>VI</w:t>
                  </w:r>
                </w:sdtContent>
              </w:sdt>
              <w:r>
                <w:rPr>
                  <w:b/>
                  <w:sz w:val="22"/>
                </w:rPr>
                <w:t xml:space="preserve"> SKYRIUS </w:t>
              </w:r>
            </w:p>
            <w:p>
              <w:pPr>
                <w:ind w:right="-50"/>
                <w:jc w:val="center"/>
                <w:rPr>
                  <w:b/>
                  <w:sz w:val="22"/>
                </w:rPr>
              </w:pPr>
              <w:sdt>
                <w:sdtPr>
                  <w:alias w:val="Pavadinimas"/>
                  <w:tag w:val="title_54c2d90d6c9a4f379efdde411cc53663"/>
                  <w:lock w:val="sdtLocked"/>
                  <w:richText/>
                </w:sdtPr>
                <w:sdtContent>
                  <w:r>
                    <w:rPr>
                      <w:b/>
                      <w:sz w:val="22"/>
                    </w:rPr>
                    <w:t xml:space="preserve">PAREIGOS, ATSAKOMYBĖ </w:t>
                  </w:r>
                </w:sdtContent>
              </w:sdt>
            </w:p>
            <w:p>
              <w:pPr>
                <w:ind w:right="-50" w:firstLine="720"/>
                <w:jc w:val="both"/>
                <w:rPr>
                  <w:b/>
                  <w:sz w:val="22"/>
                </w:rPr>
              </w:pPr>
            </w:p>
            <w:sdt>
              <w:sdtPr>
                <w:alias w:val="33 str."/>
                <w:tag w:val="part_f6b45ffb06dc4139999f7e8f7b46fcbc"/>
                <w:lock w:val="sdtLocked"/>
                <w:richText/>
              </w:sdtPr>
              <w:sdtContent>
                <w:p>
                  <w:pPr>
                    <w:ind w:left="2250" w:right="-50" w:hanging="1530"/>
                    <w:jc w:val="both"/>
                    <w:rPr>
                      <w:b/>
                      <w:sz w:val="22"/>
                    </w:rPr>
                  </w:pPr>
                  <w:sdt>
                    <w:sdtPr>
                      <w:alias w:val="Numeris"/>
                      <w:tag w:val="nr_f6b45ffb06dc4139999f7e8f7b46fcbc"/>
                      <w:lock w:val="sdtLocked"/>
                      <w:richText/>
                    </w:sdtPr>
                    <w:sdtContent>
                      <w:r>
                        <w:rPr>
                          <w:b/>
                          <w:sz w:val="22"/>
                        </w:rPr>
                        <w:t>33</w:t>
                      </w:r>
                    </w:sdtContent>
                  </w:sdt>
                  <w:r>
                    <w:rPr>
                      <w:b/>
                      <w:sz w:val="22"/>
                    </w:rPr>
                    <w:t xml:space="preserve"> straipsnis. </w:t>
                  </w:r>
                  <w:sdt>
                    <w:sdtPr>
                      <w:alias w:val="Pavadinimas"/>
                      <w:tag w:val="title_f6b45ffb06dc4139999f7e8f7b46fcbc"/>
                      <w:lock w:val="sdtLocked"/>
                      <w:richText/>
                    </w:sdtPr>
                    <w:sdtContent>
                      <w:r>
                        <w:rPr>
                          <w:b/>
                          <w:sz w:val="22"/>
                        </w:rPr>
                        <w:t>Išmokas išmokančio Lietuvos vieneto, nuolatinės buveinės ir gyventojo pareigos</w:t>
                      </w:r>
                    </w:sdtContent>
                  </w:sdt>
                </w:p>
                <w:sdt>
                  <w:sdtPr>
                    <w:alias w:val="33 str. 1 d."/>
                    <w:tag w:val="part_031de95ac9fc402bbc8d4786e4ceed78"/>
                    <w:lock w:val="sdtLocked"/>
                    <w:richText/>
                  </w:sdtPr>
                  <w:sdtContent>
                    <w:p>
                      <w:pPr>
                        <w:ind w:right="-50" w:firstLine="720"/>
                        <w:jc w:val="both"/>
                        <w:rPr>
                          <w:sz w:val="22"/>
                        </w:rPr>
                      </w:pPr>
                      <w:sdt>
                        <w:sdtPr>
                          <w:alias w:val="Numeris"/>
                          <w:tag w:val="nr_031de95ac9fc402bbc8d4786e4ceed78"/>
                          <w:lock w:val="sdtLocked"/>
                          <w:richText/>
                        </w:sdtPr>
                        <w:sdtContent>
                          <w:r>
                            <w:rPr>
                              <w:sz w:val="22"/>
                            </w:rPr>
                            <w:t>1</w:t>
                          </w:r>
                        </w:sdtContent>
                      </w:sdt>
                      <w:r>
                        <w:rPr>
                          <w:sz w:val="22"/>
                        </w:rPr>
                        <w:t>. Gyventojams išmokas, pagal mokesčio mokėjimo tvarką priskiriamas gyventojo A klasės pajamoms, išmokėję nuolatinis Lietuvos gyventojas, nenuolatinis Lietuvos gyventojas per nuolatinę bazę, Lietuvos vienetas arba užsienio vienetas per nuolatinę buveinę gyventojo prašymu išduoda pažymas, kuriose turi būti nurodytos apskaičiuotos ir išmokėtos išmokos, taikytas NPD bei išskaičiuota ir sumokėta pajamų mokesčio suma. Jei gyventojui išmokas išmoka užsienio vienetas per nuolatinę buveinę, tai šias pažymas nuolatiniam gyventojui išduoda užsienio vieneto įgaliotas asmuo. Jei gyventojui išmokas išmoka nenuolatinis Lietuvos gyventojas per nuolatinę bazę, tai šias pažymas nuolatiniam gyventojui gali išduoti tas nenuolatinis Lietuvos gyventojas ar jo įgaliotas asmuo. Pažymos parengiamos</w:t>
                      </w:r>
                      <w:r>
                        <w:rPr>
                          <w:b/>
                          <w:sz w:val="22"/>
                        </w:rPr>
                        <w:t xml:space="preserve"> </w:t>
                      </w:r>
                      <w:r>
                        <w:rPr>
                          <w:sz w:val="22"/>
                        </w:rPr>
                        <w:t>ir</w:t>
                      </w:r>
                      <w:r>
                        <w:rPr>
                          <w:b/>
                          <w:sz w:val="22"/>
                        </w:rPr>
                        <w:t xml:space="preserve"> </w:t>
                      </w:r>
                      <w:r>
                        <w:rPr>
                          <w:sz w:val="22"/>
                        </w:rPr>
                        <w:t>išduodamos nemokamai per 10 darbo dienų nuo prašymo gavimo dienos.</w:t>
                      </w:r>
                    </w:p>
                  </w:sdtContent>
                </w:sdt>
                <w:sdt>
                  <w:sdtPr>
                    <w:alias w:val="33 str. 2 d."/>
                    <w:tag w:val="part_78ad0d3cd59b418a8d994744fca33f90"/>
                    <w:lock w:val="sdtLocked"/>
                    <w:richText/>
                  </w:sdtPr>
                  <w:sdtContent>
                    <w:p>
                      <w:pPr>
                        <w:ind w:firstLine="720"/>
                        <w:jc w:val="both"/>
                        <w:rPr>
                          <w:sz w:val="22"/>
                        </w:rPr>
                      </w:pPr>
                      <w:sdt>
                        <w:sdtPr>
                          <w:alias w:val="Numeris"/>
                          <w:tag w:val="nr_78ad0d3cd59b418a8d994744fca33f90"/>
                          <w:lock w:val="sdtLocked"/>
                          <w:richText/>
                        </w:sdtPr>
                        <w:sdtContent>
                          <w:r>
                            <w:rPr>
                              <w:sz w:val="22"/>
                              <w:szCs w:val="22"/>
                            </w:rPr>
                            <w:t>2</w:t>
                          </w:r>
                        </w:sdtContent>
                      </w:sdt>
                      <w:r>
                        <w:rPr>
                          <w:sz w:val="22"/>
                          <w:szCs w:val="22"/>
                        </w:rPr>
                        <w:t>. Per mokestinį laikotarpį gyventojams išmokas, kurios pagal mokesčio mokėjimo tvarką priskirtos B klasėms pajamoms, išmokėję Lietuvos vienetas, užsienio vienetas per nuolatinę buveinę ar nenuolatinis Lietuvos gyventojas per nuolatinę bazę privalo iki kalendorinių metų, einančių po to mokestinio laikotarpio, antrojo mėnesio 15</w:t>
                      </w:r>
                      <w:r>
                        <w:rPr>
                          <w:b/>
                          <w:sz w:val="22"/>
                          <w:szCs w:val="22"/>
                        </w:rPr>
                        <w:t xml:space="preserve"> </w:t>
                      </w:r>
                      <w:r>
                        <w:rPr>
                          <w:sz w:val="22"/>
                          <w:szCs w:val="22"/>
                        </w:rPr>
                        <w:t>dienos pateikti mokesčio administratoriui pažymas apie gyventojams išmokėtas tokias išmokas. Jeigu gyventojui išmokas išmoka užsienio vienetas per nuolatinę buveinę, tai šias pažymas mokesčio administratoriui pateikia užsienio vieneto įgaliotas asmuo. Jeigu gyventojui išmokas išmoka nenuolatinis Lietuvos gyventojas per nuolatinę bazę, tai šias pažymas mokesčio administratoriui pateikia tas nenuolatinis Lietuvos gyventojas ar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53160e59111e7acd7ea182930b17f">
                        <w:r w:rsidRPr="00532B9F">
                          <w:rPr>
                            <w:rFonts w:ascii="Times New Roman" w:eastAsia="MS Mincho" w:hAnsi="Times New Roman"/>
                            <w:sz w:val="20"/>
                            <w:i/>
                            <w:iCs/>
                            <w:color w:val="0000FF" w:themeColor="hyperlink"/>
                            <w:u w:val="single"/>
                          </w:rPr>
                          <w:t>XIII-841</w:t>
                        </w:r>
                      </w:fldSimple>
                      <w:r>
                        <w:rPr>
                          <w:rFonts w:ascii="Times New Roman" w:eastAsia="MS Mincho" w:hAnsi="Times New Roman"/>
                          <w:sz w:val="20"/>
                          <w:i/>
                          <w:iCs/>
                        </w:rPr>
                        <w:t>,
2017-12-07,
paskelbta TAR 2017-12-20, i. k. 2017-20568            </w:t>
                      </w:r>
                    </w:p>
                    <w:p/>
                  </w:sdtContent>
                </w:sdt>
                <w:sdt>
                  <w:sdtPr>
                    <w:alias w:val="33 str. 3 d."/>
                    <w:tag w:val="part_800fc5c462444a5bbee07698e7f5cba6"/>
                    <w:lock w:val="sdtLocked"/>
                    <w:richText/>
                  </w:sdtPr>
                  <w:sdtContent>
                    <w:p>
                      <w:pPr>
                        <w:ind w:right="-50" w:firstLine="720"/>
                        <w:jc w:val="both"/>
                        <w:rPr>
                          <w:sz w:val="22"/>
                        </w:rPr>
                      </w:pPr>
                      <w:sdt>
                        <w:sdtPr>
                          <w:alias w:val="Numeris"/>
                          <w:tag w:val="nr_800fc5c462444a5bbee07698e7f5cba6"/>
                          <w:lock w:val="sdtLocked"/>
                          <w:richText/>
                        </w:sdtPr>
                        <w:sdtContent>
                          <w:r>
                            <w:rPr>
                              <w:sz w:val="22"/>
                              <w:szCs w:val="24"/>
                            </w:rPr>
                            <w:t>3</w:t>
                          </w:r>
                        </w:sdtContent>
                      </w:sdt>
                      <w:r>
                        <w:rPr>
                          <w:sz w:val="22"/>
                          <w:szCs w:val="24"/>
                        </w:rPr>
                        <w:t>. Pažymų apie apskaičiuotas ir išmokėtas išmokas formas, jų pildymo ir pateikimo tvarką, sumos dydį, iki kurio neprivalu pateikti mokesčio administratoriui pažymas apie gyventojams išmokėtas išmokas, nustato centrinis mokesčio administratorius.</w:t>
                      </w:r>
                    </w:p>
                  </w:sdtContent>
                </w:sdt>
                <w:sdt>
                  <w:sdtPr>
                    <w:alias w:val="33 str. 4 d."/>
                    <w:tag w:val="part_d6ffade3830d40e3b5f0de49936b6e8d"/>
                    <w:lock w:val="sdtLocked"/>
                    <w:richText/>
                  </w:sdtPr>
                  <w:sdtContent>
                    <w:p>
                      <w:pPr>
                        <w:ind w:right="-50" w:firstLine="720"/>
                        <w:jc w:val="both"/>
                        <w:rPr>
                          <w:sz w:val="22"/>
                        </w:rPr>
                      </w:pPr>
                      <w:sdt>
                        <w:sdtPr>
                          <w:alias w:val="Numeris"/>
                          <w:tag w:val="nr_d6ffade3830d40e3b5f0de49936b6e8d"/>
                          <w:lock w:val="sdtLocked"/>
                          <w:richText/>
                        </w:sdtPr>
                        <w:sdtContent>
                          <w:r>
                            <w:rPr>
                              <w:sz w:val="22"/>
                            </w:rPr>
                            <w:t>4</w:t>
                          </w:r>
                        </w:sdtContent>
                      </w:sdt>
                      <w:r>
                        <w:rPr>
                          <w:sz w:val="22"/>
                        </w:rPr>
                        <w:t>. Lietuvos vienetas ar užsienio vienetas, per nuolatinę buveinę gaunantis šio Įstatymo 21 straipsnyje nurodytas įmokas, nuolatinio gyventojo prašymu išduoda sumokėjimą patvirtinančių dokumentų originalus arba jų nuorašus. Minėti dokumentai ar jų nuorašai parengiami, patvirtinami ir išduodami nemokamai per 10 darbo dienų nuo prašymo gavimo dienos.</w:t>
                      </w:r>
                    </w:p>
                  </w:sdtContent>
                </w:sdt>
                <w:p>
                  <w:pPr>
                    <w:ind w:right="-50"/>
                    <w:jc w:val="both"/>
                  </w:pPr>
                  <w:r>
                    <w:rPr>
                      <w:i/>
                      <w:sz w:val="20"/>
                    </w:rPr>
                    <w:t>Straipsnio pakeitimai:</w:t>
                  </w:r>
                </w:p>
                <w:p>
                  <w:pPr>
                    <w:ind w:right="-50"/>
                    <w:rPr>
                      <w:i/>
                      <w:sz w:val="20"/>
                    </w:rPr>
                  </w:pPr>
                  <w:r>
                    <w:rPr>
                      <w:i/>
                      <w:sz w:val="20"/>
                    </w:rPr>
                    <w:t xml:space="preserve">Nr. </w:t>
                  </w:r>
                  <w:hyperlink r:id="rId127" w:history="1">
                    <w:r>
                      <w:rPr>
                        <w:i/>
                        <w:color w:val="0000FF"/>
                        <w:sz w:val="20"/>
                        <w:u w:val="single"/>
                      </w:rPr>
                      <w:t>IX-1660</w:t>
                    </w:r>
                  </w:hyperlink>
                  <w:r>
                    <w:rPr>
                      <w:i/>
                      <w:sz w:val="20"/>
                    </w:rPr>
                    <w:t>, 2003-07-01, Žin., 2003, Nr. 73-3340 (2003-07-23)</w:t>
                  </w:r>
                </w:p>
                <w:p>
                  <w:pPr>
                    <w:ind w:right="-50"/>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IX-2059</w:t>
                    </w:r>
                  </w:hyperlink>
                  <w:r>
                    <w:rPr>
                      <w:rFonts w:eastAsia="MS Mincho"/>
                      <w:i/>
                      <w:iCs/>
                      <w:sz w:val="20"/>
                    </w:rPr>
                    <w:t>, 2004-03-16, Žin., 2004, Nr. 47-1550 (2004-03-30)</w:t>
                  </w:r>
                </w:p>
                <w:p>
                  <w:pPr>
                    <w:ind w:right="-50"/>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X-1485</w:t>
                    </w:r>
                  </w:hyperlink>
                  <w:r>
                    <w:rPr>
                      <w:rFonts w:eastAsia="MS Mincho"/>
                      <w:i/>
                      <w:iCs/>
                      <w:sz w:val="20"/>
                    </w:rPr>
                    <w:t>, 2008-04-10, Žin., 2008, Nr. 47-1750 (2008-04-24)</w:t>
                  </w:r>
                </w:p>
                <w:p>
                  <w:pPr>
                    <w:ind w:right="-50" w:firstLine="720"/>
                    <w:jc w:val="both"/>
                    <w:rPr>
                      <w:b/>
                      <w:sz w:val="22"/>
                    </w:rPr>
                  </w:pPr>
                </w:p>
              </w:sdtContent>
            </w:sdt>
            <w:sdt>
              <w:sdtPr>
                <w:alias w:val="34 str."/>
                <w:tag w:val="part_b99a5da2b36f43ca89ec8c9e4eb9fd1e"/>
                <w:lock w:val="sdtLocked"/>
                <w:richText/>
              </w:sdtPr>
              <w:sdtContent>
                <w:p>
                  <w:pPr>
                    <w:suppressAutoHyphens/>
                    <w:ind w:firstLine="720"/>
                    <w:jc w:val="both"/>
                    <w:rPr>
                      <w:sz w:val="22"/>
                      <w:szCs w:val="22"/>
                      <w:lang w:eastAsia="ar-SA"/>
                    </w:rPr>
                  </w:pPr>
                  <w:sdt>
                    <w:sdtPr>
                      <w:alias w:val="Numeris"/>
                      <w:tag w:val="nr_b99a5da2b36f43ca89ec8c9e4eb9fd1e"/>
                      <w:lock w:val="sdtLocked"/>
                      <w:richText/>
                    </w:sdtPr>
                    <w:sdtContent>
                      <w:r>
                        <w:rPr>
                          <w:b/>
                          <w:bCs/>
                          <w:sz w:val="22"/>
                          <w:szCs w:val="22"/>
                          <w:lang w:eastAsia="ar-SA"/>
                        </w:rPr>
                        <w:t>34</w:t>
                      </w:r>
                    </w:sdtContent>
                  </w:sdt>
                  <w:r>
                    <w:rPr>
                      <w:b/>
                      <w:bCs/>
                      <w:sz w:val="22"/>
                      <w:szCs w:val="22"/>
                      <w:lang w:eastAsia="ar-SA"/>
                    </w:rPr>
                    <w:t xml:space="preserve"> straipsnis. </w:t>
                  </w:r>
                  <w:sdt>
                    <w:sdtPr>
                      <w:alias w:val="Pavadinimas"/>
                      <w:tag w:val="title_b99a5da2b36f43ca89ec8c9e4eb9fd1e"/>
                      <w:lock w:val="sdtLocked"/>
                      <w:richText/>
                    </w:sdtPr>
                    <w:sdtContent>
                      <w:r>
                        <w:rPr>
                          <w:b/>
                          <w:bCs/>
                          <w:sz w:val="22"/>
                          <w:szCs w:val="22"/>
                          <w:lang w:eastAsia="ar-SA"/>
                        </w:rPr>
                        <w:t>Mokesčio administratoriaus pareigos</w:t>
                      </w:r>
                    </w:sdtContent>
                  </w:sdt>
                </w:p>
                <w:sdt>
                  <w:sdtPr>
                    <w:alias w:val="34 str. 1 d."/>
                    <w:tag w:val="part_f74ce424d9b24512bb413669965e1ba3"/>
                    <w:lock w:val="sdtLocked"/>
                    <w:richText/>
                  </w:sdtPr>
                  <w:sdtContent>
                    <w:p>
                      <w:pPr>
                        <w:widowControl w:val="0"/>
                        <w:ind w:firstLine="720"/>
                        <w:jc w:val="both"/>
                        <w:rPr>
                          <w:sz w:val="22"/>
                          <w:szCs w:val="22"/>
                          <w:lang w:eastAsia="lt-LT"/>
                        </w:rPr>
                      </w:pPr>
                      <w:sdt>
                        <w:sdtPr>
                          <w:alias w:val="Numeris"/>
                          <w:tag w:val="nr_f74ce424d9b24512bb413669965e1ba3"/>
                          <w:lock w:val="sdtLocked"/>
                          <w:richText/>
                        </w:sdtPr>
                        <w:sdtContent>
                          <w:r>
                            <w:rPr>
                              <w:sz w:val="22"/>
                              <w:szCs w:val="22"/>
                            </w:rPr>
                            <w:t>1</w:t>
                          </w:r>
                        </w:sdtContent>
                      </w:sdt>
                      <w:r>
                        <w:rPr>
                          <w:sz w:val="22"/>
                          <w:szCs w:val="22"/>
                        </w:rPr>
                        <w:t>. Mokesčio administratorius pas jį atvykusiems gyventojams jų prašymu padeda užpildyti deklaracijas ir (ar) prašymus pervesti dalį pajamų mokesčio, mokėtino pagal metinę pajamų mokesčio deklaraciją,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c5e610287811eabe008ea93139d588">
                        <w:r w:rsidRPr="00532B9F">
                          <w:rPr>
                            <w:rFonts w:ascii="Times New Roman" w:eastAsia="MS Mincho" w:hAnsi="Times New Roman"/>
                            <w:sz w:val="20"/>
                            <w:i/>
                            <w:iCs/>
                            <w:color w:val="0000FF" w:themeColor="hyperlink"/>
                            <w:u w:val="single"/>
                          </w:rPr>
                          <w:t>XIII-2692</w:t>
                        </w:r>
                      </w:fldSimple>
                      <w:r>
                        <w:rPr>
                          <w:rFonts w:ascii="Times New Roman" w:eastAsia="MS Mincho" w:hAnsi="Times New Roman"/>
                          <w:sz w:val="20"/>
                          <w:i/>
                          <w:iCs/>
                        </w:rPr>
                        <w:t>,
2019-12-17,
paskelbta TAR 2019-12-27, i. k. 2019-21324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sdtContent>
                </w:sdt>
                <w:sdt>
                  <w:sdtPr>
                    <w:alias w:val="34 str. 2 d."/>
                    <w:tag w:val="part_897404e27a764f058ddffc4b0061f4a8"/>
                    <w:lock w:val="sdtLocked"/>
                    <w:richText/>
                  </w:sdtPr>
                  <w:sdtContent>
                    <w:p>
                      <w:pPr>
                        <w:ind w:firstLine="720"/>
                        <w:jc w:val="both"/>
                        <w:rPr>
                          <w:sz w:val="22"/>
                          <w:szCs w:val="22"/>
                          <w:lang w:eastAsia="lt-LT"/>
                        </w:rPr>
                      </w:pPr>
                      <w:sdt>
                        <w:sdtPr>
                          <w:alias w:val="Numeris"/>
                          <w:tag w:val="nr_897404e27a764f058ddffc4b0061f4a8"/>
                          <w:lock w:val="sdtLocked"/>
                          <w:richText/>
                        </w:sdtPr>
                        <w:sdtContent>
                          <w:r>
                            <w:rPr>
                              <w:sz w:val="22"/>
                              <w:szCs w:val="22"/>
                              <w:lang w:eastAsia="lt-LT"/>
                            </w:rPr>
                            <w:t>2</w:t>
                          </w:r>
                        </w:sdtContent>
                      </w:sdt>
                      <w:r>
                        <w:rPr>
                          <w:sz w:val="22"/>
                          <w:szCs w:val="22"/>
                          <w:lang w:eastAsia="lt-LT"/>
                        </w:rPr>
                        <w:t>. Mokesčio administratorius nuolatinio Lietuvos gyventojo prašymu, mokestiniam laikotarpiui pasibaigus, privalo išduoti pažymą, kurioje turi būti nurodytos nuolatinio Lietuvos gyventojo mokestiniu laikotarpiu gautos pajamos ir nuo jų Lietuvoje sumokėtas pajamų mokestis. Mokesčio administratorius nenuolatinio Lietuvos gyventojo prašymu privalo išduoti pažymą, kurioje turi būti nurodytos nenuolatinio Lietuvos gyventojo Lietuvoje gautos pajamos ir nuo jų sumokėtas pajamų mokestis. Pažymų išdavimo tvarką nustato centrinis mokesčio administratorius.</w:t>
                      </w:r>
                    </w:p>
                  </w:sdtContent>
                </w:sdt>
                <w:sdt>
                  <w:sdtPr>
                    <w:alias w:val="34 str. 3 d."/>
                    <w:tag w:val="part_ac387b57c18a41c29afee4027b25e096"/>
                    <w:lock w:val="sdtLocked"/>
                    <w:richText/>
                  </w:sdtPr>
                  <w:sdtContent>
                    <w:p>
                      <w:pPr>
                        <w:ind w:firstLine="720"/>
                        <w:jc w:val="both"/>
                        <w:rPr>
                          <w:sz w:val="22"/>
                          <w:szCs w:val="22"/>
                          <w:lang w:eastAsia="lt-LT"/>
                        </w:rPr>
                      </w:pPr>
                      <w:sdt>
                        <w:sdtPr>
                          <w:alias w:val="Numeris"/>
                          <w:tag w:val="nr_ac387b57c18a41c29afee4027b25e096"/>
                          <w:lock w:val="sdtLocked"/>
                          <w:richText/>
                        </w:sdtPr>
                        <w:sdtContent>
                          <w:r>
                            <w:rPr>
                              <w:sz w:val="22"/>
                              <w:szCs w:val="22"/>
                              <w:lang w:eastAsia="lt-LT"/>
                            </w:rPr>
                            <w:t>3</w:t>
                          </w:r>
                        </w:sdtContent>
                      </w:sdt>
                      <w:r>
                        <w:rPr>
                          <w:sz w:val="22"/>
                          <w:szCs w:val="22"/>
                          <w:lang w:eastAsia="lt-LT"/>
                        </w:rPr>
                        <w:t>. Mokesčio administratorius nuolatinio Lietuvos gyventojo prašymu, mokestiniam laikotarpiui pasibaigus, Vyriausybės arba jos įgaliotos institucijos nustatyta tvarka privalo pervesti asmenims (išskyrus profesines sąjungas arba profesinių sąjungų susivienijimus),</w:t>
                      </w:r>
                      <w:r>
                        <w:rPr>
                          <w:b/>
                          <w:sz w:val="22"/>
                          <w:szCs w:val="22"/>
                          <w:lang w:eastAsia="lt-LT"/>
                        </w:rPr>
                        <w:t xml:space="preserve"> </w:t>
                      </w:r>
                      <w:r>
                        <w:rPr>
                          <w:sz w:val="22"/>
                          <w:szCs w:val="22"/>
                          <w:lang w:eastAsia="lt-LT"/>
                        </w:rPr>
                        <w:t>pagal Labdaros ir paramos įstatymą turintiems teisę gauti paramą, iki 1,2</w:t>
                      </w:r>
                      <w:r>
                        <w:rPr>
                          <w:b/>
                          <w:sz w:val="22"/>
                          <w:szCs w:val="22"/>
                          <w:lang w:eastAsia="lt-LT"/>
                        </w:rPr>
                        <w:t xml:space="preserve"> </w:t>
                      </w:r>
                      <w:r>
                        <w:rPr>
                          <w:sz w:val="22"/>
                          <w:szCs w:val="22"/>
                          <w:lang w:eastAsia="lt-LT"/>
                        </w:rPr>
                        <w:t>procento pajamų mokesčio, mokėtino pagal metinę pajamų mokesčio deklaraciją, sumos, o jeigu nuolatinis Lietuvos gyventojas metinės pajamų mokesčio deklaracijos neteikia, – iki 1,2 procento mokestį išskaičiuojančio asmens išskaičiuoto pajamų mokesčio sumos.</w:t>
                      </w:r>
                    </w:p>
                  </w:sdtContent>
                </w:sdt>
                <w:sdt>
                  <w:sdtPr>
                    <w:alias w:val="34 str. 4 d."/>
                    <w:tag w:val="part_ad44434f1cdf4f43b71060c1d89968bd"/>
                    <w:lock w:val="sdtLocked"/>
                    <w:richText/>
                  </w:sdtPr>
                  <w:sdtContent>
                    <w:p>
                      <w:pPr>
                        <w:ind w:firstLine="720"/>
                        <w:jc w:val="both"/>
                        <w:rPr>
                          <w:sz w:val="22"/>
                          <w:szCs w:val="22"/>
                          <w:lang w:eastAsia="lt-LT"/>
                        </w:rPr>
                      </w:pPr>
                      <w:sdt>
                        <w:sdtPr>
                          <w:alias w:val="Numeris"/>
                          <w:tag w:val="nr_ad44434f1cdf4f43b71060c1d89968bd"/>
                          <w:lock w:val="sdtLocked"/>
                          <w:richText/>
                        </w:sdtPr>
                        <w:sdtContent>
                          <w:r>
                            <w:rPr>
                              <w:sz w:val="22"/>
                              <w:szCs w:val="22"/>
                              <w:lang w:eastAsia="lt-LT"/>
                            </w:rPr>
                            <w:t>4</w:t>
                          </w:r>
                        </w:sdtContent>
                      </w:sdt>
                      <w:r>
                        <w:rPr>
                          <w:sz w:val="22"/>
                          <w:szCs w:val="22"/>
                          <w:lang w:eastAsia="lt-LT"/>
                        </w:rPr>
                        <w:t>. Mokesčio administratorius nuolatinio Lietuvos gyventojo prašymu, mokestiniam laikotarpiui pasibaigus, Vyriausybės arba jos įgaliotos institucijos nustatyta tvarka privalo pervesti dalį pajamų mokesčio, mokėtino pagal metinę pajamų mokesčio deklaraciją, sumos, o jeigu nuolatinis Lietuvos gyventojas metinės pajamų mokesčio deklaracijos neteikia, – dalį mokestį išskaičiuojančio asmens išskaičiuoto pajamų mokesčio sumos:</w:t>
                      </w:r>
                    </w:p>
                    <w:sdt>
                      <w:sdtPr>
                        <w:alias w:val="34 str. 4 d. 1 p."/>
                        <w:tag w:val="part_9fa59d9dbef243e3b8beb539c1b296a1"/>
                        <w:lock w:val="sdtLocked"/>
                        <w:richText/>
                      </w:sdtPr>
                      <w:sdtContent>
                        <w:p>
                          <w:pPr>
                            <w:ind w:firstLine="720"/>
                            <w:jc w:val="both"/>
                            <w:rPr>
                              <w:color w:val="000000"/>
                              <w:sz w:val="22"/>
                              <w:szCs w:val="22"/>
                              <w:lang w:eastAsia="lt-LT"/>
                            </w:rPr>
                          </w:pPr>
                          <w:sdt>
                            <w:sdtPr>
                              <w:alias w:val="Numeris"/>
                              <w:tag w:val="nr_9fa59d9dbef243e3b8beb539c1b296a1"/>
                              <w:lock w:val="sdtLocked"/>
                              <w:richText/>
                            </w:sdtPr>
                            <w:sdtContent>
                              <w:r>
                                <w:rPr>
                                  <w:color w:val="000000"/>
                                  <w:sz w:val="22"/>
                                  <w:szCs w:val="22"/>
                                  <w:lang w:eastAsia="lt-LT"/>
                                </w:rPr>
                                <w:t>1</w:t>
                              </w:r>
                            </w:sdtContent>
                          </w:sdt>
                          <w:r>
                            <w:rPr>
                              <w:color w:val="000000"/>
                              <w:sz w:val="22"/>
                              <w:szCs w:val="22"/>
                              <w:lang w:eastAsia="lt-LT"/>
                            </w:rPr>
                            <w:t>) 0,6 procento – politinėms organizacijoms, kurios yra įstatymų nustatyta tvarka įregistruotos Juridinių asmenų registre, atitinka įstatymų reikalavimus dėl politinės organizacijos narių skaičiaus ir kurioms nėra pradėta pertvarkymo arba likvidavimo procedūra, ir (arba)</w:t>
                          </w:r>
                        </w:p>
                        <w:p>
                          <w:pPr>
                            <w:jc w:val="both"/>
                            <w:rPr>
                              <w:i/>
                              <w:sz w:val="20"/>
                              <w:lang w:eastAsia="lt-LT"/>
                            </w:rPr>
                          </w:pPr>
                          <w:r>
                            <w:rPr>
                              <w:b/>
                              <w:i/>
                              <w:sz w:val="20"/>
                              <w:lang w:eastAsia="lt-LT"/>
                            </w:rPr>
                            <w:t>TAR pastaba:</w:t>
                          </w:r>
                          <w:r>
                            <w:rPr>
                              <w:i/>
                              <w:sz w:val="20"/>
                              <w:lang w:eastAsia="lt-LT"/>
                            </w:rPr>
                            <w:t xml:space="preserve"> 1 punkto nuostatos taikomos apskaičiuojant ir deklaruojant 2023 metų ir vėlesnių mokestinių laikotarpių pajamas.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9d8e0082d11edb4cae1b158f98ea5">
                            <w:r w:rsidRPr="00532B9F">
                              <w:rPr>
                                <w:rFonts w:ascii="Times New Roman" w:eastAsia="MS Mincho" w:hAnsi="Times New Roman"/>
                                <w:sz w:val="20"/>
                                <w:i/>
                                <w:iCs/>
                                <w:color w:val="0000FF" w:themeColor="hyperlink"/>
                                <w:u w:val="single"/>
                              </w:rPr>
                              <w:t>XIV-1388</w:t>
                            </w:r>
                          </w:fldSimple>
                          <w:r>
                            <w:rPr>
                              <w:rFonts w:ascii="Times New Roman" w:eastAsia="MS Mincho" w:hAnsi="Times New Roman"/>
                              <w:sz w:val="20"/>
                              <w:i/>
                              <w:iCs/>
                            </w:rPr>
                            <w:t>,
2022-07-19,
paskelbta TAR 2022-07-20, i. k. 2022-15859            </w:t>
                          </w:r>
                        </w:p>
                        <w:p/>
                      </w:sdtContent>
                    </w:sdt>
                    <w:sdt>
                      <w:sdtPr>
                        <w:alias w:val="34 str. 4 d. 2 p."/>
                        <w:tag w:val="part_47023c1a25a84a5c8c61e4ad84b16b5a"/>
                        <w:lock w:val="sdtLocked"/>
                        <w:richText/>
                      </w:sdtPr>
                      <w:sdtContent>
                        <w:p>
                          <w:pPr>
                            <w:ind w:firstLine="720"/>
                            <w:jc w:val="both"/>
                            <w:rPr>
                              <w:sz w:val="22"/>
                              <w:szCs w:val="22"/>
                              <w:lang w:eastAsia="lt-LT"/>
                            </w:rPr>
                          </w:pPr>
                          <w:sdt>
                            <w:sdtPr>
                              <w:alias w:val="Numeris"/>
                              <w:tag w:val="nr_47023c1a25a84a5c8c61e4ad84b16b5a"/>
                              <w:lock w:val="sdtLocked"/>
                              <w:richText/>
                            </w:sdtPr>
                            <w:sdtContent>
                              <w:r>
                                <w:rPr>
                                  <w:sz w:val="22"/>
                                  <w:szCs w:val="22"/>
                                  <w:lang w:eastAsia="lt-LT"/>
                                </w:rPr>
                                <w:t>2</w:t>
                              </w:r>
                            </w:sdtContent>
                          </w:sdt>
                          <w:r>
                            <w:rPr>
                              <w:sz w:val="22"/>
                              <w:szCs w:val="22"/>
                              <w:lang w:eastAsia="lt-LT"/>
                            </w:rPr>
                            <w:t>) 0,6 procento – profesinėms sąjungoms arba profesinių sąjungų susivienijimams, pagal Labdaros ir paramos įstatymą turintiems teisę gauti paramą.</w:t>
                          </w:r>
                        </w:p>
                      </w:sdtContent>
                    </w:sdt>
                  </w:sdtContent>
                </w:sdt>
                <w:sdt>
                  <w:sdtPr>
                    <w:alias w:val="34 str. 5 d."/>
                    <w:tag w:val="part_3372f6d153cd4d3887918a7546895cb2"/>
                    <w:lock w:val="sdtLocked"/>
                    <w:richText/>
                  </w:sdtPr>
                  <w:sdtContent>
                    <w:p>
                      <w:pPr>
                        <w:ind w:firstLine="720"/>
                        <w:jc w:val="both"/>
                        <w:rPr>
                          <w:sz w:val="22"/>
                          <w:szCs w:val="22"/>
                          <w:lang w:eastAsia="lt-LT"/>
                        </w:rPr>
                      </w:pPr>
                      <w:sdt>
                        <w:sdtPr>
                          <w:alias w:val="Numeris"/>
                          <w:tag w:val="nr_3372f6d153cd4d3887918a7546895cb2"/>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 xml:space="preserve">Pagal šio straipsnio 4 dalį pervedama pajamų mokesčio suma neįskaitoma į pagal šio straipsnio 3 dalį pervedamą pajamų mokesčio sumą. </w:t>
                      </w:r>
                    </w:p>
                  </w:sdtContent>
                </w:sdt>
                <w:sdt>
                  <w:sdtPr>
                    <w:alias w:val="34 str. 6 d."/>
                    <w:tag w:val="part_5d97627a0b554191b2eb3e6ab43068a1"/>
                    <w:lock w:val="sdtLocked"/>
                    <w:richText/>
                  </w:sdtPr>
                  <w:sdtContent>
                    <w:p>
                      <w:pPr>
                        <w:ind w:firstLine="720"/>
                        <w:jc w:val="both"/>
                        <w:rPr>
                          <w:sz w:val="22"/>
                          <w:szCs w:val="22"/>
                          <w:lang w:eastAsia="lt-LT"/>
                        </w:rPr>
                      </w:pPr>
                      <w:sdt>
                        <w:sdtPr>
                          <w:alias w:val="Numeris"/>
                          <w:tag w:val="nr_5d97627a0b554191b2eb3e6ab43068a1"/>
                          <w:lock w:val="sdtLocked"/>
                          <w:richText/>
                        </w:sdtPr>
                        <w:sdtContent>
                          <w:r>
                            <w:rPr>
                              <w:sz w:val="22"/>
                              <w:szCs w:val="22"/>
                              <w:lang w:eastAsia="lt-LT"/>
                            </w:rPr>
                            <w:t>6</w:t>
                          </w:r>
                        </w:sdtContent>
                      </w:sdt>
                      <w:r>
                        <w:rPr>
                          <w:sz w:val="22"/>
                          <w:szCs w:val="22"/>
                          <w:lang w:eastAsia="lt-LT"/>
                        </w:rPr>
                        <w:t xml:space="preserve">. Mokesčio administratorius gyventojo prašymu per 10 darbo dienų nuo prašymo pateikimo dienos privalo išduoti pažymą apie nuolatinio Lietuvos gyventojo vykdomą individualią veiklą arba nenuolatinio Lietuvos gyventojo įregistruotą nuolatinę bazę Lietuvoje. </w:t>
                      </w:r>
                    </w:p>
                  </w:sdtContent>
                </w:sdt>
                <w:sdt>
                  <w:sdtPr>
                    <w:alias w:val="34 str. 7 d."/>
                    <w:tag w:val="part_c880b7b8daf149759f04f114dada3955"/>
                    <w:lock w:val="sdtLocked"/>
                    <w:richText/>
                  </w:sdtPr>
                  <w:sdtContent>
                    <w:p>
                      <w:pPr>
                        <w:ind w:firstLine="720"/>
                        <w:jc w:val="both"/>
                        <w:rPr>
                          <w:sz w:val="22"/>
                          <w:szCs w:val="22"/>
                          <w:lang w:eastAsia="lt-LT"/>
                        </w:rPr>
                      </w:pPr>
                      <w:sdt>
                        <w:sdtPr>
                          <w:alias w:val="Numeris"/>
                          <w:tag w:val="nr_c880b7b8daf149759f04f114dada3955"/>
                          <w:lock w:val="sdtLocked"/>
                          <w:richText/>
                        </w:sdtPr>
                        <w:sdtContent>
                          <w:r>
                            <w:rPr>
                              <w:sz w:val="22"/>
                              <w:szCs w:val="22"/>
                              <w:lang w:eastAsia="lt-LT"/>
                            </w:rPr>
                            <w:t>7</w:t>
                          </w:r>
                        </w:sdtContent>
                      </w:sdt>
                      <w:r>
                        <w:rPr>
                          <w:sz w:val="22"/>
                          <w:szCs w:val="22"/>
                          <w:lang w:eastAsia="lt-LT"/>
                        </w:rPr>
                        <w:t>. Šio straipsnio 3 ir 4 dalių nuostatos netaikomos tais atvejais, kai tose dalyse nurodytą prašymą pateikęs nuolatinis Lietuvos gyventojas, privalantis teikti metinę pajamų mokesčio deklaraciją, metinės pajamų mokesčio deklaracijos nepateikia iki šio Įstatymo 27 straipsnio 1 dalyje ar šio Įstatymo 28 straipsnyje nustatyto termino pabaigos.</w:t>
                      </w:r>
                    </w:p>
                    <w:p>
                      <w:pPr>
                        <w:jc w:val="both"/>
                        <w:rPr>
                          <w:i/>
                          <w:color w:val="000000"/>
                          <w:sz w:val="20"/>
                        </w:rPr>
                      </w:pPr>
                      <w:r>
                        <w:rPr>
                          <w:b/>
                          <w:i/>
                          <w:color w:val="000000"/>
                          <w:sz w:val="20"/>
                        </w:rPr>
                        <w:t>TAR pastaba.</w:t>
                      </w:r>
                      <w:r>
                        <w:rPr>
                          <w:i/>
                          <w:color w:val="000000"/>
                          <w:sz w:val="20"/>
                        </w:rPr>
                        <w:t xml:space="preserve"> 34 straipsnis taikomas apskaičiuojant ir deklaruojant 2019 metų ir vėlesnių mokestinių laikotarpių pajamas.</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86" w:history="1">
                        <w:r>
                          <w:rPr>
                            <w:rFonts w:eastAsia="MS Mincho"/>
                            <w:i/>
                            <w:iCs/>
                            <w:color w:val="0000FF"/>
                            <w:sz w:val="20"/>
                            <w:u w:val="single"/>
                          </w:rPr>
                          <w:t>IX-1848</w:t>
                        </w:r>
                      </w:hyperlink>
                      <w:r>
                        <w:rPr>
                          <w:rFonts w:eastAsia="MS Mincho"/>
                          <w:i/>
                          <w:iCs/>
                          <w:sz w:val="20"/>
                        </w:rPr>
                        <w:t>, 2003-11-25, Žin., 2003, Nr. 116-5254 (2003-12-12)</w:t>
                      </w:r>
                    </w:p>
                    <w:p>
                      <w:pPr>
                        <w:jc w:val="both"/>
                        <w:rPr>
                          <w:b/>
                          <w:sz w:val="22"/>
                        </w:rPr>
                      </w:pPr>
                      <w:r>
                        <w:rPr>
                          <w:i/>
                          <w:sz w:val="20"/>
                        </w:rPr>
                        <w:t xml:space="preserve">Nr. </w:t>
                      </w:r>
                      <w:hyperlink r:id="rId287" w:history="1">
                        <w:r>
                          <w:rPr>
                            <w:i/>
                            <w:color w:val="0000FF"/>
                            <w:sz w:val="20"/>
                            <w:u w:val="single"/>
                          </w:rPr>
                          <w:t>XI-1778</w:t>
                        </w:r>
                      </w:hyperlink>
                      <w:r>
                        <w:rPr>
                          <w:i/>
                          <w:sz w:val="20"/>
                        </w:rPr>
                        <w:t>, 2011-12-06, Žin., 2011, Nr. 153-7206 (2011-12-15)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751d207f8111e8ae2bfd1913d66d57">
                    <w:r w:rsidRPr="00532B9F">
                      <w:rPr>
                        <w:rFonts w:ascii="Times New Roman" w:eastAsia="MS Mincho" w:hAnsi="Times New Roman"/>
                        <w:sz w:val="20"/>
                        <w:i/>
                        <w:iCs/>
                        <w:color w:val="0000FF" w:themeColor="hyperlink"/>
                        <w:u w:val="single"/>
                      </w:rPr>
                      <w:t>XIII-1325</w:t>
                    </w:r>
                  </w:fldSimple>
                  <w:r>
                    <w:rPr>
                      <w:rFonts w:ascii="Times New Roman" w:eastAsia="MS Mincho" w:hAnsi="Times New Roman"/>
                      <w:sz w:val="20"/>
                      <w:i/>
                      <w:iCs/>
                    </w:rPr>
                    <w:t>,
2018-06-28,
paskelbta TAR 2018-07-04, i. k. 2018-11319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d90830043e11e9a5eaf2cd290f1944">
                    <w:r w:rsidRPr="00532B9F">
                      <w:rPr>
                        <w:rFonts w:ascii="Times New Roman" w:eastAsia="MS Mincho" w:hAnsi="Times New Roman"/>
                        <w:sz w:val="20"/>
                        <w:i/>
                        <w:iCs/>
                        <w:color w:val="0000FF" w:themeColor="hyperlink"/>
                        <w:u w:val="single"/>
                      </w:rPr>
                      <w:t>XIII-1705</w:t>
                    </w:r>
                  </w:fldSimple>
                  <w:r>
                    <w:rPr>
                      <w:rFonts w:ascii="Times New Roman" w:eastAsia="MS Mincho" w:hAnsi="Times New Roman"/>
                      <w:sz w:val="20"/>
                      <w:i/>
                      <w:iCs/>
                    </w:rPr>
                    <w:t>,
2018-12-11,
paskelbta TAR 2018-12-20, i. k. 2018-20944            </w:t>
                  </w:r>
                </w:p>
                <w:p/>
              </w:sdtContent>
            </w:sdt>
            <w:sdt>
              <w:sdtPr>
                <w:alias w:val="35 str."/>
                <w:tag w:val="part_e343011110cc4e6fb93f6c3918f9617d"/>
                <w:lock w:val="sdtLocked"/>
                <w:richText/>
              </w:sdtPr>
              <w:sdtContent>
                <w:p>
                  <w:pPr>
                    <w:ind w:firstLine="720"/>
                    <w:jc w:val="both"/>
                    <w:rPr>
                      <w:b/>
                      <w:color w:val="000000"/>
                      <w:sz w:val="22"/>
                      <w:szCs w:val="22"/>
                    </w:rPr>
                  </w:pPr>
                  <w:sdt>
                    <w:sdtPr>
                      <w:alias w:val="Numeris"/>
                      <w:tag w:val="nr_e343011110cc4e6fb93f6c3918f9617d"/>
                      <w:lock w:val="sdtLocked"/>
                      <w:richText/>
                    </w:sdtPr>
                    <w:sdtContent>
                      <w:r>
                        <w:rPr>
                          <w:b/>
                          <w:bCs/>
                          <w:color w:val="000000"/>
                          <w:sz w:val="22"/>
                          <w:szCs w:val="22"/>
                        </w:rPr>
                        <w:t>35</w:t>
                      </w:r>
                    </w:sdtContent>
                  </w:sdt>
                  <w:r>
                    <w:rPr>
                      <w:b/>
                      <w:bCs/>
                      <w:color w:val="000000"/>
                      <w:sz w:val="22"/>
                      <w:szCs w:val="22"/>
                    </w:rPr>
                    <w:t xml:space="preserve"> straipsnis. </w:t>
                  </w:r>
                  <w:sdt>
                    <w:sdtPr>
                      <w:alias w:val="Pavadinimas"/>
                      <w:tag w:val="title_e343011110cc4e6fb93f6c3918f9617d"/>
                      <w:lock w:val="sdtLocked"/>
                      <w:richText/>
                    </w:sdtPr>
                    <w:sdtContent>
                      <w:r>
                        <w:rPr>
                          <w:b/>
                          <w:bCs/>
                          <w:color w:val="000000"/>
                          <w:sz w:val="22"/>
                          <w:szCs w:val="22"/>
                        </w:rPr>
                        <w:t>Mokesčio mokėtojų pareigos</w:t>
                      </w:r>
                      <w:r>
                        <w:rPr>
                          <w:b/>
                          <w:bCs/>
                          <w:strike/>
                          <w:color w:val="000000"/>
                          <w:sz w:val="22"/>
                          <w:szCs w:val="22"/>
                        </w:rPr>
                        <w:t xml:space="preserve"> </w:t>
                      </w:r>
                    </w:sdtContent>
                  </w:sdt>
                </w:p>
                <w:sdt>
                  <w:sdtPr>
                    <w:alias w:val="35 str. 1 d."/>
                    <w:tag w:val="part_6de9bb4ee3a44675a06558a06d094e83"/>
                    <w:lock w:val="sdtLocked"/>
                    <w:richText/>
                  </w:sdtPr>
                  <w:sdtContent>
                    <w:p>
                      <w:pPr>
                        <w:ind w:firstLine="720"/>
                        <w:jc w:val="both"/>
                        <w:rPr>
                          <w:sz w:val="22"/>
                          <w:szCs w:val="22"/>
                        </w:rPr>
                      </w:pPr>
                      <w:sdt>
                        <w:sdtPr>
                          <w:alias w:val="Numeris"/>
                          <w:tag w:val="nr_6de9bb4ee3a44675a06558a06d094e83"/>
                          <w:lock w:val="sdtLocked"/>
                          <w:richText/>
                        </w:sdtPr>
                        <w:sdtContent>
                          <w:r>
                            <w:rPr>
                              <w:color w:val="000000"/>
                              <w:sz w:val="22"/>
                              <w:szCs w:val="22"/>
                            </w:rPr>
                            <w:t>1</w:t>
                          </w:r>
                        </w:sdtContent>
                      </w:sdt>
                      <w:r>
                        <w:rPr>
                          <w:color w:val="000000"/>
                          <w:sz w:val="22"/>
                          <w:szCs w:val="22"/>
                        </w:rPr>
                        <w:t>. Nuolatinis Lietuvos gyventojas, pasinaudojęs teise iš pajamų atimti išlaidas, nurodytas šio Įstatymo 21 straipsnyje, privalo saugoti sumokėjimą patvirtinančių dokumentų originalus arba jų nuorašus, patvirtintus notarine tvarka, ne trumpiau kaip 10 metų po atitinkamo mokestinio laikotarpio metinės pajamų mokesčio deklaracijos pateikimo.</w:t>
                      </w:r>
                    </w:p>
                  </w:sdtContent>
                </w:sdt>
                <w:sdt>
                  <w:sdtPr>
                    <w:alias w:val="35 str. 2 d."/>
                    <w:tag w:val="part_81e670f36a4b4b9aa9e789bce1e3fa3e"/>
                    <w:lock w:val="sdtLocked"/>
                    <w:richText/>
                  </w:sdtPr>
                  <w:sdtContent>
                    <w:p>
                      <w:pPr>
                        <w:widowControl w:val="0"/>
                        <w:ind w:firstLine="720"/>
                        <w:jc w:val="both"/>
                      </w:pPr>
                      <w:sdt>
                        <w:sdtPr>
                          <w:alias w:val="Numeris"/>
                          <w:tag w:val="nr_81e670f36a4b4b9aa9e789bce1e3fa3e"/>
                          <w:lock w:val="sdtLocked"/>
                          <w:richText/>
                        </w:sdtPr>
                        <w:sdtContent>
                          <w:r>
                            <w:rPr>
                              <w:sz w:val="22"/>
                              <w:szCs w:val="22"/>
                            </w:rPr>
                            <w:t>2</w:t>
                          </w:r>
                        </w:sdtContent>
                      </w:sdt>
                      <w:r>
                        <w:rPr>
                          <w:sz w:val="22"/>
                          <w:szCs w:val="22"/>
                        </w:rPr>
                        <w:t xml:space="preserve">. Nuolatinis Lietuvos gyventojas, </w:t>
                      </w:r>
                      <w:r>
                        <w:rPr>
                          <w:bCs/>
                          <w:sz w:val="22"/>
                          <w:szCs w:val="22"/>
                        </w:rPr>
                        <w:t>prieš pradėdamas vykdyti kokios nors rūšies individualią veiklą, privalo apie tai informuoti mokesčio administratorių ne vėliau kaip prieš vieną darbo dieną iki veiklos vykdymo pradžios</w:t>
                      </w:r>
                      <w:r>
                        <w:rPr>
                          <w:i/>
                          <w:iCs/>
                          <w:sz w:val="22"/>
                          <w:szCs w:val="22"/>
                        </w:rPr>
                        <w:t xml:space="preserve"> </w:t>
                      </w:r>
                      <w:r>
                        <w:rPr>
                          <w:sz w:val="22"/>
                          <w:szCs w:val="22"/>
                        </w:rPr>
                        <w:t>centrinio mokesčio administratoriaus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9aaee2535b11f0b070ee7f1ceefc75">
                        <w:r w:rsidRPr="00532B9F">
                          <w:rPr>
                            <w:rFonts w:ascii="Times New Roman" w:eastAsia="MS Mincho" w:hAnsi="Times New Roman"/>
                            <w:sz w:val="20"/>
                            <w:i/>
                            <w:iCs/>
                            <w:color w:val="0000FF" w:themeColor="hyperlink"/>
                            <w:u w:val="single"/>
                          </w:rPr>
                          <w:t>XV-343</w:t>
                        </w:r>
                      </w:fldSimple>
                      <w:r>
                        <w:rPr>
                          <w:rFonts w:ascii="Times New Roman" w:eastAsia="MS Mincho" w:hAnsi="Times New Roman"/>
                          <w:sz w:val="20"/>
                          <w:i/>
                          <w:iCs/>
                        </w:rPr>
                        <w:t>,
2025-06-26,
paskelbta TAR 2025-06-27, i. k. 2025-11757            </w:t>
                      </w:r>
                    </w:p>
                    <w:p/>
                  </w:sdtContent>
                </w:sdt>
                <w:p>
                  <w:pPr>
                    <w:jc w:val="both"/>
                    <w:rPr>
                      <w:rFonts w:eastAsia="MS Mincho"/>
                      <w:i/>
                      <w:iCs/>
                      <w:sz w:val="20"/>
                    </w:rPr>
                  </w:pPr>
                  <w:r>
                    <w:rPr>
                      <w:rFonts w:eastAsia="MS Mincho"/>
                      <w:i/>
                      <w:iCs/>
                      <w:sz w:val="20"/>
                    </w:rPr>
                    <w:t>Straipsnio pakeitimai:</w:t>
                  </w:r>
                </w:p>
                <w:p>
                  <w:pPr>
                    <w:jc w:val="both"/>
                    <w:rPr>
                      <w:b/>
                      <w:sz w:val="22"/>
                    </w:rPr>
                  </w:pPr>
                  <w:r>
                    <w:rPr>
                      <w:rFonts w:eastAsia="MS Mincho"/>
                      <w:i/>
                      <w:iCs/>
                      <w:sz w:val="20"/>
                    </w:rPr>
                    <w:t xml:space="preserve">Nr. </w:t>
                  </w:r>
                  <w:hyperlink r:id="rId130" w:history="1">
                    <w:r>
                      <w:rPr>
                        <w:rFonts w:eastAsia="MS Mincho"/>
                        <w:i/>
                        <w:iCs/>
                        <w:color w:val="0000FF"/>
                        <w:sz w:val="20"/>
                        <w:u w:val="single"/>
                      </w:rPr>
                      <w:t>IX-1848</w:t>
                    </w:r>
                  </w:hyperlink>
                  <w:r>
                    <w:rPr>
                      <w:rFonts w:eastAsia="MS Mincho"/>
                      <w:i/>
                      <w:iCs/>
                      <w:sz w:val="20"/>
                    </w:rPr>
                    <w:t>, 2003-11-25, Žin., 2003, Nr. 116-5254 (2003-12-12)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c5e610287811eabe008ea93139d588">
                    <w:r w:rsidRPr="00532B9F">
                      <w:rPr>
                        <w:rFonts w:ascii="Times New Roman" w:eastAsia="MS Mincho" w:hAnsi="Times New Roman"/>
                        <w:sz w:val="20"/>
                        <w:i/>
                        <w:iCs/>
                        <w:color w:val="0000FF" w:themeColor="hyperlink"/>
                        <w:u w:val="single"/>
                      </w:rPr>
                      <w:t>XIII-2692</w:t>
                    </w:r>
                  </w:fldSimple>
                  <w:r>
                    <w:rPr>
                      <w:rFonts w:ascii="Times New Roman" w:eastAsia="MS Mincho" w:hAnsi="Times New Roman"/>
                      <w:sz w:val="20"/>
                      <w:i/>
                      <w:iCs/>
                    </w:rPr>
                    <w:t>,
2019-12-17,
paskelbta TAR 2019-12-27, i. k. 2019-21324            </w:t>
                  </w:r>
                </w:p>
                <w:p/>
              </w:sdtContent>
            </w:sdt>
            <w:sdt>
              <w:sdtPr>
                <w:alias w:val="36 str."/>
                <w:tag w:val="part_f94fac2a0f264ae1ba59531c3115ae5c"/>
                <w:lock w:val="sdtLocked"/>
                <w:richText/>
              </w:sdtPr>
              <w:sdtContent>
                <w:p>
                  <w:pPr>
                    <w:ind w:right="-50" w:firstLine="720"/>
                    <w:jc w:val="both"/>
                    <w:rPr>
                      <w:sz w:val="22"/>
                    </w:rPr>
                  </w:pPr>
                  <w:sdt>
                    <w:sdtPr>
                      <w:alias w:val="Numeris"/>
                      <w:tag w:val="nr_f94fac2a0f264ae1ba59531c3115ae5c"/>
                      <w:lock w:val="sdtLocked"/>
                      <w:richText/>
                    </w:sdtPr>
                    <w:sdtContent>
                      <w:r>
                        <w:rPr>
                          <w:b/>
                          <w:sz w:val="22"/>
                        </w:rPr>
                        <w:t>36</w:t>
                      </w:r>
                    </w:sdtContent>
                  </w:sdt>
                  <w:r>
                    <w:rPr>
                      <w:b/>
                      <w:sz w:val="22"/>
                    </w:rPr>
                    <w:t xml:space="preserve"> straipsnis. </w:t>
                  </w:r>
                  <w:sdt>
                    <w:sdtPr>
                      <w:alias w:val="Pavadinimas"/>
                      <w:tag w:val="title_f94fac2a0f264ae1ba59531c3115ae5c"/>
                      <w:lock w:val="sdtLocked"/>
                      <w:richText/>
                    </w:sdtPr>
                    <w:sdtContent>
                      <w:r>
                        <w:rPr>
                          <w:b/>
                          <w:sz w:val="22"/>
                        </w:rPr>
                        <w:t xml:space="preserve">Atsakomybė </w:t>
                      </w:r>
                    </w:sdtContent>
                  </w:sdt>
                </w:p>
                <w:sdt>
                  <w:sdtPr>
                    <w:alias w:val="36 str. 1 d."/>
                    <w:tag w:val="part_6446480ee2474664a81c97b00c88622c"/>
                    <w:lock w:val="sdtLocked"/>
                    <w:richText/>
                  </w:sdtPr>
                  <w:sdtContent>
                    <w:p>
                      <w:pPr>
                        <w:ind w:right="-50" w:firstLine="720"/>
                        <w:jc w:val="both"/>
                        <w:rPr>
                          <w:sz w:val="22"/>
                        </w:rPr>
                      </w:pPr>
                      <w:sdt>
                        <w:sdtPr>
                          <w:alias w:val="Numeris"/>
                          <w:tag w:val="nr_6446480ee2474664a81c97b00c88622c"/>
                          <w:lock w:val="sdtLocked"/>
                          <w:richText/>
                        </w:sdtPr>
                        <w:sdtContent>
                          <w:r>
                            <w:rPr>
                              <w:sz w:val="22"/>
                              <w:szCs w:val="24"/>
                            </w:rPr>
                            <w:t>1</w:t>
                          </w:r>
                        </w:sdtContent>
                      </w:sdt>
                      <w:r>
                        <w:rPr>
                          <w:sz w:val="22"/>
                          <w:szCs w:val="24"/>
                        </w:rPr>
                        <w:t>. Jei gyventojas nesilaiko šio Įstatymo 20 straipsnio 4 dalyje nustatytų reikalavimų dėl prašymo taikyti NPD pateikimo ir dėl to buvo sumokėtas per mažas pajamų mokestis, tai Lietuvos Respublikos įstatymų ir kitų teisės aktų nustatyta tvarka už šį pažeidimą atsako pats gyventojas.</w:t>
                      </w:r>
                    </w:p>
                  </w:sdtContent>
                </w:sdt>
                <w:sdt>
                  <w:sdtPr>
                    <w:alias w:val="36 str. 2 d."/>
                    <w:tag w:val="part_aa29250312bc4271863aa7ba7f898019"/>
                    <w:lock w:val="sdtLocked"/>
                    <w:richText/>
                  </w:sdtPr>
                  <w:sdtContent>
                    <w:p>
                      <w:pPr>
                        <w:ind w:right="-50" w:firstLine="720"/>
                        <w:jc w:val="both"/>
                        <w:rPr>
                          <w:sz w:val="22"/>
                        </w:rPr>
                      </w:pPr>
                      <w:sdt>
                        <w:sdtPr>
                          <w:alias w:val="Numeris"/>
                          <w:tag w:val="nr_aa29250312bc4271863aa7ba7f898019"/>
                          <w:lock w:val="sdtLocked"/>
                          <w:richText/>
                        </w:sdtPr>
                        <w:sdtContent>
                          <w:r>
                            <w:rPr>
                              <w:sz w:val="22"/>
                            </w:rPr>
                            <w:t>2</w:t>
                          </w:r>
                        </w:sdtContent>
                      </w:sdt>
                      <w:r>
                        <w:rPr>
                          <w:sz w:val="22"/>
                        </w:rPr>
                        <w:t>. Už šio Įstatymo pažeidimus skiriamos baudos ir (arba) skaičiuojami delspinigiai Lietuvos Respublikos įstatymų ir kitų teisės aktų nustatyta tvarka.</w:t>
                      </w:r>
                    </w:p>
                  </w:sdtContent>
                </w:sdt>
                <w:p>
                  <w:pPr>
                    <w:ind w:right="-50"/>
                  </w:pPr>
                  <w:r>
                    <w:rPr>
                      <w:rFonts w:eastAsia="MS Mincho"/>
                      <w:i/>
                      <w:iCs/>
                      <w:sz w:val="20"/>
                    </w:rPr>
                    <w:t>Straipsnio pakeitimai:</w:t>
                  </w:r>
                </w:p>
                <w:p>
                  <w:pPr>
                    <w:ind w:right="-50"/>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X-1485</w:t>
                    </w:r>
                  </w:hyperlink>
                  <w:r>
                    <w:rPr>
                      <w:rFonts w:eastAsia="MS Mincho"/>
                      <w:i/>
                      <w:iCs/>
                      <w:sz w:val="20"/>
                    </w:rPr>
                    <w:t>, 2008-04-10, Žin., 2008, Nr. 47-1750 (2008-04-24)</w:t>
                  </w:r>
                </w:p>
                <w:p>
                  <w:pPr>
                    <w:ind w:right="-50" w:firstLine="720"/>
                    <w:jc w:val="both"/>
                    <w:rPr>
                      <w:b/>
                      <w:bCs/>
                      <w:sz w:val="22"/>
                    </w:rPr>
                  </w:pPr>
                </w:p>
              </w:sdtContent>
            </w:sdt>
          </w:sdtContent>
        </w:sdt>
        <w:sdt>
          <w:sdtPr>
            <w:alias w:val="skyrius"/>
            <w:tag w:val="part_f89eb2f7c6eb4446ba1cb672237929f8"/>
            <w:lock w:val="sdtLocked"/>
            <w:richText/>
          </w:sdtPr>
          <w:sdtContent>
            <w:p>
              <w:pPr>
                <w:ind w:right="-50"/>
                <w:jc w:val="center"/>
                <w:rPr>
                  <w:b/>
                  <w:sz w:val="22"/>
                </w:rPr>
              </w:pPr>
              <w:sdt>
                <w:sdtPr>
                  <w:alias w:val="Numeris"/>
                  <w:tag w:val="nr_f89eb2f7c6eb4446ba1cb672237929f8"/>
                  <w:lock w:val="sdtLocked"/>
                  <w:richText/>
                </w:sdtPr>
                <w:sdtContent>
                  <w:r>
                    <w:rPr>
                      <w:b/>
                      <w:sz w:val="22"/>
                    </w:rPr>
                    <w:t>VII</w:t>
                  </w:r>
                </w:sdtContent>
              </w:sdt>
              <w:r>
                <w:rPr>
                  <w:b/>
                  <w:sz w:val="22"/>
                </w:rPr>
                <w:t xml:space="preserve"> SKYRIUS</w:t>
              </w:r>
            </w:p>
            <w:p>
              <w:pPr>
                <w:ind w:right="-50"/>
                <w:jc w:val="center"/>
                <w:rPr>
                  <w:b/>
                  <w:sz w:val="22"/>
                </w:rPr>
              </w:pPr>
              <w:sdt>
                <w:sdtPr>
                  <w:alias w:val="Pavadinimas"/>
                  <w:tag w:val="title_f89eb2f7c6eb4446ba1cb672237929f8"/>
                  <w:lock w:val="sdtLocked"/>
                  <w:richText/>
                </w:sdtPr>
                <w:sdtContent>
                  <w:r>
                    <w:rPr>
                      <w:b/>
                      <w:sz w:val="22"/>
                    </w:rPr>
                    <w:t>PAJAMŲ MOKESČIO, SUMOKĖTO UŽSIENIO VALSTYBĖSE, ATSKAITYMAS</w:t>
                  </w:r>
                </w:sdtContent>
              </w:sdt>
            </w:p>
            <w:p>
              <w:pPr>
                <w:ind w:right="-50" w:firstLine="720"/>
                <w:jc w:val="both"/>
                <w:rPr>
                  <w:b/>
                  <w:sz w:val="22"/>
                </w:rPr>
              </w:pPr>
            </w:p>
            <w:sdt>
              <w:sdtPr>
                <w:alias w:val="37 str."/>
                <w:tag w:val="part_8c7988e860674ff5b20957ab5cac648f"/>
                <w:lock w:val="sdtLocked"/>
                <w:richText/>
              </w:sdtPr>
              <w:sdtContent>
                <w:p>
                  <w:pPr>
                    <w:ind w:left="2410" w:right="-50" w:hanging="1690"/>
                    <w:jc w:val="both"/>
                    <w:rPr>
                      <w:sz w:val="22"/>
                      <w:szCs w:val="24"/>
                    </w:rPr>
                  </w:pPr>
                  <w:sdt>
                    <w:sdtPr>
                      <w:alias w:val="Numeris"/>
                      <w:tag w:val="nr_8c7988e860674ff5b20957ab5cac648f"/>
                      <w:lock w:val="sdtLocked"/>
                      <w:richText/>
                    </w:sdtPr>
                    <w:sdtContent>
                      <w:r>
                        <w:rPr>
                          <w:b/>
                          <w:sz w:val="22"/>
                          <w:szCs w:val="24"/>
                        </w:rPr>
                        <w:t>37</w:t>
                      </w:r>
                    </w:sdtContent>
                  </w:sdt>
                  <w:r>
                    <w:rPr>
                      <w:b/>
                      <w:sz w:val="22"/>
                      <w:szCs w:val="24"/>
                    </w:rPr>
                    <w:t xml:space="preserve"> straipsnis.</w:t>
                  </w:r>
                  <w:r>
                    <w:rPr>
                      <w:b/>
                      <w:sz w:val="22"/>
                    </w:rPr>
                    <w:t xml:space="preserve"> </w:t>
                  </w:r>
                  <w:sdt>
                    <w:sdtPr>
                      <w:alias w:val="Pavadinimas"/>
                      <w:tag w:val="title_8c7988e860674ff5b20957ab5cac648f"/>
                      <w:lock w:val="sdtLocked"/>
                      <w:richText/>
                    </w:sdtPr>
                    <w:sdtContent>
                      <w:r>
                        <w:rPr>
                          <w:b/>
                          <w:sz w:val="22"/>
                          <w:szCs w:val="24"/>
                        </w:rPr>
                        <w:t>Pajamų, gautų užsienio valstybėse, dvigubo apmokestinimo panaikinimas</w:t>
                      </w:r>
                    </w:sdtContent>
                  </w:sdt>
                </w:p>
                <w:sdt>
                  <w:sdtPr>
                    <w:alias w:val="37 str. 1 d."/>
                    <w:tag w:val="part_ea9cb368f6f044dfb44c6dd83d5f6ab9"/>
                    <w:lock w:val="sdtLocked"/>
                    <w:richText/>
                  </w:sdtPr>
                  <w:sdtContent>
                    <w:p>
                      <w:pPr>
                        <w:ind w:firstLine="720"/>
                        <w:jc w:val="both"/>
                        <w:rPr>
                          <w:sz w:val="22"/>
                          <w:szCs w:val="22"/>
                          <w:lang w:eastAsia="lt-LT"/>
                        </w:rPr>
                      </w:pPr>
                      <w:sdt>
                        <w:sdtPr>
                          <w:alias w:val="Numeris"/>
                          <w:tag w:val="nr_ea9cb368f6f044dfb44c6dd83d5f6ab9"/>
                          <w:lock w:val="sdtLocked"/>
                          <w:richText/>
                        </w:sdtPr>
                        <w:sdtContent>
                          <w:r>
                            <w:rPr>
                              <w:sz w:val="22"/>
                              <w:szCs w:val="22"/>
                              <w:lang w:eastAsia="lt-LT"/>
                            </w:rPr>
                            <w:t>1</w:t>
                          </w:r>
                        </w:sdtContent>
                      </w:sdt>
                      <w:r>
                        <w:rPr>
                          <w:sz w:val="22"/>
                          <w:szCs w:val="22"/>
                          <w:lang w:eastAsia="lt-LT"/>
                        </w:rPr>
                        <w:t xml:space="preserve">. Užsienio valstybėje, su kuria Lietuvos Respublika yra sudariusi ir taiko dvigubo apmokestinimo išvengimo sutartį, gautos nuolatinio Lietuvos gyventojo pajamos, išskyrus toje valstybėje gautas palūkanas, dividendus ir honorarus, šio Įstatymo nustatyta tvarka yra neapmokestinamos pajamų mokesčiu Lietuvos Respublikoje, jeigu pajamų mokestis arba jam tapatus mokestis nuo šių pajamų nustatyta tvarka sumokėtas toje užsienio valstybėje. Užsienio valstybėje, su kuria Lietuvos Respublika yra sudariusi ir taiko dvigubo apmokestinimo išvengimo sutartį, sumokėtą pajamų mokesčio arba jam tapataus mokesčio sumą nuo toje valstybėje gautų palūkanų, dividendų ir honorarų nuolatinis Lietuvos gyventojas gali atskaityti iš šio Įstatymo nustatyta tvarka apskaičiuoto pajamų mokesčio sumos. Šios dalies nuostatos taikomos tik tuo atveju, kai yra pateikti įrodymai apie užsienio valstybėje per tą mokestinį laikotarpį gautas pajamas ir nuo jų sumokėtą pajamų mokesčio arba jam tapataus mokesčio sumą. </w:t>
                      </w:r>
                    </w:p>
                    <w:p>
                      <w:pPr>
                        <w:jc w:val="both"/>
                        <w:rPr>
                          <w:sz w:val="22"/>
                          <w:szCs w:val="24"/>
                        </w:rPr>
                      </w:pPr>
                      <w:r>
                        <w:rPr>
                          <w:b/>
                          <w:i/>
                          <w:sz w:val="20"/>
                          <w:lang w:eastAsia="lt-LT"/>
                        </w:rPr>
                        <w:t xml:space="preserve">TAR pastaba. </w:t>
                      </w:r>
                      <w:r>
                        <w:rPr>
                          <w:i/>
                          <w:sz w:val="20"/>
                          <w:lang w:eastAsia="lt-LT"/>
                        </w:rPr>
                        <w:t>1 dalies nuostatos taikomos apskaičiuojant ir deklaruojant 2019 metų ir vėlesnių mokestinių laikotarpių pajamas.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e00d30043d11e9a5eaf2cd290f1944">
                        <w:r w:rsidRPr="00532B9F">
                          <w:rPr>
                            <w:rFonts w:ascii="Times New Roman" w:eastAsia="MS Mincho" w:hAnsi="Times New Roman"/>
                            <w:sz w:val="20"/>
                            <w:i/>
                            <w:iCs/>
                            <w:color w:val="0000FF" w:themeColor="hyperlink"/>
                            <w:u w:val="single"/>
                          </w:rPr>
                          <w:t>XIII-1698</w:t>
                        </w:r>
                      </w:fldSimple>
                      <w:r>
                        <w:rPr>
                          <w:rFonts w:ascii="Times New Roman" w:eastAsia="MS Mincho" w:hAnsi="Times New Roman"/>
                          <w:sz w:val="20"/>
                          <w:i/>
                          <w:iCs/>
                        </w:rPr>
                        <w:t>,
2018-12-06,
paskelbta TAR 2018-12-20, i. k. 2018-20939            </w:t>
                      </w:r>
                    </w:p>
                    <w:p/>
                  </w:sdtContent>
                </w:sdt>
                <w:sdt>
                  <w:sdtPr>
                    <w:alias w:val="37 str. 2 d."/>
                    <w:tag w:val="part_65f43a1d94814d0cac73545b617c3c9b"/>
                    <w:lock w:val="sdtLocked"/>
                    <w:richText/>
                  </w:sdtPr>
                  <w:sdtContent>
                    <w:p>
                      <w:pPr>
                        <w:ind w:right="-50" w:firstLine="720"/>
                        <w:jc w:val="both"/>
                        <w:rPr>
                          <w:sz w:val="22"/>
                          <w:szCs w:val="24"/>
                        </w:rPr>
                      </w:pPr>
                      <w:sdt>
                        <w:sdtPr>
                          <w:alias w:val="Numeris"/>
                          <w:tag w:val="nr_65f43a1d94814d0cac73545b617c3c9b"/>
                          <w:lock w:val="sdtLocked"/>
                          <w:richText/>
                        </w:sdtPr>
                        <w:sdtContent>
                          <w:r>
                            <w:rPr>
                              <w:sz w:val="22"/>
                              <w:szCs w:val="24"/>
                            </w:rPr>
                            <w:t>2</w:t>
                          </w:r>
                        </w:sdtContent>
                      </w:sdt>
                      <w:r>
                        <w:rPr>
                          <w:sz w:val="22"/>
                          <w:szCs w:val="24"/>
                        </w:rPr>
                        <w:t>.</w:t>
                      </w:r>
                      <w:r>
                        <w:rPr>
                          <w:b/>
                          <w:sz w:val="22"/>
                          <w:szCs w:val="24"/>
                        </w:rPr>
                        <w:t xml:space="preserve"> </w:t>
                      </w:r>
                      <w:r>
                        <w:rPr>
                          <w:sz w:val="22"/>
                          <w:szCs w:val="24"/>
                        </w:rPr>
                        <w:t>Nuolatinis Lietuvos gyventojas iš šio Įstatymo nustatyta tvarka apskaičiuoto pajamų mokesčio sumos gali atskaityti pajamų mokesčio arba jam tapataus mokesčio sumą, sumokėtą šio straipsnio 1 dalyje nenurodytoje užsienio valstybėje nuo toje valstybėje per tą mokestinį laikotarpį gautų pajamų. Šios dalies nuostatos taikomos tik tuo atveju, jeigu yra pateikti užsienio valstybės mokesčio administratoriaus patvirtinti dokumentai apie toje valstybėje per tą mokestinį laikotarpį gautas pajamas ir nuo jų sumokėtą pajamų mokesčio arba jam tapataus mokesčio sumą. Šios dalies nuostata netaikoma apskaičiuojant pajamų mokestį nuo pajamų, gautų užsienio valstybėje, įtrauktoje į finansų ministro nustatytą Tikslinių teritorijų sąrašą.</w:t>
                      </w:r>
                    </w:p>
                  </w:sdtContent>
                </w:sdt>
                <w:sdt>
                  <w:sdtPr>
                    <w:alias w:val="37 str. 3 d."/>
                    <w:tag w:val="part_5f5967078dc64a7189a2cdd4c325f3d6"/>
                    <w:lock w:val="sdtLocked"/>
                    <w:richText/>
                  </w:sdtPr>
                  <w:sdtContent>
                    <w:p>
                      <w:pPr>
                        <w:ind w:right="-50" w:firstLine="720"/>
                        <w:jc w:val="both"/>
                        <w:rPr>
                          <w:sz w:val="22"/>
                          <w:szCs w:val="24"/>
                        </w:rPr>
                      </w:pPr>
                      <w:sdt>
                        <w:sdtPr>
                          <w:alias w:val="Numeris"/>
                          <w:tag w:val="nr_5f5967078dc64a7189a2cdd4c325f3d6"/>
                          <w:lock w:val="sdtLocked"/>
                          <w:richText/>
                        </w:sdtPr>
                        <w:sdtContent>
                          <w:r>
                            <w:rPr>
                              <w:sz w:val="22"/>
                              <w:szCs w:val="24"/>
                            </w:rPr>
                            <w:t>3</w:t>
                          </w:r>
                        </w:sdtContent>
                      </w:sdt>
                      <w:r>
                        <w:rPr>
                          <w:sz w:val="22"/>
                          <w:szCs w:val="24"/>
                        </w:rPr>
                        <w:t xml:space="preserve">. </w:t>
                      </w:r>
                      <w:r>
                        <w:rPr>
                          <w:i/>
                          <w:sz w:val="20"/>
                        </w:rPr>
                        <w:t>Neteko galios 2019-01-01</w:t>
                      </w:r>
                      <w:r>
                        <w:rPr>
                          <w:sz w:val="2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e00d30043d11e9a5eaf2cd290f1944">
                        <w:r w:rsidRPr="00532B9F">
                          <w:rPr>
                            <w:rFonts w:ascii="Times New Roman" w:eastAsia="MS Mincho" w:hAnsi="Times New Roman"/>
                            <w:sz w:val="20"/>
                            <w:i/>
                            <w:iCs/>
                            <w:color w:val="0000FF" w:themeColor="hyperlink"/>
                            <w:u w:val="single"/>
                          </w:rPr>
                          <w:t>XIII-1698</w:t>
                        </w:r>
                      </w:fldSimple>
                      <w:r>
                        <w:rPr>
                          <w:rFonts w:ascii="Times New Roman" w:eastAsia="MS Mincho" w:hAnsi="Times New Roman"/>
                          <w:sz w:val="20"/>
                          <w:i/>
                          <w:iCs/>
                        </w:rPr>
                        <w:t>,
2018-12-06,
paskelbta TAR 2018-12-20, i. k. 2018-20939            </w:t>
                      </w:r>
                    </w:p>
                    <w:p/>
                  </w:sdtContent>
                </w:sdt>
                <w:sdt>
                  <w:sdtPr>
                    <w:alias w:val="37 str. 4 d."/>
                    <w:tag w:val="part_291b42ccd7094d0a9c02080378108d5f"/>
                    <w:lock w:val="sdtLocked"/>
                    <w:richText/>
                  </w:sdtPr>
                  <w:sdtContent>
                    <w:p>
                      <w:pPr>
                        <w:ind w:firstLine="720"/>
                        <w:jc w:val="both"/>
                        <w:rPr>
                          <w:sz w:val="22"/>
                          <w:szCs w:val="24"/>
                        </w:rPr>
                      </w:pPr>
                      <w:sdt>
                        <w:sdtPr>
                          <w:alias w:val="Numeris"/>
                          <w:tag w:val="nr_291b42ccd7094d0a9c02080378108d5f"/>
                          <w:lock w:val="sdtLocked"/>
                          <w:richText/>
                        </w:sdtPr>
                        <w:sdtContent>
                          <w:r>
                            <w:rPr>
                              <w:color w:val="000000"/>
                              <w:sz w:val="22"/>
                              <w:szCs w:val="22"/>
                              <w:lang w:eastAsia="lt-LT"/>
                            </w:rPr>
                            <w:t>4</w:t>
                          </w:r>
                        </w:sdtContent>
                      </w:sdt>
                      <w:r>
                        <w:rPr>
                          <w:color w:val="000000"/>
                          <w:sz w:val="22"/>
                          <w:szCs w:val="22"/>
                          <w:lang w:eastAsia="lt-LT"/>
                        </w:rPr>
                        <w:t>. Jeigu nuo užsienio valstybėje gautų pajamų šio Įstatymo nustatyta tvarka apskaičiuota pajamų mokesčio suma yra mažesnė negu pajamų mokesčio arba jam tapataus mokesčio suma, sumokėta nuo tų pajamų užsienio valstybėje, atskaitoma tik šio Įstatymo nustatyta tvarka apskaičiuota pajamų mokesčio suma.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bd6b03a9d11efbdaea558de59136c">
                        <w:r w:rsidRPr="00532B9F">
                          <w:rPr>
                            <w:rFonts w:ascii="Times New Roman" w:eastAsia="MS Mincho" w:hAnsi="Times New Roman"/>
                            <w:sz w:val="20"/>
                            <w:i/>
                            <w:iCs/>
                            <w:color w:val="0000FF" w:themeColor="hyperlink"/>
                            <w:u w:val="single"/>
                          </w:rPr>
                          <w:t>XIV-2803</w:t>
                        </w:r>
                      </w:fldSimple>
                      <w:r>
                        <w:rPr>
                          <w:rFonts w:ascii="Times New Roman" w:eastAsia="MS Mincho" w:hAnsi="Times New Roman"/>
                          <w:sz w:val="20"/>
                          <w:i/>
                          <w:iCs/>
                        </w:rPr>
                        <w:t>,
2024-06-25,
paskelbta TAR 2024-07-05, i. k. 2024-12619            </w:t>
                      </w:r>
                    </w:p>
                    <w:p/>
                  </w:sdtContent>
                </w:sdt>
                <w:sdt>
                  <w:sdtPr>
                    <w:alias w:val="37 str. 5 d."/>
                    <w:tag w:val="part_bdc9823e68da4fffbf3e33d1ce4dd284"/>
                    <w:lock w:val="sdtLocked"/>
                    <w:richText/>
                  </w:sdtPr>
                  <w:sdtContent>
                    <w:p>
                      <w:pPr>
                        <w:ind w:right="-50" w:firstLine="720"/>
                        <w:jc w:val="both"/>
                        <w:rPr>
                          <w:sz w:val="22"/>
                          <w:szCs w:val="24"/>
                        </w:rPr>
                      </w:pPr>
                      <w:sdt>
                        <w:sdtPr>
                          <w:alias w:val="Numeris"/>
                          <w:tag w:val="nr_bdc9823e68da4fffbf3e33d1ce4dd284"/>
                          <w:lock w:val="sdtLocked"/>
                          <w:richText/>
                        </w:sdtPr>
                        <w:sdtContent>
                          <w:r>
                            <w:rPr>
                              <w:sz w:val="22"/>
                              <w:szCs w:val="24"/>
                            </w:rPr>
                            <w:t>5</w:t>
                          </w:r>
                        </w:sdtContent>
                      </w:sdt>
                      <w:r>
                        <w:rPr>
                          <w:sz w:val="22"/>
                          <w:szCs w:val="24"/>
                        </w:rPr>
                        <w:t xml:space="preserve">. Jeigu nuolatinis Lietuvos gyventojas per mokestinį laikotarpį gauna pajamų keliose užsienio valstybėse, tai atskaitoma pajamų mokesčio suma apskaičiuojama atskirai nuo kiekvienoje valstybėje  gautų pajamų.</w:t>
                      </w:r>
                    </w:p>
                  </w:sdtContent>
                </w:sdt>
                <w:sdt>
                  <w:sdtPr>
                    <w:alias w:val="37 str. 6 d."/>
                    <w:tag w:val="part_1552251e9f694d7ab183583b7ec9618b"/>
                    <w:lock w:val="sdtLocked"/>
                    <w:richText/>
                  </w:sdtPr>
                  <w:sdtContent>
                    <w:p>
                      <w:pPr>
                        <w:tabs>
                          <w:tab w:val="left" w:pos="709"/>
                        </w:tabs>
                        <w:ind w:right="-50" w:firstLine="709"/>
                        <w:jc w:val="both"/>
                        <w:rPr>
                          <w:sz w:val="20"/>
                        </w:rPr>
                      </w:pPr>
                      <w:sdt>
                        <w:sdtPr>
                          <w:alias w:val="Numeris"/>
                          <w:tag w:val="nr_1552251e9f694d7ab183583b7ec9618b"/>
                          <w:lock w:val="sdtLocked"/>
                          <w:richText/>
                        </w:sdtPr>
                        <w:sdtContent>
                          <w:r>
                            <w:rPr>
                              <w:sz w:val="22"/>
                              <w:szCs w:val="24"/>
                            </w:rPr>
                            <w:t>6</w:t>
                          </w:r>
                        </w:sdtContent>
                      </w:sdt>
                      <w:r>
                        <w:rPr>
                          <w:sz w:val="22"/>
                          <w:szCs w:val="24"/>
                        </w:rPr>
                        <w:t xml:space="preserve">. </w:t>
                      </w:r>
                      <w:r>
                        <w:rPr>
                          <w:i/>
                          <w:sz w:val="20"/>
                        </w:rPr>
                        <w:t>Neteko galios nuo 2017-05-31</w:t>
                      </w:r>
                      <w:r>
                        <w:rPr>
                          <w:sz w:val="2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bc5ee0452e11e78ff8eec6d7a8f58e">
                        <w:r w:rsidRPr="00532B9F">
                          <w:rPr>
                            <w:rFonts w:ascii="Times New Roman" w:eastAsia="MS Mincho" w:hAnsi="Times New Roman"/>
                            <w:sz w:val="20"/>
                            <w:i/>
                            <w:iCs/>
                            <w:color w:val="0000FF" w:themeColor="hyperlink"/>
                            <w:u w:val="single"/>
                          </w:rPr>
                          <w:t>XIII-376</w:t>
                        </w:r>
                      </w:fldSimple>
                      <w:r>
                        <w:rPr>
                          <w:rFonts w:ascii="Times New Roman" w:eastAsia="MS Mincho" w:hAnsi="Times New Roman"/>
                          <w:sz w:val="20"/>
                          <w:i/>
                          <w:iCs/>
                        </w:rPr>
                        <w:t>,
2017-05-23,
paskelbta TAR 2017-05-30, i. k. 2017-09156            </w:t>
                      </w:r>
                    </w:p>
                    <w:p/>
                  </w:sdtContent>
                </w:sdt>
                <w:sdt>
                  <w:sdtPr>
                    <w:alias w:val="7 d."/>
                    <w:tag w:val="part_3278cf6297664a8dba4bad99e3f98422"/>
                    <w:lock w:val="sdtLocked"/>
                    <w:richText/>
                  </w:sdtPr>
                  <w:sdtContent>
                    <w:p>
                      <w:pPr>
                        <w:ind w:firstLine="720"/>
                        <w:jc w:val="both"/>
                        <w:rPr>
                          <w:sz w:val="20"/>
                        </w:rPr>
                      </w:pPr>
                      <w:sdt>
                        <w:sdtPr>
                          <w:alias w:val="Numeris"/>
                          <w:tag w:val="nr_3278cf6297664a8dba4bad99e3f98422"/>
                          <w:lock w:val="sdtLocked"/>
                          <w:richText/>
                        </w:sdtPr>
                        <w:sdtContent>
                          <w:r>
                            <w:rPr>
                              <w:color w:val="000000"/>
                              <w:sz w:val="22"/>
                              <w:szCs w:val="22"/>
                            </w:rPr>
                            <w:t>7</w:t>
                          </w:r>
                        </w:sdtContent>
                      </w:sdt>
                      <w:r>
                        <w:rPr>
                          <w:color w:val="000000"/>
                          <w:sz w:val="22"/>
                          <w:szCs w:val="22"/>
                        </w:rPr>
                        <w:t>. Per investicinę sąskaitą gautų pajamų dvigubas apmokestinimas panaikinamas leidžiant atimti užsienio valstybėje sumokėto pajamų mokesčio ar jam tapataus mokesčio sumą šio Įstatymo 12</w:t>
                      </w:r>
                      <w:r>
                        <w:rPr>
                          <w:color w:val="000000"/>
                          <w:sz w:val="22"/>
                          <w:szCs w:val="22"/>
                          <w:vertAlign w:val="superscript"/>
                        </w:rPr>
                        <w:t>1</w:t>
                      </w:r>
                      <w:r>
                        <w:rPr>
                          <w:color w:val="000000"/>
                          <w:sz w:val="22"/>
                          <w:szCs w:val="22"/>
                        </w:rPr>
                        <w:t xml:space="preserve"> straipsnyje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bd6b03a9d11efbdaea558de59136c">
                        <w:r w:rsidRPr="00532B9F">
                          <w:rPr>
                            <w:rFonts w:ascii="Times New Roman" w:eastAsia="MS Mincho" w:hAnsi="Times New Roman"/>
                            <w:sz w:val="20"/>
                            <w:i/>
                            <w:iCs/>
                            <w:color w:val="0000FF" w:themeColor="hyperlink"/>
                            <w:u w:val="single"/>
                          </w:rPr>
                          <w:t>XIV-2803</w:t>
                        </w:r>
                      </w:fldSimple>
                      <w:r>
                        <w:rPr>
                          <w:rFonts w:ascii="Times New Roman" w:eastAsia="MS Mincho" w:hAnsi="Times New Roman"/>
                          <w:sz w:val="20"/>
                          <w:i/>
                          <w:iCs/>
                        </w:rPr>
                        <w:t>,
2024-06-25,
paskelbta TAR 2024-07-05, i. k. 2024-12619        </w:t>
                      </w:r>
                    </w:p>
                    <w:p/>
                  </w:sdtContent>
                </w:sdt>
                <w:p>
                  <w:pPr>
                    <w:ind w:right="-50"/>
                    <w:jc w:val="both"/>
                  </w:pPr>
                  <w:r>
                    <w:rPr>
                      <w:i/>
                      <w:iCs/>
                      <w:sz w:val="20"/>
                    </w:rPr>
                    <w:t>Straipsnio pakeitimai:</w:t>
                  </w:r>
                </w:p>
                <w:p>
                  <w:pPr>
                    <w:ind w:right="-50"/>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IX-2202</w:t>
                    </w:r>
                  </w:hyperlink>
                  <w:r>
                    <w:rPr>
                      <w:rFonts w:eastAsia="MS Mincho"/>
                      <w:i/>
                      <w:iCs/>
                      <w:sz w:val="20"/>
                    </w:rPr>
                    <w:t>, 2004-04-29, Žin., 2004, Nr. 73-2535 (2004-04-30)</w:t>
                  </w:r>
                </w:p>
                <w:p>
                  <w:pPr>
                    <w:ind w:right="-50"/>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X-235</w:t>
                    </w:r>
                  </w:hyperlink>
                  <w:r>
                    <w:rPr>
                      <w:rFonts w:eastAsia="MS Mincho"/>
                      <w:i/>
                      <w:iCs/>
                      <w:sz w:val="20"/>
                    </w:rPr>
                    <w:t>, 2005-06-07, Žin., 2005, Nr. 76-2743 (2005-06-18)</w:t>
                  </w:r>
                </w:p>
                <w:p>
                  <w:pPr>
                    <w:ind w:right="-50"/>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X-467</w:t>
                    </w:r>
                  </w:hyperlink>
                  <w:r>
                    <w:rPr>
                      <w:rFonts w:eastAsia="MS Mincho"/>
                      <w:i/>
                      <w:iCs/>
                      <w:sz w:val="20"/>
                    </w:rPr>
                    <w:t>, 2005-12-22, Žin., 2006, Nr. 4-100 (2006-01-12)</w:t>
                  </w:r>
                </w:p>
                <w:p>
                  <w:pPr>
                    <w:ind w:right="-50" w:firstLine="720"/>
                    <w:jc w:val="both"/>
                    <w:rPr>
                      <w:sz w:val="22"/>
                    </w:rPr>
                  </w:pPr>
                </w:p>
              </w:sdtContent>
            </w:sdt>
          </w:sdtContent>
        </w:sdt>
        <w:sdt>
          <w:sdtPr>
            <w:alias w:val="skyrius"/>
            <w:tag w:val="part_d5d6a70962f749b0a1769fa42c76a161"/>
            <w:lock w:val="sdtLocked"/>
            <w:richText/>
          </w:sdtPr>
          <w:sdtContent>
            <w:p>
              <w:pPr>
                <w:keepNext/>
                <w:ind w:right="-50"/>
                <w:jc w:val="center"/>
                <w:outlineLvl w:val="4"/>
                <w:rPr>
                  <w:b/>
                  <w:sz w:val="22"/>
                </w:rPr>
              </w:pPr>
              <w:sdt>
                <w:sdtPr>
                  <w:alias w:val="Numeris"/>
                  <w:tag w:val="nr_d5d6a70962f749b0a1769fa42c76a161"/>
                  <w:lock w:val="sdtLocked"/>
                  <w:richText/>
                </w:sdtPr>
                <w:sdtContent>
                  <w:r>
                    <w:rPr>
                      <w:b/>
                      <w:sz w:val="22"/>
                    </w:rPr>
                    <w:t>VIII</w:t>
                  </w:r>
                </w:sdtContent>
              </w:sdt>
              <w:r>
                <w:rPr>
                  <w:b/>
                  <w:sz w:val="22"/>
                </w:rPr>
                <w:t xml:space="preserve"> SKYRIUS</w:t>
              </w:r>
            </w:p>
            <w:p>
              <w:pPr>
                <w:ind w:right="-50"/>
                <w:jc w:val="center"/>
                <w:rPr>
                  <w:b/>
                  <w:sz w:val="22"/>
                </w:rPr>
              </w:pPr>
              <w:sdt>
                <w:sdtPr>
                  <w:alias w:val="Pavadinimas"/>
                  <w:tag w:val="title_d5d6a70962f749b0a1769fa42c76a161"/>
                  <w:lock w:val="sdtLocked"/>
                  <w:richText/>
                </w:sdtPr>
                <w:sdtContent>
                  <w:r>
                    <w:rPr>
                      <w:b/>
                      <w:sz w:val="22"/>
                    </w:rPr>
                    <w:t>MOKESČIO ĮSKAITYMAS Į BIUDŽETĄ</w:t>
                  </w:r>
                </w:sdtContent>
              </w:sdt>
            </w:p>
            <w:p>
              <w:pPr>
                <w:ind w:right="-50" w:firstLine="720"/>
                <w:jc w:val="both"/>
                <w:rPr>
                  <w:b/>
                  <w:sz w:val="22"/>
                </w:rPr>
              </w:pPr>
            </w:p>
            <w:sdt>
              <w:sdtPr>
                <w:alias w:val="38 str."/>
                <w:tag w:val="part_56fcf36d37d547448d73cc672b845a95"/>
                <w:lock w:val="sdtLocked"/>
                <w:richText/>
              </w:sdtPr>
              <w:sdtContent>
                <w:p>
                  <w:pPr>
                    <w:ind w:firstLine="720"/>
                    <w:jc w:val="both"/>
                    <w:rPr>
                      <w:color w:val="000000"/>
                      <w:sz w:val="22"/>
                      <w:szCs w:val="22"/>
                    </w:rPr>
                  </w:pPr>
                  <w:sdt>
                    <w:sdtPr>
                      <w:alias w:val="Numeris"/>
                      <w:tag w:val="nr_56fcf36d37d547448d73cc672b845a95"/>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56fcf36d37d547448d73cc672b845a95"/>
                      <w:lock w:val="sdtLocked"/>
                      <w:richText/>
                    </w:sdtPr>
                    <w:sdtContent>
                      <w:r>
                        <w:rPr>
                          <w:b/>
                          <w:color w:val="000000"/>
                          <w:sz w:val="22"/>
                          <w:szCs w:val="22"/>
                          <w:lang w:eastAsia="lt-LT"/>
                        </w:rPr>
                        <w:t>Pajamų mokesčio įskaitymas</w:t>
                      </w:r>
                    </w:sdtContent>
                  </w:sdt>
                </w:p>
                <w:sdt>
                  <w:sdtPr>
                    <w:alias w:val="38 str. 1 d."/>
                    <w:tag w:val="part_ea95d4d920e24c73a45cad7ac90afa15"/>
                    <w:lock w:val="sdtLocked"/>
                    <w:richText/>
                  </w:sdtPr>
                  <w:sdtContent>
                    <w:p>
                      <w:pPr>
                        <w:ind w:firstLine="720"/>
                        <w:jc w:val="both"/>
                        <w:rPr>
                          <w:strike/>
                          <w:color w:val="000000"/>
                          <w:sz w:val="22"/>
                          <w:szCs w:val="22"/>
                          <w:lang w:eastAsia="lt-LT"/>
                        </w:rPr>
                      </w:pPr>
                      <w:sdt>
                        <w:sdtPr>
                          <w:alias w:val="Numeris"/>
                          <w:tag w:val="nr_ea95d4d920e24c73a45cad7ac90afa15"/>
                          <w:lock w:val="sdtLocked"/>
                          <w:richText/>
                        </w:sdtPr>
                        <w:sdtContent>
                          <w:r>
                            <w:rPr>
                              <w:color w:val="000000"/>
                              <w:sz w:val="22"/>
                              <w:szCs w:val="22"/>
                              <w:lang w:eastAsia="lt-LT"/>
                            </w:rPr>
                            <w:t>1</w:t>
                          </w:r>
                        </w:sdtContent>
                      </w:sdt>
                      <w:r>
                        <w:rPr>
                          <w:color w:val="000000"/>
                          <w:sz w:val="22"/>
                          <w:szCs w:val="22"/>
                          <w:lang w:eastAsia="lt-LT"/>
                        </w:rPr>
                        <w:t xml:space="preserve">. Sumokėtas pajamų mokestis ir sumokėta (išieškota) mokestinė nepriemoka, išskyrus šio straipsnio 2 dalyje nurodytą pajamų mokestį ir šio mokesčio nepriemoką, įskaitomi į valstybės ir (ar) į savivaldybių biudžetus atitinkamų metų valstybės biudžeto ir savivaldybių biudžetų finansinių rodiklių patvirtinimo įstatyme nustatyta tvarka. </w:t>
                      </w:r>
                    </w:p>
                  </w:sdtContent>
                </w:sdt>
                <w:sdt>
                  <w:sdtPr>
                    <w:alias w:val="38 str. 2 d."/>
                    <w:tag w:val="part_5bd61e546eca4c3ba7bcb83683f30b8a"/>
                    <w:lock w:val="sdtLocked"/>
                    <w:richText/>
                  </w:sdtPr>
                  <w:sdtContent>
                    <w:p>
                      <w:pPr>
                        <w:ind w:firstLine="720"/>
                        <w:jc w:val="both"/>
                      </w:pPr>
                      <w:sdt>
                        <w:sdtPr>
                          <w:alias w:val="Numeris"/>
                          <w:tag w:val="nr_5bd61e546eca4c3ba7bcb83683f30b8a"/>
                          <w:lock w:val="sdtLocked"/>
                          <w:richText/>
                        </w:sdtPr>
                        <w:sdtContent>
                          <w:r>
                            <w:rPr>
                              <w:color w:val="000000"/>
                              <w:sz w:val="22"/>
                              <w:szCs w:val="22"/>
                              <w:lang w:eastAsia="lt-LT"/>
                            </w:rPr>
                            <w:t>2</w:t>
                          </w:r>
                        </w:sdtContent>
                      </w:sdt>
                      <w:r>
                        <w:rPr>
                          <w:color w:val="000000"/>
                          <w:sz w:val="22"/>
                          <w:szCs w:val="22"/>
                          <w:lang w:eastAsia="lt-LT"/>
                        </w:rPr>
                        <w:t>. Fiksuoto dydžio pajamų mokestis už pajamas, gautas iš veiklos, kuria verčiamasi turint verslo liudijimą, ir šio mokesčio nepriemoka įskaitomi į tos savivaldybės, kurios tarybos sprendimu nustatytas konkretus fiksuoto dydžio pajamų mokestis, biudžetą.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IX-1848</w:t>
                    </w:r>
                  </w:hyperlink>
                  <w:r>
                    <w:rPr>
                      <w:rFonts w:eastAsia="MS Mincho"/>
                      <w:i/>
                      <w:iCs/>
                      <w:sz w:val="20"/>
                    </w:rPr>
                    <w:t>, 2003-11-25, Žin., 2003, Nr. 116-5254 (2003-12-12)</w:t>
                  </w:r>
                </w:p>
                <w:p>
                  <w:pPr>
                    <w:jc w:val="both"/>
                    <w:rPr>
                      <w:rFonts w:eastAsia="MS Mincho"/>
                      <w:i/>
                      <w:iCs/>
                      <w:sz w:val="20"/>
                    </w:rPr>
                  </w:pPr>
                  <w:r>
                    <w:rPr>
                      <w:rFonts w:eastAsia="MS Mincho"/>
                      <w:i/>
                      <w:iCs/>
                      <w:sz w:val="20"/>
                    </w:rPr>
                    <w:t xml:space="preserve">Nr. </w:t>
                  </w:r>
                  <w:hyperlink r:id="rId136" w:history="1">
                    <w:r>
                      <w:rPr>
                        <w:rFonts w:eastAsia="MS Mincho"/>
                        <w:i/>
                        <w:iCs/>
                        <w:color w:val="0000FF"/>
                        <w:sz w:val="20"/>
                        <w:u w:val="single"/>
                      </w:rPr>
                      <w:t>X-1424</w:t>
                    </w:r>
                  </w:hyperlink>
                  <w:r>
                    <w:rPr>
                      <w:rFonts w:eastAsia="MS Mincho"/>
                      <w:i/>
                      <w:iCs/>
                      <w:sz w:val="20"/>
                    </w:rPr>
                    <w:t>, 2008-01-18, Žin., 2008, Nr. 15-510 (2008-02-05)</w:t>
                  </w:r>
                </w:p>
                <w:p>
                  <w:pPr>
                    <w:jc w:val="both"/>
                    <w:rPr>
                      <w:sz w:val="22"/>
                    </w:rPr>
                  </w:pPr>
                  <w:r>
                    <w:rPr>
                      <w:i/>
                      <w:sz w:val="20"/>
                    </w:rPr>
                    <w:t xml:space="preserve">Nr. </w:t>
                  </w:r>
                  <w:hyperlink r:id="rId137" w:history="1">
                    <w:r>
                      <w:rPr>
                        <w:i/>
                        <w:color w:val="0000FF"/>
                        <w:sz w:val="20"/>
                        <w:u w:val="single"/>
                      </w:rPr>
                      <w:t>XI-541</w:t>
                    </w:r>
                  </w:hyperlink>
                  <w:r>
                    <w:rPr>
                      <w:i/>
                      <w:sz w:val="20"/>
                    </w:rPr>
                    <w:t>, 2009-12-09, Žin., 2009, Nr. 153-6882 (2009-12-28)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8f90c81b11e69dec860c1f4a5372">
                    <w:r w:rsidRPr="00532B9F">
                      <w:rPr>
                        <w:rFonts w:ascii="Times New Roman" w:eastAsia="MS Mincho" w:hAnsi="Times New Roman"/>
                        <w:sz w:val="20"/>
                        <w:i/>
                        <w:iCs/>
                        <w:color w:val="0000FF" w:themeColor="hyperlink"/>
                        <w:u w:val="single"/>
                      </w:rPr>
                      <w:t>XIII-87</w:t>
                    </w:r>
                  </w:fldSimple>
                  <w:r>
                    <w:rPr>
                      <w:rFonts w:ascii="Times New Roman" w:eastAsia="MS Mincho" w:hAnsi="Times New Roman"/>
                      <w:sz w:val="20"/>
                      <w:i/>
                      <w:iCs/>
                    </w:rPr>
                    <w:t>,
2016-12-13,
paskelbta TAR 2016-12-23, i. k. 2016-29275            </w:t>
                  </w:r>
                </w:p>
                <w:p/>
              </w:sdtContent>
            </w:sdt>
          </w:sdtContent>
        </w:sdt>
        <w:sdt>
          <w:sdtPr>
            <w:alias w:val="skyrius"/>
            <w:tag w:val="part_d2283bf8af2f4c64bd0788f96271ea60"/>
            <w:lock w:val="sdtLocked"/>
            <w:richText/>
          </w:sdtPr>
          <w:sdtContent>
            <w:p>
              <w:pPr>
                <w:keepNext/>
                <w:ind w:right="-50"/>
                <w:jc w:val="center"/>
                <w:outlineLvl w:val="4"/>
                <w:rPr>
                  <w:b/>
                  <w:sz w:val="22"/>
                </w:rPr>
              </w:pPr>
              <w:sdt>
                <w:sdtPr>
                  <w:alias w:val="Numeris"/>
                  <w:tag w:val="nr_d2283bf8af2f4c64bd0788f96271ea60"/>
                  <w:lock w:val="sdtLocked"/>
                  <w:richText/>
                </w:sdtPr>
                <w:sdtContent>
                  <w:r>
                    <w:rPr>
                      <w:b/>
                      <w:sz w:val="22"/>
                    </w:rPr>
                    <w:t>IX</w:t>
                  </w:r>
                </w:sdtContent>
              </w:sdt>
              <w:r>
                <w:rPr>
                  <w:b/>
                  <w:sz w:val="22"/>
                </w:rPr>
                <w:t xml:space="preserve"> SKYRIUS</w:t>
              </w:r>
            </w:p>
            <w:p>
              <w:pPr>
                <w:keepNext/>
                <w:ind w:right="-50"/>
                <w:jc w:val="center"/>
                <w:rPr>
                  <w:b/>
                  <w:sz w:val="22"/>
                </w:rPr>
              </w:pPr>
              <w:sdt>
                <w:sdtPr>
                  <w:alias w:val="Pavadinimas"/>
                  <w:tag w:val="title_d2283bf8af2f4c64bd0788f96271ea60"/>
                  <w:lock w:val="sdtLocked"/>
                  <w:richText/>
                </w:sdtPr>
                <w:sdtContent>
                  <w:r>
                    <w:rPr>
                      <w:b/>
                      <w:sz w:val="22"/>
                    </w:rPr>
                    <w:t>BAIGIAMOSIOS NUOSTATOS</w:t>
                  </w:r>
                </w:sdtContent>
              </w:sdt>
            </w:p>
            <w:p>
              <w:pPr>
                <w:keepNext/>
                <w:ind w:right="-50" w:firstLine="720"/>
                <w:jc w:val="center"/>
                <w:outlineLvl w:val="2"/>
                <w:rPr>
                  <w:b/>
                  <w:sz w:val="22"/>
                </w:rPr>
              </w:pPr>
            </w:p>
            <w:sdt>
              <w:sdtPr>
                <w:alias w:val="39 str."/>
                <w:tag w:val="part_09798f4152174b63b54cbfa2a3a77c6b"/>
                <w:lock w:val="sdtLocked"/>
                <w:richText/>
              </w:sdtPr>
              <w:sdtContent>
                <w:p>
                  <w:pPr>
                    <w:ind w:right="-50" w:firstLine="720"/>
                    <w:jc w:val="both"/>
                    <w:rPr>
                      <w:b/>
                      <w:sz w:val="22"/>
                    </w:rPr>
                  </w:pPr>
                  <w:sdt>
                    <w:sdtPr>
                      <w:alias w:val="Numeris"/>
                      <w:tag w:val="nr_09798f4152174b63b54cbfa2a3a77c6b"/>
                      <w:lock w:val="sdtLocked"/>
                      <w:richText/>
                    </w:sdtPr>
                    <w:sdtContent>
                      <w:r>
                        <w:rPr>
                          <w:b/>
                          <w:sz w:val="22"/>
                        </w:rPr>
                        <w:t>39</w:t>
                      </w:r>
                    </w:sdtContent>
                  </w:sdt>
                  <w:r>
                    <w:rPr>
                      <w:b/>
                      <w:sz w:val="22"/>
                    </w:rPr>
                    <w:t xml:space="preserve"> straipsnis. </w:t>
                  </w:r>
                  <w:sdt>
                    <w:sdtPr>
                      <w:alias w:val="Pavadinimas"/>
                      <w:tag w:val="title_09798f4152174b63b54cbfa2a3a77c6b"/>
                      <w:lock w:val="sdtLocked"/>
                      <w:richText/>
                    </w:sdtPr>
                    <w:sdtContent>
                      <w:r>
                        <w:rPr>
                          <w:b/>
                          <w:sz w:val="22"/>
                        </w:rPr>
                        <w:t>Įstatymo taikymas ir pasiūlymai Vyriausybei</w:t>
                      </w:r>
                    </w:sdtContent>
                  </w:sdt>
                </w:p>
                <w:sdt>
                  <w:sdtPr>
                    <w:alias w:val="39 str. 1 d."/>
                    <w:tag w:val="part_3f1f5d38a14344a28106ea236131bc1a"/>
                    <w:lock w:val="sdtLocked"/>
                    <w:richText/>
                  </w:sdtPr>
                  <w:sdtContent>
                    <w:p>
                      <w:pPr>
                        <w:ind w:right="-50" w:firstLine="720"/>
                        <w:jc w:val="both"/>
                        <w:rPr>
                          <w:sz w:val="22"/>
                        </w:rPr>
                      </w:pPr>
                      <w:sdt>
                        <w:sdtPr>
                          <w:alias w:val="Numeris"/>
                          <w:tag w:val="nr_3f1f5d38a14344a28106ea236131bc1a"/>
                          <w:lock w:val="sdtLocked"/>
                          <w:richText/>
                        </w:sdtPr>
                        <w:sdtContent>
                          <w:r>
                            <w:rPr>
                              <w:sz w:val="22"/>
                            </w:rPr>
                            <w:t>1</w:t>
                          </w:r>
                        </w:sdtContent>
                      </w:sdt>
                      <w:r>
                        <w:rPr>
                          <w:sz w:val="22"/>
                        </w:rPr>
                        <w:t xml:space="preserve">. Šis Įstatymas įsigalioja nuo </w:t>
                      </w:r>
                      <w:smartTag w:uri="urn:schemas-microsoft-com:office:smarttags" w:element="metricconverter">
                        <w:smartTagPr>
                          <w:attr w:name="ProductID" w:val="2003 m"/>
                        </w:smartTagPr>
                        <w:r>
                          <w:rPr>
                            <w:sz w:val="22"/>
                          </w:rPr>
                          <w:t>2003 m</w:t>
                        </w:r>
                      </w:smartTag>
                      <w:r>
                        <w:rPr>
                          <w:sz w:val="22"/>
                        </w:rPr>
                        <w:t xml:space="preserve">. sausio 1 d. </w:t>
                      </w:r>
                    </w:p>
                  </w:sdtContent>
                </w:sdt>
                <w:sdt>
                  <w:sdtPr>
                    <w:alias w:val="39 str. 2 d."/>
                    <w:tag w:val="part_a2a1cffb65c04d1da6ffea2712d5235e"/>
                    <w:lock w:val="sdtLocked"/>
                    <w:richText/>
                  </w:sdtPr>
                  <w:sdtContent>
                    <w:p>
                      <w:pPr>
                        <w:keepNext/>
                        <w:tabs>
                          <w:tab w:val="left" w:pos="1134"/>
                        </w:tabs>
                        <w:ind w:right="-50" w:firstLine="720"/>
                        <w:jc w:val="both"/>
                        <w:rPr>
                          <w:sz w:val="22"/>
                        </w:rPr>
                      </w:pPr>
                      <w:sdt>
                        <w:sdtPr>
                          <w:alias w:val="Numeris"/>
                          <w:tag w:val="nr_a2a1cffb65c04d1da6ffea2712d5235e"/>
                          <w:lock w:val="sdtLocked"/>
                          <w:richText/>
                        </w:sdtPr>
                        <w:sdtContent>
                          <w:r>
                            <w:rPr>
                              <w:sz w:val="22"/>
                            </w:rPr>
                            <w:t>2</w:t>
                          </w:r>
                        </w:sdtContent>
                      </w:sdt>
                      <w:r>
                        <w:rPr>
                          <w:sz w:val="22"/>
                        </w:rPr>
                        <w:t xml:space="preserve">. Šio Įstatymo 2 straipsnio 14 dalies 7 punkto nuostatos dėl akcijų kainų skirtumo, apmokėto pinigais, ir 15 straipsnio nuostatos taikomos nuo </w:t>
                      </w:r>
                      <w:smartTag w:uri="urn:schemas-microsoft-com:office:smarttags" w:element="metricconverter">
                        <w:smartTagPr>
                          <w:attr w:name="ProductID" w:val="2004 m"/>
                        </w:smartTagPr>
                        <w:r>
                          <w:rPr>
                            <w:sz w:val="22"/>
                          </w:rPr>
                          <w:t>2004 m</w:t>
                        </w:r>
                      </w:smartTag>
                      <w:r>
                        <w:rPr>
                          <w:sz w:val="22"/>
                        </w:rPr>
                        <w:t>. sausio 1 d.</w:t>
                      </w:r>
                    </w:p>
                  </w:sdtContent>
                </w:sdt>
                <w:sdt>
                  <w:sdtPr>
                    <w:alias w:val="39 str. 3 d."/>
                    <w:tag w:val="part_82563051156f43e3a553b5eb39f1e697"/>
                    <w:lock w:val="sdtLocked"/>
                    <w:richText/>
                  </w:sdtPr>
                  <w:sdtContent>
                    <w:p>
                      <w:pPr>
                        <w:ind w:right="-50" w:firstLine="720"/>
                        <w:jc w:val="both"/>
                        <w:rPr>
                          <w:sz w:val="22"/>
                        </w:rPr>
                      </w:pPr>
                      <w:sdt>
                        <w:sdtPr>
                          <w:alias w:val="Numeris"/>
                          <w:tag w:val="nr_82563051156f43e3a553b5eb39f1e697"/>
                          <w:lock w:val="sdtLocked"/>
                          <w:richText/>
                        </w:sdtPr>
                        <w:sdtContent>
                          <w:r>
                            <w:rPr>
                              <w:sz w:val="22"/>
                            </w:rPr>
                            <w:t>3</w:t>
                          </w:r>
                        </w:sdtContent>
                      </w:sdt>
                      <w:r>
                        <w:rPr>
                          <w:sz w:val="22"/>
                        </w:rPr>
                        <w:t>. Lietuvos Respublikos Vyriausybė arba jos įgaliota institucija ir centrinis mokesčio administratorius visus šiam Įstatymui įgyvendinti reikalingus teisės aktus parengia ir patvirtina ne vėliau kaip likus 3 mėnesiams iki šio Įstatymo įsigaliojimo.</w:t>
                      </w:r>
                    </w:p>
                  </w:sdtContent>
                </w:sdt>
                <w:sdt>
                  <w:sdtPr>
                    <w:alias w:val="39 str. 4 d."/>
                    <w:tag w:val="part_cd21fc8e28244c5c8a8ba4bd28db04d3"/>
                    <w:lock w:val="sdtLocked"/>
                    <w:richText/>
                  </w:sdtPr>
                  <w:sdtContent>
                    <w:p>
                      <w:pPr>
                        <w:ind w:right="-50" w:firstLine="720"/>
                        <w:jc w:val="both"/>
                        <w:rPr>
                          <w:sz w:val="22"/>
                        </w:rPr>
                      </w:pPr>
                      <w:sdt>
                        <w:sdtPr>
                          <w:alias w:val="Numeris"/>
                          <w:tag w:val="nr_cd21fc8e28244c5c8a8ba4bd28db04d3"/>
                          <w:lock w:val="sdtLocked"/>
                          <w:richText/>
                        </w:sdtPr>
                        <w:sdtContent>
                          <w:r>
                            <w:rPr>
                              <w:sz w:val="22"/>
                            </w:rPr>
                            <w:t>4</w:t>
                          </w:r>
                        </w:sdtContent>
                      </w:sdt>
                      <w:r>
                        <w:rPr>
                          <w:sz w:val="22"/>
                        </w:rPr>
                        <w:t xml:space="preserve">. Nuo </w:t>
                      </w:r>
                      <w:smartTag w:uri="urn:schemas-microsoft-com:office:smarttags" w:element="metricconverter">
                        <w:smartTagPr>
                          <w:attr w:name="ProductID" w:val="2003 m"/>
                        </w:smartTagPr>
                        <w:r>
                          <w:rPr>
                            <w:sz w:val="22"/>
                          </w:rPr>
                          <w:t>2003 m</w:t>
                        </w:r>
                      </w:smartTag>
                      <w:r>
                        <w:rPr>
                          <w:sz w:val="22"/>
                        </w:rPr>
                        <w:t>. sausio 1 d. pripažįstami netekusiais galios:</w:t>
                      </w:r>
                    </w:p>
                    <w:sdt>
                      <w:sdtPr>
                        <w:alias w:val="39 str. 4 d. 1 p."/>
                        <w:tag w:val="part_de8ea0bc866b4051bec907c4ec8bdc5a"/>
                        <w:lock w:val="sdtLocked"/>
                        <w:richText/>
                      </w:sdtPr>
                      <w:sdtContent>
                        <w:p>
                          <w:pPr>
                            <w:ind w:right="-50" w:firstLine="720"/>
                            <w:jc w:val="both"/>
                            <w:rPr>
                              <w:sz w:val="22"/>
                            </w:rPr>
                          </w:pPr>
                          <w:sdt>
                            <w:sdtPr>
                              <w:alias w:val="Numeris"/>
                              <w:tag w:val="nr_de8ea0bc866b4051bec907c4ec8bdc5a"/>
                              <w:lock w:val="sdtLocked"/>
                              <w:richText/>
                            </w:sdtPr>
                            <w:sdtContent>
                              <w:r>
                                <w:rPr>
                                  <w:sz w:val="22"/>
                                </w:rPr>
                                <w:t>1</w:t>
                              </w:r>
                            </w:sdtContent>
                          </w:sdt>
                          <w:r>
                            <w:rPr>
                              <w:sz w:val="22"/>
                            </w:rPr>
                            <w:t xml:space="preserve">) Lietuvos Respublikos fizinių asmenų pajamų mokesčio laikinasis įstatymas (Žin., 1990, Nr. </w:t>
                          </w:r>
                          <w:hyperlink r:id="rId139" w:history="1">
                            <w:r>
                              <w:rPr>
                                <w:sz w:val="22"/>
                              </w:rPr>
                              <w:t>31-742</w:t>
                            </w:r>
                          </w:hyperlink>
                          <w:r>
                            <w:rPr>
                              <w:sz w:val="22"/>
                            </w:rPr>
                            <w:t xml:space="preserve">; 1991, Nr. </w:t>
                          </w:r>
                          <w:hyperlink r:id="rId140" w:history="1">
                            <w:r>
                              <w:rPr>
                                <w:sz w:val="22"/>
                              </w:rPr>
                              <w:t>6-170</w:t>
                            </w:r>
                          </w:hyperlink>
                          <w:r>
                            <w:rPr>
                              <w:sz w:val="22"/>
                            </w:rPr>
                            <w:t xml:space="preserve">, Nr. </w:t>
                          </w:r>
                          <w:hyperlink r:id="rId141" w:history="1">
                            <w:r>
                              <w:rPr>
                                <w:sz w:val="22"/>
                              </w:rPr>
                              <w:t>19-501</w:t>
                            </w:r>
                          </w:hyperlink>
                          <w:r>
                            <w:rPr>
                              <w:sz w:val="22"/>
                            </w:rPr>
                            <w:t xml:space="preserve">, Nr. </w:t>
                          </w:r>
                          <w:hyperlink r:id="rId142" w:history="1">
                            <w:r>
                              <w:rPr>
                                <w:sz w:val="22"/>
                              </w:rPr>
                              <w:t>22-569</w:t>
                            </w:r>
                          </w:hyperlink>
                          <w:r>
                            <w:rPr>
                              <w:sz w:val="22"/>
                            </w:rPr>
                            <w:t xml:space="preserve">; 1992, Nr. </w:t>
                          </w:r>
                          <w:hyperlink r:id="rId143" w:history="1">
                            <w:r>
                              <w:rPr>
                                <w:sz w:val="22"/>
                              </w:rPr>
                              <w:t>7-150</w:t>
                            </w:r>
                          </w:hyperlink>
                          <w:r>
                            <w:rPr>
                              <w:sz w:val="22"/>
                            </w:rPr>
                            <w:t xml:space="preserve">, Nr. </w:t>
                          </w:r>
                          <w:hyperlink r:id="rId144" w:history="1">
                            <w:r>
                              <w:rPr>
                                <w:sz w:val="22"/>
                              </w:rPr>
                              <w:t>14-388</w:t>
                            </w:r>
                          </w:hyperlink>
                          <w:r>
                            <w:rPr>
                              <w:sz w:val="22"/>
                            </w:rPr>
                            <w:t xml:space="preserve">; 1993, Nr. </w:t>
                          </w:r>
                          <w:hyperlink r:id="rId145" w:history="1">
                            <w:r>
                              <w:rPr>
                                <w:sz w:val="22"/>
                              </w:rPr>
                              <w:t>30-681</w:t>
                            </w:r>
                          </w:hyperlink>
                          <w:r>
                            <w:rPr>
                              <w:sz w:val="22"/>
                            </w:rPr>
                            <w:t xml:space="preserve">, Nr. </w:t>
                          </w:r>
                          <w:hyperlink r:id="rId146" w:history="1">
                            <w:r>
                              <w:rPr>
                                <w:sz w:val="22"/>
                              </w:rPr>
                              <w:t>59-1144</w:t>
                            </w:r>
                          </w:hyperlink>
                          <w:r>
                            <w:rPr>
                              <w:sz w:val="22"/>
                            </w:rPr>
                            <w:t xml:space="preserve">; 1994, Nr. </w:t>
                          </w:r>
                          <w:hyperlink r:id="rId147" w:history="1">
                            <w:r>
                              <w:rPr>
                                <w:sz w:val="22"/>
                              </w:rPr>
                              <w:t>30-531</w:t>
                            </w:r>
                          </w:hyperlink>
                          <w:r>
                            <w:rPr>
                              <w:sz w:val="22"/>
                            </w:rPr>
                            <w:t xml:space="preserve">, Nr. </w:t>
                          </w:r>
                          <w:hyperlink r:id="rId148" w:history="1">
                            <w:r>
                              <w:rPr>
                                <w:sz w:val="22"/>
                              </w:rPr>
                              <w:t>58-1135</w:t>
                            </w:r>
                          </w:hyperlink>
                          <w:r>
                            <w:rPr>
                              <w:sz w:val="22"/>
                            </w:rPr>
                            <w:t xml:space="preserve">; 1995, Nr. </w:t>
                          </w:r>
                          <w:hyperlink r:id="rId149" w:history="1">
                            <w:r>
                              <w:rPr>
                                <w:sz w:val="22"/>
                              </w:rPr>
                              <w:t>34-814</w:t>
                            </w:r>
                          </w:hyperlink>
                          <w:r>
                            <w:rPr>
                              <w:sz w:val="22"/>
                            </w:rPr>
                            <w:t xml:space="preserve">, Nr. </w:t>
                          </w:r>
                          <w:hyperlink r:id="rId150" w:history="1">
                            <w:r>
                              <w:rPr>
                                <w:sz w:val="22"/>
                              </w:rPr>
                              <w:t>44-1077</w:t>
                            </w:r>
                          </w:hyperlink>
                          <w:r>
                            <w:rPr>
                              <w:sz w:val="22"/>
                            </w:rPr>
                            <w:t xml:space="preserve">; 1996, Nr. </w:t>
                          </w:r>
                          <w:hyperlink r:id="rId151" w:history="1">
                            <w:r>
                              <w:rPr>
                                <w:sz w:val="22"/>
                              </w:rPr>
                              <w:t>11-285</w:t>
                            </w:r>
                          </w:hyperlink>
                          <w:r>
                            <w:rPr>
                              <w:sz w:val="22"/>
                            </w:rPr>
                            <w:t xml:space="preserve">, Nr. </w:t>
                          </w:r>
                          <w:hyperlink r:id="rId152" w:history="1">
                            <w:r>
                              <w:rPr>
                                <w:sz w:val="22"/>
                              </w:rPr>
                              <w:t>35-858</w:t>
                            </w:r>
                          </w:hyperlink>
                          <w:r>
                            <w:rPr>
                              <w:sz w:val="22"/>
                            </w:rPr>
                            <w:t xml:space="preserve">, Nr. </w:t>
                          </w:r>
                          <w:hyperlink r:id="rId153" w:history="1">
                            <w:r>
                              <w:rPr>
                                <w:sz w:val="22"/>
                              </w:rPr>
                              <w:t>46-1104</w:t>
                            </w:r>
                          </w:hyperlink>
                          <w:r>
                            <w:rPr>
                              <w:sz w:val="22"/>
                            </w:rPr>
                            <w:t xml:space="preserve">, Nr. </w:t>
                          </w:r>
                          <w:hyperlink r:id="rId154" w:history="1">
                            <w:r>
                              <w:rPr>
                                <w:sz w:val="22"/>
                              </w:rPr>
                              <w:t>62-1464</w:t>
                            </w:r>
                          </w:hyperlink>
                          <w:r>
                            <w:rPr>
                              <w:sz w:val="22"/>
                            </w:rPr>
                            <w:t xml:space="preserve">, Nr. </w:t>
                          </w:r>
                          <w:hyperlink r:id="rId155" w:history="1">
                            <w:r>
                              <w:rPr>
                                <w:sz w:val="22"/>
                              </w:rPr>
                              <w:t>71-1716</w:t>
                            </w:r>
                          </w:hyperlink>
                          <w:r>
                            <w:rPr>
                              <w:sz w:val="22"/>
                            </w:rPr>
                            <w:t xml:space="preserve">, Nr. </w:t>
                          </w:r>
                          <w:hyperlink r:id="rId156" w:history="1">
                            <w:r>
                              <w:rPr>
                                <w:sz w:val="22"/>
                              </w:rPr>
                              <w:t>73-1747</w:t>
                            </w:r>
                          </w:hyperlink>
                          <w:r>
                            <w:rPr>
                              <w:sz w:val="22"/>
                            </w:rPr>
                            <w:t xml:space="preserve">; 1997, Nr. </w:t>
                          </w:r>
                          <w:hyperlink r:id="rId157" w:history="1">
                            <w:r>
                              <w:rPr>
                                <w:sz w:val="22"/>
                              </w:rPr>
                              <w:t>28-662</w:t>
                            </w:r>
                          </w:hyperlink>
                          <w:r>
                            <w:rPr>
                              <w:sz w:val="22"/>
                            </w:rPr>
                            <w:t xml:space="preserve">, Nr. </w:t>
                          </w:r>
                          <w:hyperlink r:id="rId158" w:history="1">
                            <w:r>
                              <w:rPr>
                                <w:sz w:val="22"/>
                              </w:rPr>
                              <w:t>61-1443</w:t>
                            </w:r>
                          </w:hyperlink>
                          <w:r>
                            <w:rPr>
                              <w:sz w:val="22"/>
                            </w:rPr>
                            <w:t xml:space="preserve">, Nr. </w:t>
                          </w:r>
                          <w:hyperlink r:id="rId159" w:history="1">
                            <w:r>
                              <w:rPr>
                                <w:sz w:val="22"/>
                              </w:rPr>
                              <w:t>63-1474</w:t>
                            </w:r>
                          </w:hyperlink>
                          <w:r>
                            <w:rPr>
                              <w:sz w:val="22"/>
                            </w:rPr>
                            <w:t xml:space="preserve">; 1998, Nr. </w:t>
                          </w:r>
                          <w:hyperlink r:id="rId160" w:history="1">
                            <w:r>
                              <w:rPr>
                                <w:sz w:val="22"/>
                              </w:rPr>
                              <w:t>8-162</w:t>
                            </w:r>
                          </w:hyperlink>
                          <w:r>
                            <w:rPr>
                              <w:sz w:val="22"/>
                            </w:rPr>
                            <w:t xml:space="preserve">, Nr. </w:t>
                          </w:r>
                          <w:hyperlink r:id="rId161" w:history="1">
                            <w:r>
                              <w:rPr>
                                <w:sz w:val="22"/>
                              </w:rPr>
                              <w:t>90-2481</w:t>
                            </w:r>
                          </w:hyperlink>
                          <w:r>
                            <w:rPr>
                              <w:sz w:val="22"/>
                            </w:rPr>
                            <w:t xml:space="preserve">; 1999, Nr. </w:t>
                          </w:r>
                          <w:hyperlink r:id="rId162" w:history="1">
                            <w:r>
                              <w:rPr>
                                <w:sz w:val="22"/>
                              </w:rPr>
                              <w:t>19-515</w:t>
                            </w:r>
                          </w:hyperlink>
                          <w:r>
                            <w:rPr>
                              <w:sz w:val="22"/>
                            </w:rPr>
                            <w:t xml:space="preserve">, Nr. </w:t>
                          </w:r>
                          <w:hyperlink r:id="rId163" w:history="1">
                            <w:r>
                              <w:rPr>
                                <w:sz w:val="22"/>
                              </w:rPr>
                              <w:t>33-947</w:t>
                            </w:r>
                          </w:hyperlink>
                          <w:r>
                            <w:rPr>
                              <w:sz w:val="22"/>
                            </w:rPr>
                            <w:t xml:space="preserve">, Nr. </w:t>
                          </w:r>
                          <w:hyperlink r:id="rId164" w:history="1">
                            <w:r>
                              <w:rPr>
                                <w:sz w:val="22"/>
                              </w:rPr>
                              <w:t>55-1770</w:t>
                            </w:r>
                          </w:hyperlink>
                          <w:r>
                            <w:rPr>
                              <w:sz w:val="22"/>
                            </w:rPr>
                            <w:t xml:space="preserve">, Nr. </w:t>
                          </w:r>
                          <w:hyperlink r:id="rId165" w:history="1">
                            <w:r>
                              <w:rPr>
                                <w:sz w:val="22"/>
                              </w:rPr>
                              <w:t>60-1950</w:t>
                            </w:r>
                          </w:hyperlink>
                          <w:r>
                            <w:rPr>
                              <w:sz w:val="22"/>
                            </w:rPr>
                            <w:t xml:space="preserve">, Nr. </w:t>
                          </w:r>
                          <w:hyperlink r:id="rId166" w:history="1">
                            <w:r>
                              <w:rPr>
                                <w:sz w:val="22"/>
                              </w:rPr>
                              <w:t>66-2121</w:t>
                            </w:r>
                          </w:hyperlink>
                          <w:r>
                            <w:rPr>
                              <w:sz w:val="22"/>
                            </w:rPr>
                            <w:t xml:space="preserve">, Nr. </w:t>
                          </w:r>
                          <w:hyperlink r:id="rId167" w:history="1">
                            <w:r>
                              <w:rPr>
                                <w:sz w:val="22"/>
                              </w:rPr>
                              <w:t>109-3174</w:t>
                            </w:r>
                          </w:hyperlink>
                          <w:r>
                            <w:rPr>
                              <w:sz w:val="22"/>
                            </w:rPr>
                            <w:t xml:space="preserve">, Nr. </w:t>
                          </w:r>
                          <w:hyperlink r:id="rId168" w:history="1">
                            <w:r>
                              <w:rPr>
                                <w:sz w:val="22"/>
                              </w:rPr>
                              <w:t>113-3290</w:t>
                            </w:r>
                          </w:hyperlink>
                          <w:r>
                            <w:rPr>
                              <w:sz w:val="22"/>
                            </w:rPr>
                            <w:t xml:space="preserve">; 2000, Nr. </w:t>
                          </w:r>
                          <w:hyperlink r:id="rId169" w:history="1">
                            <w:r>
                              <w:rPr>
                                <w:sz w:val="22"/>
                              </w:rPr>
                              <w:t>5-127</w:t>
                            </w:r>
                          </w:hyperlink>
                          <w:r>
                            <w:rPr>
                              <w:sz w:val="22"/>
                            </w:rPr>
                            <w:t xml:space="preserve">, Nr. </w:t>
                          </w:r>
                          <w:hyperlink r:id="rId170" w:history="1">
                            <w:r>
                              <w:rPr>
                                <w:sz w:val="22"/>
                              </w:rPr>
                              <w:t>34-955</w:t>
                            </w:r>
                          </w:hyperlink>
                          <w:r>
                            <w:rPr>
                              <w:sz w:val="22"/>
                            </w:rPr>
                            <w:t xml:space="preserve">, Nr. </w:t>
                          </w:r>
                          <w:hyperlink r:id="rId171" w:history="1">
                            <w:r>
                              <w:rPr>
                                <w:sz w:val="22"/>
                              </w:rPr>
                              <w:t>53-1522</w:t>
                            </w:r>
                          </w:hyperlink>
                          <w:r>
                            <w:rPr>
                              <w:sz w:val="22"/>
                            </w:rPr>
                            <w:t xml:space="preserve">, Nr. </w:t>
                          </w:r>
                          <w:hyperlink r:id="rId172" w:history="1">
                            <w:r>
                              <w:rPr>
                                <w:sz w:val="22"/>
                              </w:rPr>
                              <w:t>64-1911</w:t>
                            </w:r>
                          </w:hyperlink>
                          <w:r>
                            <w:rPr>
                              <w:sz w:val="22"/>
                            </w:rPr>
                            <w:t xml:space="preserve">, </w:t>
                          </w:r>
                          <w:hyperlink r:id="rId173" w:history="1">
                            <w:r>
                              <w:rPr>
                                <w:sz w:val="22"/>
                              </w:rPr>
                              <w:t>1943</w:t>
                            </w:r>
                          </w:hyperlink>
                          <w:r>
                            <w:rPr>
                              <w:sz w:val="22"/>
                            </w:rPr>
                            <w:t xml:space="preserve">, Nr. </w:t>
                          </w:r>
                          <w:hyperlink r:id="rId174" w:history="1">
                            <w:r>
                              <w:rPr>
                                <w:sz w:val="22"/>
                              </w:rPr>
                              <w:t>84-2534</w:t>
                            </w:r>
                          </w:hyperlink>
                          <w:r>
                            <w:rPr>
                              <w:sz w:val="22"/>
                            </w:rPr>
                            <w:t xml:space="preserve">, Nr. </w:t>
                          </w:r>
                          <w:hyperlink r:id="rId175" w:history="1">
                            <w:r>
                              <w:rPr>
                                <w:sz w:val="22"/>
                              </w:rPr>
                              <w:t>89-2747</w:t>
                            </w:r>
                          </w:hyperlink>
                          <w:r>
                            <w:rPr>
                              <w:sz w:val="22"/>
                            </w:rPr>
                            <w:t xml:space="preserve">, Nr. </w:t>
                          </w:r>
                          <w:hyperlink r:id="rId176" w:history="1">
                            <w:r>
                              <w:rPr>
                                <w:sz w:val="22"/>
                              </w:rPr>
                              <w:t>90-2781</w:t>
                            </w:r>
                          </w:hyperlink>
                          <w:r>
                            <w:rPr>
                              <w:sz w:val="22"/>
                            </w:rPr>
                            <w:t xml:space="preserve">, Nr. </w:t>
                          </w:r>
                          <w:hyperlink r:id="rId177" w:history="1">
                            <w:r>
                              <w:rPr>
                                <w:sz w:val="22"/>
                              </w:rPr>
                              <w:t>113-3603</w:t>
                            </w:r>
                          </w:hyperlink>
                          <w:r>
                            <w:rPr>
                              <w:sz w:val="22"/>
                            </w:rPr>
                            <w:t xml:space="preserve">; 2001, Nr. </w:t>
                          </w:r>
                          <w:hyperlink r:id="rId178" w:history="1">
                            <w:r>
                              <w:rPr>
                                <w:sz w:val="22"/>
                              </w:rPr>
                              <w:t>39-1329</w:t>
                            </w:r>
                          </w:hyperlink>
                          <w:r>
                            <w:rPr>
                              <w:sz w:val="22"/>
                            </w:rPr>
                            <w:t xml:space="preserve">, Nr. </w:t>
                          </w:r>
                          <w:hyperlink r:id="rId179" w:history="1">
                            <w:r>
                              <w:rPr>
                                <w:sz w:val="22"/>
                              </w:rPr>
                              <w:t>41-1421</w:t>
                            </w:r>
                          </w:hyperlink>
                          <w:r>
                            <w:rPr>
                              <w:sz w:val="22"/>
                            </w:rPr>
                            <w:t xml:space="preserve">, Nr. </w:t>
                          </w:r>
                          <w:hyperlink r:id="rId180" w:history="1">
                            <w:r>
                              <w:rPr>
                                <w:sz w:val="22"/>
                              </w:rPr>
                              <w:t>62-2217</w:t>
                            </w:r>
                          </w:hyperlink>
                          <w:r>
                            <w:rPr>
                              <w:sz w:val="22"/>
                            </w:rPr>
                            <w:t xml:space="preserve">, </w:t>
                          </w:r>
                          <w:hyperlink r:id="rId181" w:history="1">
                            <w:r>
                              <w:rPr>
                                <w:sz w:val="22"/>
                              </w:rPr>
                              <w:t>2236</w:t>
                            </w:r>
                          </w:hyperlink>
                          <w:r>
                            <w:rPr>
                              <w:sz w:val="22"/>
                            </w:rPr>
                            <w:t xml:space="preserve">, Nr. </w:t>
                          </w:r>
                          <w:hyperlink r:id="rId182" w:history="1">
                            <w:r>
                              <w:rPr>
                                <w:sz w:val="22"/>
                              </w:rPr>
                              <w:t>110-3993</w:t>
                            </w:r>
                          </w:hyperlink>
                          <w:r>
                            <w:rPr>
                              <w:sz w:val="22"/>
                            </w:rPr>
                            <w:t xml:space="preserve">, </w:t>
                          </w:r>
                          <w:hyperlink r:id="rId183" w:history="1">
                            <w:r>
                              <w:rPr>
                                <w:sz w:val="22"/>
                              </w:rPr>
                              <w:t>3994</w:t>
                            </w:r>
                          </w:hyperlink>
                          <w:r>
                            <w:rPr>
                              <w:sz w:val="22"/>
                            </w:rPr>
                            <w:t xml:space="preserve">, Nr. </w:t>
                          </w:r>
                          <w:hyperlink r:id="rId184" w:history="1">
                            <w:r>
                              <w:rPr>
                                <w:sz w:val="22"/>
                              </w:rPr>
                              <w:t>111-4023</w:t>
                            </w:r>
                          </w:hyperlink>
                          <w:r>
                            <w:rPr>
                              <w:sz w:val="22"/>
                            </w:rPr>
                            <w:t xml:space="preserve">; 2002, Nr. </w:t>
                          </w:r>
                          <w:hyperlink r:id="rId185" w:history="1">
                            <w:r>
                              <w:rPr>
                                <w:sz w:val="22"/>
                              </w:rPr>
                              <w:t>62-2492</w:t>
                            </w:r>
                          </w:hyperlink>
                          <w:r>
                            <w:rPr>
                              <w:sz w:val="22"/>
                            </w:rPr>
                            <w:t>);</w:t>
                          </w:r>
                        </w:p>
                      </w:sdtContent>
                    </w:sdt>
                    <w:sdt>
                      <w:sdtPr>
                        <w:alias w:val="39 str. 4 d. 2 p."/>
                        <w:tag w:val="part_75697588519e4bef9c6eec9d20660bbb"/>
                        <w:lock w:val="sdtLocked"/>
                        <w:richText/>
                      </w:sdtPr>
                      <w:sdtContent>
                        <w:p>
                          <w:pPr>
                            <w:ind w:right="-50" w:firstLine="720"/>
                            <w:jc w:val="both"/>
                            <w:rPr>
                              <w:sz w:val="22"/>
                            </w:rPr>
                          </w:pPr>
                          <w:sdt>
                            <w:sdtPr>
                              <w:alias w:val="Numeris"/>
                              <w:tag w:val="nr_75697588519e4bef9c6eec9d20660bbb"/>
                              <w:lock w:val="sdtLocked"/>
                              <w:richText/>
                            </w:sdtPr>
                            <w:sdtContent>
                              <w:r>
                                <w:rPr>
                                  <w:sz w:val="22"/>
                                </w:rPr>
                                <w:t>2</w:t>
                              </w:r>
                            </w:sdtContent>
                          </w:sdt>
                          <w:r>
                            <w:rPr>
                              <w:sz w:val="22"/>
                            </w:rPr>
                            <w:t xml:space="preserve">) Lietuvos Respublikos įstatymas „Dėl Lietuvos Respublikos fizinių asmenų pajamų mokesčio laikinojo įstatymo galiojimo pratęsimo“ (Žin., 1993, Nr. </w:t>
                          </w:r>
                          <w:hyperlink r:id="rId186" w:history="1">
                            <w:r>
                              <w:rPr>
                                <w:sz w:val="22"/>
                              </w:rPr>
                              <w:t>2-27</w:t>
                            </w:r>
                          </w:hyperlink>
                          <w:r>
                            <w:rPr>
                              <w:sz w:val="22"/>
                            </w:rPr>
                            <w:t>);</w:t>
                          </w:r>
                        </w:p>
                      </w:sdtContent>
                    </w:sdt>
                    <w:sdt>
                      <w:sdtPr>
                        <w:alias w:val="39 str. 4 d. 3 p."/>
                        <w:tag w:val="part_1ee678750d98491ab3211499d72bf8c6"/>
                        <w:lock w:val="sdtLocked"/>
                        <w:richText/>
                      </w:sdtPr>
                      <w:sdtContent>
                        <w:p>
                          <w:pPr>
                            <w:ind w:right="-50" w:firstLine="720"/>
                            <w:jc w:val="both"/>
                            <w:rPr>
                              <w:sz w:val="22"/>
                            </w:rPr>
                          </w:pPr>
                          <w:sdt>
                            <w:sdtPr>
                              <w:alias w:val="Numeris"/>
                              <w:tag w:val="nr_1ee678750d98491ab3211499d72bf8c6"/>
                              <w:lock w:val="sdtLocked"/>
                              <w:richText/>
                            </w:sdtPr>
                            <w:sdtContent>
                              <w:r>
                                <w:rPr>
                                  <w:sz w:val="22"/>
                                </w:rPr>
                                <w:t>3</w:t>
                              </w:r>
                            </w:sdtContent>
                          </w:sdt>
                          <w:r>
                            <w:rPr>
                              <w:sz w:val="22"/>
                            </w:rPr>
                            <w:t xml:space="preserve">) Lietuvos Respublikos įstatymas „Dėl Lietuvos Respublikos fizinių asmenų pajamų mokesčio laikinojo įstatymo galiojimo pratęsimo“ (Žin., 1993, Nr. </w:t>
                          </w:r>
                          <w:hyperlink r:id="rId187" w:history="1">
                            <w:r>
                              <w:rPr>
                                <w:sz w:val="22"/>
                              </w:rPr>
                              <w:t>70-1305</w:t>
                            </w:r>
                          </w:hyperlink>
                          <w:r>
                            <w:rPr>
                              <w:sz w:val="22"/>
                            </w:rPr>
                            <w:t>);</w:t>
                          </w:r>
                        </w:p>
                      </w:sdtContent>
                    </w:sdt>
                    <w:sdt>
                      <w:sdtPr>
                        <w:alias w:val="39 str. 4 d. 4 p."/>
                        <w:tag w:val="part_9873621895dd440889c7693bc746056b"/>
                        <w:lock w:val="sdtLocked"/>
                        <w:richText/>
                      </w:sdtPr>
                      <w:sdtContent>
                        <w:p>
                          <w:pPr>
                            <w:ind w:right="-50" w:firstLine="720"/>
                            <w:jc w:val="both"/>
                            <w:rPr>
                              <w:sz w:val="22"/>
                            </w:rPr>
                          </w:pPr>
                          <w:sdt>
                            <w:sdtPr>
                              <w:alias w:val="Numeris"/>
                              <w:tag w:val="nr_9873621895dd440889c7693bc746056b"/>
                              <w:lock w:val="sdtLocked"/>
                              <w:richText/>
                            </w:sdtPr>
                            <w:sdtContent>
                              <w:r>
                                <w:rPr>
                                  <w:sz w:val="22"/>
                                </w:rPr>
                                <w:t>4</w:t>
                              </w:r>
                            </w:sdtContent>
                          </w:sdt>
                          <w:r>
                            <w:rPr>
                              <w:sz w:val="22"/>
                            </w:rPr>
                            <w:t xml:space="preserve">) Lietuvos Respublikos įstatymo „Dėl Lietuvos Respublikos mokesčių įstatymų papildymo“ (Žin., 1996, Nr. </w:t>
                          </w:r>
                          <w:hyperlink r:id="rId188" w:history="1">
                            <w:r>
                              <w:rPr>
                                <w:sz w:val="22"/>
                              </w:rPr>
                              <w:t>1-3</w:t>
                            </w:r>
                          </w:hyperlink>
                          <w:r>
                            <w:rPr>
                              <w:sz w:val="22"/>
                            </w:rPr>
                            <w:t>) 2 straipsnis;</w:t>
                          </w:r>
                        </w:p>
                      </w:sdtContent>
                    </w:sdt>
                    <w:sdt>
                      <w:sdtPr>
                        <w:alias w:val="39 str. 4 d. 5 p."/>
                        <w:tag w:val="part_090587c91fd3431488342432dd795987"/>
                        <w:lock w:val="sdtLocked"/>
                        <w:richText/>
                      </w:sdtPr>
                      <w:sdtContent>
                        <w:p>
                          <w:pPr>
                            <w:ind w:right="-50" w:firstLine="720"/>
                            <w:jc w:val="both"/>
                            <w:rPr>
                              <w:sz w:val="22"/>
                            </w:rPr>
                          </w:pPr>
                          <w:sdt>
                            <w:sdtPr>
                              <w:alias w:val="Numeris"/>
                              <w:tag w:val="nr_090587c91fd3431488342432dd795987"/>
                              <w:lock w:val="sdtLocked"/>
                              <w:richText/>
                            </w:sdtPr>
                            <w:sdtContent>
                              <w:r>
                                <w:rPr>
                                  <w:sz w:val="22"/>
                                </w:rPr>
                                <w:t>5</w:t>
                              </w:r>
                            </w:sdtContent>
                          </w:sdt>
                          <w:r>
                            <w:rPr>
                              <w:sz w:val="22"/>
                            </w:rPr>
                            <w:t xml:space="preserve">) Lietuvos Respublikos Aukščiausiosios Tarybos nutarimas „Dėl Lietuvos Respublikos fizinių asmenų pajamų mokesčio laikinojo įstatymo įsigaliojimo“ (Žin., 1990, Nr. </w:t>
                          </w:r>
                          <w:hyperlink r:id="rId189" w:history="1">
                            <w:r>
                              <w:rPr>
                                <w:sz w:val="22"/>
                              </w:rPr>
                              <w:t>31-743</w:t>
                            </w:r>
                          </w:hyperlink>
                          <w:r>
                            <w:rPr>
                              <w:sz w:val="22"/>
                            </w:rPr>
                            <w:t>);</w:t>
                          </w:r>
                        </w:p>
                      </w:sdtContent>
                    </w:sdt>
                    <w:sdt>
                      <w:sdtPr>
                        <w:alias w:val="39 str. 4 d. 6 p."/>
                        <w:tag w:val="part_5ca7b6c120e84826a5d7104448af38b9"/>
                        <w:lock w:val="sdtLocked"/>
                        <w:richText/>
                      </w:sdtPr>
                      <w:sdtContent>
                        <w:p>
                          <w:pPr>
                            <w:ind w:right="-50" w:firstLine="720"/>
                            <w:jc w:val="both"/>
                            <w:rPr>
                              <w:sz w:val="22"/>
                            </w:rPr>
                          </w:pPr>
                          <w:sdt>
                            <w:sdtPr>
                              <w:alias w:val="Numeris"/>
                              <w:tag w:val="nr_5ca7b6c120e84826a5d7104448af38b9"/>
                              <w:lock w:val="sdtLocked"/>
                              <w:richText/>
                            </w:sdtPr>
                            <w:sdtContent>
                              <w:r>
                                <w:rPr>
                                  <w:sz w:val="22"/>
                                </w:rPr>
                                <w:t>6</w:t>
                              </w:r>
                            </w:sdtContent>
                          </w:sdt>
                          <w:r>
                            <w:rPr>
                              <w:sz w:val="22"/>
                            </w:rPr>
                            <w:t xml:space="preserve">) Lietuvos Respublikos Aukščiausiosios Tarybos nutarimas „Dėl Lietuvos Respublikos Aukščiausios Tarybos nutarimo „Dėl Lietuvos Respublikos fizinių asmenų pajamų mokesčio laikinojo įstatymo įsigaliojimo“ pirmojo punkto taikymo“ (Žin., 1991, Nr. </w:t>
                          </w:r>
                          <w:hyperlink r:id="rId190" w:history="1">
                            <w:r>
                              <w:rPr>
                                <w:sz w:val="22"/>
                              </w:rPr>
                              <w:t>5-141</w:t>
                            </w:r>
                          </w:hyperlink>
                          <w:r>
                            <w:rPr>
                              <w:sz w:val="22"/>
                            </w:rPr>
                            <w:t>);</w:t>
                          </w:r>
                        </w:p>
                      </w:sdtContent>
                    </w:sdt>
                    <w:sdt>
                      <w:sdtPr>
                        <w:alias w:val="39 str. 4 d. 7 p."/>
                        <w:tag w:val="part_16c4f42d9ba1470b9a6cf79868c59b9d"/>
                        <w:lock w:val="sdtLocked"/>
                        <w:richText/>
                      </w:sdtPr>
                      <w:sdtContent>
                        <w:p>
                          <w:pPr>
                            <w:ind w:right="-50" w:firstLine="720"/>
                            <w:jc w:val="both"/>
                            <w:rPr>
                              <w:sz w:val="22"/>
                            </w:rPr>
                          </w:pPr>
                          <w:sdt>
                            <w:sdtPr>
                              <w:alias w:val="Numeris"/>
                              <w:tag w:val="nr_16c4f42d9ba1470b9a6cf79868c59b9d"/>
                              <w:lock w:val="sdtLocked"/>
                              <w:richText/>
                            </w:sdtPr>
                            <w:sdtContent>
                              <w:r>
                                <w:rPr>
                                  <w:sz w:val="22"/>
                                </w:rPr>
                                <w:t>7</w:t>
                              </w:r>
                            </w:sdtContent>
                          </w:sdt>
                          <w:r>
                            <w:rPr>
                              <w:sz w:val="22"/>
                            </w:rPr>
                            <w:t xml:space="preserve">) Lietuvos Respublikos Aukščiausiosios Tarybos nutarimas „Dėl Lietuvos Respublikos fizinių asmenų pajamų mokesčio laikinojo įstatymo 10 straipsnio įsigaliojimo tvarkos“ (Žin., 1991, Nr. </w:t>
                          </w:r>
                          <w:hyperlink r:id="rId191" w:history="1">
                            <w:r>
                              <w:rPr>
                                <w:sz w:val="22"/>
                              </w:rPr>
                              <w:t>6-169</w:t>
                            </w:r>
                          </w:hyperlink>
                          <w:r>
                            <w:rPr>
                              <w:sz w:val="22"/>
                            </w:rPr>
                            <w:t>);</w:t>
                          </w:r>
                        </w:p>
                      </w:sdtContent>
                    </w:sdt>
                    <w:sdt>
                      <w:sdtPr>
                        <w:alias w:val="39 str. 4 d. 8 p."/>
                        <w:tag w:val="part_e040d3e3325b4726a24354d1c95bde90"/>
                        <w:lock w:val="sdtLocked"/>
                        <w:richText/>
                      </w:sdtPr>
                      <w:sdtContent>
                        <w:p>
                          <w:pPr>
                            <w:ind w:right="-50" w:firstLine="720"/>
                            <w:jc w:val="both"/>
                            <w:rPr>
                              <w:sz w:val="22"/>
                            </w:rPr>
                          </w:pPr>
                          <w:sdt>
                            <w:sdtPr>
                              <w:alias w:val="Numeris"/>
                              <w:tag w:val="nr_e040d3e3325b4726a24354d1c95bde90"/>
                              <w:lock w:val="sdtLocked"/>
                              <w:richText/>
                            </w:sdtPr>
                            <w:sdtContent>
                              <w:r>
                                <w:rPr>
                                  <w:sz w:val="22"/>
                                </w:rPr>
                                <w:t>8</w:t>
                              </w:r>
                            </w:sdtContent>
                          </w:sdt>
                          <w:r>
                            <w:rPr>
                              <w:sz w:val="22"/>
                            </w:rPr>
                            <w:t xml:space="preserve">) Lietuvos Respublikos Aukščiausiosios Tarybos nutarimas „Dėl Lietuvos Respublikos įstatymo „Dėl Lietuvos Respublikos fizinių asmenų pajamų mokesčio laikinojo įstatymo 5 straipsnio pakeitimo“ įsigaliojimo“ (Žin., 1991, Nr. </w:t>
                          </w:r>
                          <w:hyperlink r:id="rId192" w:history="1">
                            <w:r>
                              <w:rPr>
                                <w:sz w:val="22"/>
                              </w:rPr>
                              <w:t>22-570</w:t>
                            </w:r>
                          </w:hyperlink>
                          <w:r>
                            <w:rPr>
                              <w:sz w:val="22"/>
                            </w:rPr>
                            <w:t>);</w:t>
                          </w:r>
                        </w:p>
                      </w:sdtContent>
                    </w:sdt>
                    <w:sdt>
                      <w:sdtPr>
                        <w:alias w:val="39 str. 4 d. 9 p."/>
                        <w:tag w:val="part_86043365d4cd4363a8f8d9a830805a5f"/>
                        <w:lock w:val="sdtLocked"/>
                        <w:richText/>
                      </w:sdtPr>
                      <w:sdtContent>
                        <w:p>
                          <w:pPr>
                            <w:ind w:right="-50" w:firstLine="720"/>
                            <w:jc w:val="both"/>
                            <w:rPr>
                              <w:sz w:val="22"/>
                            </w:rPr>
                          </w:pPr>
                          <w:sdt>
                            <w:sdtPr>
                              <w:alias w:val="Numeris"/>
                              <w:tag w:val="nr_86043365d4cd4363a8f8d9a830805a5f"/>
                              <w:lock w:val="sdtLocked"/>
                              <w:richText/>
                            </w:sdtPr>
                            <w:sdtContent>
                              <w:r>
                                <w:rPr>
                                  <w:sz w:val="22"/>
                                </w:rPr>
                                <w:t>9</w:t>
                              </w:r>
                            </w:sdtContent>
                          </w:sdt>
                          <w:r>
                            <w:rPr>
                              <w:sz w:val="22"/>
                            </w:rPr>
                            <w:t xml:space="preserve">) Lietuvos Respublikos Aukščiausiosios Tarybos nutarimas „Dėl Lietuvos Respublikos Aukščiausios Tarybos nutarimo „Dėl Lietuvos Respublikos fizinių asmenų pajamų mokesčio laikinojo įstatymo įsigaliojimo“ 8 punkto pakeitimo“ (Žin., 1991, Nr. </w:t>
                          </w:r>
                          <w:hyperlink r:id="rId193" w:history="1">
                            <w:r>
                              <w:rPr>
                                <w:sz w:val="22"/>
                              </w:rPr>
                              <w:t>22-571</w:t>
                            </w:r>
                          </w:hyperlink>
                          <w:r>
                            <w:rPr>
                              <w:sz w:val="22"/>
                            </w:rPr>
                            <w:t>);</w:t>
                          </w:r>
                        </w:p>
                      </w:sdtContent>
                    </w:sdt>
                    <w:sdt>
                      <w:sdtPr>
                        <w:alias w:val="39 str. 4 d. 10 p."/>
                        <w:tag w:val="part_c31600b82fd24204bd88160d89eb3d3e"/>
                        <w:lock w:val="sdtLocked"/>
                        <w:richText/>
                      </w:sdtPr>
                      <w:sdtContent>
                        <w:p>
                          <w:pPr>
                            <w:ind w:right="-50" w:firstLine="720"/>
                            <w:jc w:val="both"/>
                            <w:rPr>
                              <w:sz w:val="22"/>
                            </w:rPr>
                          </w:pPr>
                          <w:sdt>
                            <w:sdtPr>
                              <w:alias w:val="Numeris"/>
                              <w:tag w:val="nr_c31600b82fd24204bd88160d89eb3d3e"/>
                              <w:lock w:val="sdtLocked"/>
                              <w:richText/>
                            </w:sdtPr>
                            <w:sdtContent>
                              <w:r>
                                <w:rPr>
                                  <w:sz w:val="22"/>
                                </w:rPr>
                                <w:t>10</w:t>
                              </w:r>
                            </w:sdtContent>
                          </w:sdt>
                          <w:r>
                            <w:rPr>
                              <w:sz w:val="22"/>
                            </w:rPr>
                            <w:t xml:space="preserve">) Lietuvos Respublikos Aukščiausiosios Tarybos nutarimas „Dėl minimalaus gyvenimo lygio ir fizinių asmenų pajamų mokesčio neapmokestinamojo minimumo“ (Žin., 1991, Nr. </w:t>
                          </w:r>
                          <w:hyperlink r:id="rId194" w:history="1">
                            <w:r>
                              <w:rPr>
                                <w:sz w:val="22"/>
                              </w:rPr>
                              <w:t>20-523</w:t>
                            </w:r>
                          </w:hyperlink>
                          <w:r>
                            <w:rPr>
                              <w:sz w:val="22"/>
                            </w:rPr>
                            <w:t>);</w:t>
                          </w:r>
                        </w:p>
                      </w:sdtContent>
                    </w:sdt>
                    <w:sdt>
                      <w:sdtPr>
                        <w:alias w:val="39 str. 4 d. 11 p."/>
                        <w:tag w:val="part_64b7ed5439534da4a53e80827ee4a399"/>
                        <w:lock w:val="sdtLocked"/>
                        <w:richText/>
                      </w:sdtPr>
                      <w:sdtContent>
                        <w:p>
                          <w:pPr>
                            <w:ind w:right="-50" w:firstLine="720"/>
                            <w:jc w:val="both"/>
                            <w:rPr>
                              <w:sz w:val="22"/>
                            </w:rPr>
                          </w:pPr>
                          <w:sdt>
                            <w:sdtPr>
                              <w:alias w:val="Numeris"/>
                              <w:tag w:val="nr_64b7ed5439534da4a53e80827ee4a399"/>
                              <w:lock w:val="sdtLocked"/>
                              <w:richText/>
                            </w:sdtPr>
                            <w:sdtContent>
                              <w:r>
                                <w:rPr>
                                  <w:sz w:val="22"/>
                                </w:rPr>
                                <w:t>11</w:t>
                              </w:r>
                            </w:sdtContent>
                          </w:sdt>
                          <w:r>
                            <w:rPr>
                              <w:sz w:val="22"/>
                            </w:rPr>
                            <w:t xml:space="preserve">) Lietuvos Respublikos Aukščiausiosios Tarybos nutarimas „Dėl Lietuvos Respublikos įstatymo „Dėl Lietuvos Respublikos fizinių asmenų pajamų mokesčio laikinojo įstatymo pakeitimo ir papildymo“ įsigaliojimo“ (Žin., 1992, Nr. </w:t>
                          </w:r>
                          <w:hyperlink r:id="rId195" w:history="1">
                            <w:r>
                              <w:rPr>
                                <w:sz w:val="22"/>
                              </w:rPr>
                              <w:t>7-151</w:t>
                            </w:r>
                          </w:hyperlink>
                          <w:r>
                            <w:rPr>
                              <w:sz w:val="22"/>
                            </w:rPr>
                            <w:t>);</w:t>
                          </w:r>
                        </w:p>
                      </w:sdtContent>
                    </w:sdt>
                    <w:sdt>
                      <w:sdtPr>
                        <w:alias w:val="39 str. 4 d. 12 p."/>
                        <w:tag w:val="part_02c0c11bf2c044bca981f41b01bbc92c"/>
                        <w:lock w:val="sdtLocked"/>
                        <w:richText/>
                      </w:sdtPr>
                      <w:sdtContent>
                        <w:p>
                          <w:pPr>
                            <w:ind w:right="-50" w:firstLine="720"/>
                            <w:jc w:val="both"/>
                            <w:rPr>
                              <w:sz w:val="22"/>
                            </w:rPr>
                          </w:pPr>
                          <w:sdt>
                            <w:sdtPr>
                              <w:alias w:val="Numeris"/>
                              <w:tag w:val="nr_02c0c11bf2c044bca981f41b01bbc92c"/>
                              <w:lock w:val="sdtLocked"/>
                              <w:richText/>
                            </w:sdtPr>
                            <w:sdtContent>
                              <w:r>
                                <w:rPr>
                                  <w:sz w:val="22"/>
                                </w:rPr>
                                <w:t>12</w:t>
                              </w:r>
                            </w:sdtContent>
                          </w:sdt>
                          <w:r>
                            <w:rPr>
                              <w:sz w:val="22"/>
                            </w:rPr>
                            <w:t xml:space="preserve">) Lietuvos Respublikos Aukščiausiosios Tarybos nutarimas „Dėl Lietuvos Respublikos įstatymo „Dėl Lietuvos Respublikos fizinių asmenų pajamų mokesčio laikinojo įstatymo pakeitimo ir papildymo“ įsigaliojimo“ (Žin., 1992, Nr. </w:t>
                          </w:r>
                          <w:hyperlink r:id="rId196" w:history="1">
                            <w:r>
                              <w:rPr>
                                <w:sz w:val="22"/>
                              </w:rPr>
                              <w:t>14-389</w:t>
                            </w:r>
                          </w:hyperlink>
                          <w:r>
                            <w:rPr>
                              <w:sz w:val="22"/>
                            </w:rPr>
                            <w:t>);</w:t>
                          </w:r>
                        </w:p>
                      </w:sdtContent>
                    </w:sdt>
                    <w:sdt>
                      <w:sdtPr>
                        <w:alias w:val="39 str. 4 d. 13 p."/>
                        <w:tag w:val="part_fc5cece3a7484b85b5091fb767ad06f0"/>
                        <w:lock w:val="sdtLocked"/>
                        <w:richText/>
                      </w:sdtPr>
                      <w:sdtContent>
                        <w:p>
                          <w:pPr>
                            <w:ind w:right="-50" w:firstLine="720"/>
                            <w:jc w:val="both"/>
                            <w:rPr>
                              <w:sz w:val="22"/>
                            </w:rPr>
                          </w:pPr>
                          <w:sdt>
                            <w:sdtPr>
                              <w:alias w:val="Numeris"/>
                              <w:tag w:val="nr_fc5cece3a7484b85b5091fb767ad06f0"/>
                              <w:lock w:val="sdtLocked"/>
                              <w:richText/>
                            </w:sdtPr>
                            <w:sdtContent>
                              <w:r>
                                <w:rPr>
                                  <w:sz w:val="22"/>
                                </w:rPr>
                                <w:t>13</w:t>
                              </w:r>
                            </w:sdtContent>
                          </w:sdt>
                          <w:r>
                            <w:rPr>
                              <w:sz w:val="22"/>
                            </w:rPr>
                            <w:t xml:space="preserve">) Lietuvos Respublikos Seimo nutarimas „Dėl Lietuvos Respublikos įstatymo „Dėl Lietuvos Respublikos fizinių asmenų pajamų mokesčio laikinojo įstatymo pakeitimo ir papildymo“ taikymo“ (Žin., 1993, Nr. </w:t>
                          </w:r>
                          <w:hyperlink r:id="rId197" w:history="1">
                            <w:r>
                              <w:rPr>
                                <w:sz w:val="22"/>
                              </w:rPr>
                              <w:t>31-717</w:t>
                            </w:r>
                          </w:hyperlink>
                          <w:r>
                            <w:rPr>
                              <w:sz w:val="22"/>
                            </w:rPr>
                            <w:t>);</w:t>
                          </w:r>
                        </w:p>
                      </w:sdtContent>
                    </w:sdt>
                    <w:sdt>
                      <w:sdtPr>
                        <w:alias w:val="39 str. 4 d. 14 p."/>
                        <w:tag w:val="part_df08db2fe9c943d18f93a679eb6abb38"/>
                        <w:lock w:val="sdtLocked"/>
                        <w:richText/>
                      </w:sdtPr>
                      <w:sdtContent>
                        <w:p>
                          <w:pPr>
                            <w:ind w:right="-50" w:firstLine="720"/>
                            <w:jc w:val="both"/>
                            <w:rPr>
                              <w:sz w:val="22"/>
                            </w:rPr>
                          </w:pPr>
                          <w:sdt>
                            <w:sdtPr>
                              <w:alias w:val="Numeris"/>
                              <w:tag w:val="nr_df08db2fe9c943d18f93a679eb6abb38"/>
                              <w:lock w:val="sdtLocked"/>
                              <w:richText/>
                            </w:sdtPr>
                            <w:sdtContent>
                              <w:r>
                                <w:rPr>
                                  <w:sz w:val="22"/>
                                </w:rPr>
                                <w:t>14</w:t>
                              </w:r>
                            </w:sdtContent>
                          </w:sdt>
                          <w:r>
                            <w:rPr>
                              <w:sz w:val="22"/>
                            </w:rPr>
                            <w:t>) Lietuvos Respublikos Seimo nutarimas „Dėl Lietuvos Respublikos įstatymo „Dėl Lietuvos Respublikos fizinių asmenų pajamų mokesčio laikinojo įstatymo pakeitimo“ įgyvendinimo tvarkos“ (Žin., 1993, Nr.</w:t>
                          </w:r>
                          <w:hyperlink r:id="rId198" w:history="1">
                            <w:r>
                              <w:rPr>
                                <w:sz w:val="22"/>
                              </w:rPr>
                              <w:t>59-1145</w:t>
                            </w:r>
                          </w:hyperlink>
                          <w:r>
                            <w:rPr>
                              <w:sz w:val="22"/>
                            </w:rPr>
                            <w:t>).</w:t>
                          </w:r>
                        </w:p>
                      </w:sdtContent>
                    </w:sdt>
                  </w:sdtContent>
                </w:sdt>
                <w:p>
                  <w:pPr>
                    <w:ind w:right="-50"/>
                    <w:jc w:val="both"/>
                  </w:pPr>
                  <w:r>
                    <w:rPr>
                      <w:i/>
                      <w:sz w:val="20"/>
                    </w:rPr>
                    <w:t>Straipsnio pakeitimai:</w:t>
                  </w:r>
                </w:p>
                <w:p>
                  <w:pPr>
                    <w:ind w:right="-50"/>
                    <w:rPr>
                      <w:i/>
                      <w:sz w:val="20"/>
                    </w:rPr>
                  </w:pPr>
                  <w:r>
                    <w:rPr>
                      <w:i/>
                      <w:sz w:val="20"/>
                    </w:rPr>
                    <w:t xml:space="preserve">Nr. </w:t>
                  </w:r>
                  <w:hyperlink r:id="rId138" w:history="1">
                    <w:r>
                      <w:rPr>
                        <w:i/>
                        <w:color w:val="0000FF"/>
                        <w:sz w:val="20"/>
                        <w:u w:val="single"/>
                      </w:rPr>
                      <w:t>IX-1660</w:t>
                    </w:r>
                  </w:hyperlink>
                  <w:r>
                    <w:rPr>
                      <w:i/>
                      <w:sz w:val="20"/>
                    </w:rPr>
                    <w:t>, 2003-07-01, Žin., 2003, Nr. 73-3340 (2003-07-23)</w:t>
                  </w:r>
                </w:p>
                <w:p>
                  <w:pPr>
                    <w:ind w:right="-50"/>
                  </w:pPr>
                </w:p>
              </w:sdtContent>
            </w:sdt>
            <w:sdt>
              <w:sdtPr>
                <w:alias w:val="40 str."/>
                <w:tag w:val="part_ac671da5fa2246668eae30b4e2616f28"/>
                <w:lock w:val="sdtLocked"/>
                <w:richText/>
              </w:sdtPr>
              <w:sdtContent>
                <w:p>
                  <w:pPr>
                    <w:suppressAutoHyphens/>
                    <w:ind w:left="2268" w:hanging="1548"/>
                    <w:jc w:val="both"/>
                    <w:rPr>
                      <w:b/>
                      <w:sz w:val="22"/>
                      <w:szCs w:val="22"/>
                      <w:lang w:eastAsia="ar-SA"/>
                    </w:rPr>
                  </w:pPr>
                  <w:sdt>
                    <w:sdtPr>
                      <w:alias w:val="Numeris"/>
                      <w:tag w:val="nr_ac671da5fa2246668eae30b4e2616f28"/>
                      <w:lock w:val="sdtLocked"/>
                      <w:richText/>
                    </w:sdtPr>
                    <w:sdtContent>
                      <w:r>
                        <w:rPr>
                          <w:b/>
                          <w:sz w:val="22"/>
                          <w:szCs w:val="22"/>
                          <w:lang w:eastAsia="ar-SA"/>
                        </w:rPr>
                        <w:t>40</w:t>
                      </w:r>
                    </w:sdtContent>
                  </w:sdt>
                  <w:r>
                    <w:rPr>
                      <w:b/>
                      <w:sz w:val="22"/>
                      <w:szCs w:val="22"/>
                      <w:lang w:eastAsia="ar-SA"/>
                    </w:rPr>
                    <w:t xml:space="preserve"> straipsnis. </w:t>
                  </w:r>
                  <w:sdt>
                    <w:sdtPr>
                      <w:alias w:val="Pavadinimas"/>
                      <w:tag w:val="title_ac671da5fa2246668eae30b4e2616f28"/>
                      <w:lock w:val="sdtLocked"/>
                      <w:richText/>
                    </w:sdtPr>
                    <w:sdtContent>
                      <w:r>
                        <w:rPr>
                          <w:b/>
                          <w:sz w:val="22"/>
                          <w:szCs w:val="22"/>
                          <w:lang w:eastAsia="ar-SA"/>
                        </w:rPr>
                        <w:t xml:space="preserve">Įstatymo taikymas </w:t>
                      </w:r>
                      <w:r>
                        <w:rPr>
                          <w:b/>
                          <w:sz w:val="22"/>
                          <w:szCs w:val="22"/>
                        </w:rPr>
                        <w:t>Jungtinei Didžiosios Britanijos ir Šiaurės Airijos Karalystei</w:t>
                      </w:r>
                      <w:r>
                        <w:rPr>
                          <w:b/>
                          <w:sz w:val="22"/>
                          <w:szCs w:val="22"/>
                          <w:lang w:eastAsia="ar-SA"/>
                        </w:rPr>
                        <w:t xml:space="preserve"> </w:t>
                      </w:r>
                    </w:sdtContent>
                  </w:sdt>
                </w:p>
                <w:sdt>
                  <w:sdtPr>
                    <w:alias w:val="40 str. 1 d."/>
                    <w:tag w:val="part_4eb264dc1bd24f40966829c40aaf6aa6"/>
                    <w:lock w:val="sdtLocked"/>
                    <w:richText/>
                  </w:sdtPr>
                  <w:sdtContent>
                    <w:p>
                      <w:pPr>
                        <w:suppressAutoHyphens/>
                        <w:ind w:firstLine="720"/>
                        <w:jc w:val="both"/>
                        <w:rPr>
                          <w:sz w:val="22"/>
                        </w:rPr>
                      </w:pPr>
                      <w:r>
                        <w:rPr>
                          <w:sz w:val="22"/>
                          <w:szCs w:val="22"/>
                          <w:lang w:eastAsia="ar-SA"/>
                        </w:rPr>
                        <w:t>Dvejus metus nuo Jungtinės Didžiosios Britanijos ir Šiaurės Airijos Karalystės išstojimo iš Europos Sąjungos dienos šio Įstatymo IV skyriaus nuostatos Jungtinei Didžiosios Britanijos ir Šiaurės Airijos Karalystei taikomos tiek pat, kiek ir Europos Sąjungos valstybėms narėms.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14e0668511e9917e8e4938a80ccb">
                    <w:r w:rsidRPr="00532B9F">
                      <w:rPr>
                        <w:rFonts w:ascii="Times New Roman" w:eastAsia="MS Mincho" w:hAnsi="Times New Roman"/>
                        <w:sz w:val="20"/>
                        <w:i/>
                        <w:iCs/>
                        <w:color w:val="0000FF" w:themeColor="hyperlink"/>
                        <w:u w:val="single"/>
                      </w:rPr>
                      <w:t>XIII-2053</w:t>
                    </w:r>
                  </w:fldSimple>
                  <w:r>
                    <w:rPr>
                      <w:rFonts w:ascii="Times New Roman" w:eastAsia="MS Mincho" w:hAnsi="Times New Roman"/>
                      <w:sz w:val="20"/>
                      <w:i/>
                      <w:iCs/>
                    </w:rPr>
                    <w:t>,
2019-04-11,
paskelbta TAR 2019-04-24, i. k. 2019-06689        </w:t>
                  </w:r>
                </w:p>
                <w:p/>
              </w:sdtContent>
            </w:sdt>
          </w:sdtContent>
        </w:sdt>
        <w:sdt>
          <w:sdtPr>
            <w:alias w:val="signatura"/>
            <w:tag w:val="part_8841441230794751bfdbb795931b673d"/>
            <w:lock w:val="sdtLocked"/>
            <w:richText/>
          </w:sdtPr>
          <w:sdtContent>
            <w:p>
              <w:pPr>
                <w:ind w:right="-50" w:firstLine="720"/>
                <w:jc w:val="both"/>
              </w:pPr>
            </w:p>
            <w:p>
              <w:pPr>
                <w:ind w:right="-50" w:firstLine="720"/>
                <w:jc w:val="both"/>
                <w:rPr>
                  <w:i/>
                  <w:sz w:val="22"/>
                </w:rPr>
              </w:pPr>
              <w:r>
                <w:rPr>
                  <w:i/>
                  <w:sz w:val="22"/>
                </w:rPr>
                <w:t xml:space="preserve">Skelbiu šį Lietuvos Respublikos Seimo priimtą įstatymą. </w:t>
              </w:r>
            </w:p>
            <w:p>
              <w:pPr>
                <w:jc w:val="both"/>
                <w:rPr>
                  <w:i/>
                  <w:sz w:val="22"/>
                </w:rPr>
              </w:pPr>
            </w:p>
            <w:p>
              <w:pPr>
                <w:jc w:val="both"/>
                <w:rPr>
                  <w:i/>
                  <w:sz w:val="22"/>
                </w:rPr>
              </w:pPr>
            </w:p>
            <w:p>
              <w:pPr>
                <w:tabs>
                  <w:tab w:val="right" w:pos="8730"/>
                </w:tabs>
                <w:rPr>
                  <w:sz w:val="22"/>
                </w:rPr>
              </w:pPr>
              <w:r>
                <w:rPr>
                  <w:caps/>
                  <w:sz w:val="22"/>
                </w:rPr>
                <w:t>RESPUBLIKOS PREZIDENTAS</w:t>
                <w:tab/>
              </w:r>
              <w:r>
                <w:rPr>
                  <w:sz w:val="22"/>
                </w:rPr>
                <w:t>VALDAS ADAMKUS</w:t>
              </w:r>
            </w:p>
            <w:p>
              <w:pPr>
                <w:ind w:left="5184" w:right="-50" w:firstLine="720"/>
                <w:jc w:val="both"/>
                <w:rPr>
                  <w:sz w:val="22"/>
                </w:rPr>
              </w:pPr>
            </w:p>
          </w:sdtContent>
        </w:sdt>
      </w:sdtContent>
    </w:sdt>
    <w:sdt>
      <w:sdtPr>
        <w:alias w:val="pr."/>
        <w:tag w:val="part_3a2dcab1b2164ddc88a4064bdc03b56a"/>
        <w:lock w:val="sdtLocked"/>
        <w:richText/>
      </w:sdtPr>
      <w:sdtContent>
        <w:p>
          <w:pPr>
            <w:ind w:firstLine="6237"/>
            <w:sectPr>
              <w:headerReference w:type="even" r:id="rId199"/>
              <w:headerReference w:type="default" r:id="rId200"/>
              <w:footerReference w:type="even" r:id="rId201"/>
              <w:footerReference w:type="default" r:id="rId202"/>
              <w:headerReference w:type="first" r:id="rId203"/>
              <w:footerReference w:type="first" r:id="rId204"/>
              <w:type w:val="continuous"/>
              <w:pgSz w:w="11907" w:h="16840" w:code="9"/>
              <w:pgMar w:top="1440" w:right="1152" w:bottom="1152" w:left="2016" w:header="706" w:footer="706" w:gutter="0"/>
              <w:cols w:space="720"/>
              <w:titlePg/>
            </w:sectPr>
          </w:pPr>
        </w:p>
        <w:p>
          <w:pPr>
            <w:ind w:firstLine="6237"/>
            <w:rPr>
              <w:bCs/>
              <w:color w:val="000000"/>
              <w:sz w:val="22"/>
              <w:szCs w:val="22"/>
            </w:rPr>
          </w:pPr>
        </w:p>
        <w:p>
          <w:pPr>
            <w:ind w:firstLine="6237"/>
            <w:rPr>
              <w:bCs/>
              <w:color w:val="000000"/>
              <w:sz w:val="22"/>
              <w:szCs w:val="22"/>
            </w:rPr>
          </w:pPr>
          <w:r>
            <w:rPr>
              <w:bCs/>
              <w:color w:val="000000"/>
              <w:sz w:val="22"/>
              <w:szCs w:val="22"/>
            </w:rPr>
            <w:t>Lietuvos Respublikos</w:t>
          </w:r>
        </w:p>
        <w:p>
          <w:pPr>
            <w:ind w:firstLine="6237"/>
            <w:rPr>
              <w:bCs/>
              <w:color w:val="000000"/>
              <w:sz w:val="22"/>
              <w:szCs w:val="22"/>
            </w:rPr>
          </w:pPr>
          <w:r>
            <w:rPr>
              <w:bCs/>
              <w:color w:val="000000"/>
              <w:sz w:val="22"/>
              <w:szCs w:val="22"/>
            </w:rPr>
            <w:t>gyventojų pajamų mokesčio</w:t>
          </w:r>
        </w:p>
        <w:p>
          <w:pPr>
            <w:ind w:firstLine="6237"/>
            <w:rPr>
              <w:bCs/>
              <w:color w:val="000000"/>
              <w:sz w:val="22"/>
              <w:szCs w:val="22"/>
            </w:rPr>
          </w:pPr>
          <w:r>
            <w:rPr>
              <w:bCs/>
              <w:color w:val="000000"/>
              <w:sz w:val="22"/>
              <w:szCs w:val="22"/>
            </w:rPr>
            <w:t>įstatymo priedas</w:t>
          </w:r>
        </w:p>
        <w:p>
          <w:pPr>
            <w:ind w:firstLine="720"/>
            <w:rPr>
              <w:bCs/>
              <w:color w:val="000000"/>
              <w:sz w:val="22"/>
              <w:szCs w:val="22"/>
            </w:rPr>
          </w:pPr>
        </w:p>
        <w:p>
          <w:pPr>
            <w:jc w:val="center"/>
            <w:rPr>
              <w:b/>
              <w:bCs/>
              <w:color w:val="000000"/>
              <w:sz w:val="22"/>
              <w:szCs w:val="22"/>
            </w:rPr>
          </w:pPr>
          <w:sdt>
            <w:sdtPr>
              <w:alias w:val="Pavadinimas"/>
              <w:tag w:val="title_3a2dcab1b2164ddc88a4064bdc03b56a"/>
              <w:lock w:val="sdtLocked"/>
              <w:richText/>
            </w:sdtPr>
            <w:sdtContent>
              <w:r>
                <w:rPr>
                  <w:b/>
                  <w:bCs/>
                  <w:color w:val="000000"/>
                  <w:sz w:val="22"/>
                  <w:szCs w:val="22"/>
                </w:rPr>
                <w:t>ĮGYVENDINAMI EUROPOS SĄJUNGOS TEISĖS AKTAI</w:t>
              </w:r>
            </w:sdtContent>
          </w:sdt>
        </w:p>
        <w:p>
          <w:pPr>
            <w:ind w:firstLine="720"/>
            <w:jc w:val="center"/>
            <w:rPr>
              <w:bCs/>
              <w:color w:val="000000"/>
              <w:sz w:val="22"/>
              <w:szCs w:val="22"/>
            </w:rPr>
          </w:pPr>
        </w:p>
        <w:sdt>
          <w:sdtPr>
            <w:alias w:val="pr. 1 p."/>
            <w:tag w:val="part_3304d617fc91461e9c63ae5c67d63228"/>
            <w:lock w:val="sdtLocked"/>
            <w:richText/>
          </w:sdtPr>
          <w:sdtContent>
            <w:p>
              <w:pPr>
                <w:ind w:firstLine="720"/>
                <w:jc w:val="both"/>
                <w:rPr>
                  <w:bCs/>
                  <w:sz w:val="22"/>
                  <w:szCs w:val="22"/>
                </w:rPr>
              </w:pPr>
              <w:sdt>
                <w:sdtPr>
                  <w:alias w:val="Numeris"/>
                  <w:tag w:val="nr_3304d617fc91461e9c63ae5c67d63228"/>
                  <w:lock w:val="sdtLocked"/>
                  <w:richText/>
                </w:sdtPr>
                <w:sdtContent>
                  <w:r>
                    <w:rPr>
                      <w:bCs/>
                      <w:color w:val="000000"/>
                      <w:sz w:val="22"/>
                      <w:szCs w:val="22"/>
                    </w:rPr>
                    <w:t>1</w:t>
                  </w:r>
                </w:sdtContent>
              </w:sdt>
              <w:r>
                <w:rPr>
                  <w:bCs/>
                  <w:color w:val="000000"/>
                  <w:sz w:val="22"/>
                  <w:szCs w:val="22"/>
                </w:rPr>
                <w:t xml:space="preserve">. 1985 m. liepos 25 d. Tarybos </w:t>
              </w:r>
              <w:r>
                <w:rPr>
                  <w:bCs/>
                  <w:sz w:val="22"/>
                  <w:szCs w:val="22"/>
                </w:rPr>
                <w:t>reglamentas (EEB) Nr. 2137/85 dėl Europos ekonominių interesų grupių (EEIG).</w:t>
              </w:r>
            </w:p>
          </w:sdtContent>
        </w:sdt>
        <w:sdt>
          <w:sdtPr>
            <w:alias w:val="pr. 2 p."/>
            <w:tag w:val="part_a8f814d9c60f466899f5df12a832a2ba"/>
            <w:lock w:val="sdtLocked"/>
            <w:richText/>
          </w:sdtPr>
          <w:sdtContent>
            <w:p>
              <w:pPr>
                <w:ind w:firstLine="720"/>
                <w:jc w:val="both"/>
                <w:rPr>
                  <w:bCs/>
                  <w:sz w:val="22"/>
                  <w:szCs w:val="22"/>
                </w:rPr>
              </w:pPr>
              <w:sdt>
                <w:sdtPr>
                  <w:alias w:val="Numeris"/>
                  <w:tag w:val="nr_a8f814d9c60f466899f5df12a832a2ba"/>
                  <w:lock w:val="sdtLocked"/>
                  <w:richText/>
                </w:sdtPr>
                <w:sdtContent>
                  <w:r>
                    <w:rPr>
                      <w:bCs/>
                      <w:sz w:val="22"/>
                      <w:szCs w:val="22"/>
                    </w:rPr>
                    <w:t>2</w:t>
                  </w:r>
                </w:sdtContent>
              </w:sdt>
              <w:r>
                <w:rPr>
                  <w:bCs/>
                  <w:sz w:val="22"/>
                  <w:szCs w:val="22"/>
                </w:rPr>
                <w:t>. Europos Parlamento 2005 m. rugsėjo 28 d. sprendimas dėl Europos Parlamento narių statuto priėmimo (2005/684/EB, Euratomas).</w:t>
              </w:r>
            </w:p>
          </w:sdtContent>
        </w:sdt>
        <w:sdt>
          <w:sdtPr>
            <w:alias w:val="pr. 3 p."/>
            <w:tag w:val="part_571534d2db0a48f7a20460b21675133c"/>
            <w:lock w:val="sdtLocked"/>
            <w:richText/>
          </w:sdtPr>
          <w:sdtContent>
            <w:p>
              <w:pPr>
                <w:ind w:firstLine="720"/>
                <w:jc w:val="both"/>
              </w:pPr>
              <w:sdt>
                <w:sdtPr>
                  <w:alias w:val="Numeris"/>
                  <w:tag w:val="nr_571534d2db0a48f7a20460b21675133c"/>
                  <w:lock w:val="sdtLocked"/>
                  <w:richText/>
                </w:sdtPr>
                <w:sdtContent>
                  <w:r>
                    <w:rPr>
                      <w:bCs/>
                      <w:sz w:val="22"/>
                      <w:szCs w:val="22"/>
                    </w:rPr>
                    <w:t>3</w:t>
                  </w:r>
                </w:sdtContent>
              </w:sdt>
              <w:r>
                <w:rPr>
                  <w:bCs/>
                  <w:sz w:val="22"/>
                  <w:szCs w:val="22"/>
                </w:rPr>
                <w:t>. 2006 m. lapkričio 20 d. Tarybos direktyva 2006/98/EB dėl Bulgarijos ir Rumunijos stojimo, adaptuojanti tam tikras direktyvas mokesčių srityje.</w:t>
              </w:r>
            </w:p>
          </w:sdtContent>
        </w:sdt>
        <w:p>
          <w:pPr>
            <w:jc w:val="both"/>
            <w:rPr>
              <w:color w:val="000000"/>
              <w:sz w:val="20"/>
            </w:rPr>
          </w:pPr>
          <w:r>
            <w:rPr>
              <w:bCs/>
              <w:i/>
              <w:iCs/>
              <w:color w:val="000000"/>
              <w:sz w:val="20"/>
            </w:rPr>
            <w:t>Įstatymas papildytas priedu:</w:t>
          </w:r>
        </w:p>
        <w:p>
          <w:pPr>
            <w:jc w:val="both"/>
            <w:rPr>
              <w:i/>
              <w:iCs/>
              <w:color w:val="000000"/>
              <w:sz w:val="20"/>
            </w:rPr>
          </w:pPr>
          <w:r>
            <w:rPr>
              <w:i/>
              <w:iCs/>
              <w:color w:val="000000"/>
              <w:sz w:val="20"/>
            </w:rPr>
            <w:t xml:space="preserve">Nr. </w:t>
          </w:r>
          <w:hyperlink r:id="rId205" w:history="1">
            <w:r>
              <w:rPr>
                <w:rStyle w:val="Hipersaitas"/>
                <w:i/>
                <w:iCs/>
                <w:sz w:val="20"/>
              </w:rPr>
              <w:t>IX-2103</w:t>
            </w:r>
          </w:hyperlink>
          <w:r>
            <w:rPr>
              <w:i/>
              <w:iCs/>
              <w:color w:val="000000"/>
              <w:sz w:val="20"/>
            </w:rPr>
            <w:t>, 2004-04-08, Žin., 2004, Nr. 60-2118 (2004-04-24)</w:t>
          </w:r>
        </w:p>
        <w:p>
          <w:pPr>
            <w:jc w:val="both"/>
            <w:rPr>
              <w:i/>
              <w:iCs/>
              <w:color w:val="000000"/>
              <w:sz w:val="20"/>
            </w:rPr>
          </w:pPr>
          <w:r>
            <w:rPr>
              <w:i/>
              <w:iCs/>
              <w:color w:val="000000"/>
              <w:sz w:val="20"/>
            </w:rPr>
            <w:t>Priedo pakeitimai:</w:t>
          </w:r>
        </w:p>
        <w:p>
          <w:pPr>
            <w:jc w:val="both"/>
            <w:rPr>
              <w:i/>
              <w:iCs/>
              <w:color w:val="000000"/>
              <w:sz w:val="20"/>
            </w:rPr>
          </w:pPr>
          <w:r>
            <w:rPr>
              <w:i/>
              <w:iCs/>
              <w:color w:val="000000"/>
              <w:sz w:val="20"/>
            </w:rPr>
            <w:t xml:space="preserve">Nr. </w:t>
          </w:r>
          <w:hyperlink r:id="rId206" w:history="1">
            <w:r>
              <w:rPr>
                <w:rStyle w:val="Hipersaitas"/>
                <w:i/>
                <w:iCs/>
                <w:sz w:val="20"/>
              </w:rPr>
              <w:t>IX-2103</w:t>
            </w:r>
          </w:hyperlink>
          <w:r>
            <w:rPr>
              <w:i/>
              <w:iCs/>
              <w:color w:val="000000"/>
              <w:sz w:val="20"/>
            </w:rPr>
            <w:t>, 2004-04-08, Žin., 2004, Nr. 60-2118 (2004-04-24)</w:t>
          </w:r>
        </w:p>
        <w:p>
          <w:pPr>
            <w:jc w:val="both"/>
            <w:rPr>
              <w:color w:val="000000"/>
              <w:sz w:val="22"/>
              <w:szCs w:val="24"/>
            </w:rPr>
          </w:pPr>
          <w:r>
            <w:rPr>
              <w:i/>
              <w:iCs/>
              <w:color w:val="000000"/>
              <w:sz w:val="20"/>
            </w:rPr>
            <w:t xml:space="preserve">Nr. </w:t>
          </w:r>
          <w:hyperlink r:id="rId207" w:history="1">
            <w:r>
              <w:rPr>
                <w:rStyle w:val="Hipersaitas"/>
                <w:i/>
                <w:iCs/>
                <w:sz w:val="20"/>
              </w:rPr>
              <w:t>IX-2419</w:t>
            </w:r>
          </w:hyperlink>
          <w:r>
            <w:rPr>
              <w:i/>
              <w:iCs/>
              <w:color w:val="000000"/>
              <w:sz w:val="20"/>
            </w:rPr>
            <w:t>, 2004-08-23, Žin., 2004, Nr. 134-4837 (2004-09-02)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d5480697111eca9ac839120d251c4">
            <w:r w:rsidRPr="00532B9F">
              <w:rPr>
                <w:rFonts w:ascii="Times New Roman" w:eastAsia="MS Mincho" w:hAnsi="Times New Roman"/>
                <w:sz w:val="20"/>
                <w:i/>
                <w:iCs/>
                <w:color w:val="0000FF" w:themeColor="hyperlink"/>
                <w:u w:val="single"/>
              </w:rPr>
              <w:t>XIV-829</w:t>
            </w:r>
          </w:fldSimple>
          <w:r>
            <w:rPr>
              <w:rFonts w:ascii="Times New Roman" w:eastAsia="MS Mincho" w:hAnsi="Times New Roman"/>
              <w:sz w:val="20"/>
              <w:i/>
              <w:iCs/>
            </w:rPr>
            <w:t>,
2021-12-23,
paskelbta TAR 2021-12-30, i. k. 2021-27721            </w:t>
          </w:r>
        </w:p>
        <w:p/>
      </w:sdtContent>
    </w:sdt>
    <w:sdt>
      <w:sdtPr>
        <w:alias w:val="priedas"/>
        <w:tag w:val="part_1c79a4cb829e4245af73632e064b2d48"/>
        <w:lock w:val="sdtLocked"/>
        <w:richText/>
      </w:sdtPr>
      <w:sdtContent>
        <w:p>
          <w:pPr>
            <w:pStyle w:val="Paprastasistekstas"/>
            <w:ind w:right="-50"/>
            <w:jc w:val="both"/>
            <w:rPr>
              <w:rFonts w:ascii="Times New Roman" w:hAnsi="Times New Roman"/>
              <w:b/>
            </w:rPr>
          </w:pPr>
          <w:r>
            <w:rPr>
              <w:rFonts w:ascii="Times New Roman" w:hAnsi="Times New Roman"/>
              <w:b/>
            </w:rPr>
            <w:t>Pakeitimai:</w:t>
          </w:r>
        </w:p>
        <w:p>
          <w:pPr>
            <w:pStyle w:val="Paprastasistekstas"/>
            <w:ind w:right="-50"/>
            <w:jc w:val="both"/>
            <w:rPr>
              <w:rFonts w:ascii="Times New Roman" w:hAnsi="Times New Roman"/>
            </w:rPr>
          </w:pPr>
        </w:p>
        <w:p>
          <w:pPr>
            <w:pStyle w:val="Paprastasistekstas"/>
            <w:ind w:right="-50"/>
            <w:jc w:val="both"/>
            <w:rPr>
              <w:rFonts w:ascii="Times New Roman" w:hAnsi="Times New Roman"/>
            </w:rPr>
          </w:pPr>
          <w:r>
            <w:rPr>
              <w:rFonts w:ascii="Times New Roman" w:hAnsi="Times New Roman"/>
            </w:rPr>
            <w:t>1.</w:t>
          </w:r>
        </w:p>
        <w:p>
          <w:pPr>
            <w:pStyle w:val="Paprastasistekstas"/>
            <w:ind w:right="-50"/>
            <w:jc w:val="both"/>
            <w:rPr>
              <w:rFonts w:ascii="Times New Roman" w:hAnsi="Times New Roman"/>
            </w:rPr>
          </w:pPr>
          <w:r>
            <w:rPr>
              <w:rFonts w:ascii="Times New Roman" w:hAnsi="Times New Roman"/>
            </w:rPr>
            <w:t>Lietuvos Respublikos Seimas, Įstatymas</w:t>
          </w:r>
        </w:p>
        <w:p>
          <w:pPr>
            <w:pStyle w:val="Paprastasistekstas"/>
            <w:ind w:right="-50"/>
            <w:jc w:val="both"/>
            <w:rPr>
              <w:rFonts w:ascii="Times New Roman" w:hAnsi="Times New Roman"/>
            </w:rPr>
          </w:pPr>
          <w:r>
            <w:rPr>
              <w:rFonts w:ascii="Times New Roman" w:hAnsi="Times New Roman"/>
            </w:rPr>
            <w:t xml:space="preserve">Nr. </w:t>
          </w:r>
          <w:hyperlink r:id="rId208" w:history="1">
            <w:r>
              <w:rPr>
                <w:rStyle w:val="Hipersaitas"/>
                <w:rFonts w:ascii="Times New Roman" w:hAnsi="Times New Roman"/>
              </w:rPr>
              <w:t>IX-1252</w:t>
            </w:r>
          </w:hyperlink>
          <w:r>
            <w:rPr>
              <w:rFonts w:ascii="Times New Roman" w:hAnsi="Times New Roman"/>
            </w:rPr>
            <w:t>, 2002-12-10, Žin., 2002, Nr. 123-5539 (2002-12-24)</w:t>
          </w:r>
        </w:p>
        <w:p>
          <w:pPr>
            <w:pStyle w:val="Paprastasistekstas"/>
            <w:ind w:right="-50"/>
            <w:jc w:val="both"/>
            <w:rPr>
              <w:rFonts w:ascii="Times New Roman" w:hAnsi="Times New Roman"/>
            </w:rPr>
          </w:pPr>
          <w:r>
            <w:rPr>
              <w:rFonts w:ascii="Times New Roman" w:hAnsi="Times New Roman"/>
            </w:rPr>
            <w:t>GYVENTOJŲ PAJAMŲ MOKESČIO ĮSTATYMO 17 STRAIPSNIO PAKEITIMO ĮSTATYMAS</w:t>
          </w:r>
        </w:p>
        <w:p>
          <w:pPr>
            <w:pStyle w:val="Paprastasistekstas"/>
            <w:ind w:right="-50"/>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pPr>
            <w:pStyle w:val="Paprastasistekstas"/>
            <w:ind w:right="-50"/>
            <w:jc w:val="both"/>
            <w:rPr>
              <w:rFonts w:ascii="Times New Roman" w:hAnsi="Times New Roman"/>
            </w:rPr>
          </w:pPr>
        </w:p>
        <w:p>
          <w:pPr>
            <w:pStyle w:val="Paprastasistekstas"/>
            <w:ind w:right="-50"/>
            <w:rPr>
              <w:rFonts w:ascii="Times New Roman" w:hAnsi="Times New Roman"/>
            </w:rPr>
          </w:pPr>
          <w:r>
            <w:rPr>
              <w:rFonts w:ascii="Times New Roman" w:hAnsi="Times New Roman"/>
            </w:rPr>
            <w:t>2.</w:t>
          </w:r>
        </w:p>
        <w:p>
          <w:pPr>
            <w:pStyle w:val="Paprastasistekstas"/>
            <w:ind w:right="-50"/>
            <w:rPr>
              <w:rFonts w:ascii="Times New Roman" w:hAnsi="Times New Roman"/>
            </w:rPr>
          </w:pPr>
          <w:r>
            <w:rPr>
              <w:rFonts w:ascii="Times New Roman" w:hAnsi="Times New Roman"/>
            </w:rPr>
            <w:t>Lietuvos Respublikos Seimas, Įstatymas</w:t>
          </w:r>
        </w:p>
        <w:p>
          <w:pPr>
            <w:pStyle w:val="Paprastasistekstas"/>
            <w:ind w:right="-50"/>
            <w:rPr>
              <w:rFonts w:ascii="Times New Roman" w:hAnsi="Times New Roman"/>
            </w:rPr>
          </w:pPr>
          <w:r>
            <w:rPr>
              <w:rFonts w:ascii="Times New Roman" w:hAnsi="Times New Roman"/>
            </w:rPr>
            <w:t xml:space="preserve">Nr. </w:t>
          </w:r>
          <w:hyperlink r:id="rId209" w:history="1">
            <w:r>
              <w:rPr>
                <w:rStyle w:val="Hipersaitas"/>
                <w:rFonts w:ascii="Times New Roman" w:hAnsi="Times New Roman"/>
              </w:rPr>
              <w:t>IX-1321</w:t>
            </w:r>
          </w:hyperlink>
          <w:r>
            <w:rPr>
              <w:rFonts w:ascii="Times New Roman" w:hAnsi="Times New Roman"/>
            </w:rPr>
            <w:t>, 2003-01-28, Žin., 2003, Nr. 15-601 (2003-02-12)</w:t>
          </w:r>
        </w:p>
        <w:p>
          <w:pPr>
            <w:pStyle w:val="Paprastasistekstas"/>
            <w:ind w:right="-50"/>
            <w:rPr>
              <w:rFonts w:ascii="Times New Roman" w:hAnsi="Times New Roman"/>
            </w:rPr>
          </w:pPr>
          <w:r>
            <w:rPr>
              <w:rFonts w:ascii="Times New Roman" w:hAnsi="Times New Roman"/>
            </w:rPr>
            <w:t>GYVENTOJŲ PAJAMŲ MOKESČIO ĮSTATYMO 20 STRAIPSNIO PAKEITIMO ĮSTATYMAS</w:t>
          </w:r>
        </w:p>
        <w:p>
          <w:pPr>
            <w:ind w:right="-50"/>
            <w:jc w:val="both"/>
            <w:rPr>
              <w:color w:val="000000"/>
              <w:sz w:val="20"/>
            </w:rPr>
          </w:pPr>
          <w:r>
            <w:rPr>
              <w:color w:val="000000"/>
              <w:sz w:val="20"/>
            </w:rPr>
            <w:t xml:space="preserve">Šio Įstatymo nuostatos taikomos apmokestinant gyventojo pajamas, gautas po </w:t>
          </w:r>
          <w:smartTag w:uri="urn:schemas-microsoft-com:office:smarttags" w:element="metricconverter">
            <w:smartTagPr>
              <w:attr w:name="ProductID" w:val="2003 m"/>
            </w:smartTagPr>
            <w:r>
              <w:rPr>
                <w:color w:val="000000"/>
                <w:sz w:val="20"/>
              </w:rPr>
              <w:t>2003 m</w:t>
            </w:r>
          </w:smartTag>
          <w:r>
            <w:rPr>
              <w:color w:val="000000"/>
              <w:sz w:val="20"/>
            </w:rPr>
            <w:t xml:space="preserve">. sausio 1 d. </w:t>
          </w:r>
        </w:p>
        <w:p>
          <w:pPr>
            <w:pStyle w:val="Pagrindiniotekstotrauka"/>
            <w:ind w:right="-50"/>
            <w:rPr>
              <w:sz w:val="20"/>
            </w:rPr>
          </w:pPr>
          <w:r>
            <w:rPr>
              <w:sz w:val="20"/>
            </w:rPr>
            <w:t xml:space="preserve">Jeigu apskaičiuojant pajamų mokestį nuo su darbo santykiais arba jų esmę atitinkančiais santykiais susijusių pajamų, kurios buvo apskaičiuotos už </w:t>
          </w:r>
          <w:smartTag w:uri="urn:schemas-microsoft-com:office:smarttags" w:element="metricconverter">
            <w:smartTagPr>
              <w:attr w:name="ProductID" w:val="2003 m"/>
            </w:smartTagPr>
            <w:r>
              <w:rPr>
                <w:sz w:val="20"/>
              </w:rPr>
              <w:t>2003 m</w:t>
            </w:r>
          </w:smartTag>
          <w:r>
            <w:rPr>
              <w:sz w:val="20"/>
            </w:rPr>
            <w:t xml:space="preserve">. sausio mėnesį, buvo pritaikytas mažesnis NPD, negu nustatytas šiame Įstatyme, nepritaikyta šiuo Įstatymu nustatyto NPD dalis gali būti pritaikyta apskaičiuojant pajamų mokestį nuo su darbo santykiais arba jų esmę atitinkančiais santykiais susijusių pajamų, kurios bus apskaičiuotos už </w:t>
          </w:r>
          <w:smartTag w:uri="urn:schemas-microsoft-com:office:smarttags" w:element="metricconverter">
            <w:smartTagPr>
              <w:attr w:name="ProductID" w:val="2003 m"/>
            </w:smartTagPr>
            <w:r>
              <w:rPr>
                <w:sz w:val="20"/>
              </w:rPr>
              <w:t>2003 m</w:t>
            </w:r>
          </w:smartTag>
          <w:r>
            <w:rPr>
              <w:sz w:val="20"/>
            </w:rPr>
            <w:t>. vasario ar vėlesnius mėnesius.</w:t>
          </w:r>
        </w:p>
        <w:p>
          <w:pPr>
            <w:pStyle w:val="Paprastasistekstas"/>
            <w:ind w:right="-50"/>
            <w:rPr>
              <w:rFonts w:ascii="Times New Roman" w:hAnsi="Times New Roman"/>
            </w:rPr>
          </w:pPr>
        </w:p>
        <w:p>
          <w:pPr>
            <w:pStyle w:val="Paprastasistekstas"/>
            <w:ind w:right="-50"/>
            <w:rPr>
              <w:rFonts w:ascii="Times New Roman" w:hAnsi="Times New Roman"/>
            </w:rPr>
          </w:pPr>
          <w:r>
            <w:rPr>
              <w:rFonts w:ascii="Times New Roman" w:hAnsi="Times New Roman"/>
            </w:rPr>
            <w:t>3.</w:t>
          </w:r>
        </w:p>
        <w:p>
          <w:pPr>
            <w:pStyle w:val="Paprastasistekstas"/>
            <w:ind w:right="-50"/>
            <w:rPr>
              <w:rFonts w:ascii="Times New Roman" w:hAnsi="Times New Roman"/>
            </w:rPr>
          </w:pPr>
          <w:r>
            <w:rPr>
              <w:rFonts w:ascii="Times New Roman" w:hAnsi="Times New Roman"/>
            </w:rPr>
            <w:t>Lietuvos Respublikos Seimas, Įstatymas</w:t>
          </w:r>
        </w:p>
        <w:p>
          <w:pPr>
            <w:pStyle w:val="Paprastasistekstas"/>
            <w:ind w:right="-50"/>
            <w:rPr>
              <w:rFonts w:ascii="Times New Roman" w:hAnsi="Times New Roman"/>
            </w:rPr>
          </w:pPr>
          <w:r>
            <w:rPr>
              <w:rFonts w:ascii="Times New Roman" w:hAnsi="Times New Roman"/>
            </w:rPr>
            <w:t xml:space="preserve">Nr. </w:t>
          </w:r>
          <w:hyperlink r:id="rId210" w:history="1">
            <w:r>
              <w:rPr>
                <w:rStyle w:val="Hipersaitas"/>
                <w:rFonts w:ascii="Times New Roman" w:hAnsi="Times New Roman"/>
              </w:rPr>
              <w:t>IX-1535</w:t>
            </w:r>
          </w:hyperlink>
          <w:r>
            <w:rPr>
              <w:rFonts w:ascii="Times New Roman" w:hAnsi="Times New Roman"/>
            </w:rPr>
            <w:t>, 2003-04-22, Žin., 2003, Nr. 42-1925 (2003-05-01)</w:t>
          </w:r>
        </w:p>
        <w:p>
          <w:pPr>
            <w:pStyle w:val="Paprastasistekstas"/>
            <w:ind w:right="-50"/>
            <w:rPr>
              <w:rFonts w:ascii="Times New Roman" w:hAnsi="Times New Roman"/>
            </w:rPr>
          </w:pPr>
          <w:r>
            <w:rPr>
              <w:rFonts w:ascii="Times New Roman" w:hAnsi="Times New Roman"/>
            </w:rPr>
            <w:t>GYVENTOJŲ PAJAMŲ MOKESČIO ĮSTATYMO 17 IR 27 STRAIPSNIŲ PAKEITIMO ĮSTATYMAS</w:t>
          </w:r>
        </w:p>
        <w:p>
          <w:pPr>
            <w:pStyle w:val="Paprastasistekstas"/>
            <w:ind w:right="-50"/>
            <w:rPr>
              <w:rFonts w:ascii="Times New Roman" w:hAnsi="Times New Roman"/>
            </w:rPr>
          </w:pPr>
        </w:p>
        <w:p>
          <w:pPr>
            <w:pStyle w:val="Paprastasistekstas"/>
            <w:ind w:right="-50"/>
            <w:rPr>
              <w:rFonts w:ascii="Times New Roman" w:hAnsi="Times New Roman"/>
            </w:rPr>
          </w:pPr>
          <w:r>
            <w:rPr>
              <w:rFonts w:ascii="Times New Roman" w:hAnsi="Times New Roman"/>
            </w:rPr>
            <w:t>4.</w:t>
          </w:r>
        </w:p>
        <w:p>
          <w:pPr>
            <w:pStyle w:val="Paprastasistekstas"/>
            <w:ind w:right="-50"/>
            <w:rPr>
              <w:rFonts w:ascii="Times New Roman" w:hAnsi="Times New Roman"/>
            </w:rPr>
          </w:pPr>
          <w:r>
            <w:rPr>
              <w:rFonts w:ascii="Times New Roman" w:hAnsi="Times New Roman"/>
            </w:rPr>
            <w:t>Lietuvos Respublikos Seimas, Įstatymas</w:t>
          </w:r>
        </w:p>
        <w:p>
          <w:pPr>
            <w:pStyle w:val="Paprastasistekstas"/>
            <w:ind w:right="-50"/>
            <w:rPr>
              <w:rFonts w:ascii="Times New Roman" w:hAnsi="Times New Roman"/>
            </w:rPr>
          </w:pPr>
          <w:r>
            <w:rPr>
              <w:rFonts w:ascii="Times New Roman" w:hAnsi="Times New Roman"/>
            </w:rPr>
            <w:t xml:space="preserve">Nr. </w:t>
          </w:r>
          <w:hyperlink r:id="rId211" w:history="1">
            <w:r>
              <w:rPr>
                <w:rStyle w:val="Hipersaitas"/>
                <w:rFonts w:ascii="Times New Roman" w:hAnsi="Times New Roman"/>
              </w:rPr>
              <w:t>IX-1660</w:t>
            </w:r>
          </w:hyperlink>
          <w:r>
            <w:rPr>
              <w:rFonts w:ascii="Times New Roman" w:hAnsi="Times New Roman"/>
            </w:rPr>
            <w:t>, 2003-07-01, Žin., 2003, Nr. 73-3340 (2003-07-23)</w:t>
          </w:r>
        </w:p>
        <w:p>
          <w:pPr>
            <w:pStyle w:val="Paprastasistekstas"/>
            <w:ind w:right="-50"/>
            <w:rPr>
              <w:rFonts w:ascii="Times New Roman" w:hAnsi="Times New Roman"/>
            </w:rPr>
          </w:pPr>
          <w:r>
            <w:rPr>
              <w:rFonts w:ascii="Times New Roman" w:hAnsi="Times New Roman"/>
            </w:rPr>
            <w:t>GYVENTOJŲ PAJAMŲ MOKESČIO ĮSTATYMO 33 IR 39 STRAIPSNIŲ PAKEITIMO ĮSTATYMAS</w:t>
          </w:r>
        </w:p>
        <w:p>
          <w:pPr>
            <w:pStyle w:val="Paprastasistekstas"/>
            <w:ind w:right="-50"/>
            <w:rPr>
              <w:rFonts w:ascii="Times New Roman" w:hAnsi="Times New Roman"/>
            </w:rPr>
          </w:pPr>
        </w:p>
        <w:p>
          <w:pPr>
            <w:pStyle w:val="Paprastasistekstas"/>
            <w:ind w:right="-50"/>
            <w:jc w:val="both"/>
            <w:rPr>
              <w:rFonts w:ascii="Times New Roman" w:hAnsi="Times New Roman"/>
            </w:rPr>
          </w:pPr>
          <w:r>
            <w:rPr>
              <w:rFonts w:ascii="Times New Roman" w:hAnsi="Times New Roman"/>
            </w:rPr>
            <w:t>5.</w:t>
          </w:r>
        </w:p>
        <w:p>
          <w:pPr>
            <w:pStyle w:val="Paprastasistekstas"/>
            <w:ind w:right="-50"/>
            <w:jc w:val="both"/>
            <w:rPr>
              <w:rFonts w:ascii="Times New Roman" w:hAnsi="Times New Roman"/>
            </w:rPr>
          </w:pPr>
          <w:r>
            <w:rPr>
              <w:rFonts w:ascii="Times New Roman" w:hAnsi="Times New Roman"/>
            </w:rPr>
            <w:t>Lietuvos Respublikos Seimas, Įstatymas</w:t>
          </w:r>
        </w:p>
        <w:p>
          <w:pPr>
            <w:pStyle w:val="Paprastasistekstas"/>
            <w:ind w:right="-50"/>
            <w:jc w:val="both"/>
            <w:rPr>
              <w:rFonts w:ascii="Times New Roman" w:hAnsi="Times New Roman"/>
            </w:rPr>
          </w:pPr>
          <w:r>
            <w:rPr>
              <w:rFonts w:ascii="Times New Roman" w:hAnsi="Times New Roman"/>
            </w:rPr>
            <w:t xml:space="preserve">Nr. </w:t>
          </w:r>
          <w:hyperlink r:id="rId212" w:history="1">
            <w:r>
              <w:rPr>
                <w:rStyle w:val="Hipersaitas"/>
                <w:rFonts w:ascii="Times New Roman" w:hAnsi="Times New Roman"/>
              </w:rPr>
              <w:t>IX-1708</w:t>
            </w:r>
          </w:hyperlink>
          <w:r>
            <w:rPr>
              <w:rFonts w:ascii="Times New Roman" w:hAnsi="Times New Roman"/>
            </w:rPr>
            <w:t>, 2003-07-04, Žin., 2003, Nr. 75-3474 (2003-07-30)</w:t>
          </w:r>
        </w:p>
        <w:p>
          <w:pPr>
            <w:pStyle w:val="Paprastasistekstas"/>
            <w:ind w:right="-50"/>
            <w:jc w:val="both"/>
            <w:rPr>
              <w:rFonts w:ascii="Times New Roman" w:hAnsi="Times New Roman"/>
            </w:rPr>
          </w:pPr>
          <w:r>
            <w:rPr>
              <w:rFonts w:ascii="Times New Roman" w:hAnsi="Times New Roman"/>
            </w:rPr>
            <w:t>PENSIJŲ SISTEMOS REFORMOS ĮSTATYMO, VALSTYBINIŲ SOCIALINIO DRAUDIMO PENSIJŲ ĮSTATYMO, DRAUDIMO ĮSTATYMO, PRIDĖTINĖS VERTĖS MOKESČIO ĮSTATYMO, GYVENTOJŲ PAJAMŲ MOKESČIO ĮSTATYMO PAKEITIMO IR PAPILDYMO ĮSTATYMAS</w:t>
          </w:r>
        </w:p>
        <w:p>
          <w:pPr>
            <w:pStyle w:val="Paprastasistekstas"/>
            <w:ind w:right="-50"/>
            <w:rPr>
              <w:rFonts w:ascii="Times New Roman" w:eastAsia="MS Mincho" w:hAnsi="Times New Roman"/>
            </w:rPr>
          </w:pPr>
        </w:p>
        <w:p>
          <w:pPr>
            <w:pStyle w:val="Paprastasistekstas"/>
            <w:ind w:right="-50"/>
            <w:rPr>
              <w:rFonts w:ascii="Times New Roman" w:eastAsia="MS Mincho" w:hAnsi="Times New Roman"/>
            </w:rPr>
          </w:pPr>
          <w:r>
            <w:rPr>
              <w:rFonts w:ascii="Times New Roman" w:eastAsia="MS Mincho" w:hAnsi="Times New Roman"/>
            </w:rPr>
            <w:t>6.</w:t>
          </w:r>
        </w:p>
        <w:p>
          <w:pPr>
            <w:pStyle w:val="Paprastasistekstas"/>
            <w:ind w:right="-50"/>
            <w:rPr>
              <w:rFonts w:ascii="Times New Roman" w:eastAsia="MS Mincho" w:hAnsi="Times New Roman"/>
            </w:rPr>
          </w:pPr>
          <w:r>
            <w:rPr>
              <w:rFonts w:ascii="Times New Roman" w:eastAsia="MS Mincho" w:hAnsi="Times New Roman"/>
            </w:rPr>
            <w:t>Lietuvos Respublikos Seimas, Įstatymas</w:t>
          </w:r>
        </w:p>
        <w:p>
          <w:pPr>
            <w:pStyle w:val="Paprastasistekstas"/>
            <w:ind w:right="-50"/>
            <w:rPr>
              <w:rFonts w:ascii="Times New Roman" w:eastAsia="MS Mincho" w:hAnsi="Times New Roman"/>
            </w:rPr>
          </w:pPr>
          <w:r>
            <w:rPr>
              <w:rFonts w:ascii="Times New Roman" w:eastAsia="MS Mincho" w:hAnsi="Times New Roman"/>
            </w:rPr>
            <w:t xml:space="preserve">Nr. </w:t>
          </w:r>
          <w:hyperlink r:id="rId213" w:history="1">
            <w:r>
              <w:rPr>
                <w:rStyle w:val="Hipersaitas"/>
                <w:rFonts w:ascii="Times New Roman" w:eastAsia="MS Mincho" w:hAnsi="Times New Roman"/>
              </w:rPr>
              <w:t>IX-1790</w:t>
            </w:r>
          </w:hyperlink>
          <w:r>
            <w:rPr>
              <w:rFonts w:ascii="Times New Roman" w:eastAsia="MS Mincho" w:hAnsi="Times New Roman"/>
            </w:rPr>
            <w:t>, 2003-10-16, Žin., 2003, Nr. 102-4586 (2003-10-31)</w:t>
          </w:r>
        </w:p>
        <w:p>
          <w:pPr>
            <w:pStyle w:val="Paprastasistekstas"/>
            <w:ind w:right="-50"/>
            <w:rPr>
              <w:rFonts w:ascii="Times New Roman" w:eastAsia="MS Mincho" w:hAnsi="Times New Roman"/>
            </w:rPr>
          </w:pPr>
          <w:r>
            <w:rPr>
              <w:rFonts w:ascii="Times New Roman" w:eastAsia="MS Mincho" w:hAnsi="Times New Roman"/>
            </w:rPr>
            <w:t>GYVENTOJŲ PAJAMŲ MOKESČIO ĮSTATYMO 17 STRAIPSNIO PAPILDYMO ĮSTATYMAS</w:t>
          </w:r>
        </w:p>
        <w:p>
          <w:pPr>
            <w:pStyle w:val="Paprastasistekstas"/>
            <w:ind w:right="-50"/>
            <w:rPr>
              <w:rFonts w:ascii="Times New Roman" w:eastAsia="MS Mincho"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sausio 1 d.</w:t>
          </w:r>
        </w:p>
        <w:p>
          <w:pPr>
            <w:pStyle w:val="Paprastasistekstas"/>
            <w:ind w:right="-50"/>
            <w:rPr>
              <w:rFonts w:ascii="Times New Roman" w:eastAsia="MS Mincho" w:hAnsi="Times New Roman"/>
            </w:rPr>
          </w:pPr>
        </w:p>
        <w:p>
          <w:pPr>
            <w:pStyle w:val="Paprastasistekstas"/>
            <w:ind w:right="-50"/>
            <w:rPr>
              <w:rFonts w:ascii="Times New Roman" w:eastAsia="MS Mincho" w:hAnsi="Times New Roman"/>
            </w:rPr>
          </w:pPr>
          <w:r>
            <w:rPr>
              <w:rFonts w:ascii="Times New Roman" w:eastAsia="MS Mincho" w:hAnsi="Times New Roman"/>
            </w:rPr>
            <w:t>7.</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14" w:history="1">
            <w:r>
              <w:rPr>
                <w:rStyle w:val="Hipersaitas"/>
                <w:rFonts w:ascii="Times New Roman" w:eastAsia="MS Mincho" w:hAnsi="Times New Roman"/>
              </w:rPr>
              <w:t>IX-1848</w:t>
            </w:r>
          </w:hyperlink>
          <w:r>
            <w:rPr>
              <w:rFonts w:ascii="Times New Roman" w:eastAsia="MS Mincho" w:hAnsi="Times New Roman"/>
            </w:rPr>
            <w:t>, 2003-11-25, Žin., 2003, Nr. 116-5254 (2003-12-12)</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20, 22, 23, 24, 27, 32, 34, 35, 38 STRAIPSNIŲ PAKEITIMO IR PAPILDYMO ĮSTATYMAS</w:t>
          </w:r>
        </w:p>
        <w:p>
          <w:pPr>
            <w:pStyle w:val="Paprastasistekstas"/>
            <w:ind w:right="-50"/>
            <w:jc w:val="both"/>
            <w:rPr>
              <w:rFonts w:ascii="Times New Roman" w:eastAsia="MS Mincho" w:hAnsi="Times New Roman"/>
            </w:rPr>
          </w:pPr>
          <w:r>
            <w:rPr>
              <w:rFonts w:ascii="Times New Roman" w:eastAsia="MS Mincho" w:hAnsi="Times New Roman"/>
            </w:rPr>
            <w:t xml:space="preserve">Šio įstatymo 24 straipsnio 2 dalis </w:t>
          </w:r>
          <w:r>
            <w:rPr>
              <w:rFonts w:ascii="Times New Roman" w:hAnsi="Times New Roman"/>
            </w:rPr>
            <w:t>taikoma deklaruojant 2004 metais ir vėlesniais mokestiniais laikotarpiais išmokėtas išmokas.</w:t>
          </w:r>
        </w:p>
        <w:p>
          <w:pPr>
            <w:pStyle w:val="Paprastasistekstas"/>
            <w:ind w:right="-50"/>
            <w:jc w:val="both"/>
            <w:rPr>
              <w:rFonts w:ascii="Times New Roman" w:eastAsia="MS Mincho" w:hAnsi="Times New Roman"/>
            </w:rPr>
          </w:pPr>
        </w:p>
        <w:p>
          <w:pPr>
            <w:pStyle w:val="Paprastasistekstas"/>
            <w:ind w:right="-50"/>
            <w:jc w:val="both"/>
            <w:rPr>
              <w:rFonts w:ascii="Times New Roman" w:eastAsia="MS Mincho" w:hAnsi="Times New Roman"/>
            </w:rPr>
          </w:pPr>
          <w:r>
            <w:rPr>
              <w:rFonts w:ascii="Times New Roman" w:eastAsia="MS Mincho" w:hAnsi="Times New Roman"/>
            </w:rPr>
            <w:t>8.</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15" w:history="1">
            <w:r>
              <w:rPr>
                <w:rStyle w:val="Hipersaitas"/>
                <w:rFonts w:ascii="Times New Roman" w:eastAsia="MS Mincho" w:hAnsi="Times New Roman"/>
              </w:rPr>
              <w:t>IX-1913</w:t>
            </w:r>
          </w:hyperlink>
          <w:r>
            <w:rPr>
              <w:rFonts w:ascii="Times New Roman" w:eastAsia="MS Mincho" w:hAnsi="Times New Roman"/>
            </w:rPr>
            <w:t>, 2003-12-18, Žin., 2003, Nr. 123-5585 (2003-12-30)</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6, 17, 27 STRAIPSNIŲ PAKEITIMO IR PAPILDYMO ĮSTATYMAS</w:t>
          </w:r>
        </w:p>
        <w:p>
          <w:pPr>
            <w:pStyle w:val="Paprastasistekstas"/>
            <w:ind w:right="-50"/>
            <w:jc w:val="both"/>
            <w:rPr>
              <w:rFonts w:ascii="Times New Roman" w:eastAsia="MS Mincho"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sausio 1 d.</w:t>
          </w:r>
        </w:p>
        <w:p>
          <w:pPr>
            <w:pStyle w:val="Paprastasistekstas"/>
            <w:ind w:right="-50"/>
            <w:rPr>
              <w:rFonts w:ascii="Times New Roman" w:eastAsia="MS Mincho" w:hAnsi="Times New Roman"/>
            </w:rPr>
          </w:pPr>
        </w:p>
        <w:p>
          <w:pPr>
            <w:pStyle w:val="Paprastasistekstas"/>
            <w:ind w:right="-50"/>
            <w:jc w:val="both"/>
            <w:rPr>
              <w:rFonts w:ascii="Times New Roman" w:eastAsia="MS Mincho" w:hAnsi="Times New Roman"/>
            </w:rPr>
          </w:pPr>
          <w:r>
            <w:rPr>
              <w:rFonts w:ascii="Times New Roman" w:eastAsia="MS Mincho" w:hAnsi="Times New Roman"/>
            </w:rPr>
            <w:t>9.</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16" w:history="1">
            <w:r>
              <w:rPr>
                <w:rStyle w:val="Hipersaitas"/>
                <w:rFonts w:ascii="Times New Roman" w:eastAsia="MS Mincho" w:hAnsi="Times New Roman"/>
              </w:rPr>
              <w:t>IX-1973</w:t>
            </w:r>
          </w:hyperlink>
          <w:r>
            <w:rPr>
              <w:rFonts w:ascii="Times New Roman" w:eastAsia="MS Mincho" w:hAnsi="Times New Roman"/>
            </w:rPr>
            <w:t>, 2004-01-22, Žin., 2004, Nr. 25-749 (2004-02-14)</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2, 15, 17 STRAIPSNIŲ PAKEITIMO IR PAPILDYMO ĮSTATYMAS</w:t>
          </w:r>
        </w:p>
        <w:p>
          <w:pPr>
            <w:pStyle w:val="Pagrindinistekstas"/>
            <w:ind w:right="-50"/>
            <w:rPr>
              <w:sz w:val="20"/>
            </w:rPr>
          </w:pPr>
          <w:r>
            <w:rPr>
              <w:sz w:val="20"/>
            </w:rPr>
            <w:t xml:space="preserve">Šio Įstatymo 3 straipsnio nuostatos taikomos nuo </w:t>
          </w:r>
          <w:smartTag w:uri="urn:schemas-microsoft-com:office:smarttags" w:element="metricconverter">
            <w:smartTagPr>
              <w:attr w:name="ProductID" w:val="2003 m"/>
            </w:smartTagPr>
            <w:r>
              <w:rPr>
                <w:sz w:val="20"/>
              </w:rPr>
              <w:t>2003 m</w:t>
            </w:r>
          </w:smartTag>
          <w:r>
            <w:rPr>
              <w:sz w:val="20"/>
            </w:rPr>
            <w:t>. sausio 1 d. gautoms pajamoms.</w:t>
          </w:r>
        </w:p>
        <w:p>
          <w:pPr>
            <w:pStyle w:val="Paprastasistekstas"/>
            <w:ind w:right="-50"/>
            <w:jc w:val="both"/>
            <w:rPr>
              <w:rFonts w:ascii="Times New Roman" w:eastAsia="MS Mincho" w:hAnsi="Times New Roman"/>
            </w:rPr>
          </w:pPr>
        </w:p>
        <w:p>
          <w:pPr>
            <w:pStyle w:val="Paprastasistekstas"/>
            <w:ind w:right="-50"/>
            <w:jc w:val="both"/>
            <w:rPr>
              <w:rFonts w:ascii="Times New Roman" w:eastAsia="MS Mincho" w:hAnsi="Times New Roman"/>
            </w:rPr>
          </w:pPr>
          <w:r>
            <w:rPr>
              <w:rFonts w:ascii="Times New Roman" w:eastAsia="MS Mincho" w:hAnsi="Times New Roman"/>
            </w:rPr>
            <w:t>10.</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17" w:history="1">
            <w:r>
              <w:rPr>
                <w:rStyle w:val="Hipersaitas"/>
                <w:rFonts w:ascii="Times New Roman" w:eastAsia="MS Mincho" w:hAnsi="Times New Roman"/>
              </w:rPr>
              <w:t>IX-2059</w:t>
            </w:r>
          </w:hyperlink>
          <w:r>
            <w:rPr>
              <w:rFonts w:ascii="Times New Roman" w:eastAsia="MS Mincho" w:hAnsi="Times New Roman"/>
            </w:rPr>
            <w:t>, 2004-03-16, Žin., 2004, Nr. 47-1550 (2004-03-30)</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33 STRAIPSNIO PAPILDYMO ĮSTATYMAS</w:t>
          </w:r>
        </w:p>
        <w:p>
          <w:pPr>
            <w:pStyle w:val="Paprastasistekstas"/>
            <w:ind w:right="-50"/>
            <w:rPr>
              <w:rFonts w:ascii="Times New Roman" w:eastAsia="MS Mincho" w:hAnsi="Times New Roman"/>
            </w:rPr>
          </w:pPr>
        </w:p>
        <w:p>
          <w:pPr>
            <w:pStyle w:val="Paprastasistekstas"/>
            <w:ind w:right="-50"/>
            <w:jc w:val="both"/>
            <w:rPr>
              <w:rFonts w:ascii="Times New Roman" w:eastAsia="MS Mincho" w:hAnsi="Times New Roman"/>
            </w:rPr>
          </w:pPr>
          <w:r>
            <w:rPr>
              <w:rFonts w:ascii="Times New Roman" w:eastAsia="MS Mincho" w:hAnsi="Times New Roman"/>
            </w:rPr>
            <w:t>11.</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18" w:history="1">
            <w:r>
              <w:rPr>
                <w:rStyle w:val="Hipersaitas"/>
                <w:rFonts w:ascii="Times New Roman" w:eastAsia="MS Mincho" w:hAnsi="Times New Roman"/>
              </w:rPr>
              <w:t>IX-2070</w:t>
            </w:r>
          </w:hyperlink>
          <w:r>
            <w:rPr>
              <w:rFonts w:ascii="Times New Roman" w:eastAsia="MS Mincho" w:hAnsi="Times New Roman"/>
            </w:rPr>
            <w:t>, 2004-03-23, Žin., 2004, Nr. 50-1633 (2004-04-06)</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21 STRAIPSNIO PAPILDYMO ĮSTATYMAS</w:t>
          </w:r>
        </w:p>
        <w:p>
          <w:pPr>
            <w:pStyle w:val="Pagrindinistekstas"/>
            <w:ind w:right="-50"/>
            <w:rPr>
              <w:sz w:val="20"/>
            </w:rPr>
          </w:pPr>
          <w:r>
            <w:rPr>
              <w:sz w:val="20"/>
            </w:rPr>
            <w:t>Šio Įstatymo nuostatos taikomos apskaičiuojant ir deklaruojant pajamas už 2003 ir vėlesnius metus.</w:t>
          </w:r>
        </w:p>
        <w:p>
          <w:pPr>
            <w:pStyle w:val="Paprastasistekstas"/>
            <w:ind w:right="-50"/>
            <w:rPr>
              <w:rFonts w:ascii="Times New Roman" w:eastAsia="MS Mincho" w:hAnsi="Times New Roman"/>
            </w:rPr>
          </w:pPr>
        </w:p>
        <w:p>
          <w:pPr>
            <w:pStyle w:val="Paprastasistekstas"/>
            <w:ind w:right="-50"/>
            <w:jc w:val="both"/>
            <w:rPr>
              <w:rFonts w:ascii="Times New Roman" w:eastAsia="MS Mincho" w:hAnsi="Times New Roman"/>
            </w:rPr>
          </w:pPr>
          <w:r>
            <w:rPr>
              <w:rFonts w:ascii="Times New Roman" w:eastAsia="MS Mincho" w:hAnsi="Times New Roman"/>
            </w:rPr>
            <w:t>12.</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19" w:history="1">
            <w:r>
              <w:rPr>
                <w:rStyle w:val="Hipersaitas"/>
                <w:rFonts w:ascii="Times New Roman" w:eastAsia="MS Mincho" w:hAnsi="Times New Roman"/>
              </w:rPr>
              <w:t>IX-2103</w:t>
            </w:r>
          </w:hyperlink>
          <w:r>
            <w:rPr>
              <w:rFonts w:ascii="Times New Roman" w:eastAsia="MS Mincho" w:hAnsi="Times New Roman"/>
            </w:rPr>
            <w:t>, 2004-04-08, Žin., 2004, Nr. 60-2118 (2004-04-24)</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1, 2, 8, 17 STRAIPSNIŲ PAKEITIMO BEI PAPILDYMO IR ĮSTATYMO PAPILDYMO 13(1) STRAIPSNIU IR PRIEDU ĮSTATYMAS</w:t>
          </w:r>
        </w:p>
        <w:p>
          <w:pPr>
            <w:pStyle w:val="Paprastasistekstas"/>
            <w:ind w:right="-50"/>
            <w:jc w:val="both"/>
            <w:rPr>
              <w:rFonts w:ascii="Times New Roman" w:hAnsi="Times New Roman"/>
            </w:rPr>
          </w:pPr>
          <w:r>
            <w:rPr>
              <w:rFonts w:ascii="Times New Roman" w:hAnsi="Times New Roman"/>
            </w:rPr>
            <w:t>Šis Įstatymas, išskyrus 5 straipsnį, įsigalioja nuo Lietuvos Respublikos įstojimo į Europos Sąjungą dienos.</w:t>
          </w:r>
        </w:p>
        <w:p>
          <w:pPr>
            <w:ind w:right="-50"/>
            <w:jc w:val="both"/>
            <w:rPr>
              <w:sz w:val="20"/>
            </w:rPr>
          </w:pPr>
          <w:r>
            <w:rPr>
              <w:sz w:val="20"/>
            </w:rPr>
            <w:t xml:space="preserve">Šio Įstatymo 5 straipsnio nuostatos taikomos nuo </w:t>
          </w:r>
          <w:smartTag w:uri="urn:schemas-microsoft-com:office:smarttags" w:element="metricconverter">
            <w:smartTagPr>
              <w:attr w:name="ProductID" w:val="2004 m"/>
            </w:smartTagPr>
            <w:r>
              <w:rPr>
                <w:sz w:val="20"/>
              </w:rPr>
              <w:t>2004 m</w:t>
            </w:r>
          </w:smartTag>
          <w:r>
            <w:rPr>
              <w:sz w:val="20"/>
            </w:rPr>
            <w:t>. sausio 1 d. gautoms pajamoms.</w:t>
          </w:r>
        </w:p>
        <w:p>
          <w:pPr>
            <w:pStyle w:val="Paprastasistekstas"/>
            <w:ind w:right="-50"/>
            <w:rPr>
              <w:rFonts w:ascii="Times New Roman" w:eastAsia="MS Mincho" w:hAnsi="Times New Roman"/>
            </w:rPr>
          </w:pPr>
        </w:p>
        <w:p>
          <w:pPr>
            <w:pStyle w:val="Paprastasistekstas"/>
            <w:ind w:right="-50"/>
            <w:jc w:val="both"/>
            <w:rPr>
              <w:rFonts w:ascii="Times New Roman" w:eastAsia="MS Mincho" w:hAnsi="Times New Roman"/>
            </w:rPr>
          </w:pPr>
          <w:r>
            <w:rPr>
              <w:rFonts w:ascii="Times New Roman" w:eastAsia="MS Mincho" w:hAnsi="Times New Roman"/>
            </w:rPr>
            <w:t>13.</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20" w:history="1">
            <w:r>
              <w:rPr>
                <w:rStyle w:val="Hipersaitas"/>
                <w:rFonts w:ascii="Times New Roman" w:eastAsia="MS Mincho" w:hAnsi="Times New Roman"/>
              </w:rPr>
              <w:t>IX-2202</w:t>
            </w:r>
          </w:hyperlink>
          <w:r>
            <w:rPr>
              <w:rFonts w:ascii="Times New Roman" w:eastAsia="MS Mincho" w:hAnsi="Times New Roman"/>
            </w:rPr>
            <w:t>, 2004-04-29, Žin., 2004, Nr. 73-2535 (2004-04-30)</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6, 17, 21 IR 37 STRAIPSNIŲ PAKEITIMO IR PAPILDYMO BEI ĮSTATYMO PRIEDO PAPILDYMO ĮSTATYMAS</w:t>
          </w:r>
        </w:p>
        <w:p>
          <w:pPr>
            <w:pStyle w:val="Paprastasistekstas"/>
            <w:ind w:right="-50"/>
            <w:jc w:val="both"/>
            <w:rPr>
              <w:rFonts w:ascii="Times New Roman" w:hAnsi="Times New Roman"/>
              <w:lang w:eastAsia="lt-LT"/>
            </w:rPr>
          </w:pPr>
          <w:r>
            <w:rPr>
              <w:rFonts w:ascii="Times New Roman" w:hAnsi="Times New Roman"/>
              <w:lang w:eastAsia="lt-LT"/>
            </w:rPr>
            <w:t xml:space="preserve">Šis Įstatymas, išskyrus 2 straipsnio 1 ir 4 dalis, 3 straipsnio 1, 5 ir 9 dalis ir 5 straipsnį, įsigalioja nuo </w:t>
          </w:r>
          <w:smartTag w:uri="urn:schemas-microsoft-com:office:smarttags" w:element="metricconverter">
            <w:smartTagPr>
              <w:attr w:name="ProductID" w:val="2004 m"/>
            </w:smartTagPr>
            <w:r>
              <w:rPr>
                <w:rFonts w:ascii="Times New Roman" w:hAnsi="Times New Roman"/>
                <w:lang w:eastAsia="lt-LT"/>
              </w:rPr>
              <w:t>2004 m</w:t>
            </w:r>
          </w:smartTag>
          <w:r>
            <w:rPr>
              <w:rFonts w:ascii="Times New Roman" w:hAnsi="Times New Roman"/>
              <w:lang w:eastAsia="lt-LT"/>
            </w:rPr>
            <w:t xml:space="preserve">. gegužės 1 d. </w:t>
          </w:r>
        </w:p>
        <w:p>
          <w:pPr>
            <w:pStyle w:val="Paprastasistekstas"/>
            <w:ind w:right="-50"/>
            <w:jc w:val="both"/>
            <w:rPr>
              <w:rFonts w:ascii="Times New Roman" w:hAnsi="Times New Roman"/>
              <w:lang w:eastAsia="lt-LT"/>
            </w:rPr>
          </w:pPr>
          <w:r>
            <w:rPr>
              <w:rFonts w:ascii="Times New Roman" w:hAnsi="Times New Roman"/>
              <w:lang w:eastAsia="lt-LT"/>
            </w:rPr>
            <w:t xml:space="preserve">Šio Įstatymo 2 straipsnio 1 ir 4 dalių nuostatos ir 3 straipsnio 1, 5 ir 9 dalių nuostatos taikomos už </w:t>
          </w:r>
          <w:smartTag w:uri="urn:schemas-microsoft-com:office:smarttags" w:element="metricconverter">
            <w:smartTagPr>
              <w:attr w:name="ProductID" w:val="2003 m"/>
            </w:smartTagPr>
            <w:r>
              <w:rPr>
                <w:rFonts w:ascii="Times New Roman" w:hAnsi="Times New Roman"/>
                <w:lang w:eastAsia="lt-LT"/>
              </w:rPr>
              <w:t>2003 m</w:t>
            </w:r>
          </w:smartTag>
          <w:r>
            <w:rPr>
              <w:rFonts w:ascii="Times New Roman" w:hAnsi="Times New Roman"/>
              <w:lang w:eastAsia="lt-LT"/>
            </w:rPr>
            <w:t xml:space="preserve">. ir vėlesnius metus. </w:t>
          </w:r>
        </w:p>
        <w:p>
          <w:pPr>
            <w:pStyle w:val="Pagrindinistekstas"/>
            <w:tabs>
              <w:tab w:val="left" w:pos="1080"/>
            </w:tabs>
            <w:ind w:right="-50"/>
            <w:rPr>
              <w:sz w:val="20"/>
            </w:rPr>
          </w:pPr>
          <w:r>
            <w:rPr>
              <w:sz w:val="20"/>
            </w:rPr>
            <w:t xml:space="preserve">Šio Įstatymo 5 straipsnio nuostatos taikomos nuo </w:t>
          </w:r>
          <w:smartTag w:uri="urn:schemas-microsoft-com:office:smarttags" w:element="metricconverter">
            <w:smartTagPr>
              <w:attr w:name="ProductID" w:val="2005 m"/>
            </w:smartTagPr>
            <w:r>
              <w:rPr>
                <w:sz w:val="20"/>
              </w:rPr>
              <w:t>2005 m</w:t>
            </w:r>
          </w:smartTag>
          <w:r>
            <w:rPr>
              <w:sz w:val="20"/>
            </w:rPr>
            <w:t xml:space="preserve">. sausio 1 d., jei Europos Sąjungos Tarybos sprendimu nebus nustatyta vėlesnė </w:t>
          </w:r>
          <w:smartTag w:uri="urn:schemas-microsoft-com:office:smarttags" w:element="metricconverter">
            <w:smartTagPr>
              <w:attr w:name="ProductID" w:val="2003 m"/>
            </w:smartTagPr>
            <w:r>
              <w:rPr>
                <w:sz w:val="20"/>
              </w:rPr>
              <w:t>2003 m</w:t>
            </w:r>
          </w:smartTag>
          <w:r>
            <w:rPr>
              <w:sz w:val="20"/>
            </w:rPr>
            <w:t xml:space="preserve">. birželio 3 d. Tarybos direktyvą 2003/48/EB dėl palūkanų, gautų iš taupymo pajamų, apmokestinimo įgyvendinančių Europos Sąjungos valstybių narių teisės aktų įsigaliojimo data. </w:t>
          </w:r>
        </w:p>
        <w:p>
          <w:pPr>
            <w:pStyle w:val="Pagrindinistekstas"/>
            <w:tabs>
              <w:tab w:val="left" w:pos="1080"/>
            </w:tabs>
            <w:ind w:right="-50"/>
            <w:rPr>
              <w:sz w:val="20"/>
            </w:rPr>
          </w:pPr>
        </w:p>
        <w:p>
          <w:pPr>
            <w:pStyle w:val="Paprastasistekstas"/>
            <w:ind w:right="-50"/>
            <w:jc w:val="both"/>
            <w:rPr>
              <w:rFonts w:ascii="Times New Roman" w:eastAsia="MS Mincho" w:hAnsi="Times New Roman"/>
            </w:rPr>
          </w:pPr>
          <w:r>
            <w:rPr>
              <w:rFonts w:ascii="Times New Roman" w:eastAsia="MS Mincho" w:hAnsi="Times New Roman"/>
            </w:rPr>
            <w:t>14.</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21" w:history="1">
            <w:r>
              <w:rPr>
                <w:rStyle w:val="Hipersaitas"/>
                <w:rFonts w:ascii="Times New Roman" w:eastAsia="MS Mincho" w:hAnsi="Times New Roman"/>
              </w:rPr>
              <w:t>IX-2272</w:t>
            </w:r>
          </w:hyperlink>
          <w:r>
            <w:rPr>
              <w:rFonts w:ascii="Times New Roman" w:eastAsia="MS Mincho" w:hAnsi="Times New Roman"/>
            </w:rPr>
            <w:t>, 2004-06-15, Žin., 2004, Nr. 98-3628 (2004-06-24)</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21 STRAIPSNIO PAPILDYMO ĮSTATYMAS</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21 straipsnio 1 dalies 5 punkto nuostatos taikomos deklaruojant gyventojų pajamų mokestį už 2004, 2005 ir 2006 metus.</w:t>
          </w:r>
        </w:p>
        <w:p>
          <w:pPr>
            <w:pStyle w:val="Paprastasistekstas"/>
            <w:ind w:right="-50"/>
            <w:jc w:val="both"/>
            <w:rPr>
              <w:rFonts w:ascii="Times New Roman" w:eastAsia="MS Mincho" w:hAnsi="Times New Roman"/>
            </w:rPr>
          </w:pPr>
        </w:p>
        <w:p>
          <w:pPr>
            <w:pStyle w:val="Paprastasistekstas"/>
            <w:ind w:right="-50"/>
            <w:jc w:val="both"/>
            <w:rPr>
              <w:rFonts w:ascii="Times New Roman" w:eastAsia="MS Mincho" w:hAnsi="Times New Roman"/>
            </w:rPr>
          </w:pPr>
          <w:r>
            <w:rPr>
              <w:rFonts w:ascii="Times New Roman" w:eastAsia="MS Mincho" w:hAnsi="Times New Roman"/>
            </w:rPr>
            <w:t>15.</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22" w:history="1">
            <w:r>
              <w:rPr>
                <w:rStyle w:val="Hipersaitas"/>
                <w:rFonts w:ascii="Times New Roman" w:eastAsia="MS Mincho" w:hAnsi="Times New Roman"/>
              </w:rPr>
              <w:t>IX-2419</w:t>
            </w:r>
          </w:hyperlink>
          <w:r>
            <w:rPr>
              <w:rFonts w:ascii="Times New Roman" w:eastAsia="MS Mincho" w:hAnsi="Times New Roman"/>
            </w:rPr>
            <w:t>, 2004-08-23, Žin., 2004, Nr. 134-4837 (2004-09-02)</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2 STRAIPSNIO PAKEITIMO IR ĮSTATYMO PRIEDO PAPILDYMO ĮSTATYMAS</w:t>
          </w:r>
        </w:p>
        <w:p>
          <w:pPr>
            <w:pStyle w:val="Paprastasistekstas"/>
            <w:ind w:right="-50"/>
            <w:jc w:val="both"/>
            <w:rPr>
              <w:rFonts w:ascii="Times New Roman" w:eastAsia="MS Mincho" w:hAnsi="Times New Roman"/>
            </w:rPr>
          </w:pPr>
        </w:p>
        <w:p>
          <w:pPr>
            <w:pStyle w:val="Paprastasistekstas"/>
            <w:ind w:right="-50"/>
            <w:jc w:val="both"/>
            <w:rPr>
              <w:rFonts w:ascii="Times New Roman" w:eastAsia="MS Mincho" w:hAnsi="Times New Roman"/>
            </w:rPr>
          </w:pPr>
          <w:r>
            <w:rPr>
              <w:rFonts w:ascii="Times New Roman" w:eastAsia="MS Mincho" w:hAnsi="Times New Roman"/>
            </w:rPr>
            <w:t>16.</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23" w:history="1">
            <w:r>
              <w:rPr>
                <w:rStyle w:val="Hipersaitas"/>
                <w:rFonts w:ascii="Times New Roman" w:eastAsia="MS Mincho" w:hAnsi="Times New Roman"/>
              </w:rPr>
              <w:t>IX-2491</w:t>
            </w:r>
          </w:hyperlink>
          <w:r>
            <w:rPr>
              <w:rFonts w:ascii="Times New Roman" w:eastAsia="MS Mincho" w:hAnsi="Times New Roman"/>
            </w:rPr>
            <w:t>, 2004-10-12, Žin., 2004, Nr. 158-5757 (2004-10-30)</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17, 21, 27 STRAIPSNIŲ PAKEITIMO IR PAPILDYMO ĮSTATYMAS</w:t>
          </w:r>
        </w:p>
        <w:p>
          <w:pPr>
            <w:pStyle w:val="Paprastasistekstas"/>
            <w:ind w:right="-50"/>
            <w:jc w:val="both"/>
            <w:rPr>
              <w:rFonts w:ascii="Times New Roman" w:eastAsia="MS Mincho" w:hAnsi="Times New Roman"/>
            </w:rPr>
          </w:pPr>
        </w:p>
        <w:p>
          <w:pPr>
            <w:pStyle w:val="Paprastasistekstas"/>
            <w:ind w:right="-50"/>
            <w:jc w:val="both"/>
            <w:rPr>
              <w:rFonts w:ascii="Times New Roman" w:eastAsia="MS Mincho" w:hAnsi="Times New Roman"/>
            </w:rPr>
          </w:pPr>
          <w:r>
            <w:rPr>
              <w:rFonts w:ascii="Times New Roman" w:eastAsia="MS Mincho" w:hAnsi="Times New Roman"/>
            </w:rPr>
            <w:t>17.</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24" w:history="1">
            <w:r>
              <w:rPr>
                <w:rStyle w:val="Hipersaitas"/>
                <w:rFonts w:ascii="Times New Roman" w:eastAsia="MS Mincho" w:hAnsi="Times New Roman"/>
              </w:rPr>
              <w:t>IX-2529</w:t>
            </w:r>
          </w:hyperlink>
          <w:r>
            <w:rPr>
              <w:rFonts w:ascii="Times New Roman" w:eastAsia="MS Mincho" w:hAnsi="Times New Roman"/>
            </w:rPr>
            <w:t>, 2004-11-02, Žin., 2004, Nr. 167-6108 (2004-11-17)</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17 STRAIPSNIO PAPILDYMO ĮSTATYMAS</w:t>
          </w:r>
        </w:p>
        <w:p>
          <w:pPr>
            <w:pStyle w:val="Paprastasistekstas"/>
            <w:ind w:right="-50"/>
            <w:jc w:val="both"/>
            <w:rPr>
              <w:rFonts w:ascii="Times New Roman" w:hAnsi="Times New Roman"/>
            </w:rPr>
          </w:pPr>
          <w:r>
            <w:rPr>
              <w:rFonts w:ascii="Times New Roman" w:hAnsi="Times New Roman"/>
            </w:rPr>
            <w:t xml:space="preserve">Šio įstatymo nuostatos taikomos apskaičiuojant ir deklaruojant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ir vėlesnių metų pajamas.</w:t>
          </w:r>
        </w:p>
        <w:p>
          <w:pPr>
            <w:pStyle w:val="Paprastasistekstas"/>
            <w:ind w:right="-50"/>
            <w:jc w:val="both"/>
            <w:rPr>
              <w:rFonts w:ascii="Times New Roman" w:eastAsia="MS Mincho" w:hAnsi="Times New Roman"/>
            </w:rPr>
          </w:pPr>
        </w:p>
        <w:p>
          <w:pPr>
            <w:pStyle w:val="Paprastasistekstas"/>
            <w:ind w:right="-50"/>
            <w:jc w:val="both"/>
            <w:rPr>
              <w:rFonts w:ascii="Times New Roman" w:eastAsia="MS Mincho" w:hAnsi="Times New Roman"/>
            </w:rPr>
          </w:pPr>
          <w:r>
            <w:rPr>
              <w:rFonts w:ascii="Times New Roman" w:eastAsia="MS Mincho" w:hAnsi="Times New Roman"/>
            </w:rPr>
            <w:t>18.</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25" w:history="1">
            <w:r>
              <w:rPr>
                <w:rStyle w:val="Hipersaitas"/>
                <w:rFonts w:ascii="Times New Roman" w:eastAsia="MS Mincho" w:hAnsi="Times New Roman"/>
              </w:rPr>
              <w:t>X-235</w:t>
            </w:r>
          </w:hyperlink>
          <w:r>
            <w:rPr>
              <w:rFonts w:ascii="Times New Roman" w:eastAsia="MS Mincho" w:hAnsi="Times New Roman"/>
            </w:rPr>
            <w:t>, 2005-06-07, Žin., 2005, Nr. 76-2743 (2005-06-18)</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6, 20, 27, 37 STRAIPSNIŲ PAKEITIMO IR PAPILDYMO ĮSTATYMAS</w:t>
          </w:r>
        </w:p>
        <w:p>
          <w:pPr>
            <w:pStyle w:val="Pagrindinistekstas"/>
            <w:ind w:right="-50"/>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xml:space="preserve">. liepos 1 d. </w:t>
          </w:r>
        </w:p>
        <w:p>
          <w:pPr>
            <w:pStyle w:val="Pagrindinistekstas"/>
            <w:ind w:right="-50"/>
            <w:rPr>
              <w:sz w:val="20"/>
            </w:rPr>
          </w:pPr>
          <w:r>
            <w:rPr>
              <w:sz w:val="20"/>
            </w:rPr>
            <w:t>Šio įstatymo 4 straipsnio nuostatos taikomos apmokestinant ir deklaruojant 2005 metų ir vėlesnių metų pajamas.</w:t>
          </w:r>
        </w:p>
        <w:p>
          <w:pPr>
            <w:pStyle w:val="Paprastasistekstas"/>
            <w:ind w:right="-50"/>
            <w:jc w:val="both"/>
            <w:rPr>
              <w:rFonts w:ascii="Times New Roman" w:hAnsi="Times New Roman"/>
            </w:rPr>
          </w:pPr>
          <w:r>
            <w:rPr>
              <w:rFonts w:ascii="Times New Roman" w:hAnsi="Times New Roman"/>
            </w:rPr>
            <w:t xml:space="preserve">Jeigu su darbo santykiais ar jų esmę atitinkančiais santykiais susijusių išmokų už </w:t>
          </w:r>
          <w:smartTag w:uri="urn:schemas-microsoft-com:office:smarttags" w:element="metricconverter">
            <w:smartTagPr>
              <w:attr w:name="ProductID" w:val="2006 m"/>
            </w:smartTagPr>
            <w:r>
              <w:rPr>
                <w:rFonts w:ascii="Times New Roman" w:hAnsi="Times New Roman"/>
              </w:rPr>
              <w:t>2006 m</w:t>
            </w:r>
          </w:smartTag>
          <w:r>
            <w:rPr>
              <w:rFonts w:ascii="Times New Roman" w:hAnsi="Times New Roman"/>
            </w:rPr>
            <w:t xml:space="preserve">. birželio mėnesį paskutinė dalis bus išmokėta vėliau negu to mėnesio paskutinę dieną, pajamų mokestis nuo per </w:t>
          </w:r>
          <w:smartTag w:uri="urn:schemas-microsoft-com:office:smarttags" w:element="metricconverter">
            <w:smartTagPr>
              <w:attr w:name="ProductID" w:val="2006 m"/>
            </w:smartTagPr>
            <w:r>
              <w:rPr>
                <w:rFonts w:ascii="Times New Roman" w:hAnsi="Times New Roman"/>
              </w:rPr>
              <w:t>2006 m</w:t>
            </w:r>
          </w:smartTag>
          <w:r>
            <w:rPr>
              <w:rFonts w:ascii="Times New Roman" w:hAnsi="Times New Roman"/>
            </w:rPr>
            <w:t xml:space="preserve">. birželio mėnesį išmokėtų dalių sumos turi būti išskaičiuotas ir sumokėtas į biudžetą iki </w:t>
          </w:r>
          <w:smartTag w:uri="urn:schemas-microsoft-com:office:smarttags" w:element="metricconverter">
            <w:smartTagPr>
              <w:attr w:name="ProductID" w:val="2006 m"/>
            </w:smartTagPr>
            <w:r>
              <w:rPr>
                <w:rFonts w:ascii="Times New Roman" w:hAnsi="Times New Roman"/>
              </w:rPr>
              <w:t>2006 m</w:t>
            </w:r>
          </w:smartTag>
          <w:r>
            <w:rPr>
              <w:rFonts w:ascii="Times New Roman" w:hAnsi="Times New Roman"/>
            </w:rPr>
            <w:t xml:space="preserve">. birželio 15 dienos (jeigu paskutinė išmoka išmokėta iki </w:t>
          </w:r>
          <w:smartTag w:uri="urn:schemas-microsoft-com:office:smarttags" w:element="metricconverter">
            <w:smartTagPr>
              <w:attr w:name="ProductID" w:val="2006 m"/>
            </w:smartTagPr>
            <w:r>
              <w:rPr>
                <w:rFonts w:ascii="Times New Roman" w:hAnsi="Times New Roman"/>
              </w:rPr>
              <w:t>2006 m</w:t>
            </w:r>
          </w:smartTag>
          <w:r>
            <w:rPr>
              <w:rFonts w:ascii="Times New Roman" w:hAnsi="Times New Roman"/>
            </w:rPr>
            <w:t xml:space="preserve">. birželio 15 d.) arba iki </w:t>
          </w:r>
          <w:smartTag w:uri="urn:schemas-microsoft-com:office:smarttags" w:element="metricconverter">
            <w:smartTagPr>
              <w:attr w:name="ProductID" w:val="2006 m"/>
            </w:smartTagPr>
            <w:r>
              <w:rPr>
                <w:rFonts w:ascii="Times New Roman" w:hAnsi="Times New Roman"/>
              </w:rPr>
              <w:t>2006 m</w:t>
            </w:r>
          </w:smartTag>
          <w:r>
            <w:rPr>
              <w:rFonts w:ascii="Times New Roman" w:hAnsi="Times New Roman"/>
            </w:rPr>
            <w:t xml:space="preserve">. birželio 30 d. (jeigu paskutinė išmoka išmokėta iki </w:t>
          </w:r>
          <w:smartTag w:uri="urn:schemas-microsoft-com:office:smarttags" w:element="metricconverter">
            <w:smartTagPr>
              <w:attr w:name="ProductID" w:val="2006 m"/>
            </w:smartTagPr>
            <w:r>
              <w:rPr>
                <w:rFonts w:ascii="Times New Roman" w:hAnsi="Times New Roman"/>
              </w:rPr>
              <w:t>2006 m</w:t>
            </w:r>
          </w:smartTag>
          <w:r>
            <w:rPr>
              <w:rFonts w:ascii="Times New Roman" w:hAnsi="Times New Roman"/>
            </w:rPr>
            <w:t>. birželio 30 d.).</w:t>
          </w:r>
        </w:p>
        <w:p>
          <w:pPr>
            <w:pStyle w:val="Paprastasistekstas"/>
            <w:ind w:right="-50" w:firstLine="720"/>
            <w:jc w:val="both"/>
            <w:rPr>
              <w:rFonts w:ascii="Times New Roman" w:eastAsia="MS Mincho" w:hAnsi="Times New Roman"/>
              <w:b/>
              <w:bCs/>
            </w:rPr>
          </w:pPr>
          <w:r>
            <w:rPr>
              <w:rFonts w:ascii="Times New Roman" w:eastAsia="MS Mincho" w:hAnsi="Times New Roman"/>
              <w:b/>
              <w:bCs/>
            </w:rPr>
            <w:t>Pakeitimas:</w:t>
          </w:r>
        </w:p>
        <w:p>
          <w:pPr>
            <w:pStyle w:val="Paprastasistekstas"/>
            <w:ind w:right="-50" w:firstLine="72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firstLine="720"/>
            <w:jc w:val="both"/>
            <w:rPr>
              <w:rFonts w:ascii="Times New Roman" w:eastAsia="MS Mincho" w:hAnsi="Times New Roman"/>
            </w:rPr>
          </w:pPr>
          <w:r>
            <w:rPr>
              <w:rFonts w:ascii="Times New Roman" w:eastAsia="MS Mincho" w:hAnsi="Times New Roman"/>
            </w:rPr>
            <w:t xml:space="preserve">Nr. </w:t>
          </w:r>
          <w:hyperlink r:id="rId226" w:history="1">
            <w:r>
              <w:rPr>
                <w:rStyle w:val="Hipersaitas"/>
                <w:rFonts w:ascii="Times New Roman" w:eastAsia="MS Mincho" w:hAnsi="Times New Roman"/>
              </w:rPr>
              <w:t>X-467</w:t>
            </w:r>
          </w:hyperlink>
          <w:r>
            <w:rPr>
              <w:rFonts w:ascii="Times New Roman" w:eastAsia="MS Mincho" w:hAnsi="Times New Roman"/>
            </w:rPr>
            <w:t>, 2005-12-22, Žin., 2006, Nr. 4-100 (2006-01-12)</w:t>
          </w:r>
        </w:p>
        <w:p>
          <w:pPr>
            <w:pStyle w:val="Paprastasistekstas"/>
            <w:ind w:left="720" w:right="-50"/>
            <w:jc w:val="both"/>
            <w:rPr>
              <w:rFonts w:ascii="Times New Roman" w:eastAsia="MS Mincho" w:hAnsi="Times New Roman"/>
            </w:rPr>
          </w:pPr>
          <w:r>
            <w:rPr>
              <w:rFonts w:ascii="Times New Roman" w:eastAsia="MS Mincho" w:hAnsi="Times New Roman"/>
            </w:rPr>
            <w:t>GYVENTOJŲ PAJAMŲ MOKESČIO ĮSTATYMO IR GYVENTOJŲ PAJAMŲ MOKESČIO ĮSTATYMO 6, 20, 27, 37 STRAIPSNIŲ PAKEITIMO IR PAPILDYMO ĮSTATYMO PAKEITIMO ĮSTATYMAS</w:t>
          </w:r>
        </w:p>
        <w:p>
          <w:pPr>
            <w:pStyle w:val="Paprastasistekstas"/>
            <w:ind w:left="720" w:right="-50"/>
            <w:jc w:val="both"/>
            <w:rPr>
              <w:rFonts w:ascii="Times New Roman" w:hAnsi="Times New Roman"/>
              <w:szCs w:val="24"/>
            </w:rPr>
          </w:pPr>
          <w:r>
            <w:rPr>
              <w:rFonts w:ascii="Times New Roman" w:hAnsi="Times New Roman"/>
              <w:szCs w:val="24"/>
            </w:rPr>
            <w:t>Šio įstatymo pirmojo skirsnio nuostatos taikomos apmokestinant ir deklaruojant 2005 metų ir vėlesnių metų pajamas.</w:t>
          </w:r>
        </w:p>
        <w:p>
          <w:pPr>
            <w:pStyle w:val="Paprastasistekstas"/>
            <w:ind w:right="-50"/>
            <w:jc w:val="both"/>
            <w:rPr>
              <w:rFonts w:ascii="Times New Roman" w:eastAsia="MS Mincho" w:hAnsi="Times New Roman"/>
            </w:rPr>
          </w:pPr>
        </w:p>
        <w:p>
          <w:pPr>
            <w:pStyle w:val="Paprastasistekstas"/>
            <w:ind w:right="-50"/>
            <w:jc w:val="both"/>
            <w:rPr>
              <w:rFonts w:ascii="Times New Roman" w:eastAsia="MS Mincho" w:hAnsi="Times New Roman"/>
            </w:rPr>
          </w:pPr>
          <w:r>
            <w:rPr>
              <w:rFonts w:ascii="Times New Roman" w:eastAsia="MS Mincho" w:hAnsi="Times New Roman"/>
            </w:rPr>
            <w:t>19.</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27" w:history="1">
            <w:r>
              <w:rPr>
                <w:rStyle w:val="Hipersaitas"/>
                <w:rFonts w:ascii="Times New Roman" w:eastAsia="MS Mincho" w:hAnsi="Times New Roman"/>
              </w:rPr>
              <w:t>X-237</w:t>
            </w:r>
          </w:hyperlink>
          <w:r>
            <w:rPr>
              <w:rFonts w:ascii="Times New Roman" w:eastAsia="MS Mincho" w:hAnsi="Times New Roman"/>
            </w:rPr>
            <w:t>, 2005-06-09, Žin., 2005, Nr. 76-2744 (2005-06-18)</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17 STRAIPSNIO PAPILDYMO ĮSTATYMAS</w:t>
          </w:r>
        </w:p>
        <w:p>
          <w:pPr>
            <w:pStyle w:val="Paprastasistekstas"/>
            <w:ind w:right="-50"/>
            <w:rPr>
              <w:rFonts w:ascii="Times New Roman" w:eastAsia="MS Mincho" w:hAnsi="Times New Roman"/>
            </w:rPr>
          </w:pPr>
        </w:p>
        <w:p>
          <w:pPr>
            <w:pStyle w:val="Paprastasistekstas"/>
            <w:ind w:right="-50"/>
            <w:rPr>
              <w:rFonts w:ascii="Times New Roman" w:eastAsia="MS Mincho" w:hAnsi="Times New Roman"/>
            </w:rPr>
          </w:pPr>
          <w:r>
            <w:rPr>
              <w:rFonts w:ascii="Times New Roman" w:eastAsia="MS Mincho" w:hAnsi="Times New Roman"/>
            </w:rPr>
            <w:t>20.</w:t>
          </w:r>
        </w:p>
        <w:p>
          <w:pPr>
            <w:pStyle w:val="Paprastasistekstas"/>
            <w:ind w:right="-50"/>
            <w:rPr>
              <w:rFonts w:ascii="Times New Roman" w:eastAsia="MS Mincho" w:hAnsi="Times New Roman"/>
            </w:rPr>
          </w:pPr>
          <w:r>
            <w:rPr>
              <w:rFonts w:ascii="Times New Roman" w:eastAsia="MS Mincho" w:hAnsi="Times New Roman"/>
            </w:rPr>
            <w:t>Lietuvos Respublikos Seimas, Įstatymas</w:t>
          </w:r>
        </w:p>
        <w:p>
          <w:pPr>
            <w:pStyle w:val="Paprastasistekstas"/>
            <w:ind w:right="-50"/>
            <w:rPr>
              <w:rFonts w:ascii="Times New Roman" w:eastAsia="MS Mincho" w:hAnsi="Times New Roman"/>
            </w:rPr>
          </w:pPr>
          <w:r>
            <w:rPr>
              <w:rFonts w:ascii="Times New Roman" w:eastAsia="MS Mincho" w:hAnsi="Times New Roman"/>
            </w:rPr>
            <w:t xml:space="preserve">Nr. </w:t>
          </w:r>
          <w:hyperlink r:id="rId228" w:history="1">
            <w:r>
              <w:rPr>
                <w:rStyle w:val="Hipersaitas"/>
                <w:rFonts w:ascii="Times New Roman" w:eastAsia="MS Mincho" w:hAnsi="Times New Roman"/>
              </w:rPr>
              <w:t>X-260</w:t>
            </w:r>
          </w:hyperlink>
          <w:r>
            <w:rPr>
              <w:rFonts w:ascii="Times New Roman" w:eastAsia="MS Mincho" w:hAnsi="Times New Roman"/>
            </w:rPr>
            <w:t>, 2005-06-21, Žin., 2005, Nr. 81-2943 (2005-06-30)</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2, 17 STRAIPSNIŲ PAKEITIMO IR PAPILDYMO ĮSTATYMAS</w:t>
          </w:r>
        </w:p>
        <w:p>
          <w:pPr>
            <w:pStyle w:val="Paprastasistekstas"/>
            <w:ind w:right="-50"/>
            <w:rPr>
              <w:rFonts w:ascii="Times New Roman" w:eastAsia="MS Mincho" w:hAnsi="Times New Roman"/>
            </w:rPr>
          </w:pPr>
        </w:p>
        <w:p>
          <w:pPr>
            <w:pStyle w:val="Paprastasistekstas"/>
            <w:ind w:right="-50"/>
            <w:jc w:val="both"/>
            <w:rPr>
              <w:rFonts w:ascii="Times New Roman" w:eastAsia="MS Mincho" w:hAnsi="Times New Roman"/>
            </w:rPr>
          </w:pPr>
          <w:r>
            <w:rPr>
              <w:rFonts w:ascii="Times New Roman" w:eastAsia="MS Mincho" w:hAnsi="Times New Roman"/>
            </w:rPr>
            <w:t>21.</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29" w:history="1">
            <w:r>
              <w:rPr>
                <w:rStyle w:val="Hipersaitas"/>
                <w:rFonts w:ascii="Times New Roman" w:eastAsia="MS Mincho" w:hAnsi="Times New Roman"/>
              </w:rPr>
              <w:t>X-329</w:t>
            </w:r>
          </w:hyperlink>
          <w:r>
            <w:rPr>
              <w:rFonts w:ascii="Times New Roman" w:eastAsia="MS Mincho" w:hAnsi="Times New Roman"/>
            </w:rPr>
            <w:t>, 2005-07-05, Žin., 2005, Nr. 88-3293 (2005-07-21)</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6 STRAIPSNIO PAPILDYMO ĮSTATYMAS</w:t>
          </w:r>
        </w:p>
        <w:p>
          <w:pPr>
            <w:pStyle w:val="Paprastasistekstas"/>
            <w:ind w:right="-50"/>
            <w:jc w:val="both"/>
            <w:rPr>
              <w:rFonts w:ascii="Times New Roman" w:eastAsia="MS Mincho" w:hAnsi="Times New Roman"/>
            </w:rPr>
          </w:pPr>
        </w:p>
        <w:p>
          <w:pPr>
            <w:pStyle w:val="Paprastasistekstas"/>
            <w:ind w:right="-50"/>
            <w:jc w:val="both"/>
            <w:rPr>
              <w:rFonts w:ascii="Times New Roman" w:eastAsia="MS Mincho" w:hAnsi="Times New Roman"/>
            </w:rPr>
          </w:pPr>
          <w:r>
            <w:rPr>
              <w:rFonts w:ascii="Times New Roman" w:eastAsia="MS Mincho" w:hAnsi="Times New Roman"/>
            </w:rPr>
            <w:t>22.</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30" w:history="1">
            <w:r>
              <w:rPr>
                <w:rStyle w:val="Hipersaitas"/>
                <w:rFonts w:ascii="Times New Roman" w:eastAsia="MS Mincho" w:hAnsi="Times New Roman"/>
              </w:rPr>
              <w:t>X-358</w:t>
            </w:r>
          </w:hyperlink>
          <w:r>
            <w:rPr>
              <w:rFonts w:ascii="Times New Roman" w:eastAsia="MS Mincho" w:hAnsi="Times New Roman"/>
            </w:rPr>
            <w:t>, 2005-09-29, Žin., 2005, Nr. 121-4332 (2005-10-11)</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20 IR 21 STRAIPSNIŲ PAKEITIMO ĮSTATYMAS</w:t>
          </w:r>
        </w:p>
        <w:p>
          <w:pPr>
            <w:pStyle w:val="Paprastasistekstas"/>
            <w:ind w:right="-50"/>
            <w:rPr>
              <w:rFonts w:ascii="Times New Roman" w:eastAsia="MS Mincho" w:hAnsi="Times New Roman"/>
            </w:rPr>
          </w:pPr>
        </w:p>
        <w:p>
          <w:pPr>
            <w:pStyle w:val="Paprastasistekstas"/>
            <w:ind w:right="-50"/>
            <w:rPr>
              <w:rFonts w:ascii="Times New Roman" w:eastAsia="MS Mincho" w:hAnsi="Times New Roman"/>
            </w:rPr>
          </w:pPr>
          <w:r>
            <w:rPr>
              <w:rFonts w:ascii="Times New Roman" w:eastAsia="MS Mincho" w:hAnsi="Times New Roman"/>
            </w:rPr>
            <w:t>23.</w:t>
          </w:r>
        </w:p>
        <w:p>
          <w:pPr>
            <w:pStyle w:val="Paprastasistekstas"/>
            <w:ind w:right="-50"/>
            <w:rPr>
              <w:rFonts w:ascii="Times New Roman" w:eastAsia="MS Mincho" w:hAnsi="Times New Roman"/>
            </w:rPr>
          </w:pPr>
          <w:r>
            <w:rPr>
              <w:rFonts w:ascii="Times New Roman" w:eastAsia="MS Mincho" w:hAnsi="Times New Roman"/>
            </w:rPr>
            <w:t>Lietuvos Respublikos Seimas, Įstatymas</w:t>
          </w:r>
        </w:p>
        <w:p>
          <w:pPr>
            <w:pStyle w:val="Paprastasistekstas"/>
            <w:ind w:right="-50"/>
            <w:rPr>
              <w:rFonts w:ascii="Times New Roman" w:eastAsia="MS Mincho" w:hAnsi="Times New Roman"/>
            </w:rPr>
          </w:pPr>
          <w:r>
            <w:rPr>
              <w:rFonts w:ascii="Times New Roman" w:eastAsia="MS Mincho" w:hAnsi="Times New Roman"/>
            </w:rPr>
            <w:t xml:space="preserve">Nr. </w:t>
          </w:r>
          <w:hyperlink r:id="rId231" w:history="1">
            <w:r>
              <w:rPr>
                <w:rStyle w:val="Hipersaitas"/>
                <w:rFonts w:ascii="Times New Roman" w:eastAsia="MS Mincho" w:hAnsi="Times New Roman"/>
              </w:rPr>
              <w:t>X-450</w:t>
            </w:r>
          </w:hyperlink>
          <w:r>
            <w:rPr>
              <w:rFonts w:ascii="Times New Roman" w:eastAsia="MS Mincho" w:hAnsi="Times New Roman"/>
            </w:rPr>
            <w:t>, 2005-12-15, Žin., 2005, Nr. 153-5634 (2005-12-31)</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6, 17, 21 STRAIPSNIŲ PAKEITIMO IR PAPILDYMO ĮSTATYMAS</w:t>
          </w:r>
        </w:p>
        <w:p>
          <w:pPr>
            <w:pStyle w:val="Paprastasistekstas"/>
            <w:ind w:right="-50"/>
            <w:rPr>
              <w:rFonts w:ascii="Times New Roman" w:eastAsia="MS Mincho" w:hAnsi="Times New Roman"/>
            </w:rPr>
          </w:pPr>
          <w:r>
            <w:rPr>
              <w:rFonts w:ascii="Times New Roman" w:eastAsia="MS Mincho" w:hAnsi="Times New Roman"/>
            </w:rPr>
            <w:t xml:space="preserve">Šio įstatymo nuostatos taikomos apskaičiuojant ir deklaruojant </w:t>
          </w:r>
          <w:smartTag w:uri="urn:schemas-microsoft-com:office:smarttags" w:element="metricconverter">
            <w:smartTagPr>
              <w:attr w:name="ProductID" w:val="2005 m"/>
            </w:smartTagPr>
            <w:r>
              <w:rPr>
                <w:rFonts w:ascii="Times New Roman" w:eastAsia="MS Mincho" w:hAnsi="Times New Roman"/>
              </w:rPr>
              <w:t>2005 m</w:t>
            </w:r>
          </w:smartTag>
          <w:r>
            <w:rPr>
              <w:rFonts w:ascii="Times New Roman" w:eastAsia="MS Mincho" w:hAnsi="Times New Roman"/>
            </w:rPr>
            <w:t>. ir vėlesnių metų pajamas.</w:t>
          </w:r>
        </w:p>
        <w:p>
          <w:pPr>
            <w:pStyle w:val="Paprastasistekstas"/>
            <w:ind w:right="-50"/>
            <w:rPr>
              <w:rFonts w:ascii="Times New Roman" w:eastAsia="MS Mincho" w:hAnsi="Times New Roman"/>
            </w:rPr>
          </w:pPr>
        </w:p>
        <w:p>
          <w:pPr>
            <w:pStyle w:val="Paprastasistekstas"/>
            <w:ind w:right="-50"/>
            <w:rPr>
              <w:rFonts w:ascii="Times New Roman" w:eastAsia="MS Mincho" w:hAnsi="Times New Roman"/>
            </w:rPr>
          </w:pPr>
          <w:r>
            <w:rPr>
              <w:rFonts w:ascii="Times New Roman" w:eastAsia="MS Mincho" w:hAnsi="Times New Roman"/>
            </w:rPr>
            <w:t>24.</w:t>
          </w:r>
        </w:p>
        <w:p>
          <w:pPr>
            <w:pStyle w:val="Paprastasistekstas"/>
            <w:ind w:right="-50"/>
            <w:rPr>
              <w:rFonts w:ascii="Times New Roman" w:eastAsia="MS Mincho" w:hAnsi="Times New Roman"/>
            </w:rPr>
          </w:pPr>
          <w:r>
            <w:rPr>
              <w:rFonts w:ascii="Times New Roman" w:eastAsia="MS Mincho" w:hAnsi="Times New Roman"/>
            </w:rPr>
            <w:t>Lietuvos Respublikos Seimas, Įstatymas</w:t>
          </w:r>
        </w:p>
        <w:p>
          <w:pPr>
            <w:pStyle w:val="Paprastasistekstas"/>
            <w:ind w:right="-50"/>
            <w:rPr>
              <w:rFonts w:ascii="Times New Roman" w:eastAsia="MS Mincho" w:hAnsi="Times New Roman"/>
            </w:rPr>
          </w:pPr>
          <w:r>
            <w:rPr>
              <w:rFonts w:ascii="Times New Roman" w:eastAsia="MS Mincho" w:hAnsi="Times New Roman"/>
            </w:rPr>
            <w:t xml:space="preserve">Nr. </w:t>
          </w:r>
          <w:hyperlink r:id="rId232" w:history="1">
            <w:r>
              <w:rPr>
                <w:rStyle w:val="Hipersaitas"/>
                <w:rFonts w:ascii="Times New Roman" w:eastAsia="MS Mincho" w:hAnsi="Times New Roman"/>
              </w:rPr>
              <w:t>X-457</w:t>
            </w:r>
          </w:hyperlink>
          <w:r>
            <w:rPr>
              <w:rFonts w:ascii="Times New Roman" w:eastAsia="MS Mincho" w:hAnsi="Times New Roman"/>
            </w:rPr>
            <w:t>, 2005-12-20, Žin., 2005, Nr. 153-5636 (2005-12-31)</w:t>
          </w:r>
        </w:p>
        <w:p>
          <w:pPr>
            <w:pStyle w:val="Paprastasistekstas"/>
            <w:ind w:right="-50"/>
            <w:rPr>
              <w:rFonts w:ascii="Times New Roman" w:eastAsia="MS Mincho" w:hAnsi="Times New Roman"/>
            </w:rPr>
          </w:pPr>
          <w:r>
            <w:rPr>
              <w:rFonts w:ascii="Times New Roman" w:eastAsia="MS Mincho" w:hAnsi="Times New Roman"/>
            </w:rPr>
            <w:t>GYVENTOJŲ PAJAMŲ MOKESČIO ĮSTATYMO 2 STRAIPSNIO PAKEITIMO ĮSTATYMAS</w:t>
          </w:r>
        </w:p>
        <w:p>
          <w:pPr>
            <w:pStyle w:val="Paprastasistekstas"/>
            <w:ind w:right="-50"/>
            <w:rPr>
              <w:rFonts w:ascii="Times New Roman" w:eastAsia="MS Mincho" w:hAnsi="Times New Roman"/>
            </w:rPr>
          </w:pPr>
          <w:r>
            <w:rPr>
              <w:rFonts w:ascii="Times New Roman" w:eastAsia="MS Mincho" w:hAnsi="Times New Roman"/>
            </w:rPr>
            <w:t xml:space="preserve">Šis įstatymas įsigalioja nuo </w:t>
          </w:r>
          <w:smartTag w:uri="urn:schemas-microsoft-com:office:smarttags" w:element="metricconverter">
            <w:smartTagPr>
              <w:attr w:name="ProductID" w:val="2006 m"/>
            </w:smartTagPr>
            <w:r>
              <w:rPr>
                <w:rFonts w:ascii="Times New Roman" w:eastAsia="MS Mincho" w:hAnsi="Times New Roman"/>
              </w:rPr>
              <w:t>2006 m</w:t>
            </w:r>
          </w:smartTag>
          <w:r>
            <w:rPr>
              <w:rFonts w:ascii="Times New Roman" w:eastAsia="MS Mincho" w:hAnsi="Times New Roman"/>
            </w:rPr>
            <w:t>. sausio 1 d.</w:t>
          </w:r>
        </w:p>
        <w:p>
          <w:pPr>
            <w:pStyle w:val="Paprastasistekstas"/>
            <w:ind w:right="-50"/>
            <w:rPr>
              <w:rFonts w:ascii="Times New Roman" w:eastAsia="MS Mincho" w:hAnsi="Times New Roman"/>
            </w:rPr>
          </w:pPr>
        </w:p>
        <w:p>
          <w:pPr>
            <w:pStyle w:val="Paprastasistekstas"/>
            <w:ind w:right="-50"/>
            <w:jc w:val="both"/>
            <w:rPr>
              <w:rFonts w:ascii="Times New Roman" w:eastAsia="MS Mincho" w:hAnsi="Times New Roman"/>
            </w:rPr>
          </w:pPr>
          <w:r>
            <w:rPr>
              <w:rFonts w:ascii="Times New Roman" w:eastAsia="MS Mincho" w:hAnsi="Times New Roman"/>
            </w:rPr>
            <w:t>25.</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33" w:history="1">
            <w:r>
              <w:rPr>
                <w:rStyle w:val="Hipersaitas"/>
                <w:rFonts w:ascii="Times New Roman" w:eastAsia="MS Mincho" w:hAnsi="Times New Roman"/>
              </w:rPr>
              <w:t>X-467</w:t>
            </w:r>
          </w:hyperlink>
          <w:r>
            <w:rPr>
              <w:rFonts w:ascii="Times New Roman" w:eastAsia="MS Mincho" w:hAnsi="Times New Roman"/>
            </w:rPr>
            <w:t>, 2005-12-22, Žin., 2006, Nr. 4-100 (2006-01-12)</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IR GYVENTOJŲ PAJAMŲ MOKESČIO ĮSTATYMO 6, 20, 27, 37 STRAIPSNIŲ PAKEITIMO IR PAPILDYMO ĮSTATYMO PAKEITIMO ĮSTATYMAS</w:t>
          </w:r>
        </w:p>
        <w:p>
          <w:pPr>
            <w:pStyle w:val="Paprastasistekstas"/>
            <w:ind w:right="-50"/>
            <w:jc w:val="both"/>
            <w:rPr>
              <w:rFonts w:ascii="Times New Roman" w:hAnsi="Times New Roman"/>
              <w:szCs w:val="24"/>
            </w:rPr>
          </w:pPr>
          <w:r>
            <w:rPr>
              <w:rFonts w:ascii="Times New Roman" w:hAnsi="Times New Roman"/>
              <w:szCs w:val="24"/>
            </w:rPr>
            <w:t>Šio įstatymo pirmojo skirsnio nuostatos taikomos apmokestinant ir deklaruojant 2005 metų ir vėlesnių metų pajamas.</w:t>
          </w:r>
        </w:p>
        <w:p>
          <w:pPr>
            <w:pStyle w:val="Paprastasistekstas"/>
            <w:ind w:right="-50"/>
            <w:rPr>
              <w:rFonts w:ascii="Times New Roman" w:eastAsia="MS Mincho" w:hAnsi="Times New Roman"/>
            </w:rPr>
          </w:pPr>
        </w:p>
        <w:p>
          <w:pPr>
            <w:pStyle w:val="Paprastasistekstas"/>
            <w:ind w:right="-50"/>
            <w:jc w:val="both"/>
            <w:rPr>
              <w:rFonts w:ascii="Times New Roman" w:eastAsia="MS Mincho" w:hAnsi="Times New Roman"/>
            </w:rPr>
          </w:pPr>
          <w:r>
            <w:rPr>
              <w:rFonts w:ascii="Times New Roman" w:eastAsia="MS Mincho" w:hAnsi="Times New Roman"/>
            </w:rPr>
            <w:t>26.</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34" w:history="1">
            <w:r>
              <w:rPr>
                <w:rStyle w:val="Hipersaitas"/>
                <w:rFonts w:ascii="Times New Roman" w:eastAsia="MS Mincho" w:hAnsi="Times New Roman"/>
              </w:rPr>
              <w:t>X-543</w:t>
            </w:r>
          </w:hyperlink>
          <w:r>
            <w:rPr>
              <w:rFonts w:ascii="Times New Roman" w:eastAsia="MS Mincho" w:hAnsi="Times New Roman"/>
            </w:rPr>
            <w:t>, 2006-03-30, Žin., 2006, Nr. 41-1462 (2006-04-13)</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17 STRAIPSNIO PAKEITIMO ĮSTATYMAS</w:t>
          </w:r>
        </w:p>
        <w:p>
          <w:pPr>
            <w:pStyle w:val="Paprastasistekstas"/>
            <w:ind w:right="-50"/>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6 m"/>
            </w:smartTagPr>
            <w:r>
              <w:rPr>
                <w:rFonts w:ascii="Times New Roman" w:hAnsi="Times New Roman"/>
              </w:rPr>
              <w:t>2006 m</w:t>
            </w:r>
          </w:smartTag>
          <w:r>
            <w:rPr>
              <w:rFonts w:ascii="Times New Roman" w:hAnsi="Times New Roman"/>
            </w:rPr>
            <w:t>. spalio 1 d.</w:t>
          </w:r>
        </w:p>
        <w:p>
          <w:pPr>
            <w:pStyle w:val="Paprastasistekstas"/>
            <w:ind w:right="-50"/>
            <w:rPr>
              <w:rFonts w:ascii="Times New Roman" w:eastAsia="MS Mincho" w:hAnsi="Times New Roman"/>
            </w:rPr>
          </w:pPr>
        </w:p>
        <w:p>
          <w:pPr>
            <w:pStyle w:val="Paprastasistekstas"/>
            <w:ind w:right="-50"/>
            <w:rPr>
              <w:rFonts w:ascii="Times New Roman" w:eastAsia="MS Mincho" w:hAnsi="Times New Roman"/>
            </w:rPr>
          </w:pPr>
          <w:r>
            <w:rPr>
              <w:rFonts w:ascii="Times New Roman" w:eastAsia="MS Mincho" w:hAnsi="Times New Roman"/>
            </w:rPr>
            <w:t>27.</w:t>
          </w:r>
        </w:p>
        <w:p>
          <w:pPr>
            <w:pStyle w:val="Paprastasistekstas"/>
            <w:ind w:right="-50"/>
            <w:rPr>
              <w:rFonts w:ascii="Times New Roman" w:eastAsia="MS Mincho" w:hAnsi="Times New Roman"/>
            </w:rPr>
          </w:pPr>
          <w:r>
            <w:rPr>
              <w:rFonts w:ascii="Times New Roman" w:eastAsia="MS Mincho" w:hAnsi="Times New Roman"/>
            </w:rPr>
            <w:t>Lietuvos Respublikos Seimas, Įstatymas</w:t>
          </w:r>
        </w:p>
        <w:p>
          <w:pPr>
            <w:pStyle w:val="Paprastasistekstas"/>
            <w:ind w:right="-50"/>
            <w:rPr>
              <w:rFonts w:ascii="Times New Roman" w:eastAsia="MS Mincho" w:hAnsi="Times New Roman"/>
            </w:rPr>
          </w:pPr>
          <w:r>
            <w:rPr>
              <w:rFonts w:ascii="Times New Roman" w:eastAsia="MS Mincho" w:hAnsi="Times New Roman"/>
            </w:rPr>
            <w:t xml:space="preserve">Nr. </w:t>
          </w:r>
          <w:hyperlink r:id="rId235" w:history="1">
            <w:r>
              <w:rPr>
                <w:rStyle w:val="Hipersaitas"/>
                <w:rFonts w:ascii="Times New Roman" w:eastAsia="MS Mincho" w:hAnsi="Times New Roman"/>
              </w:rPr>
              <w:t>X-580</w:t>
            </w:r>
          </w:hyperlink>
          <w:r>
            <w:rPr>
              <w:rFonts w:ascii="Times New Roman" w:eastAsia="MS Mincho" w:hAnsi="Times New Roman"/>
            </w:rPr>
            <w:t>, 2006-04-25, Žin., 2006, Nr. 50-1801 (2006-05-06)</w:t>
          </w:r>
        </w:p>
        <w:p>
          <w:pPr>
            <w:pStyle w:val="Paprastasistekstas"/>
            <w:ind w:right="-50"/>
            <w:rPr>
              <w:rFonts w:ascii="Times New Roman" w:eastAsia="MS Mincho" w:hAnsi="Times New Roman"/>
            </w:rPr>
          </w:pPr>
          <w:r>
            <w:rPr>
              <w:rFonts w:ascii="Times New Roman" w:eastAsia="MS Mincho" w:hAnsi="Times New Roman"/>
            </w:rPr>
            <w:t>GYVENTOJŲ PAJAMŲ MOKESČIO ĮSTATYMO 17 STRAIPSNIO PAKEITIMO ĮSTATYMAS</w:t>
          </w:r>
        </w:p>
        <w:p>
          <w:pPr>
            <w:pStyle w:val="Paprastasistekstas"/>
            <w:ind w:right="-50"/>
            <w:rPr>
              <w:rFonts w:ascii="Times New Roman" w:eastAsia="MS Mincho" w:hAnsi="Times New Roman"/>
            </w:rPr>
          </w:pPr>
          <w:r>
            <w:rPr>
              <w:rFonts w:ascii="Times New Roman" w:hAnsi="Times New Roman"/>
            </w:rPr>
            <w:t xml:space="preserve">Šio įstatymo nuostatos taikomos apskaičiuojant ir deklaruojant </w:t>
          </w:r>
          <w:smartTag w:uri="urn:schemas-microsoft-com:office:smarttags" w:element="metricconverter">
            <w:smartTagPr>
              <w:attr w:name="ProductID" w:val="2007 m"/>
            </w:smartTagPr>
            <w:r>
              <w:rPr>
                <w:rFonts w:ascii="Times New Roman" w:hAnsi="Times New Roman"/>
              </w:rPr>
              <w:t>2007 m</w:t>
            </w:r>
          </w:smartTag>
          <w:r>
            <w:rPr>
              <w:rFonts w:ascii="Times New Roman" w:hAnsi="Times New Roman"/>
            </w:rPr>
            <w:t>. ir vėlesnių metų pajamas.</w:t>
          </w:r>
        </w:p>
        <w:p>
          <w:pPr>
            <w:pStyle w:val="Paprastasistekstas"/>
            <w:ind w:right="-50"/>
            <w:rPr>
              <w:rFonts w:ascii="Times New Roman" w:eastAsia="MS Mincho" w:hAnsi="Times New Roman"/>
            </w:rPr>
          </w:pPr>
        </w:p>
        <w:p>
          <w:pPr>
            <w:pStyle w:val="Paprastasistekstas"/>
            <w:ind w:right="-50"/>
            <w:rPr>
              <w:rFonts w:ascii="Times New Roman" w:eastAsia="MS Mincho" w:hAnsi="Times New Roman"/>
            </w:rPr>
          </w:pPr>
          <w:r>
            <w:rPr>
              <w:rFonts w:ascii="Times New Roman" w:eastAsia="MS Mincho" w:hAnsi="Times New Roman"/>
            </w:rPr>
            <w:t>28.</w:t>
          </w:r>
        </w:p>
        <w:p>
          <w:pPr>
            <w:pStyle w:val="Paprastasistekstas"/>
            <w:ind w:right="-50"/>
            <w:rPr>
              <w:rFonts w:ascii="Times New Roman" w:eastAsia="MS Mincho" w:hAnsi="Times New Roman"/>
            </w:rPr>
          </w:pPr>
          <w:r>
            <w:rPr>
              <w:rFonts w:ascii="Times New Roman" w:eastAsia="MS Mincho" w:hAnsi="Times New Roman"/>
            </w:rPr>
            <w:t>Lietuvos Respublikos Seimas, Įstatymas</w:t>
          </w:r>
        </w:p>
        <w:p>
          <w:pPr>
            <w:pStyle w:val="Paprastasistekstas"/>
            <w:ind w:right="-50"/>
            <w:rPr>
              <w:rFonts w:ascii="Times New Roman" w:eastAsia="MS Mincho" w:hAnsi="Times New Roman"/>
            </w:rPr>
          </w:pPr>
          <w:r>
            <w:rPr>
              <w:rFonts w:ascii="Times New Roman" w:eastAsia="MS Mincho" w:hAnsi="Times New Roman"/>
            </w:rPr>
            <w:t xml:space="preserve">Nr. </w:t>
          </w:r>
          <w:hyperlink r:id="rId236" w:history="1">
            <w:r>
              <w:rPr>
                <w:rStyle w:val="Hipersaitas"/>
                <w:rFonts w:ascii="Times New Roman" w:eastAsia="MS Mincho" w:hAnsi="Times New Roman"/>
              </w:rPr>
              <w:t>X-585</w:t>
            </w:r>
          </w:hyperlink>
          <w:r>
            <w:rPr>
              <w:rFonts w:ascii="Times New Roman" w:eastAsia="MS Mincho" w:hAnsi="Times New Roman"/>
            </w:rPr>
            <w:t>, 2006-04-27, Žin., 2006, Nr. 48-1702 (2006-04-29)</w:t>
          </w:r>
        </w:p>
        <w:p>
          <w:pPr>
            <w:pStyle w:val="Paprastasistekstas"/>
            <w:ind w:right="-50"/>
            <w:rPr>
              <w:rFonts w:ascii="Times New Roman" w:eastAsia="MS Mincho" w:hAnsi="Times New Roman"/>
            </w:rPr>
          </w:pPr>
          <w:r>
            <w:rPr>
              <w:rFonts w:ascii="Times New Roman" w:eastAsia="MS Mincho" w:hAnsi="Times New Roman"/>
            </w:rPr>
            <w:t>GYVENTOJŲ PAJAMŲ MOKESČIO ĮSTATYMO 17 STRAIPSNIO PAPILDYMO ĮSTATYMAS</w:t>
          </w:r>
        </w:p>
        <w:p>
          <w:pPr>
            <w:pStyle w:val="Pagrindiniotekstotrauka2"/>
            <w:spacing w:line="240" w:lineRule="auto"/>
            <w:ind w:right="-50"/>
            <w:rPr>
              <w:sz w:val="20"/>
            </w:rPr>
          </w:pPr>
          <w:r>
            <w:rPr>
              <w:b/>
              <w:sz w:val="20"/>
            </w:rPr>
            <w:t xml:space="preserve">Šio įstatymo nuostatos taikomos apskaičiuojant </w:t>
          </w:r>
          <w:smartTag w:uri="urn:schemas-microsoft-com:office:smarttags" w:element="metricconverter">
            <w:smartTagPr>
              <w:attr w:name="ProductID" w:val="2005 m"/>
            </w:smartTagPr>
            <w:r>
              <w:rPr>
                <w:b/>
                <w:sz w:val="20"/>
              </w:rPr>
              <w:t>2005 m</w:t>
            </w:r>
          </w:smartTag>
          <w:r>
            <w:rPr>
              <w:b/>
              <w:sz w:val="20"/>
            </w:rPr>
            <w:t>. prasidėjusio ir vėlesnių metų mokestinių laikotarpių apmokestinamąsias pajamas.</w:t>
          </w:r>
        </w:p>
        <w:p>
          <w:pPr>
            <w:pStyle w:val="Paprastasistekstas"/>
            <w:ind w:right="-50"/>
            <w:rPr>
              <w:rFonts w:ascii="Times New Roman" w:eastAsia="MS Mincho" w:hAnsi="Times New Roman"/>
            </w:rPr>
          </w:pPr>
        </w:p>
        <w:p>
          <w:pPr>
            <w:pStyle w:val="Paprastasistekstas"/>
            <w:ind w:right="-50"/>
            <w:jc w:val="both"/>
            <w:rPr>
              <w:rFonts w:ascii="Times New Roman" w:eastAsia="MS Mincho" w:hAnsi="Times New Roman"/>
            </w:rPr>
          </w:pPr>
          <w:r>
            <w:rPr>
              <w:rFonts w:ascii="Times New Roman" w:eastAsia="MS Mincho" w:hAnsi="Times New Roman"/>
            </w:rPr>
            <w:t>29.</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37" w:history="1">
            <w:r>
              <w:rPr>
                <w:rStyle w:val="Hipersaitas"/>
                <w:rFonts w:ascii="Times New Roman" w:eastAsia="MS Mincho" w:hAnsi="Times New Roman"/>
              </w:rPr>
              <w:t>X-746</w:t>
            </w:r>
          </w:hyperlink>
          <w:r>
            <w:rPr>
              <w:rFonts w:ascii="Times New Roman" w:eastAsia="MS Mincho" w:hAnsi="Times New Roman"/>
            </w:rPr>
            <w:t>, 2006-07-04, Žin., 2006, Nr. 82-3249 (2006-07-27)</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6, 17 IR 21 STRAIPSNIŲ PAKEITIMO ĮSTATYMAS</w:t>
          </w:r>
        </w:p>
        <w:p>
          <w:pPr>
            <w:ind w:right="-50"/>
            <w:jc w:val="both"/>
            <w:rPr>
              <w:sz w:val="20"/>
            </w:rPr>
          </w:pPr>
          <w:r>
            <w:rPr>
              <w:sz w:val="20"/>
              <w:szCs w:val="24"/>
            </w:rPr>
            <w:t xml:space="preserve">Šio įstatymo nuostatos taikomos apskaičiuojant ir deklaruojant </w:t>
          </w:r>
          <w:smartTag w:uri="urn:schemas-microsoft-com:office:smarttags" w:element="metricconverter">
            <w:smartTagPr>
              <w:attr w:name="ProductID" w:val="2007 m"/>
            </w:smartTagPr>
            <w:r>
              <w:rPr>
                <w:sz w:val="20"/>
                <w:szCs w:val="24"/>
              </w:rPr>
              <w:t>2007 m</w:t>
            </w:r>
          </w:smartTag>
          <w:r>
            <w:rPr>
              <w:sz w:val="20"/>
              <w:szCs w:val="24"/>
            </w:rPr>
            <w:t>. ir vėlesnių metų pajamas.</w:t>
          </w:r>
        </w:p>
        <w:p>
          <w:pPr>
            <w:pStyle w:val="Paprastasistekstas"/>
            <w:ind w:right="-50"/>
            <w:rPr>
              <w:rFonts w:ascii="Times New Roman" w:eastAsia="MS Mincho" w:hAnsi="Times New Roman"/>
            </w:rPr>
          </w:pPr>
        </w:p>
        <w:p>
          <w:pPr>
            <w:pStyle w:val="Paprastasistekstas"/>
            <w:ind w:right="-50"/>
            <w:rPr>
              <w:rFonts w:ascii="Times New Roman" w:eastAsia="MS Mincho" w:hAnsi="Times New Roman"/>
            </w:rPr>
          </w:pPr>
          <w:r>
            <w:rPr>
              <w:rFonts w:ascii="Times New Roman" w:eastAsia="MS Mincho" w:hAnsi="Times New Roman"/>
            </w:rPr>
            <w:t>30.</w:t>
          </w:r>
        </w:p>
        <w:p>
          <w:pPr>
            <w:pStyle w:val="Paprastasistekstas"/>
            <w:ind w:right="-50"/>
            <w:rPr>
              <w:rFonts w:ascii="Times New Roman" w:eastAsia="MS Mincho" w:hAnsi="Times New Roman"/>
            </w:rPr>
          </w:pPr>
          <w:r>
            <w:rPr>
              <w:rFonts w:ascii="Times New Roman" w:eastAsia="MS Mincho" w:hAnsi="Times New Roman"/>
            </w:rPr>
            <w:t>Lietuvos Respublikos Seimas, Įstatymas</w:t>
          </w:r>
        </w:p>
        <w:p>
          <w:pPr>
            <w:pStyle w:val="Paprastasistekstas"/>
            <w:ind w:right="-50"/>
            <w:rPr>
              <w:rFonts w:ascii="Times New Roman" w:eastAsia="MS Mincho" w:hAnsi="Times New Roman"/>
            </w:rPr>
          </w:pPr>
          <w:r>
            <w:rPr>
              <w:rFonts w:ascii="Times New Roman" w:eastAsia="MS Mincho" w:hAnsi="Times New Roman"/>
            </w:rPr>
            <w:t xml:space="preserve">Nr. </w:t>
          </w:r>
          <w:hyperlink r:id="rId238" w:history="1">
            <w:r>
              <w:rPr>
                <w:rStyle w:val="Hipersaitas"/>
                <w:rFonts w:ascii="Times New Roman" w:eastAsia="MS Mincho" w:hAnsi="Times New Roman"/>
              </w:rPr>
              <w:t>X-799</w:t>
            </w:r>
          </w:hyperlink>
          <w:r>
            <w:rPr>
              <w:rFonts w:ascii="Times New Roman" w:eastAsia="MS Mincho" w:hAnsi="Times New Roman"/>
            </w:rPr>
            <w:t>, 2006-07-19, Žin., 2006, Nr. 82-3263 (2006-07-27)</w:t>
          </w:r>
        </w:p>
        <w:p>
          <w:pPr>
            <w:pStyle w:val="Paprastasistekstas"/>
            <w:ind w:right="-50"/>
            <w:rPr>
              <w:rFonts w:ascii="Times New Roman" w:eastAsia="MS Mincho" w:hAnsi="Times New Roman"/>
            </w:rPr>
          </w:pPr>
          <w:r>
            <w:rPr>
              <w:rFonts w:ascii="Times New Roman" w:eastAsia="MS Mincho" w:hAnsi="Times New Roman"/>
            </w:rPr>
            <w:t>GYVENTOJŲ PAJAMŲ MOKESČIO ĮSTATYMO 17 STRAIPSNIO PAPILDYMO ĮSTATYMAS</w:t>
          </w:r>
        </w:p>
        <w:p>
          <w:pPr>
            <w:ind w:right="-50"/>
            <w:jc w:val="both"/>
            <w:rPr>
              <w:sz w:val="20"/>
            </w:rPr>
          </w:pPr>
          <w:r>
            <w:rPr>
              <w:sz w:val="20"/>
              <w:szCs w:val="24"/>
            </w:rPr>
            <w:t xml:space="preserve">Šio įstatymo nuostatos taikomos apskaičiuojant ir deklaruojant </w:t>
          </w:r>
          <w:smartTag w:uri="urn:schemas-microsoft-com:office:smarttags" w:element="metricconverter">
            <w:smartTagPr>
              <w:attr w:name="ProductID" w:val="2007 m"/>
            </w:smartTagPr>
            <w:r>
              <w:rPr>
                <w:sz w:val="20"/>
                <w:szCs w:val="24"/>
              </w:rPr>
              <w:t>2007 m</w:t>
            </w:r>
          </w:smartTag>
          <w:r>
            <w:rPr>
              <w:sz w:val="20"/>
              <w:szCs w:val="24"/>
            </w:rPr>
            <w:t>. ir vėlesnių metų pajamas.</w:t>
          </w:r>
        </w:p>
        <w:p>
          <w:pPr>
            <w:pStyle w:val="Paprastasistekstas"/>
            <w:ind w:right="-50"/>
            <w:rPr>
              <w:rFonts w:ascii="Times New Roman" w:eastAsia="MS Mincho" w:hAnsi="Times New Roman"/>
            </w:rPr>
          </w:pPr>
        </w:p>
        <w:p>
          <w:pPr>
            <w:pStyle w:val="Paprastasistekstas"/>
            <w:ind w:right="-50"/>
            <w:jc w:val="both"/>
            <w:rPr>
              <w:rFonts w:ascii="Times New Roman" w:eastAsia="MS Mincho" w:hAnsi="Times New Roman"/>
            </w:rPr>
          </w:pPr>
          <w:r>
            <w:rPr>
              <w:rFonts w:ascii="Times New Roman" w:eastAsia="MS Mincho" w:hAnsi="Times New Roman"/>
            </w:rPr>
            <w:t>31.</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39" w:history="1">
            <w:r>
              <w:rPr>
                <w:rStyle w:val="Hipersaitas"/>
                <w:rFonts w:ascii="Times New Roman" w:eastAsia="MS Mincho" w:hAnsi="Times New Roman"/>
              </w:rPr>
              <w:t>X-834</w:t>
            </w:r>
          </w:hyperlink>
          <w:r>
            <w:rPr>
              <w:rFonts w:ascii="Times New Roman" w:eastAsia="MS Mincho" w:hAnsi="Times New Roman"/>
            </w:rPr>
            <w:t>, 2006-10-03, Žin., 2006, Nr. 111-4197 (2006-10-19)</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17 IR 21 STRAIPSNIŲ PAKEITIMO IR PRIEDO PAPILDYMO ĮSTATYMAS</w:t>
          </w:r>
        </w:p>
        <w:p>
          <w:pPr>
            <w:pStyle w:val="Paprastasistekstas"/>
            <w:ind w:right="-50"/>
            <w:rPr>
              <w:rFonts w:ascii="Times New Roman" w:hAnsi="Times New Roman"/>
            </w:rPr>
          </w:pPr>
          <w:r>
            <w:rPr>
              <w:rFonts w:ascii="Times New Roman" w:hAnsi="Times New Roman"/>
            </w:rPr>
            <w:t xml:space="preserve">Šio įstatymo 1 straipsnio 4 dalis įsigalioja nuo </w:t>
          </w:r>
          <w:smartTag w:uri="urn:schemas-microsoft-com:office:smarttags" w:element="metricconverter">
            <w:smartTagPr>
              <w:attr w:name="ProductID" w:val="2009 m"/>
            </w:smartTagPr>
            <w:r>
              <w:rPr>
                <w:rFonts w:ascii="Times New Roman" w:hAnsi="Times New Roman"/>
              </w:rPr>
              <w:t>2009 m</w:t>
            </w:r>
          </w:smartTag>
          <w:r>
            <w:rPr>
              <w:rFonts w:ascii="Times New Roman" w:hAnsi="Times New Roman"/>
            </w:rPr>
            <w:t>. sausio 1 d.</w:t>
          </w:r>
        </w:p>
        <w:p>
          <w:pPr>
            <w:pStyle w:val="Paprastasistekstas"/>
            <w:ind w:right="-50"/>
            <w:jc w:val="both"/>
            <w:rPr>
              <w:rFonts w:ascii="Times New Roman" w:eastAsia="MS Mincho" w:hAnsi="Times New Roman"/>
            </w:rPr>
          </w:pPr>
          <w:r>
            <w:rPr>
              <w:rFonts w:ascii="Times New Roman" w:hAnsi="Times New Roman"/>
            </w:rPr>
            <w:t>Jeigu nuolatinis Lietuvos gyventojas iki šio įstatymo įsigaliojimo buvo paėmęs daugiau kaip vieną kreditą gyvenamajam būstui (būstams) statyti ar įsigyti arba (ir) buvo sudaręs daugiau kaip vieną finansinės nuomos (lizingo) sutartį dėl gyvenamojo būsto (būstų) finansinės nuomos (lizingo), jis iš pajamų gali atimti palūkanas visą šių kreditų ar (ir) finansinės nuomos (lizingo) sutarčių galiojimo laikotarpį.</w:t>
          </w:r>
        </w:p>
        <w:p>
          <w:pPr>
            <w:pStyle w:val="Paprastasistekstas"/>
            <w:ind w:right="-50" w:firstLine="720"/>
            <w:jc w:val="both"/>
            <w:rPr>
              <w:rFonts w:ascii="Times New Roman" w:eastAsia="MS Mincho" w:hAnsi="Times New Roman"/>
              <w:b/>
              <w:bCs/>
            </w:rPr>
          </w:pPr>
          <w:r>
            <w:rPr>
              <w:rFonts w:ascii="Times New Roman" w:eastAsia="MS Mincho" w:hAnsi="Times New Roman"/>
              <w:b/>
              <w:bCs/>
            </w:rPr>
            <w:t>Pakeitimas:</w:t>
          </w:r>
        </w:p>
        <w:p>
          <w:pPr>
            <w:pStyle w:val="Paprastasistekstas"/>
            <w:ind w:left="720" w:right="-50"/>
            <w:rPr>
              <w:rFonts w:ascii="Times New Roman" w:hAnsi="Times New Roman"/>
            </w:rPr>
          </w:pPr>
          <w:r>
            <w:rPr>
              <w:rFonts w:ascii="Times New Roman" w:hAnsi="Times New Roman"/>
            </w:rPr>
            <w:t>Lietuvos Respublikos Seimas, Įstatymas</w:t>
          </w:r>
        </w:p>
        <w:p>
          <w:pPr>
            <w:pStyle w:val="Paprastasistekstas"/>
            <w:ind w:left="720" w:right="-50"/>
            <w:rPr>
              <w:rFonts w:ascii="Times New Roman" w:hAnsi="Times New Roman"/>
            </w:rPr>
          </w:pPr>
          <w:r>
            <w:rPr>
              <w:rFonts w:ascii="Times New Roman" w:hAnsi="Times New Roman"/>
            </w:rPr>
            <w:t xml:space="preserve">Nr. </w:t>
          </w:r>
          <w:hyperlink r:id="rId240" w:history="1">
            <w:r>
              <w:rPr>
                <w:rStyle w:val="Hipersaitas"/>
                <w:rFonts w:ascii="Times New Roman" w:hAnsi="Times New Roman"/>
              </w:rPr>
              <w:t>XI-104</w:t>
            </w:r>
          </w:hyperlink>
          <w:r>
            <w:rPr>
              <w:rFonts w:ascii="Times New Roman" w:hAnsi="Times New Roman"/>
            </w:rPr>
            <w:t>, 2008-12-22, Žin., 2008, Nr. 149-6028 (2008-12-30)</w:t>
          </w:r>
        </w:p>
        <w:p>
          <w:pPr>
            <w:pStyle w:val="Paprastasistekstas"/>
            <w:ind w:left="720" w:right="-50"/>
            <w:jc w:val="both"/>
            <w:rPr>
              <w:rFonts w:ascii="Times New Roman" w:hAnsi="Times New Roman"/>
            </w:rPr>
          </w:pPr>
          <w:r>
            <w:rPr>
              <w:rFonts w:ascii="Times New Roman" w:hAnsi="Times New Roman"/>
            </w:rPr>
            <w:t>GYVENTOJŲ PAJAMŲ MOKESČIO ĮSTATYMO 17 IR 21 STRAIPSNIŲ PAKEITIMO IR PRIEDO PAPILDYMO ĮSTATYMO 1 STRAIPSNIO PAKEITIMO IR 4, 5 STRAIPSNIŲ PRIPAŽINIMO NETEKUSIAIS GALIOS ĮSTATYMAS</w:t>
          </w:r>
        </w:p>
        <w:p>
          <w:pPr>
            <w:pStyle w:val="Paprastasistekstas"/>
            <w:ind w:left="720" w:right="-50"/>
            <w:rPr>
              <w:rFonts w:ascii="Times New Roman" w:hAnsi="Times New Roman"/>
              <w:b/>
            </w:rPr>
          </w:pPr>
          <w:r>
            <w:rPr>
              <w:rFonts w:ascii="Times New Roman" w:hAnsi="Times New Roman"/>
              <w:b/>
            </w:rPr>
            <w:t xml:space="preserve">Šis įstatymas įsigalioja nuo </w:t>
          </w:r>
          <w:smartTag w:uri="urn:schemas-microsoft-com:office:smarttags" w:element="metricconverter">
            <w:smartTagPr>
              <w:attr w:name="ProductID" w:val="2009 m"/>
            </w:smartTagPr>
            <w:r>
              <w:rPr>
                <w:rFonts w:ascii="Times New Roman" w:hAnsi="Times New Roman"/>
                <w:b/>
              </w:rPr>
              <w:t>2009 m</w:t>
            </w:r>
          </w:smartTag>
          <w:r>
            <w:rPr>
              <w:rFonts w:ascii="Times New Roman" w:hAnsi="Times New Roman"/>
              <w:b/>
            </w:rPr>
            <w:t>. sausio d.</w:t>
          </w:r>
        </w:p>
        <w:p>
          <w:pPr>
            <w:pStyle w:val="Paprastasistekstas"/>
            <w:ind w:right="-50"/>
            <w:rPr>
              <w:rFonts w:ascii="Times New Roman" w:eastAsia="MS Mincho" w:hAnsi="Times New Roman"/>
            </w:rPr>
          </w:pPr>
        </w:p>
        <w:p>
          <w:pPr>
            <w:pStyle w:val="Paprastasistekstas"/>
            <w:ind w:right="-50"/>
            <w:jc w:val="both"/>
            <w:rPr>
              <w:rFonts w:ascii="Times New Roman" w:eastAsia="MS Mincho" w:hAnsi="Times New Roman"/>
            </w:rPr>
          </w:pPr>
          <w:r>
            <w:rPr>
              <w:rFonts w:ascii="Times New Roman" w:eastAsia="MS Mincho" w:hAnsi="Times New Roman"/>
            </w:rPr>
            <w:t>32.</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41" w:history="1">
            <w:r>
              <w:rPr>
                <w:rStyle w:val="Hipersaitas"/>
                <w:rFonts w:ascii="Times New Roman" w:eastAsia="MS Mincho" w:hAnsi="Times New Roman"/>
              </w:rPr>
              <w:t>X-885</w:t>
            </w:r>
          </w:hyperlink>
          <w:r>
            <w:rPr>
              <w:rFonts w:ascii="Times New Roman" w:eastAsia="MS Mincho" w:hAnsi="Times New Roman"/>
            </w:rPr>
            <w:t>, 2006-11-09, Žin., 2006, Nr. 127-4821 (2006-11-25)</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IR GYVENTOJŲ PAJAMŲ MOKESČIO ĮSTATYMO 21 STRAIPSNIO PAPILDYMO ĮSTATYMO PAKEITIMO ĮSTATYMAS</w:t>
          </w:r>
        </w:p>
        <w:p>
          <w:pPr>
            <w:pStyle w:val="Paprastasistekstas"/>
            <w:ind w:right="-50"/>
            <w:jc w:val="both"/>
            <w:rPr>
              <w:rFonts w:ascii="Times New Roman" w:hAnsi="Times New Roman"/>
            </w:rPr>
          </w:pPr>
          <w:r>
            <w:rPr>
              <w:rFonts w:ascii="Times New Roman" w:hAnsi="Times New Roman"/>
            </w:rPr>
            <w:t xml:space="preserve">Šio įstatymo pirmojo skirsnio 1 straipsnis įsigalioja nuo </w:t>
          </w:r>
          <w:smartTag w:uri="urn:schemas-microsoft-com:office:smarttags" w:element="metricconverter">
            <w:smartTagPr>
              <w:attr w:name="ProductID" w:val="2007 m"/>
            </w:smartTagPr>
            <w:r>
              <w:rPr>
                <w:rFonts w:ascii="Times New Roman" w:hAnsi="Times New Roman"/>
              </w:rPr>
              <w:t>2007 m</w:t>
            </w:r>
          </w:smartTag>
          <w:r>
            <w:rPr>
              <w:rFonts w:ascii="Times New Roman" w:hAnsi="Times New Roman"/>
            </w:rPr>
            <w:t>. sausio 1 d.</w:t>
          </w:r>
        </w:p>
        <w:p>
          <w:pPr>
            <w:pStyle w:val="Paprastasistekstas"/>
            <w:ind w:right="-50"/>
            <w:jc w:val="both"/>
            <w:rPr>
              <w:rFonts w:ascii="Times New Roman" w:hAnsi="Times New Roman"/>
              <w:bCs/>
              <w:szCs w:val="24"/>
            </w:rPr>
          </w:pPr>
          <w:r>
            <w:rPr>
              <w:rFonts w:ascii="Times New Roman" w:hAnsi="Times New Roman"/>
              <w:bCs/>
              <w:szCs w:val="24"/>
            </w:rPr>
            <w:t>Deklaruojant 2007</w:t>
          </w:r>
          <w:r>
            <w:rPr>
              <w:rFonts w:ascii="Times New Roman" w:hAnsi="Times New Roman"/>
            </w:rPr>
            <w:t>–</w:t>
          </w:r>
          <w:r>
            <w:rPr>
              <w:rFonts w:ascii="Times New Roman" w:hAnsi="Times New Roman"/>
              <w:bCs/>
              <w:szCs w:val="24"/>
            </w:rPr>
            <w:t>2009 metų gyventojų pajamų mokestį, Gyventojų pajamų mokesčio įstatymo 21 straipsnio 1 dalies 5 punkto nuostatos taikomos tik tuo atveju, jeigu minėtame punkte nurodytas asmeninio kompiuterio vienetas su programine įranga ir interneto prieigos įrengimas su šiai prieigai reikalinga įranga buvo įsigyti iš Lietuvos arba užsienio vieneto.</w:t>
          </w:r>
        </w:p>
        <w:p>
          <w:pPr>
            <w:pStyle w:val="Paprastasistekstas"/>
            <w:ind w:right="-50"/>
            <w:jc w:val="both"/>
            <w:rPr>
              <w:rFonts w:ascii="Times New Roman" w:eastAsia="MS Mincho" w:hAnsi="Times New Roman"/>
            </w:rPr>
          </w:pPr>
        </w:p>
        <w:p>
          <w:pPr>
            <w:pStyle w:val="Paprastasistekstas"/>
            <w:ind w:right="-50"/>
            <w:rPr>
              <w:rFonts w:ascii="Times New Roman" w:eastAsia="MS Mincho" w:hAnsi="Times New Roman"/>
            </w:rPr>
          </w:pPr>
          <w:r>
            <w:rPr>
              <w:rFonts w:ascii="Times New Roman" w:eastAsia="MS Mincho" w:hAnsi="Times New Roman"/>
            </w:rPr>
            <w:t>33.</w:t>
          </w:r>
        </w:p>
        <w:p>
          <w:pPr>
            <w:pStyle w:val="Paprastasistekstas"/>
            <w:ind w:right="-50"/>
            <w:rPr>
              <w:rFonts w:ascii="Times New Roman" w:eastAsia="MS Mincho" w:hAnsi="Times New Roman"/>
            </w:rPr>
          </w:pPr>
          <w:r>
            <w:rPr>
              <w:rFonts w:ascii="Times New Roman" w:eastAsia="MS Mincho" w:hAnsi="Times New Roman"/>
            </w:rPr>
            <w:t>Lietuvos Respublikos Seimas, Įstatymas</w:t>
          </w:r>
        </w:p>
        <w:p>
          <w:pPr>
            <w:pStyle w:val="Paprastasistekstas"/>
            <w:ind w:right="-50"/>
            <w:rPr>
              <w:rFonts w:ascii="Times New Roman" w:eastAsia="MS Mincho" w:hAnsi="Times New Roman"/>
            </w:rPr>
          </w:pPr>
          <w:r>
            <w:rPr>
              <w:rFonts w:ascii="Times New Roman" w:eastAsia="MS Mincho" w:hAnsi="Times New Roman"/>
            </w:rPr>
            <w:t xml:space="preserve">Nr. </w:t>
          </w:r>
          <w:hyperlink r:id="rId242" w:history="1">
            <w:r>
              <w:rPr>
                <w:rStyle w:val="Hipersaitas"/>
                <w:rFonts w:ascii="Times New Roman" w:eastAsia="MS Mincho" w:hAnsi="Times New Roman"/>
              </w:rPr>
              <w:t>X-962</w:t>
            </w:r>
          </w:hyperlink>
          <w:r>
            <w:rPr>
              <w:rFonts w:ascii="Times New Roman" w:eastAsia="MS Mincho" w:hAnsi="Times New Roman"/>
            </w:rPr>
            <w:t>, 2006-12-07, Žin., 2006, Nr. 141-5396 (2006-12-28)</w:t>
          </w:r>
        </w:p>
        <w:p>
          <w:pPr>
            <w:pStyle w:val="Paprastasistekstas"/>
            <w:ind w:right="-50"/>
            <w:rPr>
              <w:rFonts w:ascii="Times New Roman" w:eastAsia="MS Mincho" w:hAnsi="Times New Roman"/>
            </w:rPr>
          </w:pPr>
          <w:r>
            <w:rPr>
              <w:rFonts w:ascii="Times New Roman" w:eastAsia="MS Mincho" w:hAnsi="Times New Roman"/>
            </w:rPr>
            <w:t>GYVENTOJŲ PAJAMŲ MOKESČIO ĮSTATYMO 20 STRAIPSNIO PAKEITIMO ĮSTATYMAS</w:t>
          </w:r>
        </w:p>
        <w:p>
          <w:pPr>
            <w:pStyle w:val="Paprastasistekstas"/>
            <w:ind w:right="-50"/>
            <w:rPr>
              <w:rFonts w:ascii="Times New Roman" w:hAnsi="Times New Roman"/>
            </w:rPr>
          </w:pPr>
          <w:r>
            <w:rPr>
              <w:rFonts w:ascii="Times New Roman" w:hAnsi="Times New Roman"/>
              <w:b/>
              <w:bCs/>
            </w:rPr>
            <w:t>Š</w:t>
          </w:r>
          <w:r>
            <w:rPr>
              <w:rFonts w:ascii="Times New Roman" w:hAnsi="Times New Roman"/>
            </w:rPr>
            <w:t xml:space="preserve">iuo įstatymu pakeisti neapmokestinamieji pajamų dydžiai taikomi nuo </w:t>
          </w:r>
          <w:smartTag w:uri="urn:schemas-microsoft-com:office:smarttags" w:element="metricconverter">
            <w:smartTagPr>
              <w:attr w:name="ProductID" w:val="2007 m"/>
            </w:smartTagPr>
            <w:r>
              <w:rPr>
                <w:rFonts w:ascii="Times New Roman" w:hAnsi="Times New Roman"/>
              </w:rPr>
              <w:t>2007 m</w:t>
            </w:r>
          </w:smartTag>
          <w:r>
            <w:rPr>
              <w:rFonts w:ascii="Times New Roman" w:hAnsi="Times New Roman"/>
            </w:rPr>
            <w:t>. sausio 1 d.</w:t>
          </w:r>
        </w:p>
        <w:p>
          <w:pPr>
            <w:pStyle w:val="Paprastasistekstas"/>
            <w:ind w:right="-50"/>
            <w:rPr>
              <w:rFonts w:ascii="Times New Roman" w:eastAsia="MS Mincho" w:hAnsi="Times New Roman"/>
            </w:rPr>
          </w:pPr>
        </w:p>
        <w:p>
          <w:pPr>
            <w:pStyle w:val="Paprastasistekstas"/>
            <w:ind w:right="-50"/>
            <w:rPr>
              <w:rFonts w:ascii="Times New Roman" w:eastAsia="MS Mincho" w:hAnsi="Times New Roman"/>
            </w:rPr>
          </w:pPr>
          <w:r>
            <w:rPr>
              <w:rFonts w:ascii="Times New Roman" w:eastAsia="MS Mincho" w:hAnsi="Times New Roman"/>
            </w:rPr>
            <w:t>34.</w:t>
          </w:r>
        </w:p>
        <w:p>
          <w:pPr>
            <w:pStyle w:val="Paprastasistekstas"/>
            <w:ind w:right="-50"/>
            <w:rPr>
              <w:rFonts w:ascii="Times New Roman" w:eastAsia="MS Mincho" w:hAnsi="Times New Roman"/>
            </w:rPr>
          </w:pPr>
          <w:r>
            <w:rPr>
              <w:rFonts w:ascii="Times New Roman" w:eastAsia="MS Mincho" w:hAnsi="Times New Roman"/>
            </w:rPr>
            <w:t>Lietuvos Respublikos Seimas, Įstatymas</w:t>
          </w:r>
        </w:p>
        <w:p>
          <w:pPr>
            <w:pStyle w:val="Paprastasistekstas"/>
            <w:ind w:right="-50"/>
            <w:rPr>
              <w:rFonts w:ascii="Times New Roman" w:eastAsia="MS Mincho" w:hAnsi="Times New Roman"/>
            </w:rPr>
          </w:pPr>
          <w:r>
            <w:rPr>
              <w:rFonts w:ascii="Times New Roman" w:eastAsia="MS Mincho" w:hAnsi="Times New Roman"/>
            </w:rPr>
            <w:t xml:space="preserve">Nr. </w:t>
          </w:r>
          <w:hyperlink r:id="rId243" w:history="1">
            <w:r>
              <w:rPr>
                <w:rStyle w:val="Hipersaitas"/>
                <w:rFonts w:ascii="Times New Roman" w:eastAsia="MS Mincho" w:hAnsi="Times New Roman"/>
              </w:rPr>
              <w:t>X-1067</w:t>
            </w:r>
          </w:hyperlink>
          <w:r>
            <w:rPr>
              <w:rFonts w:ascii="Times New Roman" w:eastAsia="MS Mincho" w:hAnsi="Times New Roman"/>
            </w:rPr>
            <w:t>, 2007-04-03, Žin., 2007, Nr. 43-1629 (2007-04-19)</w:t>
          </w:r>
        </w:p>
        <w:p>
          <w:pPr>
            <w:pStyle w:val="Paprastasistekstas"/>
            <w:ind w:right="-50"/>
            <w:rPr>
              <w:rFonts w:ascii="Times New Roman" w:eastAsia="MS Mincho" w:hAnsi="Times New Roman"/>
            </w:rPr>
          </w:pPr>
          <w:r>
            <w:rPr>
              <w:rFonts w:ascii="Times New Roman" w:eastAsia="MS Mincho" w:hAnsi="Times New Roman"/>
            </w:rPr>
            <w:t>GYVENTOJŲ PAJAMŲ MOKESČIO ĮSTATYMO 21 STRAIPSNIO PAKEITIMO ĮSTATYMAS</w:t>
          </w:r>
        </w:p>
        <w:p>
          <w:pPr>
            <w:pStyle w:val="Paprastasistekstas"/>
            <w:ind w:right="-50"/>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pPr>
            <w:pStyle w:val="Paprastasistekstas"/>
            <w:ind w:right="-50"/>
            <w:rPr>
              <w:rFonts w:ascii="Times New Roman" w:eastAsia="MS Mincho" w:hAnsi="Times New Roman"/>
            </w:rPr>
          </w:pPr>
        </w:p>
        <w:p>
          <w:pPr>
            <w:pStyle w:val="Paprastasistekstas"/>
            <w:ind w:right="-50"/>
            <w:rPr>
              <w:rFonts w:ascii="Times New Roman" w:eastAsia="MS Mincho" w:hAnsi="Times New Roman"/>
            </w:rPr>
          </w:pPr>
          <w:r>
            <w:rPr>
              <w:rFonts w:ascii="Times New Roman" w:eastAsia="MS Mincho" w:hAnsi="Times New Roman"/>
            </w:rPr>
            <w:t>35.</w:t>
          </w:r>
        </w:p>
        <w:p>
          <w:pPr>
            <w:pStyle w:val="Paprastasistekstas"/>
            <w:ind w:right="-50"/>
            <w:rPr>
              <w:rFonts w:ascii="Times New Roman" w:eastAsia="MS Mincho" w:hAnsi="Times New Roman"/>
            </w:rPr>
          </w:pPr>
          <w:r>
            <w:rPr>
              <w:rFonts w:ascii="Times New Roman" w:eastAsia="MS Mincho" w:hAnsi="Times New Roman"/>
            </w:rPr>
            <w:t>Lietuvos Respublikos Seimas, Įstatymas</w:t>
          </w:r>
        </w:p>
        <w:p>
          <w:pPr>
            <w:pStyle w:val="Paprastasistekstas"/>
            <w:ind w:right="-50"/>
            <w:rPr>
              <w:rFonts w:ascii="Times New Roman" w:eastAsia="MS Mincho" w:hAnsi="Times New Roman"/>
            </w:rPr>
          </w:pPr>
          <w:r>
            <w:rPr>
              <w:rFonts w:ascii="Times New Roman" w:eastAsia="MS Mincho" w:hAnsi="Times New Roman"/>
            </w:rPr>
            <w:t xml:space="preserve">Nr. </w:t>
          </w:r>
          <w:hyperlink r:id="rId244" w:history="1">
            <w:r>
              <w:rPr>
                <w:rStyle w:val="Hipersaitas"/>
                <w:rFonts w:ascii="Times New Roman" w:eastAsia="MS Mincho" w:hAnsi="Times New Roman"/>
              </w:rPr>
              <w:t>X-1424</w:t>
            </w:r>
          </w:hyperlink>
          <w:r>
            <w:rPr>
              <w:rFonts w:ascii="Times New Roman" w:eastAsia="MS Mincho" w:hAnsi="Times New Roman"/>
            </w:rPr>
            <w:t>, 2008-01-18, Žin., 2008, Nr. 15-510 (2008-02-05)</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6, 38 STRAIPSNIŲ PAKEITIMO IR PAPILDYMO ĮSTATYMAS</w:t>
          </w:r>
        </w:p>
        <w:p>
          <w:pPr>
            <w:pStyle w:val="Pagrindinistekstas"/>
            <w:ind w:right="-50"/>
            <w:rPr>
              <w:sz w:val="20"/>
            </w:rPr>
          </w:pPr>
          <w:r>
            <w:rPr>
              <w:sz w:val="20"/>
            </w:rPr>
            <w:t xml:space="preserve">Šio įstatymo 1 straipsnio nuostatos taikomos nuo </w:t>
          </w:r>
          <w:smartTag w:uri="urn:schemas-microsoft-com:office:smarttags" w:element="metricconverter">
            <w:smartTagPr>
              <w:attr w:name="ProductID" w:val="2008 m"/>
            </w:smartTagPr>
            <w:r>
              <w:rPr>
                <w:sz w:val="20"/>
              </w:rPr>
              <w:t>2008 m</w:t>
            </w:r>
          </w:smartTag>
          <w:r>
            <w:rPr>
              <w:sz w:val="20"/>
            </w:rPr>
            <w:t>. liepos 1 d.</w:t>
          </w:r>
        </w:p>
        <w:p>
          <w:pPr>
            <w:pStyle w:val="Paprastasistekstas"/>
            <w:ind w:right="-50"/>
            <w:jc w:val="both"/>
            <w:rPr>
              <w:rFonts w:ascii="Times New Roman" w:hAnsi="Times New Roman"/>
            </w:rPr>
          </w:pPr>
          <w:r>
            <w:rPr>
              <w:rFonts w:ascii="Times New Roman" w:hAnsi="Times New Roman"/>
            </w:rPr>
            <w:t xml:space="preserve">Konkrečius fiksuoto pajamų mokesčio, mokamo už pajamas, gautas iš veiklos, kuria verčiamasi turint verslo liudijimą, dydžius, kurie 2008 metų mokestiniu laikotarpiu bus taikomi įsigyjant verslo liudijimus nuo liepos 1 dienos, savivaldybių tarybos nustato iki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xml:space="preserve">. birželio 1 d., vadovaudamosi šio įstatymo 1 straipsnio nuostatomis ir taikydamos </w:t>
          </w:r>
          <w:smartTag w:uri="urn:schemas-microsoft-com:office:smarttags" w:element="metricconverter">
            <w:smartTagPr>
              <w:attr w:name="ProductID" w:val="2007 m"/>
            </w:smartTagPr>
            <w:r>
              <w:rPr>
                <w:rFonts w:ascii="Times New Roman" w:hAnsi="Times New Roman"/>
              </w:rPr>
              <w:t>2007 m</w:t>
            </w:r>
          </w:smartTag>
          <w:r>
            <w:rPr>
              <w:rFonts w:ascii="Times New Roman" w:hAnsi="Times New Roman"/>
            </w:rPr>
            <w:t xml:space="preserve">. spalio 1 d. galiojusią minimaliąją mėnesinę algą,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 galiojusį pagrindinį neapmokestinamąjį pajamų dydį ir 24 procentų pajamų mokesčio tarifą.</w:t>
          </w:r>
        </w:p>
        <w:p>
          <w:pPr>
            <w:pStyle w:val="Paprastasistekstas"/>
            <w:ind w:right="-50"/>
            <w:rPr>
              <w:rFonts w:ascii="Times New Roman" w:eastAsia="MS Mincho" w:hAnsi="Times New Roman"/>
            </w:rPr>
          </w:pPr>
        </w:p>
        <w:p>
          <w:pPr>
            <w:pStyle w:val="Paprastasistekstas"/>
            <w:ind w:right="-50"/>
            <w:jc w:val="both"/>
            <w:rPr>
              <w:rFonts w:ascii="Times New Roman" w:eastAsia="MS Mincho" w:hAnsi="Times New Roman"/>
            </w:rPr>
          </w:pPr>
          <w:r>
            <w:rPr>
              <w:rFonts w:ascii="Times New Roman" w:eastAsia="MS Mincho" w:hAnsi="Times New Roman"/>
            </w:rPr>
            <w:t>36.</w:t>
          </w:r>
        </w:p>
        <w:p>
          <w:pPr>
            <w:pStyle w:val="Paprastasistekstas"/>
            <w:ind w:right="-50"/>
            <w:jc w:val="both"/>
            <w:rPr>
              <w:rFonts w:ascii="Times New Roman" w:eastAsia="MS Mincho" w:hAnsi="Times New Roman"/>
            </w:rPr>
          </w:pPr>
          <w:r>
            <w:rPr>
              <w:rFonts w:ascii="Times New Roman" w:eastAsia="MS Mincho" w:hAnsi="Times New Roman"/>
            </w:rPr>
            <w:t>Lietuvos Respublikos Seimas, Įstatymas</w:t>
          </w:r>
        </w:p>
        <w:p>
          <w:pPr>
            <w:pStyle w:val="Paprastasistekstas"/>
            <w:ind w:right="-50"/>
            <w:jc w:val="both"/>
            <w:rPr>
              <w:rFonts w:ascii="Times New Roman" w:eastAsia="MS Mincho" w:hAnsi="Times New Roman"/>
            </w:rPr>
          </w:pPr>
          <w:r>
            <w:rPr>
              <w:rFonts w:ascii="Times New Roman" w:eastAsia="MS Mincho" w:hAnsi="Times New Roman"/>
            </w:rPr>
            <w:t xml:space="preserve">Nr. </w:t>
          </w:r>
          <w:hyperlink r:id="rId245" w:history="1">
            <w:r>
              <w:rPr>
                <w:rStyle w:val="Hipersaitas"/>
                <w:rFonts w:ascii="Times New Roman" w:eastAsia="MS Mincho" w:hAnsi="Times New Roman"/>
              </w:rPr>
              <w:t>X-1485</w:t>
            </w:r>
          </w:hyperlink>
          <w:r>
            <w:rPr>
              <w:rFonts w:ascii="Times New Roman" w:eastAsia="MS Mincho" w:hAnsi="Times New Roman"/>
            </w:rPr>
            <w:t>, 2008-04-10, Žin., 2008, Nr. 47-1750 (2008-04-24)</w:t>
          </w:r>
        </w:p>
        <w:p>
          <w:pPr>
            <w:pStyle w:val="Paprastasistekstas"/>
            <w:ind w:right="-50"/>
            <w:jc w:val="both"/>
            <w:rPr>
              <w:rFonts w:ascii="Times New Roman" w:eastAsia="MS Mincho" w:hAnsi="Times New Roman"/>
            </w:rPr>
          </w:pPr>
          <w:r>
            <w:rPr>
              <w:rFonts w:ascii="Times New Roman" w:eastAsia="MS Mincho" w:hAnsi="Times New Roman"/>
            </w:rPr>
            <w:t>GYVENTOJŲ PAJAMŲ MOKESČIO ĮSTATYMO 2, 5, 6, 17, 24, 27, 30, 31, 32, 33, 36 STRAIPSNIŲ IR ĮSTATYMO PRIEDO PAKEITIMO IR PAPILDYMO ĮSTATYMAS</w:t>
          </w:r>
        </w:p>
        <w:p>
          <w:pPr>
            <w:ind w:right="-50"/>
            <w:jc w:val="both"/>
            <w:rPr>
              <w:sz w:val="20"/>
            </w:rPr>
          </w:pPr>
          <w:r>
            <w:rPr>
              <w:sz w:val="20"/>
            </w:rPr>
            <w:t>Šio įstatymo 2, 3 straipsnių, 4 straipsnio 2, 3 ir 4 dalių nuostatos taikomos apskaičiuojant ir deklaruojant 2008 metų ir vėlesnių mokestinių laikotarpių pajamas.</w:t>
          </w:r>
        </w:p>
        <w:p>
          <w:pPr>
            <w:ind w:right="-50"/>
            <w:jc w:val="both"/>
            <w:rPr>
              <w:sz w:val="20"/>
            </w:rPr>
          </w:pPr>
          <w:r>
            <w:rPr>
              <w:sz w:val="20"/>
            </w:rPr>
            <w:t>Šio įstatymo 4 straipsnio 1 dalies nuostatos taikomos apskaičiuojant ir deklaruojant 2007 metų ir vėlesnių mokestinių laikotarpių pajamas.</w:t>
          </w:r>
        </w:p>
        <w:p>
          <w:pPr>
            <w:pStyle w:val="Paprastasistekstas"/>
            <w:ind w:right="-50"/>
            <w:jc w:val="both"/>
            <w:rPr>
              <w:rFonts w:ascii="Times New Roman" w:eastAsia="MS Mincho" w:hAnsi="Times New Roman"/>
            </w:rPr>
          </w:pPr>
        </w:p>
        <w:p>
          <w:pPr>
            <w:pStyle w:val="Paprastasistekstas"/>
            <w:ind w:right="-50"/>
            <w:rPr>
              <w:rFonts w:ascii="Times New Roman" w:eastAsia="MS Mincho" w:hAnsi="Times New Roman"/>
            </w:rPr>
          </w:pPr>
          <w:r>
            <w:rPr>
              <w:rFonts w:ascii="Times New Roman" w:eastAsia="MS Mincho" w:hAnsi="Times New Roman"/>
            </w:rPr>
            <w:t>37.</w:t>
          </w:r>
        </w:p>
        <w:p>
          <w:pPr>
            <w:pStyle w:val="Paprastasistekstas"/>
            <w:ind w:right="-50"/>
            <w:rPr>
              <w:rFonts w:ascii="Times New Roman" w:eastAsia="MS Mincho" w:hAnsi="Times New Roman"/>
            </w:rPr>
          </w:pPr>
          <w:r>
            <w:rPr>
              <w:rFonts w:ascii="Times New Roman" w:eastAsia="MS Mincho" w:hAnsi="Times New Roman"/>
            </w:rPr>
            <w:t>Lietuvos Respublikos Seimas, Įstatymas</w:t>
          </w:r>
        </w:p>
        <w:p>
          <w:pPr>
            <w:pStyle w:val="Paprastasistekstas"/>
            <w:ind w:right="-50"/>
            <w:rPr>
              <w:rFonts w:ascii="Times New Roman" w:eastAsia="MS Mincho" w:hAnsi="Times New Roman"/>
            </w:rPr>
          </w:pPr>
          <w:r>
            <w:rPr>
              <w:rFonts w:ascii="Times New Roman" w:eastAsia="MS Mincho" w:hAnsi="Times New Roman"/>
            </w:rPr>
            <w:t xml:space="preserve">Nr. </w:t>
          </w:r>
          <w:hyperlink r:id="rId246" w:history="1">
            <w:r>
              <w:rPr>
                <w:rStyle w:val="Hipersaitas"/>
                <w:rFonts w:ascii="Times New Roman" w:eastAsia="MS Mincho" w:hAnsi="Times New Roman"/>
              </w:rPr>
              <w:t>X-1543</w:t>
            </w:r>
          </w:hyperlink>
          <w:r>
            <w:rPr>
              <w:rFonts w:ascii="Times New Roman" w:eastAsia="MS Mincho" w:hAnsi="Times New Roman"/>
            </w:rPr>
            <w:t>, 2008-05-15, Žin., 2008, Nr. 63-2381 (2008-06-03)</w:t>
          </w:r>
        </w:p>
        <w:p>
          <w:pPr>
            <w:pStyle w:val="Paprastasistekstas"/>
            <w:ind w:right="-50"/>
            <w:rPr>
              <w:rFonts w:ascii="Times New Roman" w:eastAsia="MS Mincho" w:hAnsi="Times New Roman"/>
            </w:rPr>
          </w:pPr>
          <w:r>
            <w:rPr>
              <w:rFonts w:ascii="Times New Roman" w:eastAsia="MS Mincho" w:hAnsi="Times New Roman"/>
            </w:rPr>
            <w:t>GYVENTOJŲ PAJAMŲ MOKESČIO ĮSTATYMO 17 IR 20 STRAIPSNIŲ PAKEITIMO ĮSTATYMAS</w:t>
          </w:r>
        </w:p>
        <w:p>
          <w:pPr>
            <w:pStyle w:val="Paprastasistekstas"/>
            <w:ind w:right="-50"/>
            <w:rPr>
              <w:rFonts w:ascii="Times New Roman" w:hAnsi="Times New Roman"/>
              <w:b/>
            </w:rPr>
          </w:pPr>
          <w:r>
            <w:rPr>
              <w:rFonts w:ascii="Times New Roman" w:hAnsi="Times New Roman"/>
              <w:b/>
            </w:rPr>
            <w:t xml:space="preserve">Šis įstatymas įsigalioja </w:t>
          </w:r>
          <w:smartTag w:uri="urn:schemas-microsoft-com:office:smarttags" w:element="metricconverter">
            <w:smartTagPr>
              <w:attr w:name="ProductID" w:val="2009 m"/>
            </w:smartTagPr>
            <w:r>
              <w:rPr>
                <w:rFonts w:ascii="Times New Roman" w:hAnsi="Times New Roman"/>
                <w:b/>
              </w:rPr>
              <w:t>2009 m</w:t>
            </w:r>
          </w:smartTag>
          <w:r>
            <w:rPr>
              <w:rFonts w:ascii="Times New Roman" w:hAnsi="Times New Roman"/>
              <w:b/>
            </w:rPr>
            <w:t xml:space="preserve">. sausio 1 d. </w:t>
          </w:r>
        </w:p>
        <w:p>
          <w:pPr>
            <w:pStyle w:val="Paprastasistekstas"/>
            <w:ind w:right="-50" w:firstLine="720"/>
            <w:rPr>
              <w:rFonts w:ascii="Times New Roman" w:hAnsi="Times New Roman"/>
              <w:b/>
            </w:rPr>
          </w:pPr>
          <w:r>
            <w:rPr>
              <w:rFonts w:ascii="Times New Roman" w:hAnsi="Times New Roman"/>
              <w:b/>
            </w:rPr>
            <w:t xml:space="preserve">Šis įstatymas netenka galios nuo </w:t>
          </w:r>
          <w:smartTag w:uri="urn:schemas-microsoft-com:office:smarttags" w:element="metricconverter">
            <w:smartTagPr>
              <w:attr w:name="ProductID" w:val="2009 m"/>
            </w:smartTagPr>
            <w:r>
              <w:rPr>
                <w:rFonts w:ascii="Times New Roman" w:hAnsi="Times New Roman"/>
                <w:b/>
              </w:rPr>
              <w:t>2009 m</w:t>
            </w:r>
          </w:smartTag>
          <w:r>
            <w:rPr>
              <w:rFonts w:ascii="Times New Roman" w:hAnsi="Times New Roman"/>
              <w:b/>
            </w:rPr>
            <w:t>. sausio 1 d.:</w:t>
          </w:r>
        </w:p>
        <w:p>
          <w:pPr>
            <w:pStyle w:val="Paprastasistekstas"/>
            <w:ind w:left="720" w:right="-50"/>
            <w:rPr>
              <w:rFonts w:ascii="Times New Roman" w:hAnsi="Times New Roman"/>
            </w:rPr>
          </w:pPr>
          <w:r>
            <w:rPr>
              <w:rFonts w:ascii="Times New Roman" w:hAnsi="Times New Roman"/>
            </w:rPr>
            <w:t>Lietuvos Respublikos Seimas, Įstatymas</w:t>
          </w:r>
        </w:p>
        <w:p>
          <w:pPr>
            <w:pStyle w:val="Paprastasistekstas"/>
            <w:ind w:left="720" w:right="-50"/>
            <w:rPr>
              <w:rFonts w:ascii="Times New Roman" w:hAnsi="Times New Roman"/>
            </w:rPr>
          </w:pPr>
          <w:r>
            <w:rPr>
              <w:rFonts w:ascii="Times New Roman" w:hAnsi="Times New Roman"/>
            </w:rPr>
            <w:t xml:space="preserve">Nr. </w:t>
          </w:r>
          <w:hyperlink r:id="rId247" w:history="1">
            <w:r>
              <w:rPr>
                <w:rStyle w:val="Hipersaitas"/>
                <w:rFonts w:ascii="Times New Roman" w:hAnsi="Times New Roman"/>
              </w:rPr>
              <w:t>XI-105</w:t>
            </w:r>
          </w:hyperlink>
          <w:r>
            <w:rPr>
              <w:rFonts w:ascii="Times New Roman" w:hAnsi="Times New Roman"/>
            </w:rPr>
            <w:t>, 2008-12-22, Žin., 2008, Nr. 149-6029 (2008-12-30)</w:t>
          </w:r>
        </w:p>
        <w:p>
          <w:pPr>
            <w:pStyle w:val="Paprastasistekstas"/>
            <w:ind w:left="720" w:right="-50"/>
            <w:jc w:val="both"/>
            <w:rPr>
              <w:rFonts w:ascii="Times New Roman" w:hAnsi="Times New Roman"/>
            </w:rPr>
          </w:pPr>
          <w:r>
            <w:rPr>
              <w:rFonts w:ascii="Times New Roman" w:hAnsi="Times New Roman"/>
            </w:rPr>
            <w:t>GYVENTOJŲ PAJAMŲ MOKESČIO ĮSTATYMO 17 IR 20 STRAIPSNIŲ PAKEITIMO ĮSTATYMO PRIPAŽINIMO NETEKUSIU GALIOS ĮSTATYMAS</w:t>
          </w:r>
        </w:p>
        <w:p>
          <w:pPr>
            <w:pStyle w:val="Paprastasistekstas"/>
            <w:ind w:left="720" w:right="-50"/>
            <w:jc w:val="both"/>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9 m"/>
            </w:smartTagPr>
            <w:r>
              <w:rPr>
                <w:rFonts w:ascii="Times New Roman" w:hAnsi="Times New Roman"/>
              </w:rPr>
              <w:t>2009 m</w:t>
            </w:r>
          </w:smartTag>
          <w:r>
            <w:rPr>
              <w:rFonts w:ascii="Times New Roman" w:hAnsi="Times New Roman"/>
            </w:rPr>
            <w:t xml:space="preserve">. sausio 1 d. </w:t>
          </w:r>
        </w:p>
        <w:p>
          <w:pPr>
            <w:pStyle w:val="Paprastasistekstas"/>
            <w:ind w:right="-50"/>
            <w:rPr>
              <w:rFonts w:ascii="Times New Roman" w:hAnsi="Times New Roman"/>
            </w:rPr>
          </w:pPr>
        </w:p>
        <w:p>
          <w:pPr>
            <w:pStyle w:val="Paprastasistekstas"/>
            <w:ind w:right="-51"/>
            <w:rPr>
              <w:rFonts w:ascii="Times New Roman" w:hAnsi="Times New Roman"/>
            </w:rPr>
          </w:pPr>
          <w:r>
            <w:rPr>
              <w:rFonts w:ascii="Times New Roman" w:hAnsi="Times New Roman"/>
            </w:rPr>
            <w:t>38.</w:t>
          </w:r>
        </w:p>
        <w:p>
          <w:pPr>
            <w:pStyle w:val="Paprastasistekstas"/>
            <w:ind w:right="-51"/>
            <w:rPr>
              <w:rFonts w:ascii="Times New Roman" w:hAnsi="Times New Roman"/>
            </w:rPr>
          </w:pPr>
          <w:r>
            <w:rPr>
              <w:rFonts w:ascii="Times New Roman" w:hAnsi="Times New Roman"/>
            </w:rPr>
            <w:t>Lietuvos Respublikos Seimas, Įstatymas</w:t>
          </w:r>
        </w:p>
        <w:p>
          <w:pPr>
            <w:pStyle w:val="Paprastasistekstas"/>
            <w:ind w:right="-51"/>
            <w:rPr>
              <w:rFonts w:ascii="Times New Roman" w:hAnsi="Times New Roman"/>
            </w:rPr>
          </w:pPr>
          <w:r>
            <w:rPr>
              <w:rFonts w:ascii="Times New Roman" w:hAnsi="Times New Roman"/>
            </w:rPr>
            <w:t xml:space="preserve">Nr. </w:t>
          </w:r>
          <w:hyperlink r:id="rId248" w:history="1">
            <w:r>
              <w:rPr>
                <w:rStyle w:val="Hipersaitas"/>
                <w:rFonts w:ascii="Times New Roman" w:hAnsi="Times New Roman"/>
              </w:rPr>
              <w:t>XI-111</w:t>
            </w:r>
          </w:hyperlink>
          <w:r>
            <w:rPr>
              <w:rFonts w:ascii="Times New Roman" w:hAnsi="Times New Roman"/>
            </w:rPr>
            <w:t>, 2008-12-23, Žin., 2008, Nr. 149-6033 (2008-12-30)</w:t>
          </w:r>
        </w:p>
        <w:p>
          <w:pPr>
            <w:pStyle w:val="Paprastasistekstas"/>
            <w:ind w:right="-51"/>
            <w:jc w:val="both"/>
            <w:rPr>
              <w:rFonts w:ascii="Times New Roman" w:hAnsi="Times New Roman"/>
            </w:rPr>
          </w:pPr>
          <w:r>
            <w:rPr>
              <w:rFonts w:ascii="Times New Roman" w:hAnsi="Times New Roman"/>
            </w:rPr>
            <w:t>GYVENTOJŲ PAJAMŲ MOKESČIO ĮSTATYMO 2, 3, 5, 6, 7, 8, 9, 10, 12, 13(1), 16, 17, 18, 19, 20, 21, 22, 23, 27, 29, 30 STRAIPSNIŲ PAKEITIMO IR PAPILDYMO IR ĮSTATYMO PAPILDYMO 18(1) STRAIPSNIU ĮSTATYMAS</w:t>
          </w:r>
        </w:p>
        <w:p>
          <w:pPr>
            <w:pStyle w:val="Pagrindinistekstas"/>
            <w:ind w:right="-51"/>
            <w:rPr>
              <w:sz w:val="20"/>
            </w:rPr>
          </w:pPr>
          <w:r>
            <w:rPr>
              <w:sz w:val="20"/>
            </w:rPr>
            <w:t>1.</w:t>
          </w:r>
          <w:r>
            <w:rPr>
              <w:b/>
              <w:bCs/>
              <w:sz w:val="20"/>
            </w:rPr>
            <w:t xml:space="preserve"> Šio įstatymo nuostatos taikomos apskaičiuojant ir deklaruojant 2009 metų ir vėlesnių mokestinių laikotarpių pajamas</w:t>
          </w:r>
          <w:r>
            <w:rPr>
              <w:sz w:val="20"/>
            </w:rPr>
            <w:t xml:space="preserve">, išskyrus šio įstatymo nuostatas, susijusias su pajamų ir leidžiamų atskaitymų pripažinimu pagal kaupimo apskaitos principą. </w:t>
          </w:r>
          <w:r>
            <w:rPr>
              <w:b/>
              <w:bCs/>
              <w:sz w:val="20"/>
            </w:rPr>
            <w:t>Šio įstatymo nuostatos, susijusios su pajamų ir leidžiamų atskaitymų pripažinimu pagal kaupimo apskaitos principą (įskaitant mokestinio laikotarpio nuostolių perkėlimą), taikomos apskaičiuojant ir deklaruojant 2010 metų ir vėlesnių mokestinių laikotarpių pajamas.</w:t>
          </w:r>
          <w:r>
            <w:rPr>
              <w:sz w:val="20"/>
            </w:rPr>
            <w:t xml:space="preserve"> Gyventojai, kurie verčiasi individualia veikla ir yra įregistruoti pridėtinės vertės mokesčio mokėtojais arba savo individualiai veiklai priskyrę ir joje naudojantys ilgalaikį turtą, gali pasirinkti kaupimo apskaitos principą taikyti apskaičiuodami ir deklaruodami ir 2009 metų apmokestinamąsias pajamas. Pasirinkus kaupimo apskaitos principą taikyti apskaičiuojant ir deklaruojant 2009 metų apmokestinamąsias pajamas, leidžiamiems atskaitymams gali būti priskiriamos 2008 metų mokestiniu laikotarpiu patirtos Gyventojų pajamų mokesčio įstatymo 18 straipsnyje nurodytos su uždirbtomis pajamomis susijusios išlaidos.</w:t>
          </w:r>
        </w:p>
        <w:p>
          <w:pPr>
            <w:pStyle w:val="Pagrindinistekstas2"/>
            <w:spacing w:after="0" w:line="240" w:lineRule="auto"/>
            <w:ind w:right="-51"/>
            <w:rPr>
              <w:color w:val="000000"/>
              <w:sz w:val="20"/>
            </w:rPr>
          </w:pPr>
          <w:r>
            <w:rPr>
              <w:sz w:val="20"/>
            </w:rPr>
            <w:t xml:space="preserve">2. </w:t>
          </w:r>
          <w:r>
            <w:rPr>
              <w:color w:val="000000"/>
              <w:sz w:val="20"/>
            </w:rPr>
            <w:t xml:space="preserve">Už per 2009 metų mokestinį laikotarpį gautas pajamas, nuo kurių mokestis sumokamas įsigyjant verslo liudijimą, mokamas savivaldybės tarybos nustatytas fiksuoto dydžio pajamų mokestis, kuris negali būti mažesnis už pajamų mokestį, apskaičiuojamą iš dvylikos minimaliųjų mėnesinių algų, </w:t>
          </w:r>
          <w:r>
            <w:rPr>
              <w:sz w:val="20"/>
            </w:rPr>
            <w:t xml:space="preserve">galiojusių </w:t>
          </w:r>
          <w:smartTag w:uri="urn:schemas-microsoft-com:office:smarttags" w:element="metricconverter">
            <w:smartTagPr>
              <w:attr w:name="ProductID" w:val="2008 m"/>
            </w:smartTagPr>
            <w:r>
              <w:rPr>
                <w:sz w:val="20"/>
              </w:rPr>
              <w:t>2008 m</w:t>
            </w:r>
          </w:smartTag>
          <w:r>
            <w:rPr>
              <w:sz w:val="20"/>
            </w:rPr>
            <w:t>. spalio 1 d.</w:t>
          </w:r>
          <w:r>
            <w:rPr>
              <w:color w:val="000000"/>
              <w:sz w:val="20"/>
            </w:rPr>
            <w:t>, sumos atėmus 3 840 litų ir pritaikius 24 procentų</w:t>
          </w:r>
          <w:r>
            <w:rPr>
              <w:b/>
              <w:color w:val="000000"/>
              <w:sz w:val="20"/>
            </w:rPr>
            <w:t xml:space="preserve"> </w:t>
          </w:r>
          <w:r>
            <w:rPr>
              <w:color w:val="000000"/>
              <w:sz w:val="20"/>
            </w:rPr>
            <w:t>pajamų mokesčio tarifą. Savivaldybės taryba 2009 metų mokestiniam laikotarpiui turi teisę nustatyti mažesnį fiksuoto dydžio pajamų mokestį už pajamas, gautas iš veiklos, kuria verčiamasi turint verslo liudijimą:</w:t>
          </w:r>
        </w:p>
        <w:p>
          <w:pPr>
            <w:pStyle w:val="Pagrindinistekstas2"/>
            <w:spacing w:after="0" w:line="240" w:lineRule="auto"/>
            <w:ind w:right="-51"/>
            <w:rPr>
              <w:color w:val="000000"/>
              <w:sz w:val="20"/>
            </w:rPr>
          </w:pPr>
          <w:r>
            <w:rPr>
              <w:color w:val="000000"/>
              <w:sz w:val="20"/>
            </w:rPr>
            <w:t xml:space="preserve">1) </w:t>
          </w:r>
          <w:r>
            <w:rPr>
              <w:sz w:val="20"/>
            </w:rPr>
            <w:t>neįgaliesiems asmenims, asmenims, sukakusiems senatvės pensijos amžių, tėvams (įtėviams), auginantiems tris ir daugiau vaikų (įvaikių) iki 18 metų, taip pat vyresnius, jeigu jie mokosi dieninėse bendrojo lavinimo mokyklose, profesinių ar aukštųjų mokyklų dieniniuose skyriuose, tėvams (įtėviams), auginantiems neįgalų vaiką (įvaikį) iki 18 metų, taip pat vyresnį neįgalų vaiką (įvaikį), kuriam nustatytas specialusis nuolatinės slaugos poreikis, motinai (įmotei) arba tėvui (įtėviui), kuris (kuri) vaiką (įvaikį) iki 18 metų, taip pat vyresnį, jeigu jis mokosi dieninėje bendrojo lavinimo mokykloje, profesinės ar aukštosios mokyklos dieniniame skyriuje, augina vienas (viena), bendrojo lavinimo, profesinių, aukštųjų mokyklų dieninių skyrių moksleiviams ir studentams, taip pat bedarbiams, kurie nustatyta tvarka įregistruoti teritorinėse darbo biržose</w:t>
          </w:r>
          <w:r>
            <w:rPr>
              <w:color w:val="000000"/>
              <w:sz w:val="20"/>
            </w:rPr>
            <w:t>;</w:t>
          </w:r>
        </w:p>
        <w:p>
          <w:pPr>
            <w:pStyle w:val="Pagrindinistekstas2"/>
            <w:spacing w:after="0" w:line="240" w:lineRule="auto"/>
            <w:ind w:right="-51"/>
            <w:rPr>
              <w:color w:val="000000"/>
              <w:sz w:val="20"/>
            </w:rPr>
          </w:pPr>
          <w:r>
            <w:rPr>
              <w:color w:val="000000"/>
              <w:sz w:val="20"/>
            </w:rPr>
            <w:t>2) asmenims, įsigyjantiems verslo liudijimą verstis verslo liudijime nurodytos rūšies veikla visoje Lietuvos Respublikoje</w:t>
          </w:r>
          <w:r>
            <w:rPr>
              <w:i/>
              <w:color w:val="000000"/>
              <w:sz w:val="20"/>
            </w:rPr>
            <w:t>,</w:t>
          </w:r>
          <w:r>
            <w:rPr>
              <w:color w:val="000000"/>
              <w:sz w:val="20"/>
            </w:rPr>
            <w:t xml:space="preserve"> išskyrus Alytaus, Kauno, Klaipėdos, Palangos, Panevėžio, Šiaulių, Vilniaus miestų savivaldybių ir Marijampolės bei Neringos savivaldybių teritorijas, arba konkrečios savivaldybės teritorijoje, išskyrus Alytaus, Kauno, Klaipėdos, Palangos, Panevėžio, Šiaulių, Vilniaus miestų savivaldybių ir Marijampolės bei Neringos savivaldybių teritorijas;</w:t>
          </w:r>
        </w:p>
        <w:p>
          <w:pPr>
            <w:pStyle w:val="Pagrindinistekstas2"/>
            <w:spacing w:after="0" w:line="240" w:lineRule="auto"/>
            <w:ind w:right="-51"/>
            <w:rPr>
              <w:color w:val="000000"/>
              <w:sz w:val="20"/>
            </w:rPr>
          </w:pPr>
          <w:r>
            <w:rPr>
              <w:color w:val="000000"/>
              <w:sz w:val="20"/>
            </w:rPr>
            <w:t>3) asmenims, įsigyjantiems verslo liudijimą verstis tradicinių amatų veikla;</w:t>
          </w:r>
        </w:p>
        <w:p>
          <w:pPr>
            <w:pStyle w:val="Pagrindinistekstas"/>
            <w:ind w:right="-51"/>
            <w:rPr>
              <w:sz w:val="20"/>
            </w:rPr>
          </w:pPr>
          <w:r>
            <w:rPr>
              <w:color w:val="000000"/>
              <w:sz w:val="20"/>
            </w:rPr>
            <w:t>4) asmenims, kurie laikotarpiu, kuriam įsigyjamas verslo liudijimas, gauna su darbo santykiais ar jų esmę atitinkančiais santykiais susijusių pajamų.</w:t>
          </w:r>
          <w:r>
            <w:rPr>
              <w:sz w:val="20"/>
            </w:rPr>
            <w:t xml:space="preserve"> </w:t>
          </w:r>
        </w:p>
        <w:p>
          <w:pPr>
            <w:ind w:right="-51"/>
            <w:jc w:val="both"/>
            <w:rPr>
              <w:sz w:val="20"/>
            </w:rPr>
          </w:pPr>
          <w:r>
            <w:rPr>
              <w:sz w:val="20"/>
            </w:rPr>
            <w:t>3. (Neteko galios nuo 2010 m. gruodžio 11 d.)</w:t>
          </w:r>
        </w:p>
        <w:p>
          <w:pPr>
            <w:ind w:right="-51"/>
            <w:jc w:val="both"/>
            <w:rPr>
              <w:sz w:val="20"/>
            </w:rPr>
          </w:pPr>
          <w:r>
            <w:rPr>
              <w:sz w:val="20"/>
            </w:rPr>
            <w:t xml:space="preserve">4. Nuolatinis Lietuvos gyventojas 2009 metų ir vėlesniais mokestiniais laikotarpiais iš pajamų gali atimti palūkanas už vieną paimtą kreditą (arba jo dalį) vienam gyvenamajam būstui statyti ar įsigyti arba palūkanas už vieno gyvenamojo būsto finansinę nuomą (lizingą), jeigu toks kreditas yra paimtas ir rašytinis susitarimas dėl gyvenamojo būsto, kuriam statyti ar įsigyti paimtas kreditas, statybos ar įsigijimo arba finansinės nuomos (lizingo) sutartis sudaryti iki </w:t>
          </w:r>
          <w:smartTag w:uri="urn:schemas-microsoft-com:office:smarttags" w:element="metricconverter">
            <w:smartTagPr>
              <w:attr w:name="ProductID" w:val="2009 m"/>
            </w:smartTagPr>
            <w:r>
              <w:rPr>
                <w:sz w:val="20"/>
              </w:rPr>
              <w:t>2009 m</w:t>
            </w:r>
          </w:smartTag>
          <w:r>
            <w:rPr>
              <w:sz w:val="20"/>
            </w:rPr>
            <w:t xml:space="preserve">. sausio 1 d. Tokios palūkanos gali būti atimamos visą kredito ar finansinės nuomos (lizingo) sutarties galiojimo laiką, atsižvelgiant į Gyventojų pajamų mokesčio įstatyme iš apmokestinamųjų pajamų atimamų gyventojo patirtų išlaidų sumai nustatytus apribojimus. Jeigu nuolatinis Lietuvos gyventojas iki šio įstatymo įsigaliojimo buvo paėmęs daugiau kaip vieną kreditą gyvenamajam būstui (būstams) statyti ar įsigyti arba (ir) buvo sudaręs daugiau kaip vieną finansinės nuomos (lizingo) sutartį dėl gyvenamojo būsto (būstų) finansinės nuomos (lizingo), iš pajamų galima atimti palūkanas už vieną jo pasirinktą kreditą (arba jo dalį) arba vieną gyvenamojo būsto finansinę nuomą (lizingą). </w:t>
          </w:r>
        </w:p>
        <w:p>
          <w:pPr>
            <w:ind w:right="-50" w:hanging="11"/>
            <w:jc w:val="both"/>
            <w:rPr>
              <w:sz w:val="20"/>
            </w:rPr>
          </w:pPr>
          <w:r>
            <w:rPr>
              <w:sz w:val="20"/>
            </w:rPr>
            <w:t xml:space="preserve">5. Nuolatinis Lietuvos gyventojas, 2004–2008 metais įsigijęs vieną asmeninio kompiuterio vienetą su programine įranga pagal sutartį, kurioje nustatyta, kad nuosavybės teisė į daiktą pereina pirkėjui apmokėjus visą sutartyje nurodytą kainą, iš pajamų gali atimti pagal tą sutartį 2009 metų ir vėlesniais mokestiniais laikotarpiais faktiškai sumokėtą kainos dalį (išskyrus palūkanas) atsižvelgiant į Gyventojų pajamų mokesčio įstatymo 21 straipsnio 3 dalyje nustatytą apribojimą, tačiau bendra tokių atimamų išlaidų suma negali viršyti 4 000 Lt (įskaitant interneto prieigos įrengimo ir šiai prieigai reikalingos įrangos įsigijimo išlaidas). </w:t>
          </w:r>
        </w:p>
        <w:p>
          <w:pPr>
            <w:ind w:right="-50" w:hanging="11"/>
            <w:jc w:val="both"/>
            <w:rPr>
              <w:sz w:val="20"/>
            </w:rPr>
          </w:pPr>
          <w:r>
            <w:rPr>
              <w:sz w:val="20"/>
            </w:rPr>
            <w:t xml:space="preserve">6. Gyventojo naudai, gautai, kai gyventojas už kreditą arba paskolą gyvenamajam būstui statyti ar įsigyti, iki </w:t>
          </w:r>
          <w:smartTag w:uri="urn:schemas-microsoft-com:office:smarttags" w:element="metricconverter">
            <w:smartTagPr>
              <w:attr w:name="ProductID" w:val="2009 m"/>
            </w:smartTagPr>
            <w:r>
              <w:rPr>
                <w:sz w:val="20"/>
              </w:rPr>
              <w:t>2009 m</w:t>
            </w:r>
          </w:smartTag>
          <w:r>
            <w:rPr>
              <w:sz w:val="20"/>
            </w:rPr>
            <w:t xml:space="preserve">. sausio 1 d. suteiktą asmens, susijusio su gyventoju darbo santykiais ar jų esmę atitinkančiais santykiais, moka lengvatines palūkanas arba jų nemoka, taikomos iki šio įstatymo įsigaliojimo galiojusios apmokestinimo taisyklės. </w:t>
          </w:r>
        </w:p>
        <w:p>
          <w:pPr>
            <w:ind w:right="-50" w:hanging="11"/>
            <w:jc w:val="both"/>
            <w:rPr>
              <w:sz w:val="20"/>
            </w:rPr>
          </w:pPr>
          <w:r>
            <w:rPr>
              <w:sz w:val="20"/>
            </w:rPr>
            <w:t xml:space="preserve">7. Išmokoms pagal gyvybės draudimo sutartis, kurios sudarytos po </w:t>
          </w:r>
          <w:smartTag w:uri="urn:schemas-microsoft-com:office:smarttags" w:element="metricconverter">
            <w:smartTagPr>
              <w:attr w:name="ProductID" w:val="2004 m"/>
            </w:smartTagPr>
            <w:r>
              <w:rPr>
                <w:sz w:val="20"/>
              </w:rPr>
              <w:t>2004 m</w:t>
            </w:r>
          </w:smartTag>
          <w:r>
            <w:rPr>
              <w:sz w:val="20"/>
            </w:rPr>
            <w:t xml:space="preserve">. balandžio 30 d. iki </w:t>
          </w:r>
          <w:smartTag w:uri="urn:schemas-microsoft-com:office:smarttags" w:element="metricconverter">
            <w:smartTagPr>
              <w:attr w:name="ProductID" w:val="2009 m"/>
            </w:smartTagPr>
            <w:r>
              <w:rPr>
                <w:sz w:val="20"/>
              </w:rPr>
              <w:t>2009 m</w:t>
            </w:r>
          </w:smartTag>
          <w:r>
            <w:rPr>
              <w:sz w:val="20"/>
            </w:rPr>
            <w:t>. sausio 1 d. ir kuriose nustatyta, kad draudimo išmoka išmokama ne tik įvykus draudžiamajam įvykiui, bet ir pasibaigus draudimo sutarties galiojimo terminui, taip pat nutraukus tokias sutartis gyventojui mokamoms sumoms, jeigu pagal tas sutartis įmokas mokėjo tik gyventojai ir jos nebuvo atimamos iš pajamų Gyventojų pajamų mokesčio įstatymo nustatyta tvarka, taikomos iki šio įstatymo įsigaliojimo galiojusios apmokestinimo taisyklės.</w:t>
          </w:r>
        </w:p>
        <w:p>
          <w:pPr>
            <w:ind w:right="-50" w:hanging="11"/>
            <w:jc w:val="both"/>
            <w:rPr>
              <w:sz w:val="20"/>
            </w:rPr>
          </w:pPr>
          <w:r>
            <w:rPr>
              <w:color w:val="000000"/>
              <w:sz w:val="20"/>
            </w:rPr>
            <w:t>8. Įmokos už studijas ir (ar) profesinį mokymą už 2008–2009 metų rudens semestrą, atsižvelgiant į Gyventojų pajamų mokesčio įstatymo 21 straipsnio 1 dalies 3 punktą, iš pajamų gali būti atimamos neatsižvelgiant į tai, kelintas aukštasis išsilavinimas ir (ar) kvalifikacija įgyjami baigus šias studijas ir (ar) mokymą.</w:t>
          </w:r>
        </w:p>
        <w:p>
          <w:pPr>
            <w:pStyle w:val="Paprastasistekstas"/>
            <w:tabs>
              <w:tab w:val="left" w:pos="3720"/>
            </w:tabs>
            <w:ind w:right="-50" w:firstLine="709"/>
            <w:rPr>
              <w:rFonts w:ascii="Times New Roman" w:hAnsi="Times New Roman"/>
              <w:b/>
            </w:rPr>
          </w:pPr>
          <w:r>
            <w:rPr>
              <w:rFonts w:ascii="Times New Roman" w:hAnsi="Times New Roman"/>
              <w:b/>
            </w:rPr>
            <w:t>Šio įstatymo taikymas pakeistas:</w:t>
          </w:r>
        </w:p>
        <w:p>
          <w:pPr>
            <w:autoSpaceDE w:val="0"/>
            <w:autoSpaceDN w:val="0"/>
            <w:adjustRightInd w:val="0"/>
            <w:ind w:right="-50" w:firstLine="709"/>
            <w:jc w:val="both"/>
            <w:rPr>
              <w:sz w:val="20"/>
            </w:rPr>
          </w:pPr>
          <w:r>
            <w:rPr>
              <w:sz w:val="20"/>
            </w:rPr>
            <w:t>1)</w:t>
          </w:r>
        </w:p>
        <w:p>
          <w:pPr>
            <w:autoSpaceDE w:val="0"/>
            <w:autoSpaceDN w:val="0"/>
            <w:adjustRightInd w:val="0"/>
            <w:ind w:right="-50" w:firstLine="709"/>
            <w:jc w:val="both"/>
            <w:rPr>
              <w:sz w:val="20"/>
            </w:rPr>
          </w:pPr>
          <w:r>
            <w:rPr>
              <w:sz w:val="20"/>
            </w:rPr>
            <w:t>Lietuvos Respublikos Seimas, Įstatymas</w:t>
          </w:r>
        </w:p>
        <w:p>
          <w:pPr>
            <w:autoSpaceDE w:val="0"/>
            <w:autoSpaceDN w:val="0"/>
            <w:adjustRightInd w:val="0"/>
            <w:ind w:right="-50" w:firstLine="709"/>
            <w:jc w:val="both"/>
            <w:rPr>
              <w:sz w:val="20"/>
            </w:rPr>
          </w:pPr>
          <w:r>
            <w:rPr>
              <w:sz w:val="20"/>
            </w:rPr>
            <w:t xml:space="preserve">Nr. </w:t>
          </w:r>
          <w:hyperlink r:id="rId249" w:history="1">
            <w:r>
              <w:rPr>
                <w:rStyle w:val="Hipersaitas"/>
                <w:sz w:val="20"/>
              </w:rPr>
              <w:t>XI-175</w:t>
            </w:r>
          </w:hyperlink>
          <w:r>
            <w:rPr>
              <w:sz w:val="20"/>
            </w:rPr>
            <w:t>, 2009-02-19, Žin., 2009, Nr. 25-977 (2009-03-05)</w:t>
          </w:r>
        </w:p>
        <w:p>
          <w:pPr>
            <w:autoSpaceDE w:val="0"/>
            <w:autoSpaceDN w:val="0"/>
            <w:adjustRightInd w:val="0"/>
            <w:ind w:left="709" w:right="-50"/>
            <w:jc w:val="both"/>
            <w:rPr>
              <w:sz w:val="20"/>
            </w:rPr>
          </w:pPr>
          <w:r>
            <w:rPr>
              <w:sz w:val="20"/>
            </w:rPr>
            <w:t>GYVENTOJŲ PAJAMŲ MOKESČIO ĮSTATYMO 2, 3, 5, 6, 7, 8, 9, 10, 12, 13(1), 16, 17, 18, 19, 20, 21, 22, 23, 27, 29, 30 STRAIPSNIŲ PAKEITIMO IR PAPILDYMO IR ĮSTATYMO PAPILDYMO 18(1) STRAIPSNIU ĮSTATYMO 23 STRAIPSNIO PAKEITIMO ĮSTATYMAS</w:t>
          </w:r>
        </w:p>
        <w:p>
          <w:pPr>
            <w:autoSpaceDE w:val="0"/>
            <w:autoSpaceDN w:val="0"/>
            <w:adjustRightInd w:val="0"/>
            <w:ind w:right="-50" w:firstLine="709"/>
            <w:rPr>
              <w:sz w:val="20"/>
            </w:rPr>
          </w:pPr>
          <w:r>
            <w:rPr>
              <w:sz w:val="20"/>
            </w:rPr>
            <w:t>2)</w:t>
          </w:r>
        </w:p>
        <w:p>
          <w:pPr>
            <w:autoSpaceDE w:val="0"/>
            <w:autoSpaceDN w:val="0"/>
            <w:adjustRightInd w:val="0"/>
            <w:ind w:right="-50" w:firstLine="709"/>
            <w:jc w:val="both"/>
            <w:rPr>
              <w:sz w:val="20"/>
            </w:rPr>
          </w:pPr>
          <w:r>
            <w:rPr>
              <w:sz w:val="20"/>
            </w:rPr>
            <w:t>Lietuvos Respublikos Seimas, Įstatymas</w:t>
          </w:r>
        </w:p>
        <w:p>
          <w:pPr>
            <w:autoSpaceDE w:val="0"/>
            <w:autoSpaceDN w:val="0"/>
            <w:adjustRightInd w:val="0"/>
            <w:ind w:right="-50" w:firstLine="720"/>
            <w:jc w:val="both"/>
            <w:rPr>
              <w:sz w:val="20"/>
            </w:rPr>
          </w:pPr>
          <w:r>
            <w:rPr>
              <w:sz w:val="20"/>
            </w:rPr>
            <w:t xml:space="preserve">Nr. </w:t>
          </w:r>
          <w:hyperlink r:id="rId250" w:history="1">
            <w:r>
              <w:rPr>
                <w:rStyle w:val="Hipersaitas"/>
                <w:sz w:val="20"/>
              </w:rPr>
              <w:t>XI-1153</w:t>
            </w:r>
          </w:hyperlink>
          <w:r>
            <w:rPr>
              <w:sz w:val="20"/>
            </w:rPr>
            <w:t>, 2010-11-23, Žin., 2010, Nr. 145-7411 (2010-12-11)</w:t>
          </w:r>
        </w:p>
        <w:p>
          <w:pPr>
            <w:autoSpaceDE w:val="0"/>
            <w:autoSpaceDN w:val="0"/>
            <w:adjustRightInd w:val="0"/>
            <w:ind w:left="709" w:right="-50"/>
            <w:jc w:val="both"/>
            <w:rPr>
              <w:sz w:val="20"/>
            </w:rPr>
          </w:pPr>
          <w:r>
            <w:rPr>
              <w:sz w:val="20"/>
            </w:rPr>
            <w:t>GYVENTOJŲ PAJAMŲ MOKESČIO ĮSTATYMO 2, 3, 5, 6, 7, 8, 9, 10, 12, 13(1), 16, 17, 18, 19, 20, 21, 22, 23, 27, 29, 30 STRAIPSNIŲ PAKEITIMO IR PAPILDYMO IR ĮSTATYMO PAPILDYMO 18(1) STRAIPSNIU ĮSTATYMO 23 STRAIPSNIO PAKEITIMO ĮSTATYMAS</w:t>
          </w:r>
        </w:p>
        <w:p>
          <w:pPr>
            <w:autoSpaceDE w:val="0"/>
            <w:autoSpaceDN w:val="0"/>
            <w:adjustRightInd w:val="0"/>
            <w:ind w:left="709" w:right="-50"/>
            <w:jc w:val="both"/>
            <w:rPr>
              <w:sz w:val="20"/>
            </w:rPr>
          </w:pPr>
          <w:r>
            <w:rPr>
              <w:sz w:val="20"/>
            </w:rPr>
            <w:t>Šio įstatymo nuostatos taikomos apskaičiuojant ir deklaruojant 2010 metų mokestinio laikotarpio pajamas.</w:t>
          </w:r>
        </w:p>
        <w:p>
          <w:pPr>
            <w:autoSpaceDE w:val="0"/>
            <w:autoSpaceDN w:val="0"/>
            <w:adjustRightInd w:val="0"/>
            <w:ind w:right="-50"/>
            <w:rPr>
              <w:sz w:val="20"/>
            </w:rPr>
          </w:pPr>
        </w:p>
        <w:p>
          <w:pPr>
            <w:autoSpaceDE w:val="0"/>
            <w:autoSpaceDN w:val="0"/>
            <w:adjustRightInd w:val="0"/>
            <w:ind w:right="-50"/>
            <w:rPr>
              <w:sz w:val="20"/>
            </w:rPr>
          </w:pPr>
          <w:r>
            <w:rPr>
              <w:sz w:val="20"/>
            </w:rPr>
            <w:t>39.</w:t>
          </w:r>
        </w:p>
        <w:p>
          <w:pPr>
            <w:autoSpaceDE w:val="0"/>
            <w:autoSpaceDN w:val="0"/>
            <w:adjustRightInd w:val="0"/>
            <w:ind w:right="-50"/>
            <w:rPr>
              <w:sz w:val="20"/>
            </w:rPr>
          </w:pPr>
          <w:r>
            <w:rPr>
              <w:sz w:val="20"/>
            </w:rPr>
            <w:t>Lietuvos Respublikos Seimas, Įstatymas</w:t>
          </w:r>
        </w:p>
        <w:p>
          <w:pPr>
            <w:autoSpaceDE w:val="0"/>
            <w:autoSpaceDN w:val="0"/>
            <w:adjustRightInd w:val="0"/>
            <w:ind w:right="-50"/>
            <w:rPr>
              <w:sz w:val="20"/>
            </w:rPr>
          </w:pPr>
          <w:r>
            <w:rPr>
              <w:sz w:val="20"/>
            </w:rPr>
            <w:t xml:space="preserve">Nr. </w:t>
          </w:r>
          <w:hyperlink r:id="rId251" w:history="1">
            <w:r>
              <w:rPr>
                <w:rStyle w:val="Hipersaitas"/>
                <w:sz w:val="20"/>
              </w:rPr>
              <w:t>XI-176</w:t>
            </w:r>
          </w:hyperlink>
          <w:r>
            <w:rPr>
              <w:sz w:val="20"/>
            </w:rPr>
            <w:t>, 2009-02-19, Žin., 2009, Nr. 25-978 (2009-03-05)</w:t>
          </w:r>
        </w:p>
        <w:p>
          <w:pPr>
            <w:autoSpaceDE w:val="0"/>
            <w:autoSpaceDN w:val="0"/>
            <w:adjustRightInd w:val="0"/>
            <w:ind w:right="-50"/>
            <w:jc w:val="both"/>
            <w:rPr>
              <w:sz w:val="20"/>
            </w:rPr>
          </w:pPr>
          <w:r>
            <w:rPr>
              <w:sz w:val="20"/>
            </w:rPr>
            <w:t>GYVENTOJŲ PAJAMŲ MOKESČIO ĮSTATYMO 17 IR 20 STRAIPSNIŲ PAKEITIMO ĮSTATYMAS</w:t>
          </w:r>
        </w:p>
        <w:p>
          <w:pPr>
            <w:autoSpaceDE w:val="0"/>
            <w:autoSpaceDN w:val="0"/>
            <w:adjustRightInd w:val="0"/>
            <w:ind w:right="-50"/>
            <w:jc w:val="both"/>
            <w:rPr>
              <w:sz w:val="20"/>
            </w:rPr>
          </w:pPr>
          <w:r>
            <w:rPr>
              <w:sz w:val="20"/>
            </w:rPr>
            <w:t>Šis įstatymas taikomas apskaičiuojant ir deklaruojant 2009 metų ir vėlesnių mokestinių laikotarpių pajamas.</w:t>
          </w:r>
        </w:p>
        <w:p>
          <w:pPr>
            <w:autoSpaceDE w:val="0"/>
            <w:autoSpaceDN w:val="0"/>
            <w:adjustRightInd w:val="0"/>
            <w:ind w:right="-50"/>
            <w:rPr>
              <w:sz w:val="20"/>
            </w:rPr>
          </w:pPr>
        </w:p>
        <w:p>
          <w:pPr>
            <w:pStyle w:val="Paprastasistekstas"/>
            <w:ind w:right="-50"/>
            <w:rPr>
              <w:rFonts w:ascii="Times New Roman" w:hAnsi="Times New Roman"/>
            </w:rPr>
          </w:pPr>
          <w:r>
            <w:rPr>
              <w:rFonts w:ascii="Times New Roman" w:hAnsi="Times New Roman"/>
            </w:rPr>
            <w:t>40.</w:t>
          </w:r>
        </w:p>
        <w:p>
          <w:pPr>
            <w:pStyle w:val="Paprastasistekstas"/>
            <w:ind w:right="-51"/>
            <w:rPr>
              <w:rFonts w:ascii="Times New Roman" w:hAnsi="Times New Roman"/>
            </w:rPr>
          </w:pPr>
          <w:r>
            <w:rPr>
              <w:rFonts w:ascii="Times New Roman" w:hAnsi="Times New Roman"/>
            </w:rPr>
            <w:t>Lietuvos Respublikos Seimas, Įstatymas</w:t>
          </w:r>
        </w:p>
        <w:p>
          <w:pPr>
            <w:pStyle w:val="Paprastasistekstas"/>
            <w:ind w:right="-51"/>
            <w:rPr>
              <w:rFonts w:ascii="Times New Roman" w:hAnsi="Times New Roman"/>
            </w:rPr>
          </w:pPr>
          <w:r>
            <w:rPr>
              <w:rFonts w:ascii="Times New Roman" w:hAnsi="Times New Roman"/>
            </w:rPr>
            <w:t xml:space="preserve">Nr. </w:t>
          </w:r>
          <w:hyperlink r:id="rId252" w:history="1">
            <w:r>
              <w:rPr>
                <w:rStyle w:val="Hipersaitas"/>
                <w:rFonts w:ascii="Times New Roman" w:hAnsi="Times New Roman"/>
              </w:rPr>
              <w:t>XI-385</w:t>
            </w:r>
          </w:hyperlink>
          <w:r>
            <w:rPr>
              <w:rFonts w:ascii="Times New Roman" w:hAnsi="Times New Roman"/>
            </w:rPr>
            <w:t>, 2009-07-22, Žin., 2009, Nr. 93-3977 (2009-08-04)</w:t>
          </w:r>
        </w:p>
        <w:p>
          <w:pPr>
            <w:pStyle w:val="Paprastasistekstas"/>
            <w:ind w:right="-51"/>
            <w:jc w:val="both"/>
            <w:rPr>
              <w:rFonts w:ascii="Times New Roman" w:hAnsi="Times New Roman"/>
            </w:rPr>
          </w:pPr>
          <w:r>
            <w:rPr>
              <w:rFonts w:ascii="Times New Roman" w:hAnsi="Times New Roman"/>
            </w:rPr>
            <w:t>GYVENTOJŲ PAJAMŲ MOKESČIO ĮSTATYMO 2, 9, 17, 18 STRAIPSNIŲ PAKEITIMO IR PAPILDYMO ĮSTATYMAS</w:t>
          </w:r>
        </w:p>
        <w:p>
          <w:pPr>
            <w:pStyle w:val="Pagrindiniotekstotrauka"/>
            <w:spacing w:after="0"/>
            <w:ind w:right="-51"/>
            <w:rPr>
              <w:sz w:val="20"/>
            </w:rPr>
          </w:pPr>
          <w:r>
            <w:rPr>
              <w:sz w:val="20"/>
            </w:rPr>
            <w:t>Šio įstatymo 2 straipsnio 2 dalis įsigalioja 2010 m. sausio 1 d. ir taikoma apskaičiuojant ir deklaruojant 2010 metų ir vėlesnių mokestinių laikotarpių pajamas.</w:t>
          </w:r>
        </w:p>
        <w:p>
          <w:pPr>
            <w:pStyle w:val="Pagrindiniotekstotrauka"/>
            <w:spacing w:after="0"/>
            <w:ind w:right="-51"/>
            <w:rPr>
              <w:sz w:val="20"/>
            </w:rPr>
          </w:pPr>
          <w:r>
            <w:rPr>
              <w:sz w:val="20"/>
            </w:rPr>
            <w:t>Šio įstatymo 2 straipsnio 1 dalies nuostatos taikomos apskaičiuojant ir deklaruojant 2009 metų mokestinio laikotarpio pajamas.</w:t>
          </w:r>
        </w:p>
        <w:p>
          <w:pPr>
            <w:ind w:right="-51"/>
            <w:jc w:val="both"/>
            <w:rPr>
              <w:sz w:val="20"/>
            </w:rPr>
          </w:pPr>
          <w:r>
            <w:rPr>
              <w:sz w:val="20"/>
            </w:rPr>
            <w:t>Šio įstatymo 1, 3 ir 4 straipsnių nuostatos taikomos apskaičiuojant ir deklaruojant 2010 metų ir vėlesnių mokestinių laikotarpių pajamas.</w:t>
          </w:r>
        </w:p>
        <w:p>
          <w:pPr>
            <w:pStyle w:val="Paprastasistekstas"/>
            <w:ind w:right="-50"/>
            <w:rPr>
              <w:rFonts w:ascii="Times New Roman" w:hAnsi="Times New Roman"/>
            </w:rPr>
          </w:pPr>
        </w:p>
        <w:p>
          <w:pPr>
            <w:autoSpaceDE w:val="0"/>
            <w:autoSpaceDN w:val="0"/>
            <w:adjustRightInd w:val="0"/>
            <w:ind w:right="-50"/>
            <w:jc w:val="both"/>
            <w:rPr>
              <w:sz w:val="20"/>
            </w:rPr>
          </w:pPr>
          <w:r>
            <w:rPr>
              <w:sz w:val="20"/>
            </w:rPr>
            <w:t>41.</w:t>
          </w:r>
        </w:p>
        <w:p>
          <w:pPr>
            <w:autoSpaceDE w:val="0"/>
            <w:autoSpaceDN w:val="0"/>
            <w:adjustRightInd w:val="0"/>
            <w:ind w:right="-50"/>
            <w:jc w:val="both"/>
            <w:rPr>
              <w:sz w:val="20"/>
            </w:rPr>
          </w:pPr>
          <w:r>
            <w:rPr>
              <w:sz w:val="20"/>
            </w:rPr>
            <w:t>Lietuvos Respublikos Seimas, Įstatymas</w:t>
          </w:r>
        </w:p>
        <w:p>
          <w:pPr>
            <w:autoSpaceDE w:val="0"/>
            <w:autoSpaceDN w:val="0"/>
            <w:adjustRightInd w:val="0"/>
            <w:ind w:right="-50"/>
            <w:jc w:val="both"/>
            <w:rPr>
              <w:sz w:val="20"/>
            </w:rPr>
          </w:pPr>
          <w:r>
            <w:rPr>
              <w:sz w:val="20"/>
            </w:rPr>
            <w:t xml:space="preserve">Nr. </w:t>
          </w:r>
          <w:hyperlink r:id="rId253" w:history="1">
            <w:r>
              <w:rPr>
                <w:rStyle w:val="Hipersaitas"/>
                <w:sz w:val="20"/>
              </w:rPr>
              <w:t>XI-541</w:t>
            </w:r>
          </w:hyperlink>
          <w:r>
            <w:rPr>
              <w:sz w:val="20"/>
            </w:rPr>
            <w:t>, 2009-12-09, Žin., 2009, Nr. 153-6882 (2009-12-28)</w:t>
          </w:r>
        </w:p>
        <w:p>
          <w:pPr>
            <w:autoSpaceDE w:val="0"/>
            <w:autoSpaceDN w:val="0"/>
            <w:adjustRightInd w:val="0"/>
            <w:ind w:right="-50"/>
            <w:jc w:val="both"/>
            <w:rPr>
              <w:sz w:val="20"/>
            </w:rPr>
          </w:pPr>
          <w:r>
            <w:rPr>
              <w:sz w:val="20"/>
            </w:rPr>
            <w:t>GYVENTOJŲ PAJAMŲ MOKESČIO ĮSTATYMO 17, 38 STRAIPSNIŲ PAKEITIMO IR PAPILDYMO ĮSTATYMAS</w:t>
          </w:r>
        </w:p>
        <w:p>
          <w:pPr>
            <w:autoSpaceDE w:val="0"/>
            <w:autoSpaceDN w:val="0"/>
            <w:adjustRightInd w:val="0"/>
            <w:ind w:right="-50"/>
            <w:jc w:val="both"/>
            <w:rPr>
              <w:sz w:val="20"/>
            </w:rPr>
          </w:pPr>
          <w:r>
            <w:rPr>
              <w:sz w:val="20"/>
            </w:rPr>
            <w:t>Šio įstatymo 1 straipsnio 2, 3 ir 4 dalių nuostatos taikomos apskaičiuojant ir deklaruojant 2010 metų ir vėlesnių mokestinių laikotarpių apmokestinamąsias pajamas.</w:t>
          </w:r>
        </w:p>
        <w:p>
          <w:pPr>
            <w:autoSpaceDE w:val="0"/>
            <w:autoSpaceDN w:val="0"/>
            <w:adjustRightInd w:val="0"/>
            <w:ind w:right="-50"/>
            <w:jc w:val="both"/>
            <w:rPr>
              <w:sz w:val="20"/>
            </w:rPr>
          </w:pPr>
        </w:p>
        <w:p>
          <w:pPr>
            <w:autoSpaceDE w:val="0"/>
            <w:autoSpaceDN w:val="0"/>
            <w:adjustRightInd w:val="0"/>
            <w:ind w:right="-50"/>
            <w:rPr>
              <w:sz w:val="20"/>
            </w:rPr>
          </w:pPr>
          <w:r>
            <w:rPr>
              <w:sz w:val="20"/>
            </w:rPr>
            <w:t>42.</w:t>
          </w:r>
        </w:p>
        <w:p>
          <w:pPr>
            <w:autoSpaceDE w:val="0"/>
            <w:autoSpaceDN w:val="0"/>
            <w:adjustRightInd w:val="0"/>
            <w:ind w:right="-50"/>
            <w:rPr>
              <w:sz w:val="20"/>
            </w:rPr>
          </w:pPr>
          <w:r>
            <w:rPr>
              <w:sz w:val="20"/>
            </w:rPr>
            <w:t>Lietuvos Respublikos Seimas, Įstatymas</w:t>
          </w:r>
        </w:p>
        <w:p>
          <w:pPr>
            <w:autoSpaceDE w:val="0"/>
            <w:autoSpaceDN w:val="0"/>
            <w:adjustRightInd w:val="0"/>
            <w:ind w:right="-50"/>
            <w:rPr>
              <w:sz w:val="20"/>
            </w:rPr>
          </w:pPr>
          <w:r>
            <w:rPr>
              <w:sz w:val="20"/>
            </w:rPr>
            <w:t xml:space="preserve">Nr. </w:t>
          </w:r>
          <w:hyperlink r:id="rId254" w:history="1">
            <w:r>
              <w:rPr>
                <w:rStyle w:val="Hipersaitas"/>
                <w:sz w:val="20"/>
              </w:rPr>
              <w:t>XI-691</w:t>
            </w:r>
          </w:hyperlink>
          <w:r>
            <w:rPr>
              <w:sz w:val="20"/>
            </w:rPr>
            <w:t>, 2010-03-18, Žin., 2010, Nr. 34-1614 (2010-03-25)</w:t>
          </w:r>
        </w:p>
        <w:p>
          <w:pPr>
            <w:autoSpaceDE w:val="0"/>
            <w:autoSpaceDN w:val="0"/>
            <w:adjustRightInd w:val="0"/>
            <w:ind w:right="-50"/>
            <w:rPr>
              <w:sz w:val="20"/>
            </w:rPr>
          </w:pPr>
          <w:r>
            <w:rPr>
              <w:sz w:val="20"/>
            </w:rPr>
            <w:t>GYVENTOJŲ PAJAMŲ MOKESČIO ĮSTATYMO 27 STRAIPSNIO PAKEITIMO ĮSTATYMAS</w:t>
          </w:r>
        </w:p>
        <w:p>
          <w:pPr>
            <w:autoSpaceDE w:val="0"/>
            <w:autoSpaceDN w:val="0"/>
            <w:adjustRightInd w:val="0"/>
            <w:ind w:right="-50"/>
            <w:rPr>
              <w:sz w:val="20"/>
            </w:rPr>
          </w:pPr>
        </w:p>
        <w:p>
          <w:pPr>
            <w:autoSpaceDE w:val="0"/>
            <w:autoSpaceDN w:val="0"/>
            <w:adjustRightInd w:val="0"/>
            <w:ind w:right="-50"/>
            <w:rPr>
              <w:sz w:val="20"/>
            </w:rPr>
          </w:pPr>
          <w:r>
            <w:rPr>
              <w:sz w:val="20"/>
            </w:rPr>
            <w:t>43.</w:t>
          </w:r>
        </w:p>
        <w:p>
          <w:pPr>
            <w:autoSpaceDE w:val="0"/>
            <w:autoSpaceDN w:val="0"/>
            <w:adjustRightInd w:val="0"/>
            <w:ind w:right="-50"/>
            <w:rPr>
              <w:sz w:val="20"/>
            </w:rPr>
          </w:pPr>
          <w:r>
            <w:rPr>
              <w:sz w:val="20"/>
            </w:rPr>
            <w:t>Lietuvos Respublikos Seimas, Įstatymas</w:t>
          </w:r>
        </w:p>
        <w:p>
          <w:pPr>
            <w:autoSpaceDE w:val="0"/>
            <w:autoSpaceDN w:val="0"/>
            <w:adjustRightInd w:val="0"/>
            <w:ind w:right="-50"/>
            <w:rPr>
              <w:sz w:val="20"/>
            </w:rPr>
          </w:pPr>
          <w:r>
            <w:rPr>
              <w:sz w:val="20"/>
            </w:rPr>
            <w:t xml:space="preserve">Nr. </w:t>
          </w:r>
          <w:hyperlink r:id="rId255" w:history="1">
            <w:r>
              <w:rPr>
                <w:rStyle w:val="Hipersaitas"/>
                <w:sz w:val="20"/>
              </w:rPr>
              <w:t>XI-706</w:t>
            </w:r>
          </w:hyperlink>
          <w:r>
            <w:rPr>
              <w:sz w:val="20"/>
            </w:rPr>
            <w:t>, 2010-03-30, Žin., 2010, Nr. 41-1931 (2010-04-10)</w:t>
          </w:r>
        </w:p>
        <w:p>
          <w:pPr>
            <w:autoSpaceDE w:val="0"/>
            <w:autoSpaceDN w:val="0"/>
            <w:adjustRightInd w:val="0"/>
            <w:ind w:right="-50"/>
            <w:rPr>
              <w:sz w:val="20"/>
            </w:rPr>
          </w:pPr>
          <w:r>
            <w:rPr>
              <w:sz w:val="20"/>
            </w:rPr>
            <w:t>GYVENTOJŲ PAJAMŲ MOKESČIO ĮSTATYMO 6 STRAIPSNIO PAKEITIMO ĮSTATYMAS</w:t>
          </w:r>
        </w:p>
        <w:p>
          <w:pPr>
            <w:pStyle w:val="Statja"/>
            <w:spacing w:before="0"/>
            <w:ind w:left="0" w:right="-50"/>
            <w:rPr>
              <w:rFonts w:ascii="Times New Roman" w:hAnsi="Times New Roman"/>
              <w:b w:val="0"/>
              <w:lang w:val="lt-LT"/>
            </w:rPr>
          </w:pPr>
          <w:r>
            <w:rPr>
              <w:rFonts w:ascii="Times New Roman" w:hAnsi="Times New Roman"/>
              <w:b w:val="0"/>
              <w:lang w:val="lt-LT"/>
            </w:rPr>
            <w:t>Šio įstatymo 1 straipsnio 1 dalis įsigalioja 2011 m. sausio 1 d. ir taikoma nustatant fiksuoto dydžio pajamų mokestį 2011 metų mokestiniu laikotarpiu.</w:t>
          </w:r>
        </w:p>
        <w:p>
          <w:pPr>
            <w:pStyle w:val="Paprastasistekstas"/>
            <w:ind w:right="-50"/>
            <w:jc w:val="both"/>
            <w:rPr>
              <w:rFonts w:ascii="Times New Roman" w:hAnsi="Times New Roman"/>
              <w:color w:val="000000"/>
            </w:rPr>
          </w:pPr>
          <w:r>
            <w:rPr>
              <w:rFonts w:ascii="Times New Roman" w:hAnsi="Times New Roman"/>
            </w:rPr>
            <w:t>Šio įstatymo 1 straipsnio 2 dalis įsigalioja 2012 m. sausio 1 d. ir taikoma nustatant 2012 metų ir vėlesnių mokestinių laikotarpių fiksuoto dydžio pajamų mokestį.</w:t>
          </w:r>
        </w:p>
        <w:p>
          <w:pPr>
            <w:autoSpaceDE w:val="0"/>
            <w:autoSpaceDN w:val="0"/>
            <w:adjustRightInd w:val="0"/>
            <w:ind w:right="-50" w:firstLine="720"/>
            <w:rPr>
              <w:b/>
              <w:sz w:val="20"/>
            </w:rPr>
          </w:pPr>
          <w:r>
            <w:rPr>
              <w:b/>
              <w:sz w:val="20"/>
            </w:rPr>
            <w:t>Įstatymas pakeistas:</w:t>
          </w:r>
        </w:p>
        <w:p>
          <w:pPr>
            <w:autoSpaceDE w:val="0"/>
            <w:autoSpaceDN w:val="0"/>
            <w:adjustRightInd w:val="0"/>
            <w:ind w:right="-50" w:firstLine="720"/>
            <w:jc w:val="both"/>
            <w:rPr>
              <w:sz w:val="20"/>
            </w:rPr>
          </w:pPr>
          <w:r>
            <w:rPr>
              <w:sz w:val="20"/>
            </w:rPr>
            <w:t>Lietuvos Respublikos Seimas, Įstatymas</w:t>
          </w:r>
        </w:p>
        <w:p>
          <w:pPr>
            <w:autoSpaceDE w:val="0"/>
            <w:autoSpaceDN w:val="0"/>
            <w:adjustRightInd w:val="0"/>
            <w:ind w:right="-50" w:firstLine="720"/>
            <w:jc w:val="both"/>
            <w:rPr>
              <w:sz w:val="20"/>
            </w:rPr>
          </w:pPr>
          <w:r>
            <w:rPr>
              <w:sz w:val="20"/>
            </w:rPr>
            <w:t xml:space="preserve">Nr. </w:t>
          </w:r>
          <w:hyperlink r:id="rId256" w:history="1">
            <w:r>
              <w:rPr>
                <w:rStyle w:val="Hipersaitas"/>
                <w:sz w:val="20"/>
              </w:rPr>
              <w:t>XI-1154</w:t>
            </w:r>
          </w:hyperlink>
          <w:r>
            <w:rPr>
              <w:sz w:val="20"/>
            </w:rPr>
            <w:t>, 2010-11-23, Žin., 2010, Nr. 145-7412 (2010-12-11)</w:t>
          </w:r>
        </w:p>
        <w:p>
          <w:pPr>
            <w:autoSpaceDE w:val="0"/>
            <w:autoSpaceDN w:val="0"/>
            <w:adjustRightInd w:val="0"/>
            <w:ind w:left="720" w:right="-50"/>
            <w:jc w:val="both"/>
            <w:rPr>
              <w:sz w:val="20"/>
            </w:rPr>
          </w:pPr>
          <w:r>
            <w:rPr>
              <w:sz w:val="20"/>
            </w:rPr>
            <w:t>GYVENTOJŲ PAJAMŲ MOKESČIO ĮSTATYMO 6 STRAIPSNIO PAKEITIMO ĮSTATYMO 1 STRAIPSNIO PAKEITIMO ĮSTATYMAS</w:t>
          </w:r>
        </w:p>
        <w:p>
          <w:pPr>
            <w:autoSpaceDE w:val="0"/>
            <w:autoSpaceDN w:val="0"/>
            <w:adjustRightInd w:val="0"/>
            <w:ind w:right="-50"/>
            <w:rPr>
              <w:sz w:val="20"/>
            </w:rPr>
          </w:pPr>
        </w:p>
        <w:p>
          <w:pPr>
            <w:autoSpaceDE w:val="0"/>
            <w:autoSpaceDN w:val="0"/>
            <w:adjustRightInd w:val="0"/>
            <w:ind w:right="-50"/>
            <w:rPr>
              <w:sz w:val="20"/>
            </w:rPr>
          </w:pPr>
          <w:r>
            <w:rPr>
              <w:sz w:val="20"/>
            </w:rPr>
            <w:t>44.</w:t>
          </w:r>
        </w:p>
        <w:p>
          <w:pPr>
            <w:autoSpaceDE w:val="0"/>
            <w:autoSpaceDN w:val="0"/>
            <w:adjustRightInd w:val="0"/>
            <w:ind w:right="-50"/>
            <w:rPr>
              <w:sz w:val="20"/>
            </w:rPr>
          </w:pPr>
          <w:r>
            <w:rPr>
              <w:sz w:val="20"/>
            </w:rPr>
            <w:t>Lietuvos Respublikos Seimas, Įstatymas</w:t>
          </w:r>
        </w:p>
        <w:p>
          <w:pPr>
            <w:autoSpaceDE w:val="0"/>
            <w:autoSpaceDN w:val="0"/>
            <w:adjustRightInd w:val="0"/>
            <w:ind w:right="-50"/>
            <w:rPr>
              <w:sz w:val="20"/>
            </w:rPr>
          </w:pPr>
          <w:r>
            <w:rPr>
              <w:sz w:val="20"/>
            </w:rPr>
            <w:t xml:space="preserve">Nr. </w:t>
          </w:r>
          <w:hyperlink r:id="rId257" w:history="1">
            <w:r>
              <w:rPr>
                <w:rStyle w:val="Hipersaitas"/>
                <w:sz w:val="20"/>
              </w:rPr>
              <w:t>XI-1063</w:t>
            </w:r>
          </w:hyperlink>
          <w:r>
            <w:rPr>
              <w:sz w:val="20"/>
            </w:rPr>
            <w:t>, 2010-10-14, Žin., 2010, Nr. 125-6386 (2010-10-23)</w:t>
          </w:r>
        </w:p>
        <w:p>
          <w:pPr>
            <w:autoSpaceDE w:val="0"/>
            <w:autoSpaceDN w:val="0"/>
            <w:adjustRightInd w:val="0"/>
            <w:ind w:right="-50"/>
            <w:rPr>
              <w:sz w:val="20"/>
            </w:rPr>
          </w:pPr>
          <w:r>
            <w:rPr>
              <w:sz w:val="20"/>
            </w:rPr>
            <w:t>GYVENTOJŲ PAJAMŲ MOKESČIO ĮSTATYMO 17 STRAIPSNIO PAKEITIMO ĮSTATYMAS</w:t>
          </w:r>
        </w:p>
        <w:p>
          <w:pPr>
            <w:ind w:right="-50"/>
            <w:jc w:val="both"/>
            <w:rPr>
              <w:sz w:val="20"/>
            </w:rPr>
          </w:pPr>
          <w:r>
            <w:rPr>
              <w:iCs/>
              <w:sz w:val="20"/>
            </w:rPr>
            <w:t>Šis įstatymas įsigalioja 2011 m. sausio 1 d.</w:t>
          </w:r>
        </w:p>
        <w:p>
          <w:pPr>
            <w:autoSpaceDE w:val="0"/>
            <w:autoSpaceDN w:val="0"/>
            <w:adjustRightInd w:val="0"/>
            <w:ind w:right="-50"/>
            <w:rPr>
              <w:sz w:val="20"/>
            </w:rPr>
          </w:pPr>
        </w:p>
        <w:p>
          <w:pPr>
            <w:autoSpaceDE w:val="0"/>
            <w:autoSpaceDN w:val="0"/>
            <w:adjustRightInd w:val="0"/>
            <w:ind w:right="-50"/>
            <w:rPr>
              <w:sz w:val="20"/>
            </w:rPr>
          </w:pPr>
          <w:r>
            <w:rPr>
              <w:sz w:val="20"/>
            </w:rPr>
            <w:t>45.</w:t>
          </w:r>
        </w:p>
        <w:p>
          <w:pPr>
            <w:autoSpaceDE w:val="0"/>
            <w:autoSpaceDN w:val="0"/>
            <w:adjustRightInd w:val="0"/>
            <w:ind w:right="-50"/>
            <w:rPr>
              <w:sz w:val="20"/>
            </w:rPr>
          </w:pPr>
          <w:r>
            <w:rPr>
              <w:sz w:val="20"/>
            </w:rPr>
            <w:t>Lietuvos Respublikos Seimas, Įstatymas</w:t>
          </w:r>
        </w:p>
        <w:p>
          <w:pPr>
            <w:autoSpaceDE w:val="0"/>
            <w:autoSpaceDN w:val="0"/>
            <w:adjustRightInd w:val="0"/>
            <w:ind w:right="-50"/>
            <w:rPr>
              <w:sz w:val="20"/>
            </w:rPr>
          </w:pPr>
          <w:r>
            <w:rPr>
              <w:sz w:val="20"/>
            </w:rPr>
            <w:t xml:space="preserve">Nr. </w:t>
          </w:r>
          <w:hyperlink r:id="rId258" w:history="1">
            <w:r>
              <w:rPr>
                <w:rStyle w:val="Hipersaitas"/>
                <w:sz w:val="20"/>
              </w:rPr>
              <w:t>XI-1152</w:t>
            </w:r>
          </w:hyperlink>
          <w:r>
            <w:rPr>
              <w:sz w:val="20"/>
            </w:rPr>
            <w:t>, 2010-11-23, Žin., 2010, Nr. 145-7410 (2010-12-11)</w:t>
          </w:r>
        </w:p>
        <w:p>
          <w:pPr>
            <w:autoSpaceDE w:val="0"/>
            <w:autoSpaceDN w:val="0"/>
            <w:adjustRightInd w:val="0"/>
            <w:ind w:right="-50"/>
            <w:jc w:val="both"/>
            <w:rPr>
              <w:sz w:val="20"/>
            </w:rPr>
          </w:pPr>
          <w:r>
            <w:rPr>
              <w:sz w:val="20"/>
            </w:rPr>
            <w:t>GYVENTOJŲ PAJAMŲ MOKESČIO ĮSTATYMO 2, 6, 10, 12, 16, 17, 18, 19, 20, 21, 22 STRAIPSNIŲ PAKEITIMO IR PAPILDYMO ĮSTATYMAS</w:t>
          </w:r>
        </w:p>
        <w:p>
          <w:pPr>
            <w:ind w:right="-50"/>
            <w:jc w:val="both"/>
            <w:rPr>
              <w:sz w:val="20"/>
            </w:rPr>
          </w:pPr>
          <w:r>
            <w:rPr>
              <w:sz w:val="20"/>
            </w:rPr>
            <w:t xml:space="preserve">Šio įstatymo 1, 3, 4, 5, 7, 8, 9, 10, 11 straipsnių, 2 straipsnio 1 ir 2 dalių ir 6 straipsnio 2, 4, 5 dalių nuostatos taikomos apskaičiuojant ir deklaruojant </w:t>
          </w:r>
          <w:r>
            <w:rPr>
              <w:b/>
              <w:sz w:val="20"/>
            </w:rPr>
            <w:t>2010 metų ir vėlesnių metų mokestinių laikotarpių pajamas.</w:t>
          </w:r>
        </w:p>
        <w:p>
          <w:pPr>
            <w:ind w:right="-50"/>
            <w:jc w:val="both"/>
            <w:rPr>
              <w:sz w:val="20"/>
            </w:rPr>
          </w:pPr>
          <w:r>
            <w:rPr>
              <w:sz w:val="20"/>
            </w:rPr>
            <w:t xml:space="preserve">Šio įstatymo 2 straipsnio 3 ir 4 dalių nuostatos taikomos apskaičiuojant ir deklaruojant </w:t>
          </w:r>
          <w:r>
            <w:rPr>
              <w:b/>
              <w:sz w:val="20"/>
            </w:rPr>
            <w:t>2012 metų ir vėlesnių metų mokestinių laikotarpių pajamas.</w:t>
          </w:r>
          <w:r>
            <w:rPr>
              <w:sz w:val="20"/>
            </w:rPr>
            <w:t xml:space="preserve"> </w:t>
          </w:r>
        </w:p>
        <w:p>
          <w:pPr>
            <w:ind w:right="-50"/>
            <w:jc w:val="both"/>
            <w:rPr>
              <w:sz w:val="20"/>
            </w:rPr>
          </w:pPr>
          <w:r>
            <w:rPr>
              <w:sz w:val="20"/>
            </w:rPr>
            <w:t xml:space="preserve">Šio įstatymo 6 straipsnio 1 dalies nuostatos </w:t>
          </w:r>
          <w:r>
            <w:rPr>
              <w:b/>
              <w:sz w:val="20"/>
            </w:rPr>
            <w:t>taikomos apskaičiuojant ir deklaruojant 2011 metų</w:t>
          </w:r>
          <w:r>
            <w:rPr>
              <w:sz w:val="20"/>
            </w:rPr>
            <w:t xml:space="preserve"> ir vėlesnių metų mokestinių laikotarpių pajamas. Apskaičiuojant ir deklaruojant pridėtinės vertės mokesčio mokėtojais savanoriškai įsiregistravusių gyventojų 2011 metų apmokestinamąsias pajamas, šio įstatymo 6 straipsnio 1 dalyje išdėstytame Lietuvos Respublikos gyventojų pajamų mokesčio įstatymo 17 straipsnio 1 dalies 23 punkte nustatyta lengvata taikoma, jeigu tas gyventojas 2011 m. gruodžio 31 d. nėra įregistruotas pridėtinės vertės mokesčio mokėtoju.</w:t>
          </w:r>
        </w:p>
        <w:p>
          <w:pPr>
            <w:autoSpaceDE w:val="0"/>
            <w:autoSpaceDN w:val="0"/>
            <w:adjustRightInd w:val="0"/>
            <w:ind w:right="-50"/>
            <w:jc w:val="both"/>
            <w:rPr>
              <w:sz w:val="20"/>
            </w:rPr>
          </w:pPr>
          <w:r>
            <w:rPr>
              <w:sz w:val="20"/>
            </w:rPr>
            <w:t xml:space="preserve">Šio įstatymo 6 straipsnio 3 dalies nuostatos taikomos apmokestinant nekilnojamojo pagal prigimtį daikto, </w:t>
          </w:r>
          <w:r>
            <w:rPr>
              <w:b/>
              <w:sz w:val="20"/>
            </w:rPr>
            <w:t>kuris buvo įsigytas 2011 m. sausio 1 d. ar vėliau</w:t>
          </w:r>
          <w:r>
            <w:rPr>
              <w:sz w:val="20"/>
            </w:rPr>
            <w:t xml:space="preserve">, taip pat nekilnojamojo pagal prigimtį daikto, kuris įsigytas </w:t>
          </w:r>
          <w:r>
            <w:rPr>
              <w:b/>
              <w:sz w:val="20"/>
            </w:rPr>
            <w:t>iki 2011 m. sausio 1 d.</w:t>
          </w:r>
          <w:r>
            <w:rPr>
              <w:sz w:val="20"/>
            </w:rPr>
            <w:t xml:space="preserve"> ir iki </w:t>
          </w:r>
          <w:r>
            <w:rPr>
              <w:color w:val="000000"/>
              <w:sz w:val="20"/>
            </w:rPr>
            <w:t xml:space="preserve">šio įstatymo įsigaliojimo buvo laikomas individualios veiklos turtu, </w:t>
          </w:r>
          <w:r>
            <w:rPr>
              <w:sz w:val="20"/>
            </w:rPr>
            <w:t>pardavimo ar kitokio perleidimo nuosavybėn pajamas.</w:t>
          </w:r>
        </w:p>
        <w:p>
          <w:pPr>
            <w:autoSpaceDE w:val="0"/>
            <w:autoSpaceDN w:val="0"/>
            <w:adjustRightInd w:val="0"/>
            <w:ind w:right="-50"/>
            <w:rPr>
              <w:sz w:val="20"/>
            </w:rPr>
          </w:pPr>
        </w:p>
        <w:p>
          <w:pPr>
            <w:pStyle w:val="Paprastasistekstas"/>
            <w:ind w:right="-50"/>
            <w:rPr>
              <w:rFonts w:ascii="Times New Roman" w:hAnsi="Times New Roman"/>
            </w:rPr>
          </w:pPr>
          <w:r>
            <w:rPr>
              <w:rFonts w:ascii="Times New Roman" w:hAnsi="Times New Roman"/>
            </w:rPr>
            <w:t>46.</w:t>
          </w:r>
        </w:p>
        <w:p>
          <w:pPr>
            <w:pStyle w:val="Paprastasistekstas"/>
            <w:ind w:right="-50"/>
            <w:rPr>
              <w:rFonts w:ascii="Times New Roman" w:hAnsi="Times New Roman"/>
            </w:rPr>
          </w:pPr>
          <w:r>
            <w:rPr>
              <w:rFonts w:ascii="Times New Roman" w:hAnsi="Times New Roman"/>
            </w:rPr>
            <w:t>Lietuvos Respublikos Seimas, Įstatymas</w:t>
          </w:r>
        </w:p>
        <w:p>
          <w:pPr>
            <w:pStyle w:val="Paprastasistekstas"/>
            <w:ind w:right="-50"/>
            <w:rPr>
              <w:rFonts w:ascii="Times New Roman" w:hAnsi="Times New Roman"/>
            </w:rPr>
          </w:pPr>
          <w:r>
            <w:rPr>
              <w:rFonts w:ascii="Times New Roman" w:hAnsi="Times New Roman"/>
            </w:rPr>
            <w:t xml:space="preserve">Nr. </w:t>
          </w:r>
          <w:hyperlink r:id="rId259" w:history="1">
            <w:r>
              <w:rPr>
                <w:rStyle w:val="Hipersaitas"/>
                <w:rFonts w:ascii="Times New Roman" w:hAnsi="Times New Roman"/>
              </w:rPr>
              <w:t>XI-1501</w:t>
            </w:r>
          </w:hyperlink>
          <w:r>
            <w:rPr>
              <w:rFonts w:ascii="Times New Roman" w:hAnsi="Times New Roman"/>
            </w:rPr>
            <w:t>, 2011-06-22, Žin., 2011, Nr. 86-4143 (2011-07-13)</w:t>
          </w:r>
        </w:p>
        <w:p>
          <w:pPr>
            <w:pStyle w:val="Paprastasistekstas"/>
            <w:ind w:right="-50"/>
            <w:jc w:val="both"/>
            <w:rPr>
              <w:rFonts w:ascii="Times New Roman" w:hAnsi="Times New Roman"/>
            </w:rPr>
          </w:pPr>
          <w:r>
            <w:rPr>
              <w:rFonts w:ascii="Times New Roman" w:hAnsi="Times New Roman"/>
            </w:rPr>
            <w:t>GYVENTOJŲ PAJAMŲ MOKESČIO ĮSTATYMO 2 STRAIPSNIO PAKEITIMO ĮSTATYMAS</w:t>
          </w:r>
        </w:p>
        <w:p>
          <w:pPr>
            <w:pStyle w:val="Paprastasistekstas"/>
            <w:ind w:right="-50"/>
            <w:rPr>
              <w:rFonts w:ascii="Times New Roman" w:hAnsi="Times New Roman"/>
            </w:rPr>
          </w:pPr>
          <w:r>
            <w:rPr>
              <w:rFonts w:ascii="Times New Roman" w:hAnsi="Times New Roman"/>
            </w:rPr>
            <w:t>Šis įstatymas įsigalioja 2011-08-01</w:t>
          </w:r>
        </w:p>
        <w:p>
          <w:pPr>
            <w:pStyle w:val="Paprastasistekstas"/>
            <w:ind w:right="-50"/>
            <w:rPr>
              <w:rFonts w:ascii="Times New Roman" w:hAnsi="Times New Roman"/>
            </w:rPr>
          </w:pPr>
        </w:p>
        <w:p>
          <w:pPr>
            <w:pStyle w:val="Paprastasistekstas"/>
            <w:ind w:right="-50"/>
            <w:rPr>
              <w:rFonts w:ascii="Times New Roman" w:hAnsi="Times New Roman"/>
            </w:rPr>
          </w:pPr>
          <w:r>
            <w:rPr>
              <w:rFonts w:ascii="Times New Roman" w:hAnsi="Times New Roman"/>
            </w:rPr>
            <w:t>47.</w:t>
          </w:r>
        </w:p>
        <w:p>
          <w:pPr>
            <w:pStyle w:val="Paprastasistekstas"/>
            <w:ind w:right="-50"/>
            <w:rPr>
              <w:rFonts w:ascii="Times New Roman" w:hAnsi="Times New Roman"/>
            </w:rPr>
          </w:pPr>
          <w:r>
            <w:rPr>
              <w:rFonts w:ascii="Times New Roman" w:hAnsi="Times New Roman"/>
            </w:rPr>
            <w:t>Lietuvos Respublikos Seimas, Įstatymas</w:t>
          </w:r>
        </w:p>
        <w:p>
          <w:pPr>
            <w:pStyle w:val="Paprastasistekstas"/>
            <w:ind w:right="-50"/>
            <w:rPr>
              <w:rFonts w:ascii="Times New Roman" w:hAnsi="Times New Roman"/>
            </w:rPr>
          </w:pPr>
          <w:r>
            <w:rPr>
              <w:rFonts w:ascii="Times New Roman" w:hAnsi="Times New Roman"/>
            </w:rPr>
            <w:t xml:space="preserve">Nr. </w:t>
          </w:r>
          <w:hyperlink r:id="rId260" w:history="1">
            <w:r>
              <w:rPr>
                <w:rStyle w:val="Hipersaitas"/>
                <w:rFonts w:ascii="Times New Roman" w:hAnsi="Times New Roman"/>
              </w:rPr>
              <w:t>XI-1778</w:t>
            </w:r>
          </w:hyperlink>
          <w:r>
            <w:rPr>
              <w:rFonts w:ascii="Times New Roman" w:hAnsi="Times New Roman"/>
            </w:rPr>
            <w:t>, 2011-12-06, Žin., 2011, Nr. 153-7206 (2011-12-15)</w:t>
          </w:r>
        </w:p>
        <w:p>
          <w:pPr>
            <w:pStyle w:val="Paprastasistekstas"/>
            <w:ind w:right="-50"/>
            <w:jc w:val="both"/>
            <w:rPr>
              <w:rFonts w:ascii="Times New Roman" w:hAnsi="Times New Roman"/>
            </w:rPr>
          </w:pPr>
          <w:r>
            <w:rPr>
              <w:rFonts w:ascii="Times New Roman" w:hAnsi="Times New Roman"/>
            </w:rPr>
            <w:t>GYVENTOJŲ PAJAMŲ MOKESČIO ĮSTATYMO 34 STRAIPSNIO PAPILDYMO IR PAKEITIMO ĮSTATYMAS</w:t>
          </w:r>
        </w:p>
        <w:p>
          <w:pPr>
            <w:pStyle w:val="Paprastasistekstas"/>
            <w:ind w:right="-50"/>
            <w:rPr>
              <w:rFonts w:ascii="Times New Roman" w:hAnsi="Times New Roman"/>
            </w:rPr>
          </w:pPr>
          <w:r>
            <w:rPr>
              <w:rFonts w:ascii="Times New Roman" w:hAnsi="Times New Roman"/>
            </w:rPr>
            <w:t>Šio įstatymo 1 straipsnis įsigalioja 2012 m. sausio 1 d.</w:t>
          </w:r>
        </w:p>
        <w:p>
          <w:pPr>
            <w:pStyle w:val="Paprastasistekstas"/>
            <w:ind w:right="-50"/>
            <w:rPr>
              <w:rFonts w:ascii="Times New Roman" w:hAnsi="Times New Roman"/>
            </w:rPr>
          </w:pPr>
        </w:p>
        <w:p>
          <w:pPr>
            <w:pStyle w:val="Paprastasistekstas"/>
            <w:ind w:right="-50"/>
            <w:rPr>
              <w:rFonts w:ascii="Times New Roman" w:hAnsi="Times New Roman"/>
            </w:rPr>
          </w:pPr>
          <w:r>
            <w:rPr>
              <w:rFonts w:ascii="Times New Roman" w:hAnsi="Times New Roman"/>
            </w:rPr>
            <w:t>48.</w:t>
          </w:r>
        </w:p>
        <w:p>
          <w:pPr>
            <w:pStyle w:val="Paprastasistekstas"/>
            <w:ind w:right="-50"/>
            <w:rPr>
              <w:rFonts w:ascii="Times New Roman" w:hAnsi="Times New Roman"/>
            </w:rPr>
          </w:pPr>
          <w:r>
            <w:rPr>
              <w:rFonts w:ascii="Times New Roman" w:hAnsi="Times New Roman"/>
            </w:rPr>
            <w:t>Lietuvos Respublikos Seimas, Įstatymas</w:t>
          </w:r>
        </w:p>
        <w:p>
          <w:pPr>
            <w:pStyle w:val="Paprastasistekstas"/>
            <w:ind w:right="-50"/>
            <w:jc w:val="both"/>
            <w:rPr>
              <w:rFonts w:ascii="Times New Roman" w:hAnsi="Times New Roman"/>
            </w:rPr>
          </w:pPr>
          <w:r>
            <w:rPr>
              <w:rFonts w:ascii="Times New Roman" w:hAnsi="Times New Roman"/>
            </w:rPr>
            <w:t xml:space="preserve">Nr. </w:t>
          </w:r>
          <w:hyperlink r:id="rId261" w:history="1">
            <w:r>
              <w:rPr>
                <w:rStyle w:val="Hipersaitas"/>
                <w:rFonts w:ascii="Times New Roman" w:hAnsi="Times New Roman"/>
              </w:rPr>
              <w:t>XI-2166</w:t>
            </w:r>
          </w:hyperlink>
          <w:r>
            <w:rPr>
              <w:rFonts w:ascii="Times New Roman" w:hAnsi="Times New Roman"/>
            </w:rPr>
            <w:t>, 2012-06-29, Žin., 2012, Nr. 83-4340 (2012-07-14)</w:t>
          </w:r>
        </w:p>
        <w:p>
          <w:pPr>
            <w:pStyle w:val="Paprastasistekstas"/>
            <w:ind w:right="-50"/>
            <w:jc w:val="both"/>
            <w:rPr>
              <w:rFonts w:ascii="Times New Roman" w:hAnsi="Times New Roman"/>
            </w:rPr>
          </w:pPr>
          <w:r>
            <w:rPr>
              <w:rFonts w:ascii="Times New Roman" w:hAnsi="Times New Roman"/>
            </w:rPr>
            <w:t>GYVENTOJŲ PAJAMŲ MOKESČIO ĮSTATYMO 2, 6, 12, 16 IR 22 STRAIPSNIŲ PAKEITIMO ĮSTATYMAS</w:t>
          </w:r>
        </w:p>
        <w:p>
          <w:pPr>
            <w:pStyle w:val="Pagrindinistekstas"/>
            <w:rPr>
              <w:sz w:val="20"/>
            </w:rPr>
          </w:pPr>
          <w:r>
            <w:rPr>
              <w:sz w:val="20"/>
            </w:rPr>
            <w:t xml:space="preserve">Šio įstatymo 1, 5 straipsniai ir 3 straipsnyje išdėstyto Lietuvos Respublikos gyventojų pajamų mokesčio įstatymo 12 straipsnio 2 dalies nuostatos įsigalioja </w:t>
          </w:r>
          <w:smartTag w:uri="urn:schemas-microsoft-com:office:smarttags" w:element="metricconverter">
            <w:smartTagPr>
              <w:attr w:name="ProductID" w:val="2012 m"/>
            </w:smartTagPr>
            <w:r>
              <w:rPr>
                <w:sz w:val="20"/>
              </w:rPr>
              <w:t>2012 m</w:t>
            </w:r>
          </w:smartTag>
          <w:r>
            <w:rPr>
              <w:sz w:val="20"/>
            </w:rPr>
            <w:t>. rugsėjo 1 d.</w:t>
          </w:r>
        </w:p>
        <w:p>
          <w:pPr>
            <w:pStyle w:val="Paprastasistekstas"/>
            <w:ind w:right="-50"/>
            <w:jc w:val="both"/>
            <w:rPr>
              <w:rFonts w:ascii="Times New Roman" w:hAnsi="Times New Roman"/>
            </w:rPr>
          </w:pPr>
          <w:r>
            <w:rPr>
              <w:rFonts w:ascii="Times New Roman" w:hAnsi="Times New Roman"/>
            </w:rPr>
            <w:t>Šio įstatymo 2, 4 straipsnių ir 3 straipsnyje išdėstyto Lietuvos Respublikos gyventojų pajamų mokesčio įstatymo 12 straipsnio 1 dalies nuostatos taikomos apskaičiuojant ir deklaruojant 2012 metų ir vėlesnių metų mokestinių laikotarpių pajamas.</w:t>
          </w:r>
        </w:p>
        <w:p>
          <w:pPr>
            <w:pStyle w:val="Paprastasistekstas"/>
            <w:ind w:right="-50"/>
            <w:jc w:val="both"/>
            <w:rPr>
              <w:rFonts w:ascii="Times New Roman" w:hAnsi="Times New Roman"/>
            </w:rPr>
          </w:pPr>
        </w:p>
        <w:p>
          <w:pPr>
            <w:pStyle w:val="Paprastasistekstas"/>
            <w:ind w:right="-50"/>
            <w:rPr>
              <w:rFonts w:ascii="Times New Roman" w:hAnsi="Times New Roman"/>
            </w:rPr>
          </w:pPr>
          <w:r>
            <w:rPr>
              <w:rFonts w:ascii="Times New Roman" w:hAnsi="Times New Roman"/>
            </w:rPr>
            <w:t>49.</w:t>
          </w:r>
        </w:p>
        <w:p>
          <w:pPr>
            <w:pStyle w:val="Paprastasistekstas"/>
            <w:ind w:right="-50"/>
            <w:rPr>
              <w:rFonts w:ascii="Times New Roman" w:hAnsi="Times New Roman"/>
            </w:rPr>
          </w:pPr>
          <w:r>
            <w:rPr>
              <w:rFonts w:ascii="Times New Roman" w:hAnsi="Times New Roman"/>
            </w:rPr>
            <w:t>Lietuvos Respublikos Seimas, Įstatymas</w:t>
          </w:r>
        </w:p>
        <w:p>
          <w:pPr>
            <w:pStyle w:val="Paprastasistekstas"/>
            <w:ind w:right="-50"/>
            <w:jc w:val="both"/>
            <w:rPr>
              <w:rFonts w:ascii="Times New Roman" w:hAnsi="Times New Roman"/>
            </w:rPr>
          </w:pPr>
          <w:r>
            <w:rPr>
              <w:rFonts w:ascii="Times New Roman" w:hAnsi="Times New Roman"/>
            </w:rPr>
            <w:t xml:space="preserve">Nr. </w:t>
          </w:r>
          <w:hyperlink r:id="rId262" w:history="1">
            <w:r>
              <w:rPr>
                <w:rStyle w:val="Hipersaitas"/>
                <w:rFonts w:ascii="Times New Roman" w:hAnsi="Times New Roman"/>
              </w:rPr>
              <w:t>XI-2412</w:t>
            </w:r>
          </w:hyperlink>
          <w:r>
            <w:rPr>
              <w:rFonts w:ascii="Times New Roman" w:hAnsi="Times New Roman"/>
            </w:rPr>
            <w:t>, 2012-11-13, Žin., 2012, Nr. 136-6966 (2012-11-24)</w:t>
          </w:r>
        </w:p>
        <w:p>
          <w:pPr>
            <w:pStyle w:val="Paprastasistekstas"/>
            <w:ind w:right="-50"/>
            <w:jc w:val="both"/>
            <w:rPr>
              <w:rFonts w:ascii="Times New Roman" w:hAnsi="Times New Roman"/>
            </w:rPr>
          </w:pPr>
          <w:r>
            <w:rPr>
              <w:rFonts w:ascii="Times New Roman" w:hAnsi="Times New Roman"/>
            </w:rPr>
            <w:t>GYVENTOJŲ PAJAMŲ MOKESČIO ĮSTATYMO 17, 22 STRAIPSNIŲ PAPILDYMO IR PAKEITIMO ĮSTATYMAS</w:t>
          </w:r>
        </w:p>
        <w:p>
          <w:pPr>
            <w:ind w:right="-50"/>
            <w:jc w:val="both"/>
            <w:rPr>
              <w:sz w:val="20"/>
            </w:rPr>
          </w:pPr>
          <w:r>
            <w:rPr>
              <w:sz w:val="20"/>
            </w:rPr>
            <w:t>Šis įstatymas taikomas apskaičiuojant ir deklaruojant 2013 metų ir vėlesnių mokestinių laikotarpių pajamas.</w:t>
          </w:r>
        </w:p>
        <w:p>
          <w:pPr>
            <w:pStyle w:val="Paprastasistekstas"/>
            <w:ind w:right="-50"/>
            <w:rPr>
              <w:rFonts w:ascii="Times New Roman" w:hAnsi="Times New Roman"/>
            </w:rPr>
          </w:pPr>
        </w:p>
        <w:p>
          <w:pPr>
            <w:pStyle w:val="Paprastasistekstas"/>
            <w:ind w:right="-50"/>
            <w:rPr>
              <w:rFonts w:ascii="Times New Roman" w:hAnsi="Times New Roman"/>
            </w:rPr>
          </w:pPr>
          <w:r>
            <w:rPr>
              <w:rFonts w:ascii="Times New Roman" w:hAnsi="Times New Roman"/>
            </w:rPr>
            <w:t>50.</w:t>
          </w:r>
        </w:p>
        <w:p>
          <w:pPr>
            <w:pStyle w:val="Paprastasistekstas"/>
            <w:ind w:right="-50"/>
            <w:jc w:val="both"/>
            <w:rPr>
              <w:rFonts w:ascii="Times New Roman" w:hAnsi="Times New Roman"/>
            </w:rPr>
          </w:pPr>
          <w:r>
            <w:rPr>
              <w:rFonts w:ascii="Times New Roman" w:hAnsi="Times New Roman"/>
            </w:rPr>
            <w:t>Lietuvos Respublikos Seimas, Įstatymas</w:t>
          </w:r>
        </w:p>
        <w:p>
          <w:pPr>
            <w:pStyle w:val="Paprastasistekstas"/>
            <w:ind w:right="-50"/>
            <w:jc w:val="both"/>
            <w:rPr>
              <w:rFonts w:ascii="Times New Roman" w:hAnsi="Times New Roman"/>
            </w:rPr>
          </w:pPr>
          <w:r>
            <w:rPr>
              <w:rFonts w:ascii="Times New Roman" w:hAnsi="Times New Roman"/>
            </w:rPr>
            <w:t xml:space="preserve">Nr. </w:t>
          </w:r>
          <w:hyperlink r:id="rId263" w:history="1">
            <w:r>
              <w:rPr>
                <w:rStyle w:val="Hipersaitas"/>
                <w:rFonts w:ascii="Times New Roman" w:hAnsi="Times New Roman"/>
              </w:rPr>
              <w:t>XII-251</w:t>
            </w:r>
          </w:hyperlink>
          <w:r>
            <w:rPr>
              <w:rFonts w:ascii="Times New Roman" w:hAnsi="Times New Roman"/>
            </w:rPr>
            <w:t>, 2013-04-23, Žin., 2013, Nr. 46-2251 (2013-05-07)</w:t>
          </w:r>
        </w:p>
        <w:p>
          <w:pPr>
            <w:pStyle w:val="Paprastasistekstas"/>
            <w:ind w:right="-50"/>
            <w:jc w:val="both"/>
            <w:rPr>
              <w:rFonts w:ascii="Times New Roman" w:hAnsi="Times New Roman"/>
            </w:rPr>
          </w:pPr>
          <w:r>
            <w:rPr>
              <w:rFonts w:ascii="Times New Roman" w:hAnsi="Times New Roman"/>
            </w:rPr>
            <w:t>GYVENTOJŲ PAJAMŲ MOKESČIO ĮSTATYMO 17 STRAIPSNIO PAKEITIMO IR PAPILDYMO ĮSTATYMAS</w:t>
          </w:r>
        </w:p>
        <w:p>
          <w:pPr>
            <w:pStyle w:val="tajtip"/>
            <w:spacing w:before="0" w:beforeAutospacing="0" w:after="0" w:afterAutospacing="0"/>
            <w:jc w:val="both"/>
            <w:rPr>
              <w:sz w:val="20"/>
              <w:szCs w:val="20"/>
            </w:rPr>
          </w:pPr>
          <w:r>
            <w:rPr>
              <w:sz w:val="20"/>
              <w:szCs w:val="20"/>
            </w:rPr>
            <w:t xml:space="preserve">Šio įstatymo 1 straipsnio  1, 3 ir 5 dalys  taikomos apskaičiuojant ir deklaruojant 2012 metų ir vėlesnių mokestinių laikotarpių pajamas.</w:t>
          </w:r>
        </w:p>
        <w:p>
          <w:pPr>
            <w:ind w:right="-50"/>
            <w:jc w:val="both"/>
            <w:rPr>
              <w:sz w:val="20"/>
            </w:rPr>
          </w:pPr>
          <w:r>
            <w:rPr>
              <w:sz w:val="20"/>
            </w:rPr>
            <w:t xml:space="preserve">Šio įstatymo 2, 4, 6, 7 ir 8  dalys  taikomos apskaičiuojant ir deklaruojant 2013 metų ir vėlesnių mokestinių laikotarpių pajamas.</w:t>
          </w:r>
        </w:p>
        <w:p>
          <w:pPr>
            <w:pStyle w:val="Paprastasistekstas"/>
            <w:ind w:right="-50"/>
            <w:rPr>
              <w:rFonts w:ascii="Times New Roman" w:hAnsi="Times New Roman"/>
            </w:rPr>
          </w:pPr>
        </w:p>
        <w:p>
          <w:pPr>
            <w:pStyle w:val="Paprastasistekstas"/>
            <w:ind w:right="-50"/>
            <w:rPr>
              <w:rFonts w:ascii="Times New Roman" w:hAnsi="Times New Roman"/>
            </w:rPr>
          </w:pPr>
          <w:r>
            <w:rPr>
              <w:rFonts w:ascii="Times New Roman" w:hAnsi="Times New Roman"/>
            </w:rPr>
            <w:t>51.</w:t>
          </w:r>
        </w:p>
        <w:p>
          <w:pPr>
            <w:pStyle w:val="Paprastasistekstas"/>
            <w:ind w:right="-50"/>
            <w:jc w:val="both"/>
            <w:rPr>
              <w:rFonts w:ascii="Times New Roman" w:hAnsi="Times New Roman"/>
            </w:rPr>
          </w:pPr>
          <w:r>
            <w:rPr>
              <w:rFonts w:ascii="Times New Roman" w:hAnsi="Times New Roman"/>
            </w:rPr>
            <w:t>Lietuvos Respublikos Seimas, Įstatymas</w:t>
          </w:r>
        </w:p>
        <w:p>
          <w:pPr>
            <w:pStyle w:val="Paprastasistekstas"/>
            <w:ind w:right="-50"/>
            <w:jc w:val="both"/>
            <w:rPr>
              <w:rFonts w:ascii="Times New Roman" w:hAnsi="Times New Roman"/>
            </w:rPr>
          </w:pPr>
          <w:r>
            <w:rPr>
              <w:rFonts w:ascii="Times New Roman" w:hAnsi="Times New Roman"/>
            </w:rPr>
            <w:t xml:space="preserve">Nr. </w:t>
          </w:r>
          <w:hyperlink r:id="rId264" w:history="1">
            <w:r>
              <w:rPr>
                <w:rStyle w:val="Hipersaitas"/>
                <w:rFonts w:ascii="Times New Roman" w:hAnsi="Times New Roman"/>
              </w:rPr>
              <w:t>XII-273</w:t>
            </w:r>
          </w:hyperlink>
          <w:r>
            <w:rPr>
              <w:rFonts w:ascii="Times New Roman" w:hAnsi="Times New Roman"/>
            </w:rPr>
            <w:t>, 2013-05-09, Žin., 2013, Nr. 54-2678 (2013-05-25)</w:t>
          </w:r>
        </w:p>
        <w:p>
          <w:pPr>
            <w:pStyle w:val="Paprastasistekstas"/>
            <w:ind w:right="-50"/>
            <w:jc w:val="both"/>
            <w:rPr>
              <w:rFonts w:ascii="Times New Roman" w:hAnsi="Times New Roman"/>
            </w:rPr>
          </w:pPr>
          <w:r>
            <w:rPr>
              <w:rFonts w:ascii="Times New Roman" w:hAnsi="Times New Roman"/>
            </w:rPr>
            <w:t>GYVENTOJŲ PAJAMŲ MOKESČIO ĮSTATYMO 27 STRAIPSNIO PAKEITIMO ĮSTATYMAS</w:t>
          </w:r>
        </w:p>
        <w:p>
          <w:pPr>
            <w:jc w:val="both"/>
            <w:rPr>
              <w:iCs/>
              <w:sz w:val="20"/>
            </w:rPr>
          </w:pPr>
          <w:r>
            <w:rPr>
              <w:iCs/>
              <w:sz w:val="20"/>
            </w:rPr>
            <w:t>Šis įstatymas įsigalioja 2014 m. sausio 1 d.</w:t>
          </w:r>
        </w:p>
        <w:p>
          <w:pPr>
            <w:pStyle w:val="Paprastasistekstas"/>
            <w:ind w:right="-50"/>
            <w:rPr>
              <w:rFonts w:ascii="Times New Roman" w:hAnsi="Times New Roman"/>
            </w:rPr>
          </w:pPr>
        </w:p>
        <w:p>
          <w:pPr>
            <w:pStyle w:val="Paprastasistekstas"/>
            <w:ind w:right="-50"/>
            <w:jc w:val="both"/>
            <w:rPr>
              <w:rFonts w:ascii="Times New Roman" w:hAnsi="Times New Roman"/>
            </w:rPr>
          </w:pPr>
          <w:r>
            <w:rPr>
              <w:rFonts w:ascii="Times New Roman" w:hAnsi="Times New Roman"/>
            </w:rPr>
            <w:t>52.</w:t>
          </w:r>
        </w:p>
        <w:p>
          <w:pPr>
            <w:pStyle w:val="Paprastasistekstas"/>
            <w:ind w:right="-50"/>
            <w:jc w:val="both"/>
            <w:rPr>
              <w:rFonts w:ascii="Times New Roman" w:hAnsi="Times New Roman"/>
            </w:rPr>
          </w:pPr>
          <w:r>
            <w:rPr>
              <w:rFonts w:ascii="Times New Roman" w:hAnsi="Times New Roman"/>
            </w:rPr>
            <w:t>Lietuvos Respublikos Seimas, Įstatymas</w:t>
          </w:r>
        </w:p>
        <w:p>
          <w:pPr>
            <w:pStyle w:val="Paprastasistekstas"/>
            <w:ind w:right="-50"/>
            <w:jc w:val="both"/>
            <w:rPr>
              <w:rFonts w:ascii="Times New Roman" w:hAnsi="Times New Roman"/>
            </w:rPr>
          </w:pPr>
          <w:r>
            <w:rPr>
              <w:rFonts w:ascii="Times New Roman" w:hAnsi="Times New Roman"/>
            </w:rPr>
            <w:t xml:space="preserve">Nr. </w:t>
          </w:r>
          <w:hyperlink r:id="rId265" w:history="1">
            <w:r>
              <w:rPr>
                <w:rStyle w:val="Hipersaitas"/>
                <w:rFonts w:ascii="Times New Roman" w:hAnsi="Times New Roman"/>
              </w:rPr>
              <w:t>XII-427</w:t>
            </w:r>
          </w:hyperlink>
          <w:r>
            <w:rPr>
              <w:rFonts w:ascii="Times New Roman" w:hAnsi="Times New Roman"/>
            </w:rPr>
            <w:t>, 2013-06-27, Žin., 2013, Nr. 75-3756 (2013-07-13)</w:t>
          </w:r>
        </w:p>
        <w:p>
          <w:pPr>
            <w:pStyle w:val="Paprastasistekstas"/>
            <w:ind w:right="-50"/>
            <w:jc w:val="both"/>
            <w:rPr>
              <w:rFonts w:ascii="Times New Roman" w:hAnsi="Times New Roman"/>
            </w:rPr>
          </w:pPr>
          <w:r>
            <w:rPr>
              <w:rFonts w:ascii="Times New Roman" w:hAnsi="Times New Roman"/>
            </w:rPr>
            <w:t>GYVENTOJŲ PAJAMŲ MOKESČIO ĮSTATYMO 2, 5, 6, 16, 17, 19, 20, 22 STRAIPSNIŲ PAKEITIMO IR PAPILDYMO ĮSTATYMAS</w:t>
          </w:r>
        </w:p>
        <w:p>
          <w:pPr>
            <w:jc w:val="both"/>
            <w:rPr>
              <w:sz w:val="20"/>
            </w:rPr>
          </w:pPr>
          <w:r>
            <w:rPr>
              <w:sz w:val="20"/>
            </w:rPr>
            <w:t>Šio įstatymo 2 straipsnio nuostatos įsigalioja 2014 m. sausio 1 d.</w:t>
          </w:r>
        </w:p>
        <w:p>
          <w:pPr>
            <w:pStyle w:val="Paprastasistekstas"/>
            <w:ind w:right="-50"/>
            <w:jc w:val="both"/>
            <w:rPr>
              <w:rFonts w:ascii="Times New Roman" w:hAnsi="Times New Roman"/>
            </w:rPr>
          </w:pPr>
          <w:r>
            <w:rPr>
              <w:rFonts w:ascii="Times New Roman" w:hAnsi="Times New Roman"/>
            </w:rPr>
            <w:t>Šis įstatymas taikomas apskaičiuojant ir deklaruojant 2014 metų ir vėlesnių mokestinių laikotarpių pajamas.</w:t>
          </w:r>
        </w:p>
        <w:p>
          <w:pPr>
            <w:pStyle w:val="Paprastasistekstas"/>
            <w:ind w:right="-50"/>
            <w:jc w:val="both"/>
            <w:rPr>
              <w:rFonts w:ascii="Times New Roman" w:hAnsi="Times New Roman"/>
            </w:rPr>
          </w:pPr>
        </w:p>
        <w:p>
          <w:pPr>
            <w:pStyle w:val="Paprastasistekstas"/>
            <w:ind w:right="-50"/>
            <w:rPr>
              <w:rFonts w:ascii="Times New Roman" w:hAnsi="Times New Roman"/>
            </w:rPr>
          </w:pPr>
          <w:r>
            <w:rPr>
              <w:rFonts w:ascii="Times New Roman" w:hAnsi="Times New Roman"/>
            </w:rPr>
            <w:t>53.</w:t>
          </w:r>
        </w:p>
        <w:p>
          <w:pPr>
            <w:pStyle w:val="Paprastasistekstas"/>
            <w:ind w:right="-50"/>
            <w:rPr>
              <w:rFonts w:ascii="Times New Roman" w:hAnsi="Times New Roman"/>
            </w:rPr>
          </w:pPr>
          <w:r>
            <w:rPr>
              <w:rFonts w:ascii="Times New Roman" w:hAnsi="Times New Roman"/>
            </w:rPr>
            <w:t>Lietuvos Respublikos Seimas, Įstatymas</w:t>
          </w:r>
        </w:p>
        <w:p>
          <w:pPr>
            <w:pStyle w:val="Paprastasistekstas"/>
            <w:ind w:right="-50"/>
            <w:rPr>
              <w:rFonts w:ascii="Times New Roman" w:hAnsi="Times New Roman"/>
            </w:rPr>
          </w:pPr>
          <w:r>
            <w:rPr>
              <w:rFonts w:ascii="Times New Roman" w:hAnsi="Times New Roman"/>
            </w:rPr>
            <w:t xml:space="preserve">Nr. </w:t>
          </w:r>
          <w:hyperlink r:id="rId266" w:history="1">
            <w:r>
              <w:rPr>
                <w:rStyle w:val="Hipersaitas"/>
                <w:rFonts w:ascii="Times New Roman" w:hAnsi="Times New Roman"/>
              </w:rPr>
              <w:t>XII-431</w:t>
            </w:r>
          </w:hyperlink>
          <w:r>
            <w:rPr>
              <w:rFonts w:ascii="Times New Roman" w:hAnsi="Times New Roman"/>
            </w:rPr>
            <w:t>, 2013-06-27, Žin., 2013, Nr. 75-3759 (2013-07-13)</w:t>
          </w:r>
        </w:p>
        <w:p>
          <w:pPr>
            <w:pStyle w:val="Paprastasistekstas"/>
            <w:ind w:right="-50"/>
            <w:rPr>
              <w:rFonts w:ascii="Times New Roman" w:hAnsi="Times New Roman"/>
            </w:rPr>
          </w:pPr>
          <w:r>
            <w:rPr>
              <w:rFonts w:ascii="Times New Roman" w:hAnsi="Times New Roman"/>
            </w:rPr>
            <w:t>GYVENTOJŲ PAJAMŲ MOKESČIO ĮSTATYMO 6 STRAIPSNIO PAKEITIMO ĮSTATYMAS</w:t>
          </w:r>
        </w:p>
        <w:p>
          <w:pPr>
            <w:jc w:val="both"/>
            <w:rPr>
              <w:sz w:val="20"/>
            </w:rPr>
          </w:pPr>
          <w:r>
            <w:rPr>
              <w:sz w:val="20"/>
            </w:rPr>
            <w:t>Šis įstatymas įsigalioja 2014 m. sausio 1 d.</w:t>
          </w:r>
        </w:p>
        <w:p>
          <w:pPr>
            <w:pStyle w:val="Paprastasistekstas"/>
            <w:ind w:right="-50"/>
            <w:rPr>
              <w:rFonts w:ascii="Times New Roman" w:hAnsi="Times New Roman"/>
            </w:rPr>
          </w:pPr>
        </w:p>
        <w:p>
          <w:pPr>
            <w:pStyle w:val="Paprastasistekstas"/>
            <w:ind w:right="-50"/>
            <w:jc w:val="both"/>
            <w:rPr>
              <w:rFonts w:ascii="Times New Roman" w:hAnsi="Times New Roman"/>
            </w:rPr>
          </w:pPr>
          <w:r>
            <w:rPr>
              <w:rFonts w:ascii="Times New Roman" w:hAnsi="Times New Roman"/>
            </w:rPr>
            <w:t>54.</w:t>
          </w:r>
        </w:p>
        <w:p>
          <w:pPr>
            <w:pStyle w:val="Paprastasistekstas"/>
            <w:ind w:right="-50"/>
            <w:jc w:val="both"/>
            <w:rPr>
              <w:rFonts w:ascii="Times New Roman" w:hAnsi="Times New Roman"/>
            </w:rPr>
          </w:pPr>
          <w:r>
            <w:rPr>
              <w:rFonts w:ascii="Times New Roman" w:hAnsi="Times New Roman"/>
            </w:rPr>
            <w:t>Lietuvos Respublikos Seimas, Įstatymas</w:t>
          </w:r>
        </w:p>
        <w:p>
          <w:pPr>
            <w:pStyle w:val="Paprastasistekstas"/>
            <w:ind w:right="-50"/>
            <w:jc w:val="both"/>
            <w:rPr>
              <w:rFonts w:ascii="Times New Roman" w:hAnsi="Times New Roman"/>
            </w:rPr>
          </w:pPr>
          <w:r>
            <w:rPr>
              <w:rFonts w:ascii="Times New Roman" w:hAnsi="Times New Roman"/>
            </w:rPr>
            <w:t xml:space="preserve">Nr. </w:t>
          </w:r>
          <w:hyperlink r:id="rId267" w:history="1">
            <w:r>
              <w:rPr>
                <w:rStyle w:val="Hipersaitas"/>
                <w:rFonts w:ascii="Times New Roman" w:hAnsi="Times New Roman"/>
              </w:rPr>
              <w:t>XII-663</w:t>
            </w:r>
          </w:hyperlink>
          <w:r>
            <w:rPr>
              <w:rFonts w:ascii="Times New Roman" w:hAnsi="Times New Roman"/>
            </w:rPr>
            <w:t>, 2013-12-12, Žin., 2013, Nr. 140-7047 (2013-12-30)</w:t>
          </w:r>
        </w:p>
        <w:p>
          <w:pPr>
            <w:pStyle w:val="Paprastasistekstas"/>
            <w:ind w:right="-50"/>
            <w:jc w:val="both"/>
            <w:rPr>
              <w:rFonts w:ascii="Times New Roman" w:hAnsi="Times New Roman"/>
            </w:rPr>
          </w:pPr>
          <w:r>
            <w:rPr>
              <w:rFonts w:ascii="Times New Roman" w:hAnsi="Times New Roman"/>
            </w:rPr>
            <w:t>LIETUVOS RESPUBLIKOS GYVENTOJŲ PAJAMŲ MOKESČIO ĮSTATYMO 2, 5, 6, 17, 19, 21, 22, 32 STRAIPSNIŲ PAKEITIMO IR PAPILDYMO ĮSTATYMAS</w:t>
          </w:r>
        </w:p>
        <w:p>
          <w:pPr>
            <w:jc w:val="both"/>
            <w:rPr>
              <w:sz w:val="20"/>
            </w:rPr>
          </w:pPr>
          <w:r>
            <w:rPr>
              <w:sz w:val="20"/>
            </w:rPr>
            <w:t xml:space="preserve">Šis įstatymas, išskyrus 4 straipsnio 1 ir 2 dalis, taikomas apskaičiuojant ir deklaruojant 2014 metų ir vėlesnių mokestinių laikotarpių pajamas. </w:t>
          </w:r>
        </w:p>
        <w:p>
          <w:pPr>
            <w:pStyle w:val="Paprastasistekstas"/>
            <w:ind w:right="-50"/>
            <w:jc w:val="both"/>
            <w:rPr>
              <w:rFonts w:ascii="Times New Roman" w:hAnsi="Times New Roman"/>
            </w:rPr>
          </w:pPr>
          <w:r>
            <w:rPr>
              <w:rFonts w:ascii="Times New Roman" w:hAnsi="Times New Roman"/>
            </w:rPr>
            <w:t>Šio įstatymo 4 straipsnio 1 ir 2 dalys taikomos apskaičiuojant ir deklaruojant 2013 metų ir vėlesnių mokestinių laikotarpių pajamas.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286504ad011e4a8328599cac64d82">
            <w:r w:rsidRPr="00532B9F">
              <w:rPr>
                <w:rFonts w:ascii="Times New Roman" w:eastAsia="MS Mincho" w:hAnsi="Times New Roman"/>
                <w:sz w:val="20"/>
                <w:iCs/>
                <w:color w:val="0000FF" w:themeColor="hyperlink"/>
                <w:u w:val="single"/>
              </w:rPr>
              <w:t>XII-1129</w:t>
            </w:r>
          </w:fldSimple>
          <w:r>
            <w:rPr>
              <w:rFonts w:ascii="Times New Roman" w:eastAsia="MS Mincho" w:hAnsi="Times New Roman"/>
              <w:sz w:val="20"/>
              <w:iCs/>
            </w:rPr>
            <w:t>,
2014-09-23,
paskelbta TAR 2014-10-03, i. k. 2014-13614                </w:t>
          </w:r>
        </w:p>
        <w:p>
          <w:pPr>
            <w:jc w:val="both"/>
            <w:rPr>
              <w:rFonts w:ascii="Times New Roman" w:hAnsi="Times New Roman"/>
            </w:rPr>
          </w:pPr>
          <w:r>
            <w:rPr>
              <w:rFonts w:ascii="Times New Roman" w:hAnsi="Times New Roman"/>
              <w:sz w:val="20"/>
            </w:rPr>
            <w:t>Lietuvos Respublikos gyventojų pajamų mokesčio įstatymo Nr. IX-1007 9, 13-1, 17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1e600600211e4bad5c03f56793630">
            <w:r w:rsidRPr="00532B9F">
              <w:rPr>
                <w:rFonts w:ascii="Times New Roman" w:eastAsia="MS Mincho" w:hAnsi="Times New Roman"/>
                <w:sz w:val="20"/>
                <w:iCs/>
                <w:color w:val="0000FF" w:themeColor="hyperlink"/>
                <w:u w:val="single"/>
              </w:rPr>
              <w:t>XII-1217</w:t>
            </w:r>
          </w:fldSimple>
          <w:r>
            <w:rPr>
              <w:rFonts w:ascii="Times New Roman" w:eastAsia="MS Mincho" w:hAnsi="Times New Roman"/>
              <w:sz w:val="20"/>
              <w:iCs/>
            </w:rPr>
            <w:t>,
2014-10-09,
paskelbta TAR 2014-10-30, i. k. 2014-15178                </w:t>
          </w:r>
        </w:p>
        <w:p>
          <w:pPr>
            <w:jc w:val="both"/>
            <w:rPr>
              <w:rFonts w:ascii="Times New Roman" w:hAnsi="Times New Roman"/>
            </w:rPr>
          </w:pPr>
          <w:r>
            <w:rPr>
              <w:rFonts w:ascii="Times New Roman" w:hAnsi="Times New Roman"/>
              <w:sz w:val="20"/>
            </w:rPr>
            <w:t>Lietuvos Respublikos gyventojų pajamų mokesčio įstatymo Nr. IX-1007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6bd72090cc11e4bb408baba2bdddf3">
            <w:r w:rsidRPr="00532B9F">
              <w:rPr>
                <w:rFonts w:ascii="Times New Roman" w:eastAsia="MS Mincho" w:hAnsi="Times New Roman"/>
                <w:sz w:val="20"/>
                <w:iCs/>
                <w:color w:val="0000FF" w:themeColor="hyperlink"/>
                <w:u w:val="single"/>
              </w:rPr>
              <w:t>XII-1465</w:t>
            </w:r>
          </w:fldSimple>
          <w:r>
            <w:rPr>
              <w:rFonts w:ascii="Times New Roman" w:eastAsia="MS Mincho" w:hAnsi="Times New Roman"/>
              <w:sz w:val="20"/>
              <w:iCs/>
            </w:rPr>
            <w:t>,
2014-12-18,
paskelbta TAR 2014-12-31, i. k. 2014-21225                </w:t>
          </w:r>
        </w:p>
        <w:p>
          <w:pPr>
            <w:jc w:val="both"/>
            <w:rPr>
              <w:rFonts w:ascii="Times New Roman" w:hAnsi="Times New Roman"/>
            </w:rPr>
          </w:pPr>
          <w:r>
            <w:rPr>
              <w:rFonts w:ascii="Times New Roman" w:hAnsi="Times New Roman"/>
              <w:sz w:val="20"/>
            </w:rPr>
            <w:t>Lietuvos Respublikos gyventojų pajamų mokesčio įstatymo Nr. IX-1007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d8ff10e1a111e4a4809231b4b55019">
            <w:r w:rsidRPr="00532B9F">
              <w:rPr>
                <w:rFonts w:ascii="Times New Roman" w:eastAsia="MS Mincho" w:hAnsi="Times New Roman"/>
                <w:sz w:val="20"/>
                <w:iCs/>
                <w:color w:val="0000FF" w:themeColor="hyperlink"/>
                <w:u w:val="single"/>
              </w:rPr>
              <w:t>XII-1573</w:t>
            </w:r>
          </w:fldSimple>
          <w:r>
            <w:rPr>
              <w:rFonts w:ascii="Times New Roman" w:eastAsia="MS Mincho" w:hAnsi="Times New Roman"/>
              <w:sz w:val="20"/>
              <w:iCs/>
            </w:rPr>
            <w:t>,
2015-03-26,
paskelbta TAR 2015-04-13, i. k. 2015-05687                </w:t>
          </w:r>
        </w:p>
        <w:p>
          <w:pPr>
            <w:jc w:val="both"/>
            <w:rPr>
              <w:rFonts w:ascii="Times New Roman" w:hAnsi="Times New Roman"/>
            </w:rPr>
          </w:pPr>
          <w:r>
            <w:rPr>
              <w:rFonts w:ascii="Times New Roman" w:hAnsi="Times New Roman"/>
              <w:sz w:val="20"/>
            </w:rPr>
            <w:t>Lietuvos Respublikos gyventojų pajamų mokesčio įstatymo Nr. IX-1007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8b01e0a7f011e5be7fbe3f919a1ebe">
            <w:r w:rsidRPr="00532B9F">
              <w:rPr>
                <w:rFonts w:ascii="Times New Roman" w:eastAsia="MS Mincho" w:hAnsi="Times New Roman"/>
                <w:sz w:val="20"/>
                <w:iCs/>
                <w:color w:val="0000FF" w:themeColor="hyperlink"/>
                <w:u w:val="single"/>
              </w:rPr>
              <w:t>XII-2162</w:t>
            </w:r>
          </w:fldSimple>
          <w:r>
            <w:rPr>
              <w:rFonts w:ascii="Times New Roman" w:eastAsia="MS Mincho" w:hAnsi="Times New Roman"/>
              <w:sz w:val="20"/>
              <w:iCs/>
            </w:rPr>
            <w:t>,
2015-12-10,
paskelbta TAR 2015-12-21, i. k. 2015-20135                </w:t>
          </w:r>
        </w:p>
        <w:p>
          <w:pPr>
            <w:jc w:val="both"/>
            <w:rPr>
              <w:rFonts w:ascii="Times New Roman" w:hAnsi="Times New Roman"/>
            </w:rPr>
          </w:pPr>
          <w:r>
            <w:rPr>
              <w:rFonts w:ascii="Times New Roman" w:hAnsi="Times New Roman"/>
              <w:sz w:val="20"/>
            </w:rPr>
            <w:t>Lietuvos Respublikos gyventojų pajamų mokesčio įstatymo Nr. IX-1007 17, 20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b7060aee611e5b12fbb7dc920ee2c">
            <w:r w:rsidRPr="00532B9F">
              <w:rPr>
                <w:rFonts w:ascii="Times New Roman" w:eastAsia="MS Mincho" w:hAnsi="Times New Roman"/>
                <w:sz w:val="20"/>
                <w:iCs/>
                <w:color w:val="0000FF" w:themeColor="hyperlink"/>
                <w:u w:val="single"/>
              </w:rPr>
              <w:t>XII-2203</w:t>
            </w:r>
          </w:fldSimple>
          <w:r>
            <w:rPr>
              <w:rFonts w:ascii="Times New Roman" w:eastAsia="MS Mincho" w:hAnsi="Times New Roman"/>
              <w:sz w:val="20"/>
              <w:iCs/>
            </w:rPr>
            <w:t>,
2015-12-17,
paskelbta TAR 2015-12-30, i. k. 2015-21005                </w:t>
          </w:r>
        </w:p>
        <w:p>
          <w:pPr>
            <w:jc w:val="both"/>
            <w:rPr>
              <w:rFonts w:ascii="Times New Roman" w:hAnsi="Times New Roman"/>
            </w:rPr>
          </w:pPr>
          <w:r>
            <w:rPr>
              <w:rFonts w:ascii="Times New Roman" w:hAnsi="Times New Roman"/>
              <w:sz w:val="20"/>
            </w:rPr>
            <w:t>Lietuvos Respublikos gyventojų pajamų mokesčio įstatymo Nr. IX-1007 17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c8f90c81b11e69dec860c1f4a5372">
            <w:r w:rsidRPr="00532B9F">
              <w:rPr>
                <w:rFonts w:ascii="Times New Roman" w:eastAsia="MS Mincho" w:hAnsi="Times New Roman"/>
                <w:sz w:val="20"/>
                <w:iCs/>
                <w:color w:val="0000FF" w:themeColor="hyperlink"/>
                <w:u w:val="single"/>
              </w:rPr>
              <w:t>XIII-87</w:t>
            </w:r>
          </w:fldSimple>
          <w:r>
            <w:rPr>
              <w:rFonts w:ascii="Times New Roman" w:eastAsia="MS Mincho" w:hAnsi="Times New Roman"/>
              <w:sz w:val="20"/>
              <w:iCs/>
            </w:rPr>
            <w:t>,
2016-12-13,
paskelbta TAR 2016-12-23, i. k. 2016-29275                </w:t>
          </w:r>
        </w:p>
        <w:p>
          <w:pPr>
            <w:jc w:val="both"/>
            <w:rPr>
              <w:rFonts w:ascii="Times New Roman" w:hAnsi="Times New Roman"/>
            </w:rPr>
          </w:pPr>
          <w:r>
            <w:rPr>
              <w:rFonts w:ascii="Times New Roman" w:hAnsi="Times New Roman"/>
              <w:sz w:val="20"/>
            </w:rPr>
            <w:t>Lietuvos Respublikos gyventojų pajamų mokesčio įstatymo Nr. IX-1007 20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03a660cd9e11e6a2cac7383cbb90a3">
            <w:r w:rsidRPr="00532B9F">
              <w:rPr>
                <w:rFonts w:ascii="Times New Roman" w:eastAsia="MS Mincho" w:hAnsi="Times New Roman"/>
                <w:sz w:val="20"/>
                <w:iCs/>
                <w:color w:val="0000FF" w:themeColor="hyperlink"/>
                <w:u w:val="single"/>
              </w:rPr>
              <w:t>XIII-170</w:t>
            </w:r>
          </w:fldSimple>
          <w:r>
            <w:rPr>
              <w:rFonts w:ascii="Times New Roman" w:eastAsia="MS Mincho" w:hAnsi="Times New Roman"/>
              <w:sz w:val="20"/>
              <w:iCs/>
            </w:rPr>
            <w:t>,
2016-12-22,
paskelbta TAR 2016-12-29, i. k. 2016-29860                </w:t>
          </w:r>
        </w:p>
        <w:p>
          <w:pPr>
            <w:jc w:val="both"/>
            <w:rPr>
              <w:rFonts w:ascii="Times New Roman" w:hAnsi="Times New Roman"/>
            </w:rPr>
          </w:pPr>
          <w:r>
            <w:rPr>
              <w:rFonts w:ascii="Times New Roman" w:hAnsi="Times New Roman"/>
              <w:sz w:val="20"/>
            </w:rPr>
            <w:t>Lietuvos Respublikos gyventojų pajamų mokesčio įstatymo Nr. IX-1007 17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29a85042b911e6a8ae9e1795984391">
            <w:r w:rsidRPr="00532B9F">
              <w:rPr>
                <w:rFonts w:ascii="Times New Roman" w:eastAsia="MS Mincho" w:hAnsi="Times New Roman"/>
                <w:sz w:val="20"/>
                <w:iCs/>
                <w:color w:val="0000FF" w:themeColor="hyperlink"/>
                <w:u w:val="single"/>
              </w:rPr>
              <w:t>XII-2502</w:t>
            </w:r>
          </w:fldSimple>
          <w:r>
            <w:rPr>
              <w:rFonts w:ascii="Times New Roman" w:eastAsia="MS Mincho" w:hAnsi="Times New Roman"/>
              <w:sz w:val="20"/>
              <w:iCs/>
            </w:rPr>
            <w:t>,
2016-06-28,
paskelbta TAR 2016-07-05, i. k. 2016-18829                </w:t>
          </w:r>
        </w:p>
        <w:p>
          <w:pPr>
            <w:jc w:val="both"/>
            <w:rPr>
              <w:rFonts w:ascii="Times New Roman" w:hAnsi="Times New Roman"/>
            </w:rPr>
          </w:pPr>
          <w:r>
            <w:rPr>
              <w:rFonts w:ascii="Times New Roman" w:hAnsi="Times New Roman"/>
              <w:sz w:val="20"/>
            </w:rPr>
            <w:t>Lietuvos Respublikos gyventojų pajamų mokesčio įstatymo Nr. IX-1007 17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1ed40ccfc11e6a2cac7383cbb90a3">
            <w:r w:rsidRPr="00532B9F">
              <w:rPr>
                <w:rFonts w:ascii="Times New Roman" w:eastAsia="MS Mincho" w:hAnsi="Times New Roman"/>
                <w:sz w:val="20"/>
                <w:iCs/>
                <w:color w:val="0000FF" w:themeColor="hyperlink"/>
                <w:u w:val="single"/>
              </w:rPr>
              <w:t>XIII-142</w:t>
            </w:r>
          </w:fldSimple>
          <w:r>
            <w:rPr>
              <w:rFonts w:ascii="Times New Roman" w:eastAsia="MS Mincho" w:hAnsi="Times New Roman"/>
              <w:sz w:val="20"/>
              <w:iCs/>
            </w:rPr>
            <w:t>,
2016-12-20,
paskelbta TAR 2016-12-28, i. k. 2016-29771                </w:t>
          </w:r>
        </w:p>
        <w:p>
          <w:pPr>
            <w:jc w:val="both"/>
            <w:rPr>
              <w:rFonts w:ascii="Times New Roman" w:hAnsi="Times New Roman"/>
            </w:rPr>
          </w:pPr>
          <w:r>
            <w:rPr>
              <w:rFonts w:ascii="Times New Roman" w:hAnsi="Times New Roman"/>
              <w:sz w:val="20"/>
            </w:rPr>
            <w:t>Lietuvos Respublikos gyventojų pajamų mokesčio įstatymo Nr. IX-1007 17 ir 38 straipsnių pakeitimo įstatymo Nr. XII-2502 2 straipsnio pripažinimo netekusiu galios ir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bc5ee0452e11e78ff8eec6d7a8f58e">
            <w:r w:rsidRPr="00532B9F">
              <w:rPr>
                <w:rFonts w:ascii="Times New Roman" w:eastAsia="MS Mincho" w:hAnsi="Times New Roman"/>
                <w:sz w:val="20"/>
                <w:iCs/>
                <w:color w:val="0000FF" w:themeColor="hyperlink"/>
                <w:u w:val="single"/>
              </w:rPr>
              <w:t>XIII-376</w:t>
            </w:r>
          </w:fldSimple>
          <w:r>
            <w:rPr>
              <w:rFonts w:ascii="Times New Roman" w:eastAsia="MS Mincho" w:hAnsi="Times New Roman"/>
              <w:sz w:val="20"/>
              <w:iCs/>
            </w:rPr>
            <w:t>,
2017-05-23,
paskelbta TAR 2017-05-30, i. k. 2017-09156                </w:t>
          </w:r>
        </w:p>
        <w:p>
          <w:pPr>
            <w:jc w:val="both"/>
            <w:rPr>
              <w:rFonts w:ascii="Times New Roman" w:hAnsi="Times New Roman"/>
            </w:rPr>
          </w:pPr>
          <w:r>
            <w:rPr>
              <w:rFonts w:ascii="Times New Roman" w:hAnsi="Times New Roman"/>
              <w:sz w:val="20"/>
            </w:rPr>
            <w:t>Lietuvos Respublikos gyventojų pajamų mokesčio įstatymo Nr. IX-1007 37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c754b0510211e7846ef01bfffb9b64">
            <w:r w:rsidRPr="00532B9F">
              <w:rPr>
                <w:rFonts w:ascii="Times New Roman" w:eastAsia="MS Mincho" w:hAnsi="Times New Roman"/>
                <w:sz w:val="20"/>
                <w:iCs/>
                <w:color w:val="0000FF" w:themeColor="hyperlink"/>
                <w:u w:val="single"/>
              </w:rPr>
              <w:t>XIII-418</w:t>
            </w:r>
          </w:fldSimple>
          <w:r>
            <w:rPr>
              <w:rFonts w:ascii="Times New Roman" w:eastAsia="MS Mincho" w:hAnsi="Times New Roman"/>
              <w:sz w:val="20"/>
              <w:iCs/>
            </w:rPr>
            <w:t>,
2017-06-06,
paskelbta TAR 2017-06-14, i. k. 2017-10026                </w:t>
          </w:r>
        </w:p>
        <w:p>
          <w:pPr>
            <w:jc w:val="both"/>
            <w:rPr>
              <w:rFonts w:ascii="Times New Roman" w:hAnsi="Times New Roman"/>
            </w:rPr>
          </w:pPr>
          <w:r>
            <w:rPr>
              <w:rFonts w:ascii="Times New Roman" w:hAnsi="Times New Roman"/>
              <w:sz w:val="20"/>
            </w:rPr>
            <w:t>Lietuvos Respublikos gyventojų pajamų mokesčio įstatymo Nr. IX-1007 17 ir 38 straipsnių pakeitimo įstatymo Nr. XII-2502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453160e59111e7acd7ea182930b17f">
            <w:r w:rsidRPr="00532B9F">
              <w:rPr>
                <w:rFonts w:ascii="Times New Roman" w:eastAsia="MS Mincho" w:hAnsi="Times New Roman"/>
                <w:sz w:val="20"/>
                <w:iCs/>
                <w:color w:val="0000FF" w:themeColor="hyperlink"/>
                <w:u w:val="single"/>
              </w:rPr>
              <w:t>XIII-841</w:t>
            </w:r>
          </w:fldSimple>
          <w:r>
            <w:rPr>
              <w:rFonts w:ascii="Times New Roman" w:eastAsia="MS Mincho" w:hAnsi="Times New Roman"/>
              <w:sz w:val="20"/>
              <w:iCs/>
            </w:rPr>
            <w:t>,
2017-12-07,
paskelbta TAR 2017-12-20, i. k. 2017-20568                </w:t>
          </w:r>
        </w:p>
        <w:p>
          <w:pPr>
            <w:jc w:val="both"/>
            <w:rPr>
              <w:rFonts w:ascii="Times New Roman" w:hAnsi="Times New Roman"/>
            </w:rPr>
          </w:pPr>
          <w:r>
            <w:rPr>
              <w:rFonts w:ascii="Times New Roman" w:hAnsi="Times New Roman"/>
              <w:sz w:val="20"/>
            </w:rPr>
            <w:t>Lietuvos Respublikos gyventojų pajamų mokesčio įstatymo Nr. IX-1007 2, 6, 16, 17, 18, 18-1, 19, 20, 22, 24, 27, 29, 33, 34 straipsnių pakeitimo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9672c07c4c11e8ae2bfd1913d66d57">
            <w:r w:rsidRPr="00532B9F">
              <w:rPr>
                <w:rFonts w:ascii="Times New Roman" w:eastAsia="MS Mincho" w:hAnsi="Times New Roman"/>
                <w:sz w:val="20"/>
                <w:iCs/>
                <w:color w:val="0000FF" w:themeColor="hyperlink"/>
                <w:u w:val="single"/>
              </w:rPr>
              <w:t>XIII-1335</w:t>
            </w:r>
          </w:fldSimple>
          <w:r>
            <w:rPr>
              <w:rFonts w:ascii="Times New Roman" w:eastAsia="MS Mincho" w:hAnsi="Times New Roman"/>
              <w:sz w:val="20"/>
              <w:iCs/>
            </w:rPr>
            <w:t>,
2018-06-28,
paskelbta TAR 2018-06-30, i. k. 2018-10977                </w:t>
          </w:r>
        </w:p>
        <w:p>
          <w:pPr>
            <w:jc w:val="both"/>
            <w:rPr>
              <w:rFonts w:ascii="Times New Roman" w:hAnsi="Times New Roman"/>
            </w:rPr>
          </w:pPr>
          <w:r>
            <w:rPr>
              <w:rFonts w:ascii="Times New Roman" w:hAnsi="Times New Roman"/>
              <w:sz w:val="20"/>
            </w:rPr>
            <w:t>Lietuvos Respublikos gyventojų pajamų mokesčio įstatymo Nr. IX-1007 2, 6, 16, 20, 21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7751d207f8111e8ae2bfd1913d66d57">
            <w:r w:rsidRPr="00532B9F">
              <w:rPr>
                <w:rFonts w:ascii="Times New Roman" w:eastAsia="MS Mincho" w:hAnsi="Times New Roman"/>
                <w:sz w:val="20"/>
                <w:iCs/>
                <w:color w:val="0000FF" w:themeColor="hyperlink"/>
                <w:u w:val="single"/>
              </w:rPr>
              <w:t>XIII-1325</w:t>
            </w:r>
          </w:fldSimple>
          <w:r>
            <w:rPr>
              <w:rFonts w:ascii="Times New Roman" w:eastAsia="MS Mincho" w:hAnsi="Times New Roman"/>
              <w:sz w:val="20"/>
              <w:iCs/>
            </w:rPr>
            <w:t>,
2018-06-28,
paskelbta TAR 2018-07-04, i. k. 2018-11319                </w:t>
          </w:r>
        </w:p>
        <w:p>
          <w:pPr>
            <w:jc w:val="both"/>
            <w:rPr>
              <w:rFonts w:ascii="Times New Roman" w:hAnsi="Times New Roman"/>
            </w:rPr>
          </w:pPr>
          <w:r>
            <w:rPr>
              <w:rFonts w:ascii="Times New Roman" w:hAnsi="Times New Roman"/>
              <w:sz w:val="20"/>
            </w:rPr>
            <w:t>Lietuvos Respublikos gyventojų pajamų mokesčio įstatymo Nr. IX-1007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83eea0dcd711e89a31865acf012092">
            <w:r w:rsidRPr="00532B9F">
              <w:rPr>
                <w:rFonts w:ascii="Times New Roman" w:eastAsia="MS Mincho" w:hAnsi="Times New Roman"/>
                <w:sz w:val="20"/>
                <w:iCs/>
                <w:color w:val="0000FF" w:themeColor="hyperlink"/>
                <w:u w:val="single"/>
              </w:rPr>
              <w:t>XIII-1547</w:t>
            </w:r>
          </w:fldSimple>
          <w:r>
            <w:rPr>
              <w:rFonts w:ascii="Times New Roman" w:eastAsia="MS Mincho" w:hAnsi="Times New Roman"/>
              <w:sz w:val="20"/>
              <w:iCs/>
            </w:rPr>
            <w:t>,
2018-10-18,
paskelbta TAR 2018-10-31, i. k. 2018-17454                </w:t>
          </w:r>
        </w:p>
        <w:p>
          <w:pPr>
            <w:jc w:val="both"/>
            <w:rPr>
              <w:rFonts w:ascii="Times New Roman" w:hAnsi="Times New Roman"/>
            </w:rPr>
          </w:pPr>
          <w:r>
            <w:rPr>
              <w:rFonts w:ascii="Times New Roman" w:hAnsi="Times New Roman"/>
              <w:sz w:val="20"/>
            </w:rPr>
            <w:t>Lietuvos Respublikos gyventojų pajamų mokesčio įstatymo Nr. IX-1007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e00d30043d11e9a5eaf2cd290f1944">
            <w:r w:rsidRPr="00532B9F">
              <w:rPr>
                <w:rFonts w:ascii="Times New Roman" w:eastAsia="MS Mincho" w:hAnsi="Times New Roman"/>
                <w:sz w:val="20"/>
                <w:iCs/>
                <w:color w:val="0000FF" w:themeColor="hyperlink"/>
                <w:u w:val="single"/>
              </w:rPr>
              <w:t>XIII-1698</w:t>
            </w:r>
          </w:fldSimple>
          <w:r>
            <w:rPr>
              <w:rFonts w:ascii="Times New Roman" w:eastAsia="MS Mincho" w:hAnsi="Times New Roman"/>
              <w:sz w:val="20"/>
              <w:iCs/>
            </w:rPr>
            <w:t>,
2018-12-06,
paskelbta TAR 2018-12-20, i. k. 2018-20939                </w:t>
          </w:r>
        </w:p>
        <w:p>
          <w:pPr>
            <w:jc w:val="both"/>
            <w:rPr>
              <w:rFonts w:ascii="Times New Roman" w:hAnsi="Times New Roman"/>
            </w:rPr>
          </w:pPr>
          <w:r>
            <w:rPr>
              <w:rFonts w:ascii="Times New Roman" w:hAnsi="Times New Roman"/>
              <w:sz w:val="20"/>
            </w:rPr>
            <w:t>Lietuvos Respublikos gyventojų pajamų mokesčio įstatymo Nr. IX-1007 2, 8, 13, 27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d90830043e11e9a5eaf2cd290f1944">
            <w:r w:rsidRPr="00532B9F">
              <w:rPr>
                <w:rFonts w:ascii="Times New Roman" w:eastAsia="MS Mincho" w:hAnsi="Times New Roman"/>
                <w:sz w:val="20"/>
                <w:iCs/>
                <w:color w:val="0000FF" w:themeColor="hyperlink"/>
                <w:u w:val="single"/>
              </w:rPr>
              <w:t>XIII-1705</w:t>
            </w:r>
          </w:fldSimple>
          <w:r>
            <w:rPr>
              <w:rFonts w:ascii="Times New Roman" w:eastAsia="MS Mincho" w:hAnsi="Times New Roman"/>
              <w:sz w:val="20"/>
              <w:iCs/>
            </w:rPr>
            <w:t>,
2018-12-11,
paskelbta TAR 2018-12-20, i. k. 2018-20944                </w:t>
          </w:r>
        </w:p>
        <w:p>
          <w:pPr>
            <w:jc w:val="both"/>
            <w:rPr>
              <w:rFonts w:ascii="Times New Roman" w:hAnsi="Times New Roman"/>
            </w:rPr>
          </w:pPr>
          <w:r>
            <w:rPr>
              <w:rFonts w:ascii="Times New Roman" w:hAnsi="Times New Roman"/>
              <w:sz w:val="20"/>
            </w:rPr>
            <w:t>Lietuvos Respublikos gyventojų pajamų mokesčio įstatymo Nr. IX-1007 34 straipsnio pakeitimo įstatymo Nr. XIII-1325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d0c4a0043e11e9a5eaf2cd290f1944">
            <w:r w:rsidRPr="00532B9F">
              <w:rPr>
                <w:rFonts w:ascii="Times New Roman" w:eastAsia="MS Mincho" w:hAnsi="Times New Roman"/>
                <w:sz w:val="20"/>
                <w:iCs/>
                <w:color w:val="0000FF" w:themeColor="hyperlink"/>
                <w:u w:val="single"/>
              </w:rPr>
              <w:t>XIII-1704</w:t>
            </w:r>
          </w:fldSimple>
          <w:r>
            <w:rPr>
              <w:rFonts w:ascii="Times New Roman" w:eastAsia="MS Mincho" w:hAnsi="Times New Roman"/>
              <w:sz w:val="20"/>
              <w:iCs/>
            </w:rPr>
            <w:t>,
2018-12-11,
paskelbta TAR 2018-12-20, i. k. 2018-20943                </w:t>
          </w:r>
        </w:p>
        <w:p>
          <w:pPr>
            <w:jc w:val="both"/>
            <w:rPr>
              <w:rFonts w:ascii="Times New Roman" w:hAnsi="Times New Roman"/>
            </w:rPr>
          </w:pPr>
          <w:r>
            <w:rPr>
              <w:rFonts w:ascii="Times New Roman" w:hAnsi="Times New Roman"/>
              <w:sz w:val="20"/>
            </w:rPr>
            <w:t>Lietuvos Respublikos gyventojų pajamų mokesčio įstatymo Nr. IX-1007 2, 6, 16, 20, 21 ir 27 straipsnių pakeitimo įstatymo Nr. XIII-1335 2,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99a400aa511e9a5eaf2cd290f1944">
            <w:r w:rsidRPr="00532B9F">
              <w:rPr>
                <w:rFonts w:ascii="Times New Roman" w:eastAsia="MS Mincho" w:hAnsi="Times New Roman"/>
                <w:sz w:val="20"/>
                <w:iCs/>
                <w:color w:val="0000FF" w:themeColor="hyperlink"/>
                <w:u w:val="single"/>
              </w:rPr>
              <w:t>XIII-1849</w:t>
            </w:r>
          </w:fldSimple>
          <w:r>
            <w:rPr>
              <w:rFonts w:ascii="Times New Roman" w:eastAsia="MS Mincho" w:hAnsi="Times New Roman"/>
              <w:sz w:val="20"/>
              <w:iCs/>
            </w:rPr>
            <w:t>,
2018-12-20,
paskelbta TAR 2018-12-28, i. k. 2018-21881                </w:t>
          </w:r>
        </w:p>
        <w:p>
          <w:pPr>
            <w:jc w:val="both"/>
            <w:rPr>
              <w:rFonts w:ascii="Times New Roman" w:hAnsi="Times New Roman"/>
            </w:rPr>
          </w:pPr>
          <w:r>
            <w:rPr>
              <w:rFonts w:ascii="Times New Roman" w:hAnsi="Times New Roman"/>
              <w:sz w:val="20"/>
            </w:rPr>
            <w:t>Lietuvos Respublikos gyventojų pajamų mokesčio įstatymo Nr. IX-1007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514e0668511e9917e8e4938a80ccb">
            <w:r w:rsidRPr="00532B9F">
              <w:rPr>
                <w:rFonts w:ascii="Times New Roman" w:eastAsia="MS Mincho" w:hAnsi="Times New Roman"/>
                <w:sz w:val="20"/>
                <w:iCs/>
                <w:color w:val="0000FF" w:themeColor="hyperlink"/>
                <w:u w:val="single"/>
              </w:rPr>
              <w:t>XIII-2053</w:t>
            </w:r>
          </w:fldSimple>
          <w:r>
            <w:rPr>
              <w:rFonts w:ascii="Times New Roman" w:eastAsia="MS Mincho" w:hAnsi="Times New Roman"/>
              <w:sz w:val="20"/>
              <w:iCs/>
            </w:rPr>
            <w:t>,
2019-04-11,
paskelbta TAR 2019-04-24, i. k. 2019-06689                </w:t>
          </w:r>
        </w:p>
        <w:p>
          <w:pPr>
            <w:jc w:val="both"/>
            <w:rPr>
              <w:rFonts w:ascii="Times New Roman" w:hAnsi="Times New Roman"/>
            </w:rPr>
          </w:pPr>
          <w:r>
            <w:rPr>
              <w:rFonts w:ascii="Times New Roman" w:hAnsi="Times New Roman"/>
              <w:sz w:val="20"/>
            </w:rPr>
            <w:t>Lietuvos Respublikos gyventojų pajamų mokesčio įstatymo Nr. IX-1007 papildymo 40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a4d77023e011eabe008ea93139d588">
            <w:r w:rsidRPr="00532B9F">
              <w:rPr>
                <w:rFonts w:ascii="Times New Roman" w:eastAsia="MS Mincho" w:hAnsi="Times New Roman"/>
                <w:sz w:val="20"/>
                <w:iCs/>
                <w:color w:val="0000FF" w:themeColor="hyperlink"/>
                <w:u w:val="single"/>
              </w:rPr>
              <w:t>XIII-2649</w:t>
            </w:r>
          </w:fldSimple>
          <w:r>
            <w:rPr>
              <w:rFonts w:ascii="Times New Roman" w:eastAsia="MS Mincho" w:hAnsi="Times New Roman"/>
              <w:sz w:val="20"/>
              <w:iCs/>
            </w:rPr>
            <w:t>,
2019-12-12,
paskelbta TAR 2019-12-21, i. k. 2019-20990                </w:t>
          </w:r>
        </w:p>
        <w:p>
          <w:pPr>
            <w:jc w:val="both"/>
            <w:rPr>
              <w:rFonts w:ascii="Times New Roman" w:hAnsi="Times New Roman"/>
            </w:rPr>
          </w:pPr>
          <w:r>
            <w:rPr>
              <w:rFonts w:ascii="Times New Roman" w:hAnsi="Times New Roman"/>
              <w:sz w:val="20"/>
            </w:rPr>
            <w:t>Lietuvos Respublikos gyventojų pajamų mokesčio įstatymo Nr. IX-1007 2, 6, 16, 20, 21 ir 27 straipsnių pakeitimo įstatymo Nr. XIII-1335 2, 4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fa160ba1c11eab9d9cd0c85e0b745">
            <w:r w:rsidRPr="00532B9F">
              <w:rPr>
                <w:rFonts w:ascii="Times New Roman" w:eastAsia="MS Mincho" w:hAnsi="Times New Roman"/>
                <w:sz w:val="20"/>
                <w:iCs/>
                <w:color w:val="0000FF" w:themeColor="hyperlink"/>
                <w:u w:val="single"/>
              </w:rPr>
              <w:t>XIII-3084</w:t>
            </w:r>
          </w:fldSimple>
          <w:r>
            <w:rPr>
              <w:rFonts w:ascii="Times New Roman" w:eastAsia="MS Mincho" w:hAnsi="Times New Roman"/>
              <w:sz w:val="20"/>
              <w:iCs/>
            </w:rPr>
            <w:t>,
2020-06-23,
paskelbta TAR 2020-06-29, i. k. 2020-14359                </w:t>
          </w:r>
        </w:p>
        <w:p>
          <w:pPr>
            <w:jc w:val="both"/>
            <w:rPr>
              <w:rFonts w:ascii="Times New Roman" w:hAnsi="Times New Roman"/>
            </w:rPr>
          </w:pPr>
          <w:r>
            <w:rPr>
              <w:rFonts w:ascii="Times New Roman" w:hAnsi="Times New Roman"/>
              <w:sz w:val="20"/>
            </w:rPr>
            <w:t>Lietuvos Respublikos gyventojų pajamų mokesčio įstatymo Nr. IX-1007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c5e610287811eabe008ea93139d588">
            <w:r w:rsidRPr="00532B9F">
              <w:rPr>
                <w:rFonts w:ascii="Times New Roman" w:eastAsia="MS Mincho" w:hAnsi="Times New Roman"/>
                <w:sz w:val="20"/>
                <w:iCs/>
                <w:color w:val="0000FF" w:themeColor="hyperlink"/>
                <w:u w:val="single"/>
              </w:rPr>
              <w:t>XIII-2692</w:t>
            </w:r>
          </w:fldSimple>
          <w:r>
            <w:rPr>
              <w:rFonts w:ascii="Times New Roman" w:eastAsia="MS Mincho" w:hAnsi="Times New Roman"/>
              <w:sz w:val="20"/>
              <w:iCs/>
            </w:rPr>
            <w:t>,
2019-12-17,
paskelbta TAR 2019-12-27, i. k. 2019-21324                </w:t>
          </w:r>
        </w:p>
        <w:p>
          <w:pPr>
            <w:jc w:val="both"/>
            <w:rPr>
              <w:rFonts w:ascii="Times New Roman" w:hAnsi="Times New Roman"/>
            </w:rPr>
          </w:pPr>
          <w:r>
            <w:rPr>
              <w:rFonts w:ascii="Times New Roman" w:hAnsi="Times New Roman"/>
              <w:sz w:val="20"/>
            </w:rPr>
            <w:t>Lietuvos Respublikos gyventojų pajamų mokesčio įstatymo Nr. IX-1007 34 ir 35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df06f0ad3c11e98451fa7b5933515d">
            <w:r w:rsidRPr="00532B9F">
              <w:rPr>
                <w:rFonts w:ascii="Times New Roman" w:eastAsia="MS Mincho" w:hAnsi="Times New Roman"/>
                <w:sz w:val="20"/>
                <w:iCs/>
                <w:color w:val="0000FF" w:themeColor="hyperlink"/>
                <w:u w:val="single"/>
              </w:rPr>
              <w:t>XIII-2311</w:t>
            </w:r>
          </w:fldSimple>
          <w:r>
            <w:rPr>
              <w:rFonts w:ascii="Times New Roman" w:eastAsia="MS Mincho" w:hAnsi="Times New Roman"/>
              <w:sz w:val="20"/>
              <w:iCs/>
            </w:rPr>
            <w:t>,
2019-07-11,
paskelbta TAR 2019-07-23, i. k. 2019-12110                </w:t>
          </w:r>
        </w:p>
        <w:p>
          <w:pPr>
            <w:jc w:val="both"/>
            <w:rPr>
              <w:rFonts w:ascii="Times New Roman" w:hAnsi="Times New Roman"/>
            </w:rPr>
          </w:pPr>
          <w:r>
            <w:rPr>
              <w:rFonts w:ascii="Times New Roman" w:hAnsi="Times New Roman"/>
              <w:sz w:val="20"/>
            </w:rPr>
            <w:t>Lietuvos Respublikos gyventojų pajamų mokesčio įstatymo Nr. IX-1007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1f22009e8e11ea9515f752ff221ec9">
            <w:r w:rsidRPr="00532B9F">
              <w:rPr>
                <w:rFonts w:ascii="Times New Roman" w:eastAsia="MS Mincho" w:hAnsi="Times New Roman"/>
                <w:sz w:val="20"/>
                <w:iCs/>
                <w:color w:val="0000FF" w:themeColor="hyperlink"/>
                <w:u w:val="single"/>
              </w:rPr>
              <w:t>XIII-2941</w:t>
            </w:r>
          </w:fldSimple>
          <w:r>
            <w:rPr>
              <w:rFonts w:ascii="Times New Roman" w:eastAsia="MS Mincho" w:hAnsi="Times New Roman"/>
              <w:sz w:val="20"/>
              <w:iCs/>
            </w:rPr>
            <w:t>,
2020-05-19,
paskelbta TAR 2020-05-25, i. k. 2020-11079                </w:t>
          </w:r>
        </w:p>
        <w:p>
          <w:pPr>
            <w:jc w:val="both"/>
            <w:rPr>
              <w:rFonts w:ascii="Times New Roman" w:hAnsi="Times New Roman"/>
            </w:rPr>
          </w:pPr>
          <w:r>
            <w:rPr>
              <w:rFonts w:ascii="Times New Roman" w:hAnsi="Times New Roman"/>
              <w:sz w:val="20"/>
            </w:rPr>
            <w:t>Lietuvos Respublikos gyventojų pajamų mokesčio įstatymo Nr. IX-1007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8535e0406a11eb8d9fe110e148c770">
            <w:r w:rsidRPr="00532B9F">
              <w:rPr>
                <w:rFonts w:ascii="Times New Roman" w:eastAsia="MS Mincho" w:hAnsi="Times New Roman"/>
                <w:sz w:val="20"/>
                <w:iCs/>
                <w:color w:val="0000FF" w:themeColor="hyperlink"/>
                <w:u w:val="single"/>
              </w:rPr>
              <w:t>XIV-62</w:t>
            </w:r>
          </w:fldSimple>
          <w:r>
            <w:rPr>
              <w:rFonts w:ascii="Times New Roman" w:eastAsia="MS Mincho" w:hAnsi="Times New Roman"/>
              <w:sz w:val="20"/>
              <w:iCs/>
            </w:rPr>
            <w:t>,
2020-12-10,
paskelbta TAR 2020-12-17, i. k. 2020-27623                </w:t>
          </w:r>
        </w:p>
        <w:p>
          <w:pPr>
            <w:jc w:val="both"/>
            <w:rPr>
              <w:rFonts w:ascii="Times New Roman" w:hAnsi="Times New Roman"/>
            </w:rPr>
          </w:pPr>
          <w:r>
            <w:rPr>
              <w:rFonts w:ascii="Times New Roman" w:hAnsi="Times New Roman"/>
              <w:sz w:val="20"/>
            </w:rPr>
            <w:t>Lietuvos Respublikos gyventojų pajamų mokesčio įstatymo Nr. IX-1007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d5480697111eca9ac839120d251c4">
            <w:r w:rsidRPr="00532B9F">
              <w:rPr>
                <w:rFonts w:ascii="Times New Roman" w:eastAsia="MS Mincho" w:hAnsi="Times New Roman"/>
                <w:sz w:val="20"/>
                <w:iCs/>
                <w:color w:val="0000FF" w:themeColor="hyperlink"/>
                <w:u w:val="single"/>
              </w:rPr>
              <w:t>XIV-829</w:t>
            </w:r>
          </w:fldSimple>
          <w:r>
            <w:rPr>
              <w:rFonts w:ascii="Times New Roman" w:eastAsia="MS Mincho" w:hAnsi="Times New Roman"/>
              <w:sz w:val="20"/>
              <w:iCs/>
            </w:rPr>
            <w:t>,
2021-12-23,
paskelbta TAR 2021-12-30, i. k. 2021-27721                </w:t>
          </w:r>
        </w:p>
        <w:p>
          <w:pPr>
            <w:jc w:val="both"/>
            <w:rPr>
              <w:rFonts w:ascii="Times New Roman" w:hAnsi="Times New Roman"/>
            </w:rPr>
          </w:pPr>
          <w:r>
            <w:rPr>
              <w:rFonts w:ascii="Times New Roman" w:hAnsi="Times New Roman"/>
              <w:sz w:val="20"/>
            </w:rPr>
            <w:t>Lietuvos Respublikos gyventojų pajamų mokesčio įstatymo Nr. IX-1007 17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b72370540811ec862fdcbc8b3e3e05">
            <w:r w:rsidRPr="00532B9F">
              <w:rPr>
                <w:rFonts w:ascii="Times New Roman" w:eastAsia="MS Mincho" w:hAnsi="Times New Roman"/>
                <w:sz w:val="20"/>
                <w:iCs/>
                <w:color w:val="0000FF" w:themeColor="hyperlink"/>
                <w:u w:val="single"/>
              </w:rPr>
              <w:t>XIV-713</w:t>
            </w:r>
          </w:fldSimple>
          <w:r>
            <w:rPr>
              <w:rFonts w:ascii="Times New Roman" w:eastAsia="MS Mincho" w:hAnsi="Times New Roman"/>
              <w:sz w:val="20"/>
              <w:iCs/>
            </w:rPr>
            <w:t>,
2021-11-25,
paskelbta TAR 2021-12-03, i. k. 2021-25140                </w:t>
          </w:r>
        </w:p>
        <w:p>
          <w:pPr>
            <w:jc w:val="both"/>
            <w:rPr>
              <w:rFonts w:ascii="Times New Roman" w:hAnsi="Times New Roman"/>
            </w:rPr>
          </w:pPr>
          <w:r>
            <w:rPr>
              <w:rFonts w:ascii="Times New Roman" w:hAnsi="Times New Roman"/>
              <w:sz w:val="20"/>
            </w:rPr>
            <w:t>Lietuvos Respublikos gyventojų pajamų mokesčio įstatymo Nr. IX-1007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26d680da7e11ec8d9390588bf2de65">
            <w:r w:rsidRPr="00532B9F">
              <w:rPr>
                <w:rFonts w:ascii="Times New Roman" w:eastAsia="MS Mincho" w:hAnsi="Times New Roman"/>
                <w:sz w:val="20"/>
                <w:iCs/>
                <w:color w:val="0000FF" w:themeColor="hyperlink"/>
                <w:u w:val="single"/>
              </w:rPr>
              <w:t>XIV-1098</w:t>
            </w:r>
          </w:fldSimple>
          <w:r>
            <w:rPr>
              <w:rFonts w:ascii="Times New Roman" w:eastAsia="MS Mincho" w:hAnsi="Times New Roman"/>
              <w:sz w:val="20"/>
              <w:iCs/>
            </w:rPr>
            <w:t>,
2022-05-17,
paskelbta TAR 2022-05-23, i. k. 2022-10748                </w:t>
          </w:r>
        </w:p>
        <w:p>
          <w:pPr>
            <w:jc w:val="both"/>
            <w:rPr>
              <w:rFonts w:ascii="Times New Roman" w:hAnsi="Times New Roman"/>
            </w:rPr>
          </w:pPr>
          <w:r>
            <w:rPr>
              <w:rFonts w:ascii="Times New Roman" w:hAnsi="Times New Roman"/>
              <w:sz w:val="20"/>
            </w:rPr>
            <w:t>Lietuvos Respublikos gyventojų pajamų mokesčio įstatymo Nr. IX-1007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d75730b59c11ec8d9390588bf2de65">
            <w:r w:rsidRPr="00532B9F">
              <w:rPr>
                <w:rFonts w:ascii="Times New Roman" w:eastAsia="MS Mincho" w:hAnsi="Times New Roman"/>
                <w:sz w:val="20"/>
                <w:iCs/>
                <w:color w:val="0000FF" w:themeColor="hyperlink"/>
                <w:u w:val="single"/>
              </w:rPr>
              <w:t>XIV-994</w:t>
            </w:r>
          </w:fldSimple>
          <w:r>
            <w:rPr>
              <w:rFonts w:ascii="Times New Roman" w:eastAsia="MS Mincho" w:hAnsi="Times New Roman"/>
              <w:sz w:val="20"/>
              <w:iCs/>
            </w:rPr>
            <w:t>,
2022-03-31,
paskelbta TAR 2022-04-06, i. k. 2022-07159                </w:t>
          </w:r>
        </w:p>
        <w:p>
          <w:pPr>
            <w:jc w:val="both"/>
            <w:rPr>
              <w:rFonts w:ascii="Times New Roman" w:hAnsi="Times New Roman"/>
            </w:rPr>
          </w:pPr>
          <w:r>
            <w:rPr>
              <w:rFonts w:ascii="Times New Roman" w:hAnsi="Times New Roman"/>
              <w:sz w:val="20"/>
            </w:rPr>
            <w:t>Lietuvos Respublikos gyventojų pajamų mokesčio įstatymo Nr. IX-1007 4 ir 17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e389c0ccfc11ec8d9390588bf2de65">
            <w:r w:rsidRPr="00532B9F">
              <w:rPr>
                <w:rFonts w:ascii="Times New Roman" w:eastAsia="MS Mincho" w:hAnsi="Times New Roman"/>
                <w:sz w:val="20"/>
                <w:iCs/>
                <w:color w:val="0000FF" w:themeColor="hyperlink"/>
                <w:u w:val="single"/>
              </w:rPr>
              <w:t>XIV-1051</w:t>
            </w:r>
          </w:fldSimple>
          <w:r>
            <w:rPr>
              <w:rFonts w:ascii="Times New Roman" w:eastAsia="MS Mincho" w:hAnsi="Times New Roman"/>
              <w:sz w:val="20"/>
              <w:iCs/>
            </w:rPr>
            <w:t>,
2022-04-26,
paskelbta TAR 2022-05-06, i. k. 2022-09664                </w:t>
          </w:r>
        </w:p>
        <w:p>
          <w:pPr>
            <w:jc w:val="both"/>
            <w:rPr>
              <w:rFonts w:ascii="Times New Roman" w:hAnsi="Times New Roman"/>
            </w:rPr>
          </w:pPr>
          <w:r>
            <w:rPr>
              <w:rFonts w:ascii="Times New Roman" w:hAnsi="Times New Roman"/>
              <w:sz w:val="20"/>
            </w:rPr>
            <w:t>Lietuvos Respublikos gyventojų pajamų mokesčio įstatymo Nr. IX-1007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ce2a330b3f011eb8371ea260d59d64b">
            <w:r w:rsidRPr="00532B9F">
              <w:rPr>
                <w:rFonts w:ascii="Times New Roman" w:eastAsia="MS Mincho" w:hAnsi="Times New Roman"/>
                <w:sz w:val="20"/>
                <w:iCs/>
                <w:color w:val="0000FF" w:themeColor="hyperlink"/>
                <w:u w:val="single"/>
              </w:rPr>
              <w:t>KT67-N6/2021</w:t>
            </w:r>
          </w:fldSimple>
          <w:r>
            <w:rPr>
              <w:rFonts w:ascii="Times New Roman" w:eastAsia="MS Mincho" w:hAnsi="Times New Roman"/>
              <w:sz w:val="20"/>
              <w:iCs/>
            </w:rPr>
            <w:t>,
2021-05-13,
paskelbta TAR 2022-07-01, i. k. 2022-14281                </w:t>
          </w:r>
        </w:p>
        <w:p>
          <w:pPr>
            <w:jc w:val="both"/>
            <w:rPr>
              <w:rFonts w:ascii="Times New Roman" w:hAnsi="Times New Roman"/>
            </w:rPr>
          </w:pPr>
          <w:r>
            <w:rPr>
              <w:rFonts w:ascii="Times New Roman" w:hAnsi="Times New Roman"/>
              <w:sz w:val="20"/>
            </w:rPr>
            <w:t>Dėl Lietuvos Respublikos įstatymų nuostatų, susijusių su mokesčių teisinio reguliavimo pakeitimais,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b3751000ea11ed8fa7d02a65c371ad">
            <w:r w:rsidRPr="00532B9F">
              <w:rPr>
                <w:rFonts w:ascii="Times New Roman" w:eastAsia="MS Mincho" w:hAnsi="Times New Roman"/>
                <w:sz w:val="20"/>
                <w:iCs/>
                <w:color w:val="0000FF" w:themeColor="hyperlink"/>
                <w:u w:val="single"/>
              </w:rPr>
              <w:t>XIV-1250</w:t>
            </w:r>
          </w:fldSimple>
          <w:r>
            <w:rPr>
              <w:rFonts w:ascii="Times New Roman" w:eastAsia="MS Mincho" w:hAnsi="Times New Roman"/>
              <w:sz w:val="20"/>
              <w:iCs/>
            </w:rPr>
            <w:t>,
2022-06-28,
paskelbta TAR 2022-07-11, i. k. 2022-15192                </w:t>
          </w:r>
        </w:p>
        <w:p>
          <w:pPr>
            <w:jc w:val="both"/>
            <w:rPr>
              <w:rFonts w:ascii="Times New Roman" w:hAnsi="Times New Roman"/>
            </w:rPr>
          </w:pPr>
          <w:r>
            <w:rPr>
              <w:rFonts w:ascii="Times New Roman" w:hAnsi="Times New Roman"/>
              <w:sz w:val="20"/>
            </w:rPr>
            <w:t>Lietuvos Respublikos gyventojų pajamų mokesčio įstatymo Nr. IX-1007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a9d8e0082d11edb4cae1b158f98ea5">
            <w:r w:rsidRPr="00532B9F">
              <w:rPr>
                <w:rFonts w:ascii="Times New Roman" w:eastAsia="MS Mincho" w:hAnsi="Times New Roman"/>
                <w:sz w:val="20"/>
                <w:iCs/>
                <w:color w:val="0000FF" w:themeColor="hyperlink"/>
                <w:u w:val="single"/>
              </w:rPr>
              <w:t>XIV-1388</w:t>
            </w:r>
          </w:fldSimple>
          <w:r>
            <w:rPr>
              <w:rFonts w:ascii="Times New Roman" w:eastAsia="MS Mincho" w:hAnsi="Times New Roman"/>
              <w:sz w:val="20"/>
              <w:iCs/>
            </w:rPr>
            <w:t>,
2022-07-19,
paskelbta TAR 2022-07-20, i. k. 2022-15859                </w:t>
          </w:r>
        </w:p>
        <w:p>
          <w:pPr>
            <w:jc w:val="both"/>
            <w:rPr>
              <w:rFonts w:ascii="Times New Roman" w:hAnsi="Times New Roman"/>
            </w:rPr>
          </w:pPr>
          <w:r>
            <w:rPr>
              <w:rFonts w:ascii="Times New Roman" w:hAnsi="Times New Roman"/>
              <w:sz w:val="20"/>
            </w:rPr>
            <w:t>Lietuvos Respublikos gyventojų pajamų mokesčio įstatymo Nr. IX-1007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c07d0604011edbc04912defe897d1">
            <w:r w:rsidRPr="00532B9F">
              <w:rPr>
                <w:rFonts w:ascii="Times New Roman" w:eastAsia="MS Mincho" w:hAnsi="Times New Roman"/>
                <w:sz w:val="20"/>
                <w:iCs/>
                <w:color w:val="0000FF" w:themeColor="hyperlink"/>
                <w:u w:val="single"/>
              </w:rPr>
              <w:t>XIV-1496</w:t>
            </w:r>
          </w:fldSimple>
          <w:r>
            <w:rPr>
              <w:rFonts w:ascii="Times New Roman" w:eastAsia="MS Mincho" w:hAnsi="Times New Roman"/>
              <w:sz w:val="20"/>
              <w:iCs/>
            </w:rPr>
            <w:t>,
2022-11-08,
paskelbta TAR 2022-11-09, i. k. 2022-22684                </w:t>
          </w:r>
        </w:p>
        <w:p>
          <w:pPr>
            <w:jc w:val="both"/>
            <w:rPr>
              <w:rFonts w:ascii="Times New Roman" w:hAnsi="Times New Roman"/>
            </w:rPr>
          </w:pPr>
          <w:r>
            <w:rPr>
              <w:rFonts w:ascii="Times New Roman" w:hAnsi="Times New Roman"/>
              <w:sz w:val="20"/>
            </w:rPr>
            <w:t>Lietuvos Respublikos gyventojų pajamų mokesčio įstatymo Nr. IX-1007 17 straipsnio ir priedo pakeitimo įstatymo Nr. XIV-829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0e96e0721611edbc04912defe897d1">
            <w:r w:rsidRPr="00532B9F">
              <w:rPr>
                <w:rFonts w:ascii="Times New Roman" w:eastAsia="MS Mincho" w:hAnsi="Times New Roman"/>
                <w:sz w:val="20"/>
                <w:iCs/>
                <w:color w:val="0000FF" w:themeColor="hyperlink"/>
                <w:u w:val="single"/>
              </w:rPr>
              <w:t>XIV-1550</w:t>
            </w:r>
          </w:fldSimple>
          <w:r>
            <w:rPr>
              <w:rFonts w:ascii="Times New Roman" w:eastAsia="MS Mincho" w:hAnsi="Times New Roman"/>
              <w:sz w:val="20"/>
              <w:iCs/>
            </w:rPr>
            <w:t>,
2022-11-22,
paskelbta TAR 2022-12-02, i. k. 2022-24638                </w:t>
          </w:r>
        </w:p>
        <w:p>
          <w:pPr>
            <w:jc w:val="both"/>
            <w:rPr>
              <w:rFonts w:ascii="Times New Roman" w:hAnsi="Times New Roman"/>
            </w:rPr>
          </w:pPr>
          <w:r>
            <w:rPr>
              <w:rFonts w:ascii="Times New Roman" w:hAnsi="Times New Roman"/>
              <w:sz w:val="20"/>
            </w:rPr>
            <w:t>Lietuvos Respublikos gyventojų pajamų mokesčio įstatymo Nr. IX-1007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75dea0a16511eea5a28c81c82193a8">
            <w:r w:rsidRPr="00532B9F">
              <w:rPr>
                <w:rFonts w:ascii="Times New Roman" w:eastAsia="MS Mincho" w:hAnsi="Times New Roman"/>
                <w:sz w:val="20"/>
                <w:iCs/>
                <w:color w:val="0000FF" w:themeColor="hyperlink"/>
                <w:u w:val="single"/>
              </w:rPr>
              <w:t>XIV-2383</w:t>
            </w:r>
          </w:fldSimple>
          <w:r>
            <w:rPr>
              <w:rFonts w:ascii="Times New Roman" w:eastAsia="MS Mincho" w:hAnsi="Times New Roman"/>
              <w:sz w:val="20"/>
              <w:iCs/>
            </w:rPr>
            <w:t>,
2023-12-19,
paskelbta TAR 2023-12-23, i. k. 2023-25334                </w:t>
          </w:r>
        </w:p>
        <w:p>
          <w:pPr>
            <w:jc w:val="both"/>
            <w:rPr>
              <w:rFonts w:ascii="Times New Roman" w:hAnsi="Times New Roman"/>
            </w:rPr>
          </w:pPr>
          <w:r>
            <w:rPr>
              <w:rFonts w:ascii="Times New Roman" w:hAnsi="Times New Roman"/>
              <w:sz w:val="20"/>
            </w:rPr>
            <w:t>Lietuvos Respublikos gyventojų pajamų mokesčio įstatymo Nr. IX-1007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324d101e6411ef8b14c5bcce136045">
            <w:r w:rsidRPr="00532B9F">
              <w:rPr>
                <w:rFonts w:ascii="Times New Roman" w:eastAsia="MS Mincho" w:hAnsi="Times New Roman"/>
                <w:sz w:val="20"/>
                <w:iCs/>
                <w:color w:val="0000FF" w:themeColor="hyperlink"/>
                <w:u w:val="single"/>
              </w:rPr>
              <w:t>XIV-2665</w:t>
            </w:r>
          </w:fldSimple>
          <w:r>
            <w:rPr>
              <w:rFonts w:ascii="Times New Roman" w:eastAsia="MS Mincho" w:hAnsi="Times New Roman"/>
              <w:sz w:val="20"/>
              <w:iCs/>
            </w:rPr>
            <w:t>,
2024-05-16,
paskelbta TAR 2024-05-30, i. k. 2024-09706                </w:t>
          </w:r>
        </w:p>
        <w:p>
          <w:pPr>
            <w:jc w:val="both"/>
            <w:rPr>
              <w:rFonts w:ascii="Times New Roman" w:hAnsi="Times New Roman"/>
            </w:rPr>
          </w:pPr>
          <w:r>
            <w:rPr>
              <w:rFonts w:ascii="Times New Roman" w:hAnsi="Times New Roman"/>
              <w:sz w:val="20"/>
            </w:rPr>
            <w:t>Lietuvos Respublikos gyventojų pajamų mokesčio įstatymo Nr. IX-1007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bd6b03a9d11efbdaea558de59136c">
            <w:r w:rsidRPr="00532B9F">
              <w:rPr>
                <w:rFonts w:ascii="Times New Roman" w:eastAsia="MS Mincho" w:hAnsi="Times New Roman"/>
                <w:sz w:val="20"/>
                <w:iCs/>
                <w:color w:val="0000FF" w:themeColor="hyperlink"/>
                <w:u w:val="single"/>
              </w:rPr>
              <w:t>XIV-2803</w:t>
            </w:r>
          </w:fldSimple>
          <w:r>
            <w:rPr>
              <w:rFonts w:ascii="Times New Roman" w:eastAsia="MS Mincho" w:hAnsi="Times New Roman"/>
              <w:sz w:val="20"/>
              <w:iCs/>
            </w:rPr>
            <w:t>,
2024-06-25,
paskelbta TAR 2024-07-05, i. k. 2024-12619                </w:t>
          </w:r>
        </w:p>
        <w:p>
          <w:pPr>
            <w:jc w:val="both"/>
            <w:rPr>
              <w:rFonts w:ascii="Times New Roman" w:hAnsi="Times New Roman"/>
            </w:rPr>
          </w:pPr>
          <w:r>
            <w:rPr>
              <w:rFonts w:ascii="Times New Roman" w:hAnsi="Times New Roman"/>
              <w:sz w:val="20"/>
            </w:rPr>
            <w:t>Lietuvos Respublikos gyventojų pajamų mokesčio įstatymo Nr. IX-1007 2, 8, 16, 17, 21 ir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da9c203aa411efbdaea558de59136c">
            <w:r w:rsidRPr="00532B9F">
              <w:rPr>
                <w:rFonts w:ascii="Times New Roman" w:eastAsia="MS Mincho" w:hAnsi="Times New Roman"/>
                <w:sz w:val="20"/>
                <w:iCs/>
                <w:color w:val="0000FF" w:themeColor="hyperlink"/>
                <w:u w:val="single"/>
              </w:rPr>
              <w:t>XIV-2863</w:t>
            </w:r>
          </w:fldSimple>
          <w:r>
            <w:rPr>
              <w:rFonts w:ascii="Times New Roman" w:eastAsia="MS Mincho" w:hAnsi="Times New Roman"/>
              <w:sz w:val="20"/>
              <w:iCs/>
            </w:rPr>
            <w:t>,
2024-06-27,
paskelbta TAR 2024-07-05, i. k. 2024-12648                </w:t>
          </w:r>
        </w:p>
        <w:p>
          <w:pPr>
            <w:jc w:val="both"/>
            <w:rPr>
              <w:rFonts w:ascii="Times New Roman" w:hAnsi="Times New Roman"/>
            </w:rPr>
          </w:pPr>
          <w:r>
            <w:rPr>
              <w:rFonts w:ascii="Times New Roman" w:hAnsi="Times New Roman"/>
              <w:sz w:val="20"/>
            </w:rPr>
            <w:t>Lietuvos Respublikos gyventojų pajamų mokesčio įstatymo Nr. IX-1007 2 ir 17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7b0250b86e11ef88c08519262548c4">
            <w:r w:rsidRPr="00532B9F">
              <w:rPr>
                <w:rFonts w:ascii="Times New Roman" w:eastAsia="MS Mincho" w:hAnsi="Times New Roman"/>
                <w:sz w:val="20"/>
                <w:iCs/>
                <w:color w:val="0000FF" w:themeColor="hyperlink"/>
                <w:u w:val="single"/>
              </w:rPr>
              <w:t>XV-32</w:t>
            </w:r>
          </w:fldSimple>
          <w:r>
            <w:rPr>
              <w:rFonts w:ascii="Times New Roman" w:eastAsia="MS Mincho" w:hAnsi="Times New Roman"/>
              <w:sz w:val="20"/>
              <w:iCs/>
            </w:rPr>
            <w:t>,
2024-12-05,
paskelbta TAR 2024-12-12, i. k. 2024-22084                </w:t>
          </w:r>
        </w:p>
        <w:p>
          <w:pPr>
            <w:jc w:val="both"/>
            <w:rPr>
              <w:rFonts w:ascii="Times New Roman" w:hAnsi="Times New Roman"/>
            </w:rPr>
          </w:pPr>
          <w:r>
            <w:rPr>
              <w:rFonts w:ascii="Times New Roman" w:hAnsi="Times New Roman"/>
              <w:sz w:val="20"/>
            </w:rPr>
            <w:t>Lietuvos Respublikos gyventojų pajamų mokesčio įstatymo Nr. IX-1007 17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4dd290c13b11ef88c08519262548c4">
            <w:r w:rsidRPr="00532B9F">
              <w:rPr>
                <w:rFonts w:ascii="Times New Roman" w:eastAsia="MS Mincho" w:hAnsi="Times New Roman"/>
                <w:sz w:val="20"/>
                <w:iCs/>
                <w:color w:val="0000FF" w:themeColor="hyperlink"/>
                <w:u w:val="single"/>
              </w:rPr>
              <w:t>XV-81</w:t>
            </w:r>
          </w:fldSimple>
          <w:r>
            <w:rPr>
              <w:rFonts w:ascii="Times New Roman" w:eastAsia="MS Mincho" w:hAnsi="Times New Roman"/>
              <w:sz w:val="20"/>
              <w:iCs/>
            </w:rPr>
            <w:t>,
2024-12-19,
paskelbta TAR 2024-12-23, i. k. 2024-23074                </w:t>
          </w:r>
        </w:p>
        <w:p>
          <w:pPr>
            <w:jc w:val="both"/>
            <w:rPr>
              <w:rFonts w:ascii="Times New Roman" w:hAnsi="Times New Roman"/>
            </w:rPr>
          </w:pPr>
          <w:r>
            <w:rPr>
              <w:rFonts w:ascii="Times New Roman" w:hAnsi="Times New Roman"/>
              <w:sz w:val="20"/>
            </w:rPr>
            <w:t>Lietuvos Respublikos gyventojų pajamų mokesčio įstatymo Nr. IX-1007 2, 8, 16, 17, 21 ir 37 straipsnių pakeitimo ir Įstatymo papildymo 12-1 straipsniu įstatymo Nr. XIV-2803 1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9aaee2535b11f0b070ee7f1ceefc75">
            <w:r w:rsidRPr="00532B9F">
              <w:rPr>
                <w:rFonts w:ascii="Times New Roman" w:eastAsia="MS Mincho" w:hAnsi="Times New Roman"/>
                <w:sz w:val="20"/>
                <w:iCs/>
                <w:color w:val="0000FF" w:themeColor="hyperlink"/>
                <w:u w:val="single"/>
              </w:rPr>
              <w:t>XV-343</w:t>
            </w:r>
          </w:fldSimple>
          <w:r>
            <w:rPr>
              <w:rFonts w:ascii="Times New Roman" w:eastAsia="MS Mincho" w:hAnsi="Times New Roman"/>
              <w:sz w:val="20"/>
              <w:iCs/>
            </w:rPr>
            <w:t>,
2025-06-26,
paskelbta TAR 2025-06-27, i. k. 2025-11757                </w:t>
          </w:r>
        </w:p>
        <w:p>
          <w:pPr>
            <w:jc w:val="both"/>
            <w:rPr>
              <w:rFonts w:ascii="Times New Roman" w:hAnsi="Times New Roman"/>
            </w:rPr>
          </w:pPr>
          <w:r>
            <w:rPr>
              <w:rFonts w:ascii="Times New Roman" w:hAnsi="Times New Roman"/>
              <w:sz w:val="20"/>
            </w:rPr>
            <w:t>Lietuvos Respublikos gyventojų pajamų mokesčio įstatymo Nr. IX-1007 6, 13-1, 16, 17, 18, 18-2, 19, 20, 21, 23, 27, 29, 34 ir 35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09290535d11f0b070ee7f1ceefc75">
            <w:r w:rsidRPr="00532B9F">
              <w:rPr>
                <w:rFonts w:ascii="Times New Roman" w:eastAsia="MS Mincho" w:hAnsi="Times New Roman"/>
                <w:sz w:val="20"/>
                <w:iCs/>
                <w:color w:val="0000FF" w:themeColor="hyperlink"/>
                <w:u w:val="single"/>
              </w:rPr>
              <w:t>XV-352</w:t>
            </w:r>
          </w:fldSimple>
          <w:r>
            <w:rPr>
              <w:rFonts w:ascii="Times New Roman" w:eastAsia="MS Mincho" w:hAnsi="Times New Roman"/>
              <w:sz w:val="20"/>
              <w:iCs/>
            </w:rPr>
            <w:t>,
2025-06-26,
paskelbta TAR 2025-06-27, i. k. 2025-11772                </w:t>
          </w:r>
        </w:p>
        <w:p>
          <w:pPr>
            <w:jc w:val="both"/>
            <w:rPr>
              <w:rFonts w:ascii="Times New Roman" w:hAnsi="Times New Roman"/>
            </w:rPr>
          </w:pPr>
          <w:r>
            <w:rPr>
              <w:rFonts w:ascii="Times New Roman" w:hAnsi="Times New Roman"/>
              <w:sz w:val="20"/>
            </w:rPr>
            <w:t>Lietuvos Respublikos gyventojų pajamų mokesčio įstatymo Nr. IX-1007 17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8ed2682dfec11f08918e1adc7c5b1ec">
            <w:r w:rsidRPr="00532B9F">
              <w:rPr>
                <w:rFonts w:ascii="Times New Roman" w:eastAsia="MS Mincho" w:hAnsi="Times New Roman"/>
                <w:sz w:val="20"/>
                <w:iCs/>
                <w:color w:val="0000FF" w:themeColor="hyperlink"/>
                <w:u w:val="single"/>
              </w:rPr>
              <w:t>XV-680</w:t>
            </w:r>
          </w:fldSimple>
          <w:r>
            <w:rPr>
              <w:rFonts w:ascii="Times New Roman" w:eastAsia="MS Mincho" w:hAnsi="Times New Roman"/>
              <w:sz w:val="20"/>
              <w:iCs/>
            </w:rPr>
            <w:t>,
2025-12-16,
paskelbta TAR 2025-12-23, i. k. 2025-22569                </w:t>
          </w:r>
        </w:p>
        <w:p>
          <w:pPr>
            <w:jc w:val="both"/>
            <w:rPr>
              <w:rFonts w:ascii="Times New Roman" w:hAnsi="Times New Roman"/>
            </w:rPr>
          </w:pPr>
          <w:r>
            <w:rPr>
              <w:rFonts w:ascii="Times New Roman" w:hAnsi="Times New Roman"/>
              <w:sz w:val="20"/>
            </w:rPr>
            <w:t>Lietuvos Respublikos gyventojų pajamų mokesčio įstatymo Nr. IX-1007 6, 13-1, 16, 17, 18, 18-2, 19, 20, 21, 23, 27, 29, 34 ir 35 straipsnių pakeitimo įstatymo Nr. XV-343 1, 3, 6, 8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80d372dfec11f08918e1adc7c5b1ec">
            <w:r w:rsidRPr="00532B9F">
              <w:rPr>
                <w:rFonts w:ascii="Times New Roman" w:eastAsia="MS Mincho" w:hAnsi="Times New Roman"/>
                <w:sz w:val="20"/>
                <w:iCs/>
                <w:color w:val="0000FF" w:themeColor="hyperlink"/>
                <w:u w:val="single"/>
              </w:rPr>
              <w:t>XV-681</w:t>
            </w:r>
          </w:fldSimple>
          <w:r>
            <w:rPr>
              <w:rFonts w:ascii="Times New Roman" w:eastAsia="MS Mincho" w:hAnsi="Times New Roman"/>
              <w:sz w:val="20"/>
              <w:iCs/>
            </w:rPr>
            <w:t>,
2025-12-16,
paskelbta TAR 2025-12-23, i. k. 2025-22570                </w:t>
          </w:r>
        </w:p>
        <w:p>
          <w:pPr>
            <w:jc w:val="both"/>
            <w:rPr>
              <w:rFonts w:ascii="Times New Roman" w:hAnsi="Times New Roman"/>
            </w:rPr>
          </w:pPr>
          <w:r>
            <w:rPr>
              <w:rFonts w:ascii="Times New Roman" w:hAnsi="Times New Roman"/>
              <w:sz w:val="20"/>
            </w:rPr>
            <w:t>Lietuvos Respublikos gyventojų pajamų mokesčio įstatymo Nr. IX-1007 18, 18-1 ir 18-2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9df0448111f180c9c618618421ed">
            <w:r w:rsidRPr="00532B9F">
              <w:rPr>
                <w:rFonts w:ascii="Times New Roman" w:eastAsia="MS Mincho" w:hAnsi="Times New Roman"/>
                <w:sz w:val="20"/>
                <w:iCs/>
                <w:color w:val="0000FF" w:themeColor="hyperlink"/>
                <w:u w:val="single"/>
              </w:rPr>
              <w:t>XV-838</w:t>
            </w:r>
          </w:fldSimple>
          <w:r>
            <w:rPr>
              <w:rFonts w:ascii="Times New Roman" w:eastAsia="MS Mincho" w:hAnsi="Times New Roman"/>
              <w:sz w:val="20"/>
              <w:iCs/>
            </w:rPr>
            <w:t>,
2026-04-23,
paskelbta TAR 2026-04-30, i. k. 2026-07190                </w:t>
          </w:r>
        </w:p>
        <w:p>
          <w:pPr>
            <w:jc w:val="both"/>
            <w:rPr>
              <w:rFonts w:ascii="Times New Roman" w:hAnsi="Times New Roman"/>
            </w:rPr>
          </w:pPr>
          <w:r>
            <w:rPr>
              <w:rFonts w:ascii="Times New Roman" w:hAnsi="Times New Roman"/>
              <w:sz w:val="20"/>
            </w:rPr>
            <w:t>Lietuvos Respublikos gyventojų pajamų mokesčio įstatymo Nr. IX-1007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297020648811f1b53dfa020e517810">
            <w:r w:rsidRPr="00532B9F">
              <w:rPr>
                <w:rFonts w:ascii="Times New Roman" w:eastAsia="MS Mincho" w:hAnsi="Times New Roman"/>
                <w:sz w:val="20"/>
                <w:iCs/>
                <w:color w:val="0000FF" w:themeColor="hyperlink"/>
                <w:u w:val="single"/>
              </w:rPr>
              <w:t>XV-985</w:t>
            </w:r>
          </w:fldSimple>
          <w:r>
            <w:rPr>
              <w:rFonts w:ascii="Times New Roman" w:eastAsia="MS Mincho" w:hAnsi="Times New Roman"/>
              <w:sz w:val="20"/>
              <w:iCs/>
            </w:rPr>
            <w:t>,
2026-06-04,
paskelbta TAR 2026-06-10, i. k. 2026-10160                </w:t>
          </w:r>
        </w:p>
        <w:p>
          <w:pPr>
            <w:jc w:val="both"/>
            <w:rPr>
              <w:rFonts w:ascii="Times New Roman" w:hAnsi="Times New Roman"/>
            </w:rPr>
          </w:pPr>
          <w:r>
            <w:rPr>
              <w:rFonts w:ascii="Times New Roman" w:hAnsi="Times New Roman"/>
              <w:sz w:val="20"/>
            </w:rPr>
            <w:t>Lietuvos Respublikos gyventojų pajamų mokesčio įstatymo Nr. IX-1007 20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imesLT">
    <w:altName w:val="Courier New"/>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46</w:t>
    </w:r>
    <w:r>
      <w:rPr>
        <w:sz w:val="20"/>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45</w:t>
    </w:r>
    <w:r>
      <w:rPr>
        <w:sz w:val="20"/>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45</w:t>
    </w:r>
    <w:r>
      <w:rPr>
        <w:sz w:val="20"/>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25</w:t>
    </w:r>
    <w:r>
      <w:rPr>
        <w:sz w:val="20"/>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37</w:t>
    </w:r>
    <w:r>
      <w:rPr>
        <w:sz w:val="20"/>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41</w:t>
    </w:r>
    <w:r>
      <w:rPr>
        <w:sz w:val="20"/>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45</w:t>
    </w:r>
    <w:r>
      <w:rPr>
        <w:sz w:val="20"/>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44</w:t>
    </w:r>
    <w:r>
      <w:rPr>
        <w:sz w:val="20"/>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45</w:t>
    </w:r>
    <w:r>
      <w:rPr>
        <w:sz w:val="20"/>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46</w:t>
    </w:r>
    <w:r>
      <w:rPr>
        <w:sz w:val="20"/>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40</w:t>
    </w:r>
    <w:r>
      <w:rPr>
        <w:sz w:val="20"/>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48</w:t>
    </w:r>
    <w:r>
      <w:rPr>
        <w:sz w:val="20"/>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48</w:t>
    </w:r>
    <w:r>
      <w:rPr>
        <w:sz w:val="20"/>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49</w:t>
    </w:r>
    <w:r>
      <w:rPr>
        <w:sz w:val="20"/>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13</w:t>
    </w:r>
    <w:r>
      <w:rPr>
        <w:sz w:val="20"/>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46</w:t>
    </w:r>
    <w:r>
      <w:rPr>
        <w:sz w:val="20"/>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45</w:t>
    </w:r>
    <w:r>
      <w:rPr>
        <w:sz w:val="20"/>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48</w:t>
    </w:r>
    <w:r>
      <w:rPr>
        <w:sz w:val="20"/>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50</w:t>
    </w:r>
    <w:r>
      <w:rPr>
        <w:sz w:val="20"/>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46</w:t>
    </w:r>
    <w:r>
      <w:rPr>
        <w:sz w:val="20"/>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46</w:t>
    </w:r>
    <w:r>
      <w:rPr>
        <w:sz w:val="20"/>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36</w:t>
    </w:r>
    <w:r>
      <w:rPr>
        <w:sz w:val="20"/>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36</w:t>
    </w:r>
    <w:r>
      <w:rPr>
        <w:sz w:val="20"/>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26</w:t>
    </w:r>
    <w:r>
      <w:rPr>
        <w:sz w:val="20"/>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19</w:t>
    </w:r>
    <w:r>
      <w:rPr>
        <w:sz w:val="20"/>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23</w:t>
    </w:r>
    <w:r>
      <w:rPr>
        <w:sz w:val="20"/>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17</w:t>
    </w:r>
    <w:r>
      <w:rPr>
        <w:sz w:val="20"/>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36</w:t>
    </w:r>
    <w:r>
      <w:rPr>
        <w:sz w:val="20"/>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8</w:t>
    </w:r>
    <w:r>
      <w:rPr>
        <w:sz w:val="20"/>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10</w:t>
    </w:r>
    <w:r>
      <w:rPr>
        <w:sz w:val="20"/>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34</w:t>
    </w:r>
    <w:r>
      <w:rPr>
        <w:sz w:val="20"/>
      </w:rPr>
      <w:fldChar w:fldCharType="end"/>
    </w:r>
  </w:p>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36</w:t>
    </w:r>
    <w:r>
      <w:rPr>
        <w:sz w:val="20"/>
      </w:rPr>
      <w:fldChar w:fldCharType="end"/>
    </w:r>
  </w:p>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25</w:t>
    </w:r>
    <w:r>
      <w:rPr>
        <w:sz w:val="20"/>
      </w:rPr>
      <w:fldChar w:fldCharType="end"/>
    </w:r>
  </w:p>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26</w:t>
    </w:r>
    <w:r>
      <w:rPr>
        <w:sz w:val="20"/>
      </w:rPr>
      <w:fldChar w:fldCharType="end"/>
    </w:r>
  </w:p>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31</w:t>
    </w:r>
    <w:r>
      <w:rPr>
        <w:sz w:val="20"/>
      </w:rPr>
      <w:fldChar w:fldCharType="end"/>
    </w:r>
  </w:p>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13</w:t>
    </w:r>
    <w:r>
      <w:rPr>
        <w:sz w:val="20"/>
      </w:rPr>
      <w:fldChar w:fldCharType="end"/>
    </w:r>
  </w:p>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16</w:t>
    </w:r>
    <w:r>
      <w:rPr>
        <w:sz w:val="20"/>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36</w:t>
    </w:r>
    <w:r>
      <w:rPr>
        <w:sz w:val="20"/>
      </w:rPr>
      <w:fldChar w:fldCharType="end"/>
    </w:r>
  </w:p>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w:t>
    </w:r>
    <w:r>
      <w:rPr>
        <w:sz w:val="20"/>
      </w:rPr>
      <w:fldChar w:fldCharType="end"/>
    </w:r>
  </w:p>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16</w:t>
    </w:r>
    <w:r>
      <w:rPr>
        <w:sz w:val="20"/>
      </w:rPr>
      <w:fldChar w:fldCharType="end"/>
    </w:r>
  </w:p>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5</w:t>
    </w:r>
    <w:r>
      <w:rPr>
        <w:sz w:val="20"/>
      </w:rPr>
      <w:fldChar w:fldCharType="end"/>
    </w:r>
  </w:p>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28</w:t>
    </w:r>
    <w:r>
      <w:rPr>
        <w:sz w:val="20"/>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21</w:t>
    </w:r>
    <w:r>
      <w:rPr>
        <w:sz w:val="20"/>
      </w:rPr>
      <w:fldChar w:fldCharType="end"/>
    </w:r>
  </w:p>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28</w:t>
    </w:r>
    <w:r>
      <w:rPr>
        <w:sz w:val="20"/>
      </w:rPr>
      <w:fldChar w:fldCharType="end"/>
    </w:r>
  </w:p>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24</w:t>
    </w:r>
    <w:r>
      <w:rPr>
        <w:sz w:val="20"/>
      </w:rPr>
      <w:fldChar w:fldCharType="end"/>
    </w:r>
  </w:p>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24</w:t>
    </w:r>
    <w:r>
      <w:rPr>
        <w:sz w:val="20"/>
      </w:rPr>
      <w:fldChar w:fldCharType="end"/>
    </w:r>
  </w:p>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16</w:t>
    </w:r>
    <w:r>
      <w:rPr>
        <w:sz w:val="20"/>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36</w:t>
    </w:r>
    <w:r>
      <w:rPr>
        <w:sz w:val="20"/>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23</w:t>
    </w:r>
    <w:r>
      <w:rPr>
        <w:sz w:val="20"/>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24</w:t>
    </w:r>
    <w:r>
      <w:rPr>
        <w:sz w:val="20"/>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22</w:t>
    </w:r>
    <w:r>
      <w:rPr>
        <w:sz w:val="20"/>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24</w:t>
    </w:r>
    <w:r>
      <w:rPr>
        <w:sz w:val="20"/>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32</w:t>
    </w:r>
    <w:r>
      <w:rPr>
        <w:sz w:val="20"/>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15</w:t>
    </w:r>
    <w:r>
      <w:rPr>
        <w:sz w:val="20"/>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9</w:t>
    </w:r>
    <w:r>
      <w:rPr>
        <w:sz w:val="20"/>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15</w:t>
    </w:r>
    <w:r>
      <w:rPr>
        <w:sz w:val="20"/>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33</w:t>
    </w:r>
    <w:r>
      <w:rPr>
        <w:sz w:val="20"/>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32</w:t>
    </w:r>
    <w:r>
      <w:rPr>
        <w:sz w:val="20"/>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8</w:t>
    </w:r>
    <w:r>
      <w:rPr>
        <w:sz w:val="20"/>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7</w:t>
    </w:r>
    <w:r>
      <w:rPr>
        <w:sz w:val="20"/>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45</w:t>
    </w:r>
    <w:r>
      <w:rPr>
        <w:sz w:val="20"/>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8</w:t>
    </w:r>
    <w:r>
      <w:rPr>
        <w:sz w:val="20"/>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18</w:t>
    </w:r>
    <w:r>
      <w:rPr>
        <w:sz w:val="20"/>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36</w:t>
    </w:r>
    <w:r>
      <w:rPr>
        <w:sz w:val="20"/>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25</w:t>
    </w:r>
    <w:r>
      <w:rPr>
        <w:sz w:val="20"/>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24</w:t>
    </w:r>
    <w:r>
      <w:rPr>
        <w:sz w:val="20"/>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36</w:t>
    </w:r>
    <w:r>
      <w:rPr>
        <w:sz w:val="20"/>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24</w:t>
    </w:r>
    <w:r>
      <w:rPr>
        <w:sz w:val="20"/>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23</w:t>
    </w:r>
    <w:r>
      <w:rPr>
        <w:sz w:val="20"/>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23</w:t>
    </w:r>
    <w:r>
      <w:rPr>
        <w:sz w:val="20"/>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24</w:t>
    </w:r>
    <w:r>
      <w:rPr>
        <w:sz w:val="20"/>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25</w:t>
    </w:r>
    <w:r>
      <w:rPr>
        <w:sz w:val="20"/>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25</w:t>
    </w:r>
    <w:r>
      <w:rPr>
        <w:sz w:val="20"/>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sz w:val="20"/>
      </w:rPr>
    </w:pPr>
    <w:r>
      <w:rPr>
        <w:sz w:val="20"/>
      </w:rPr>
      <w:fldChar w:fldCharType="begin"/>
    </w:r>
    <w:r>
      <w:rPr>
        <w:sz w:val="20"/>
      </w:rPr>
      <w:instrText xml:space="preserve">PAGE  </w:instrText>
    </w:r>
    <w:r>
      <w:rPr>
        <w:sz w:val="20"/>
      </w:rPr>
      <w:fldChar w:fldCharType="separate"/>
    </w:r>
    <w:r>
      <w:rPr>
        <w:sz w:val="20"/>
      </w:rPr>
      <w:t>37</w:t>
    </w:r>
    <w:r>
      <w:rPr>
        <w:sz w:val="20"/>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E07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F103B29"/>
  <w15:docId w15:val="{04B4D552-66EC-4AA5-B4AB-6A455F437AF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styleId="Hipersaitas">
    <w:name w:val="Hyperlink"/>
    <w:unhideWhenUsed/>
    <w:rPr>
      <w:color w:val="0000FF"/>
      <w:u w:val="single"/>
    </w:rPr>
  </w:style>
  <w:style w:type="character" w:customStyle="1" w:styleId="PagrindinistekstasDiagrama">
    <w:name w:val="Pagrindinis tekstas Diagrama"/>
    <w:aliases w:val="Diagrama Diagrama Diagrama2,Pagrindinis tekstas1 Diagrama,Diagrama Diagrama1 Diagrama,Diagrama Diagrama Diagrama1 Diagrama,Diagrama Diagrama Diagrama Diagrama"/>
    <w:basedOn w:val="Numatytasispastraiposriftas"/>
    <w:link w:val="Pagrindinistekstas"/>
    <w:locked/>
  </w:style>
  <w:style w:type="paragraph" w:styleId="Pagrindinistekstas">
    <w:name w:val="Body Text"/>
    <w:aliases w:val="Diagrama Diagrama,Pagrindinis tekstas1,Diagrama Diagrama1,Diagrama Diagrama Diagrama1,Diagrama Diagrama Diagrama"/>
    <w:basedOn w:val="prastasis"/>
    <w:link w:val="PagrindinistekstasDiagrama"/>
    <w:unhideWhenUsed/>
    <w:pPr>
      <w:jc w:val="both"/>
    </w:pPr>
  </w:style>
  <w:style w:type="character" w:customStyle="1" w:styleId="PagrindinistekstasDiagrama1">
    <w:name w:val="Pagrindinis tekstas Diagrama1"/>
    <w:basedOn w:val="Numatytasispastraiposriftas"/>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paragraph" w:styleId="Pagrindiniotekstotrauka">
    <w:name w:val="Body Text Indent"/>
    <w:basedOn w:val="prastasis"/>
    <w:link w:val="PagrindiniotekstotraukaDiagrama"/>
    <w:pPr>
      <w:spacing w:after="120"/>
      <w:ind w:left="283"/>
    </w:pPr>
  </w:style>
  <w:style w:type="character" w:customStyle="1" w:styleId="PagrindiniotekstotraukaDiagrama">
    <w:name w:val="Pagrindinio teksto įtrauka Diagrama"/>
    <w:basedOn w:val="Numatytasispastraiposriftas"/>
    <w:link w:val="Pagrindiniotekstotrauka"/>
  </w:style>
  <w:style w:type="paragraph" w:styleId="Pagrindinistekstas2">
    <w:name w:val="Body Text 2"/>
    <w:basedOn w:val="prastasis"/>
    <w:link w:val="Pagrindinistekstas2Diagrama"/>
    <w:pPr>
      <w:spacing w:after="120" w:line="480" w:lineRule="auto"/>
    </w:pPr>
  </w:style>
  <w:style w:type="character" w:customStyle="1" w:styleId="Pagrindinistekstas2Diagrama">
    <w:name w:val="Pagrindinis tekstas 2 Diagrama"/>
    <w:basedOn w:val="Numatytasispastraiposriftas"/>
    <w:link w:val="Pagrindinistekstas2"/>
  </w:style>
  <w:style w:type="paragraph" w:styleId="Pagrindiniotekstotrauka2">
    <w:name w:val="Body Text Indent 2"/>
    <w:basedOn w:val="prastasis"/>
    <w:link w:val="Pagrindiniotekstotrauka2Diagrama"/>
    <w:pPr>
      <w:spacing w:after="120" w:line="480" w:lineRule="auto"/>
      <w:ind w:left="283"/>
    </w:pPr>
  </w:style>
  <w:style w:type="character" w:customStyle="1" w:styleId="Pagrindiniotekstotrauka2Diagrama">
    <w:name w:val="Pagrindinio teksto įtrauka 2 Diagrama"/>
    <w:basedOn w:val="Numatytasispastraiposriftas"/>
    <w:link w:val="Pagrindiniotekstotrauka2"/>
  </w:style>
  <w:style w:type="paragraph" w:customStyle="1" w:styleId="Statja">
    <w:name w:val="Statja"/>
    <w:basedOn w:val="prastasis"/>
    <w:pPr>
      <w:tabs>
        <w:tab w:val="left" w:pos="1304"/>
        <w:tab w:val="left" w:pos="1457"/>
        <w:tab w:val="left" w:pos="1604"/>
        <w:tab w:val="left" w:pos="1757"/>
      </w:tabs>
      <w:spacing w:before="113"/>
      <w:ind w:left="312"/>
      <w:jc w:val="both"/>
    </w:pPr>
    <w:rPr>
      <w:rFonts w:ascii="TimesLT" w:hAnsi="TimesLT"/>
      <w:b/>
      <w:sz w:val="20"/>
      <w:lang w:val="en-GB" w:eastAsia="lt-LT"/>
    </w:rPr>
  </w:style>
  <w:style w:type="paragraph" w:customStyle="1" w:styleId="tajtip">
    <w:name w:val="tajtip"/>
    <w:basedOn w:val="prastasis"/>
    <w:pPr>
      <w:spacing w:before="100" w:beforeAutospacing="1" w:after="100" w:afterAutospacing="1"/>
    </w:pPr>
    <w:rPr>
      <w:szCs w:val="24"/>
      <w:lang w:eastAsia="lt-LT"/>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styleId="Hipersaitas">
    <w:name w:val="Hyperlink"/>
    <w:unhideWhenUsed/>
    <w:rPr>
      <w:color w:val="0000FF"/>
      <w:u w:val="single"/>
    </w:rPr>
  </w:style>
  <w:style w:type="character" w:customStyle="1" w:styleId="PagrindinistekstasDiagrama">
    <w:name w:val="Pagrindinis tekstas Diagrama"/>
    <w:aliases w:val="Diagrama Diagrama Diagrama2,Pagrindinis tekstas1 Diagrama,Diagrama Diagrama1 Diagrama,Diagrama Diagrama Diagrama1 Diagrama,Diagrama Diagrama Diagrama Diagrama"/>
    <w:basedOn w:val="Numatytasispastraiposriftas"/>
    <w:link w:val="Pagrindinistekstas"/>
    <w:locked/>
  </w:style>
  <w:style w:type="paragraph" w:styleId="Pagrindinistekstas">
    <w:name w:val="Body Text"/>
    <w:aliases w:val="Diagrama Diagrama,Pagrindinis tekstas1,Diagrama Diagrama1,Diagrama Diagrama Diagrama1,Diagrama Diagrama Diagrama"/>
    <w:basedOn w:val="prastasis"/>
    <w:link w:val="PagrindinistekstasDiagrama"/>
    <w:unhideWhenUsed/>
    <w:pPr>
      <w:jc w:val="both"/>
    </w:pPr>
  </w:style>
  <w:style w:type="character" w:customStyle="1" w:styleId="PagrindinistekstasDiagrama1">
    <w:name w:val="Pagrindinis tekstas Diagrama1"/>
    <w:basedOn w:val="Numatytasispastraiposriftas"/>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paragraph" w:styleId="Pagrindiniotekstotrauka">
    <w:name w:val="Body Text Indent"/>
    <w:basedOn w:val="prastasis"/>
    <w:link w:val="PagrindiniotekstotraukaDiagrama"/>
    <w:pPr>
      <w:spacing w:after="120"/>
      <w:ind w:left="283"/>
    </w:pPr>
  </w:style>
  <w:style w:type="character" w:customStyle="1" w:styleId="PagrindiniotekstotraukaDiagrama">
    <w:name w:val="Pagrindinio teksto įtrauka Diagrama"/>
    <w:basedOn w:val="Numatytasispastraiposriftas"/>
    <w:link w:val="Pagrindiniotekstotrauka"/>
  </w:style>
  <w:style w:type="paragraph" w:styleId="Pagrindinistekstas2">
    <w:name w:val="Body Text 2"/>
    <w:basedOn w:val="prastasis"/>
    <w:link w:val="Pagrindinistekstas2Diagrama"/>
    <w:pPr>
      <w:spacing w:after="120" w:line="480" w:lineRule="auto"/>
    </w:pPr>
  </w:style>
  <w:style w:type="character" w:customStyle="1" w:styleId="Pagrindinistekstas2Diagrama">
    <w:name w:val="Pagrindinis tekstas 2 Diagrama"/>
    <w:basedOn w:val="Numatytasispastraiposriftas"/>
    <w:link w:val="Pagrindinistekstas2"/>
  </w:style>
  <w:style w:type="paragraph" w:styleId="Pagrindiniotekstotrauka2">
    <w:name w:val="Body Text Indent 2"/>
    <w:basedOn w:val="prastasis"/>
    <w:link w:val="Pagrindiniotekstotrauka2Diagrama"/>
    <w:pPr>
      <w:spacing w:after="120" w:line="480" w:lineRule="auto"/>
      <w:ind w:left="283"/>
    </w:pPr>
  </w:style>
  <w:style w:type="character" w:customStyle="1" w:styleId="Pagrindiniotekstotrauka2Diagrama">
    <w:name w:val="Pagrindinio teksto įtrauka 2 Diagrama"/>
    <w:basedOn w:val="Numatytasispastraiposriftas"/>
    <w:link w:val="Pagrindiniotekstotrauka2"/>
  </w:style>
  <w:style w:type="paragraph" w:customStyle="1" w:styleId="Statja">
    <w:name w:val="Statja"/>
    <w:basedOn w:val="prastasis"/>
    <w:pPr>
      <w:tabs>
        <w:tab w:val="left" w:pos="1304"/>
        <w:tab w:val="left" w:pos="1457"/>
        <w:tab w:val="left" w:pos="1604"/>
        <w:tab w:val="left" w:pos="1757"/>
      </w:tabs>
      <w:spacing w:before="113"/>
      <w:ind w:left="312"/>
      <w:jc w:val="both"/>
    </w:pPr>
    <w:rPr>
      <w:rFonts w:ascii="TimesLT" w:hAnsi="TimesLT"/>
      <w:b/>
      <w:sz w:val="20"/>
      <w:lang w:val="en-GB" w:eastAsia="lt-LT"/>
    </w:rPr>
  </w:style>
  <w:style w:type="paragraph" w:customStyle="1" w:styleId="tajtip">
    <w:name w:val="tajtip"/>
    <w:basedOn w:val="prastasis"/>
    <w:pPr>
      <w:spacing w:before="100" w:beforeAutospacing="1" w:after="100" w:afterAutospacing="1"/>
    </w:pPr>
    <w:rPr>
      <w:szCs w:val="24"/>
      <w:lang w:eastAsia="lt-LT"/>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431751933">
      <w:bodyDiv w:val="1"/>
      <w:marLeft w:val="0"/>
      <w:marRight w:val="0"/>
      <w:marTop w:val="0"/>
      <w:marBottom w:val="0"/>
      <w:divBdr>
        <w:top w:val="none" w:sz="0" w:space="0" w:color="auto"/>
        <w:left w:val="none" w:sz="0" w:space="0" w:color="auto"/>
        <w:bottom w:val="none" w:sz="0" w:space="0" w:color="auto"/>
        <w:right w:val="none" w:sz="0" w:space="0" w:color="auto"/>
      </w:divBdr>
    </w:div>
    <w:div w:id="1005934647">
      <w:bodyDiv w:val="1"/>
      <w:marLeft w:val="0"/>
      <w:marRight w:val="0"/>
      <w:marTop w:val="0"/>
      <w:marBottom w:val="0"/>
      <w:divBdr>
        <w:top w:val="none" w:sz="0" w:space="0" w:color="auto"/>
        <w:left w:val="none" w:sz="0" w:space="0" w:color="auto"/>
        <w:bottom w:val="none" w:sz="0" w:space="0" w:color="auto"/>
        <w:right w:val="none" w:sz="0" w:space="0" w:color="auto"/>
      </w:divBdr>
    </w:div>
    <w:div w:id="1123112105">
      <w:bodyDiv w:val="1"/>
      <w:marLeft w:val="0"/>
      <w:marRight w:val="0"/>
      <w:marTop w:val="0"/>
      <w:marBottom w:val="0"/>
      <w:divBdr>
        <w:top w:val="none" w:sz="0" w:space="0" w:color="auto"/>
        <w:left w:val="none" w:sz="0" w:space="0" w:color="auto"/>
        <w:bottom w:val="none" w:sz="0" w:space="0" w:color="auto"/>
        <w:right w:val="none" w:sz="0" w:space="0" w:color="auto"/>
      </w:divBdr>
    </w:div>
    <w:div w:id="1209997569">
      <w:bodyDiv w:val="1"/>
      <w:marLeft w:val="0"/>
      <w:marRight w:val="0"/>
      <w:marTop w:val="0"/>
      <w:marBottom w:val="0"/>
      <w:divBdr>
        <w:top w:val="none" w:sz="0" w:space="0" w:color="auto"/>
        <w:left w:val="none" w:sz="0" w:space="0" w:color="auto"/>
        <w:bottom w:val="none" w:sz="0" w:space="0" w:color="auto"/>
        <w:right w:val="none" w:sz="0" w:space="0" w:color="auto"/>
      </w:divBdr>
    </w:div>
    <w:div w:id="1540632311">
      <w:bodyDiv w:val="1"/>
      <w:marLeft w:val="0"/>
      <w:marRight w:val="0"/>
      <w:marTop w:val="0"/>
      <w:marBottom w:val="0"/>
      <w:divBdr>
        <w:top w:val="none" w:sz="0" w:space="0" w:color="auto"/>
        <w:left w:val="none" w:sz="0" w:space="0" w:color="auto"/>
        <w:bottom w:val="none" w:sz="0" w:space="0" w:color="auto"/>
        <w:right w:val="none" w:sz="0" w:space="0" w:color="auto"/>
      </w:divBdr>
    </w:div>
    <w:div w:id="1560360378">
      <w:bodyDiv w:val="1"/>
      <w:marLeft w:val="0"/>
      <w:marRight w:val="0"/>
      <w:marTop w:val="0"/>
      <w:marBottom w:val="0"/>
      <w:divBdr>
        <w:top w:val="none" w:sz="0" w:space="0" w:color="auto"/>
        <w:left w:val="none" w:sz="0" w:space="0" w:color="auto"/>
        <w:bottom w:val="none" w:sz="0" w:space="0" w:color="auto"/>
        <w:right w:val="none" w:sz="0" w:space="0" w:color="auto"/>
      </w:divBdr>
    </w:div>
    <w:div w:id="1834638536">
      <w:bodyDiv w:val="1"/>
      <w:marLeft w:val="0"/>
      <w:marRight w:val="0"/>
      <w:marTop w:val="0"/>
      <w:marBottom w:val="0"/>
      <w:divBdr>
        <w:top w:val="none" w:sz="0" w:space="0" w:color="auto"/>
        <w:left w:val="none" w:sz="0" w:space="0" w:color="auto"/>
        <w:bottom w:val="none" w:sz="0" w:space="0" w:color="auto"/>
        <w:right w:val="none" w:sz="0" w:space="0" w:color="auto"/>
      </w:divBdr>
    </w:div>
    <w:div w:id="2025206075">
      <w:bodyDiv w:val="1"/>
      <w:marLeft w:val="0"/>
      <w:marRight w:val="0"/>
      <w:marTop w:val="0"/>
      <w:marBottom w:val="0"/>
      <w:divBdr>
        <w:top w:val="none" w:sz="0" w:space="0" w:color="auto"/>
        <w:left w:val="none" w:sz="0" w:space="0" w:color="auto"/>
        <w:bottom w:val="none" w:sz="0" w:space="0" w:color="auto"/>
        <w:right w:val="none" w:sz="0" w:space="0" w:color="auto"/>
      </w:divBdr>
    </w:div>
    <w:div w:id="2039576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54.xml"/>
  <Relationship Id="rId10" Type="http://schemas.openxmlformats.org/officeDocument/2006/relationships/footnotes" Target="footnotes.xml"/>
  <Relationship Id="rId100" Type="http://schemas.openxmlformats.org/officeDocument/2006/relationships/hyperlink" TargetMode="External" Target="http://www3.lrs.lt/cgi-bin/preps2?a=280575&amp;b="/>
  <Relationship Id="rId101" Type="http://schemas.openxmlformats.org/officeDocument/2006/relationships/hyperlink" TargetMode="External" Target="http://www3.lrs.lt/cgi-bin/preps2?a=284370&amp;b="/>
  <Relationship Id="rId102" Type="http://schemas.openxmlformats.org/officeDocument/2006/relationships/hyperlink" TargetMode="External" Target="http://www3.lrs.lt/cgi-bin/preps2?a=287229&amp;b="/>
  <Relationship Id="rId103" Type="http://schemas.openxmlformats.org/officeDocument/2006/relationships/hyperlink" TargetMode="External" Target="http://www3.lrs.lt/cgi-bin/preps2?a=295410&amp;b="/>
  <Relationship Id="rId104" Type="http://schemas.openxmlformats.org/officeDocument/2006/relationships/hyperlink" TargetMode="External" Target="http://www3.lrs.lt/cgi-bin/preps2?a=334556&amp;b="/>
  <Relationship Id="rId105" Type="http://schemas.openxmlformats.org/officeDocument/2006/relationships/hyperlink" TargetMode="External" Target="http://www3.lrs.lt/cgi-bin/preps2?a=387305&amp;b="/>
  <Relationship Id="rId106" Type="http://schemas.openxmlformats.org/officeDocument/2006/relationships/hyperlink" TargetMode="External" Target="http://www3.lrs.lt/cgi-bin/preps2?a=462516&amp;b="/>
  <Relationship Id="rId107" Type="http://schemas.openxmlformats.org/officeDocument/2006/relationships/hyperlink" TargetMode="External" Target="http://www3.lrs.lt/cgi-bin/preps2?a=223219&amp;b="/>
  <Relationship Id="rId108" Type="http://schemas.openxmlformats.org/officeDocument/2006/relationships/hyperlink" TargetMode="External" Target="http://www3.lrs.lt/cgi-bin/preps2?a=334556&amp;b="/>
  <Relationship Id="rId109" Type="http://schemas.openxmlformats.org/officeDocument/2006/relationships/hyperlink" TargetMode="External" Target="http://www3.lrs.lt/cgi-bin/preps2?a=223219&amp;b="/>
  <Relationship Id="rId11" Type="http://schemas.openxmlformats.org/officeDocument/2006/relationships/settings" Target="settings.xml"/>
  <Relationship Id="rId110" Type="http://schemas.openxmlformats.org/officeDocument/2006/relationships/hyperlink" TargetMode="External" Target="http://www3.lrs.lt/cgi-bin/preps2?a=318402&amp;b="/>
  <Relationship Id="rId111" Type="http://schemas.openxmlformats.org/officeDocument/2006/relationships/hyperlink" TargetMode="External" Target="http://www3.lrs.lt/cgi-bin/preps2?a=210316&amp;b="/>
  <Relationship Id="rId112" Type="http://schemas.openxmlformats.org/officeDocument/2006/relationships/hyperlink" TargetMode="External" Target="http://www3.lrs.lt/cgi-bin/preps2?a=223219&amp;b="/>
  <Relationship Id="rId113" Type="http://schemas.openxmlformats.org/officeDocument/2006/relationships/hyperlink" TargetMode="External" Target="http://www3.lrs.lt/cgi-bin/preps2?a=224259&amp;b="/>
  <Relationship Id="rId114" Type="http://schemas.openxmlformats.org/officeDocument/2006/relationships/hyperlink" TargetMode="External" Target="http://www3.lrs.lt/cgi-bin/preps2?a=243911&amp;b="/>
  <Relationship Id="rId115" Type="http://schemas.openxmlformats.org/officeDocument/2006/relationships/hyperlink" TargetMode="External" Target="http://www3.lrs.lt/cgi-bin/preps2?a=257652&amp;b="/>
  <Relationship Id="rId116" Type="http://schemas.openxmlformats.org/officeDocument/2006/relationships/hyperlink" TargetMode="External" Target="http://www3.lrs.lt/cgi-bin/preps2?a=318402&amp;b="/>
  <Relationship Id="rId117" Type="http://schemas.openxmlformats.org/officeDocument/2006/relationships/hyperlink" TargetMode="External" Target="http://www3.lrs.lt/cgi-bin/preps2?a=334556&amp;b="/>
  <Relationship Id="rId118" Type="http://schemas.openxmlformats.org/officeDocument/2006/relationships/hyperlink" TargetMode="External" Target="http://www3.lrs.lt/cgi-bin/preps2?a=367331&amp;b="/>
  <Relationship Id="rId119" Type="http://schemas.openxmlformats.org/officeDocument/2006/relationships/hyperlink" TargetMode="External" Target="http://www3.lrs.lt/cgi-bin/preps2?a=448800&amp;b="/>
  <Relationship Id="rId12" Type="http://schemas.openxmlformats.org/officeDocument/2006/relationships/styles" Target="styles.xml"/>
  <Relationship Id="rId120" Type="http://schemas.openxmlformats.org/officeDocument/2006/relationships/hyperlink" TargetMode="External" Target="http://www3.lrs.lt/cgi-bin/preps2?a=334556&amp;b="/>
  <Relationship Id="rId121" Type="http://schemas.openxmlformats.org/officeDocument/2006/relationships/hyperlink" TargetMode="External" Target="http://www3.lrs.lt/cgi-bin/preps2?a=318402&amp;b="/>
  <Relationship Id="rId122" Type="http://schemas.openxmlformats.org/officeDocument/2006/relationships/hyperlink" TargetMode="External" Target="http://www3.lrs.lt/cgi-bin/preps2?a=334556&amp;b="/>
  <Relationship Id="rId123" Type="http://schemas.openxmlformats.org/officeDocument/2006/relationships/hyperlink" TargetMode="External" Target="http://www3.lrs.lt/cgi-bin/preps2?a=318402&amp;b="/>
  <Relationship Id="rId124" Type="http://schemas.openxmlformats.org/officeDocument/2006/relationships/hyperlink" TargetMode="External" Target="http://www3.lrs.lt/cgi-bin/preps2?a=223219&amp;b="/>
  <Relationship Id="rId125" Type="http://schemas.openxmlformats.org/officeDocument/2006/relationships/hyperlink" TargetMode="External" Target="http://www3.lrs.lt/cgi-bin/preps2?a=318402&amp;b="/>
  <Relationship Id="rId126" Type="http://schemas.openxmlformats.org/officeDocument/2006/relationships/hyperlink" TargetMode="External" Target="http://www3.lrs.lt/cgi-bin/preps2?a=462516&amp;b="/>
  <Relationship Id="rId127" Type="http://schemas.openxmlformats.org/officeDocument/2006/relationships/hyperlink" TargetMode="External" Target="http://www3.lrs.lt/cgi-bin/preps2?a=215626&amp;b="/>
  <Relationship Id="rId128" Type="http://schemas.openxmlformats.org/officeDocument/2006/relationships/hyperlink" TargetMode="External" Target="http://www3.lrs.lt/cgi-bin/preps2?a=229453&amp;b="/>
  <Relationship Id="rId129" Type="http://schemas.openxmlformats.org/officeDocument/2006/relationships/hyperlink" TargetMode="External" Target="http://www3.lrs.lt/cgi-bin/preps2?a=318402&amp;b="/>
  <Relationship Id="rId13" Type="http://schemas.openxmlformats.org/officeDocument/2006/relationships/theme" Target="theme/theme1.xml"/>
  <Relationship Id="rId130" Type="http://schemas.openxmlformats.org/officeDocument/2006/relationships/hyperlink" TargetMode="External" Target="http://www3.lrs.lt/cgi-bin/preps2?a=223219&amp;b="/>
  <Relationship Id="rId131" Type="http://schemas.openxmlformats.org/officeDocument/2006/relationships/hyperlink" TargetMode="External" Target="http://www3.lrs.lt/cgi-bin/preps2?a=318402&amp;b="/>
  <Relationship Id="rId132" Type="http://schemas.openxmlformats.org/officeDocument/2006/relationships/hyperlink" TargetMode="External" Target="http://www3.lrs.lt/cgi-bin/preps2?a=232369&amp;b="/>
  <Relationship Id="rId133" Type="http://schemas.openxmlformats.org/officeDocument/2006/relationships/hyperlink" TargetMode="External" Target="http://www3.lrs.lt/cgi-bin/preps2?a=257652&amp;b="/>
  <Relationship Id="rId134" Type="http://schemas.openxmlformats.org/officeDocument/2006/relationships/hyperlink" TargetMode="External" Target="http://www3.lrs.lt/cgi-bin/preps2?a=268776&amp;b="/>
  <Relationship Id="rId135" Type="http://schemas.openxmlformats.org/officeDocument/2006/relationships/hyperlink" TargetMode="External" Target="http://www3.lrs.lt/cgi-bin/preps2?a=223219&amp;b="/>
  <Relationship Id="rId136" Type="http://schemas.openxmlformats.org/officeDocument/2006/relationships/hyperlink" TargetMode="External" Target="http://www3.lrs.lt/cgi-bin/preps2?a=313956&amp;b="/>
  <Relationship Id="rId137" Type="http://schemas.openxmlformats.org/officeDocument/2006/relationships/hyperlink" TargetMode="External" Target="http://www3.lrs.lt/cgi-bin/preps2?a=361057&amp;b="/>
  <Relationship Id="rId138" Type="http://schemas.openxmlformats.org/officeDocument/2006/relationships/hyperlink" TargetMode="External" Target="http://www3.lrs.lt/cgi-bin/preps2?a=215626&amp;b="/>
  <Relationship Id="rId139" Type="http://schemas.openxmlformats.org/officeDocument/2006/relationships/hyperlink" TargetMode="External" Target="http://www3.lrs.lt/cgi-bin/preps2?a=756&amp;b="/>
  <Relationship Id="rId14" Type="http://schemas.openxmlformats.org/officeDocument/2006/relationships/webSettings" Target="webSettings.xml"/>
  <Relationship Id="rId140" Type="http://schemas.openxmlformats.org/officeDocument/2006/relationships/hyperlink" TargetMode="External" Target="http://www3.lrs.lt/cgi-bin/preps2?a=677&amp;b="/>
  <Relationship Id="rId141" Type="http://schemas.openxmlformats.org/officeDocument/2006/relationships/hyperlink" TargetMode="External" Target="http://www3.lrs.lt/cgi-bin/preps2?a=1504&amp;b="/>
  <Relationship Id="rId142" Type="http://schemas.openxmlformats.org/officeDocument/2006/relationships/hyperlink" TargetMode="External" Target="http://www3.lrs.lt/cgi-bin/preps2?a=2691&amp;b="/>
  <Relationship Id="rId143" Type="http://schemas.openxmlformats.org/officeDocument/2006/relationships/hyperlink" TargetMode="External" Target="http://www3.lrs.lt/cgi-bin/preps2?a=2549&amp;b="/>
  <Relationship Id="rId144" Type="http://schemas.openxmlformats.org/officeDocument/2006/relationships/hyperlink" TargetMode="External" Target="http://www3.lrs.lt/cgi-bin/preps2?a=2057&amp;b="/>
  <Relationship Id="rId145" Type="http://schemas.openxmlformats.org/officeDocument/2006/relationships/hyperlink" TargetMode="External" Target="http://www3.lrs.lt/cgi-bin/preps2?a=5527&amp;b="/>
  <Relationship Id="rId146" Type="http://schemas.openxmlformats.org/officeDocument/2006/relationships/hyperlink" TargetMode="External" Target="http://www3.lrs.lt/cgi-bin/preps2?a=5620&amp;b="/>
  <Relationship Id="rId147" Type="http://schemas.openxmlformats.org/officeDocument/2006/relationships/hyperlink" TargetMode="External" Target="http://www3.lrs.lt/cgi-bin/preps2?a=5770&amp;b="/>
  <Relationship Id="rId148" Type="http://schemas.openxmlformats.org/officeDocument/2006/relationships/hyperlink" TargetMode="External" Target="http://www3.lrs.lt/cgi-bin/preps2?a=5915&amp;b="/>
  <Relationship Id="rId149" Type="http://schemas.openxmlformats.org/officeDocument/2006/relationships/hyperlink" TargetMode="External" Target="http://www3.lrs.lt/cgi-bin/preps2?a=16657&amp;b="/>
  <Relationship Id="rId15" Type="http://schemas.openxmlformats.org/officeDocument/2006/relationships/hyperlink" TargetMode="External" Target="http://www3.lrs.lt/cgi-bin/preps2?a=231529&amp;b="/>
  <Relationship Id="rId150" Type="http://schemas.openxmlformats.org/officeDocument/2006/relationships/hyperlink" TargetMode="External" Target="http://www3.lrs.lt/cgi-bin/preps2?a=17780&amp;b="/>
  <Relationship Id="rId151" Type="http://schemas.openxmlformats.org/officeDocument/2006/relationships/hyperlink" TargetMode="External" Target="http://www3.lrs.lt/cgi-bin/preps2?a=24503&amp;b="/>
  <Relationship Id="rId152" Type="http://schemas.openxmlformats.org/officeDocument/2006/relationships/hyperlink" TargetMode="External" Target="http://www3.lrs.lt/cgi-bin/preps2?a=26540&amp;b="/>
  <Relationship Id="rId153" Type="http://schemas.openxmlformats.org/officeDocument/2006/relationships/hyperlink" TargetMode="External" Target="http://www3.lrs.lt/cgi-bin/preps2?a=27523&amp;b="/>
  <Relationship Id="rId154" Type="http://schemas.openxmlformats.org/officeDocument/2006/relationships/hyperlink" TargetMode="External" Target="http://www3.lrs.lt/cgi-bin/preps2?a=29177&amp;b="/>
  <Relationship Id="rId155" Type="http://schemas.openxmlformats.org/officeDocument/2006/relationships/hyperlink" TargetMode="External" Target="http://www3.lrs.lt/cgi-bin/preps2?a=29898&amp;b="/>
  <Relationship Id="rId156" Type="http://schemas.openxmlformats.org/officeDocument/2006/relationships/hyperlink" TargetMode="External" Target="http://www3.lrs.lt/cgi-bin/preps2?a=29888&amp;b="/>
  <Relationship Id="rId157" Type="http://schemas.openxmlformats.org/officeDocument/2006/relationships/hyperlink" TargetMode="External" Target="http://www3.lrs.lt/cgi-bin/preps2?a=37269&amp;b="/>
  <Relationship Id="rId158" Type="http://schemas.openxmlformats.org/officeDocument/2006/relationships/hyperlink" TargetMode="External" Target="http://www3.lrs.lt/cgi-bin/preps2?a=41183&amp;b="/>
  <Relationship Id="rId159" Type="http://schemas.openxmlformats.org/officeDocument/2006/relationships/hyperlink" TargetMode="External" Target="http://www3.lrs.lt/cgi-bin/preps2?a=41093&amp;b="/>
  <Relationship Id="rId16" Type="http://schemas.openxmlformats.org/officeDocument/2006/relationships/hyperlink" TargetMode="External" Target="http://www3.lrs.lt/cgi-bin/preps2?a=226942&amp;b="/>
  <Relationship Id="rId160" Type="http://schemas.openxmlformats.org/officeDocument/2006/relationships/hyperlink" TargetMode="External" Target="http://www3.lrs.lt/cgi-bin/preps2?a=48771&amp;b="/>
  <Relationship Id="rId161" Type="http://schemas.openxmlformats.org/officeDocument/2006/relationships/hyperlink" TargetMode="External" Target="http://www3.lrs.lt/cgi-bin/preps2?a=64599&amp;b="/>
  <Relationship Id="rId162" Type="http://schemas.openxmlformats.org/officeDocument/2006/relationships/hyperlink" TargetMode="External" Target="http://www3.lrs.lt/cgi-bin/preps2?a=74479&amp;b="/>
  <Relationship Id="rId163" Type="http://schemas.openxmlformats.org/officeDocument/2006/relationships/hyperlink" TargetMode="External" Target="http://www3.lrs.lt/cgi-bin/preps2?a=77953&amp;b="/>
  <Relationship Id="rId164" Type="http://schemas.openxmlformats.org/officeDocument/2006/relationships/hyperlink" TargetMode="External" Target="http://www3.lrs.lt/cgi-bin/preps2?a=82356&amp;b="/>
  <Relationship Id="rId165" Type="http://schemas.openxmlformats.org/officeDocument/2006/relationships/hyperlink" TargetMode="External" Target="http://www3.lrs.lt/cgi-bin/preps2?a=83680&amp;b="/>
  <Relationship Id="rId166" Type="http://schemas.openxmlformats.org/officeDocument/2006/relationships/hyperlink" TargetMode="External" Target="http://www3.lrs.lt/cgi-bin/preps2?a=84566&amp;b="/>
  <Relationship Id="rId167" Type="http://schemas.openxmlformats.org/officeDocument/2006/relationships/hyperlink" TargetMode="External" Target="http://www3.lrs.lt/cgi-bin/preps2?a=92860&amp;b="/>
  <Relationship Id="rId168" Type="http://schemas.openxmlformats.org/officeDocument/2006/relationships/hyperlink" TargetMode="External" Target="http://www3.lrs.lt/cgi-bin/preps2?a=93199&amp;b="/>
  <Relationship Id="rId169" Type="http://schemas.openxmlformats.org/officeDocument/2006/relationships/hyperlink" TargetMode="External" Target="http://www3.lrs.lt/cgi-bin/preps2?a=94201&amp;b="/>
  <Relationship Id="rId17" Type="http://schemas.openxmlformats.org/officeDocument/2006/relationships/hyperlink" TargetMode="External" Target="http://www3.lrs.lt/cgi-bin/preps2?a=231529&amp;b="/>
  <Relationship Id="rId170" Type="http://schemas.openxmlformats.org/officeDocument/2006/relationships/hyperlink" TargetMode="External" Target="http://www3.lrs.lt/cgi-bin/preps2?a=99450&amp;b="/>
  <Relationship Id="rId171" Type="http://schemas.openxmlformats.org/officeDocument/2006/relationships/hyperlink" TargetMode="External" Target="http://www3.lrs.lt/cgi-bin/preps2?a=104037&amp;b="/>
  <Relationship Id="rId172" Type="http://schemas.openxmlformats.org/officeDocument/2006/relationships/hyperlink" TargetMode="External" Target="http://www3.lrs.lt/cgi-bin/preps2?a=106076&amp;b="/>
  <Relationship Id="rId173" Type="http://schemas.openxmlformats.org/officeDocument/2006/relationships/hyperlink" TargetMode="External" Target="http://www3.lrs.lt/cgi-bin/preps2?a=106111&amp;b="/>
  <Relationship Id="rId174" Type="http://schemas.openxmlformats.org/officeDocument/2006/relationships/hyperlink" TargetMode="External" Target="http://www3.lrs.lt/cgi-bin/preps2?a=109929&amp;b="/>
  <Relationship Id="rId175" Type="http://schemas.openxmlformats.org/officeDocument/2006/relationships/hyperlink" TargetMode="External" Target="http://www3.lrs.lt/cgi-bin/preps2?a=111306&amp;b="/>
  <Relationship Id="rId176" Type="http://schemas.openxmlformats.org/officeDocument/2006/relationships/hyperlink" TargetMode="External" Target="http://www3.lrs.lt/cgi-bin/preps2?a=111670&amp;b="/>
  <Relationship Id="rId177" Type="http://schemas.openxmlformats.org/officeDocument/2006/relationships/hyperlink" TargetMode="External" Target="http://www3.lrs.lt/cgi-bin/preps2?a=116676&amp;b="/>
  <Relationship Id="rId178" Type="http://schemas.openxmlformats.org/officeDocument/2006/relationships/hyperlink" TargetMode="External" Target="http://www3.lrs.lt/cgi-bin/preps2?a=131418&amp;b="/>
  <Relationship Id="rId179" Type="http://schemas.openxmlformats.org/officeDocument/2006/relationships/hyperlink" TargetMode="External" Target="http://www3.lrs.lt/cgi-bin/preps2?a=132596&amp;b="/>
  <Relationship Id="rId18" Type="http://schemas.openxmlformats.org/officeDocument/2006/relationships/hyperlink" TargetMode="External" Target="http://www3.lrs.lt/cgi-bin/preps2?a=240425&amp;b="/>
  <Relationship Id="rId180" Type="http://schemas.openxmlformats.org/officeDocument/2006/relationships/hyperlink" TargetMode="External" Target="http://www3.lrs.lt/cgi-bin/preps2?a=143062&amp;b="/>
  <Relationship Id="rId181" Type="http://schemas.openxmlformats.org/officeDocument/2006/relationships/hyperlink" TargetMode="External" Target="http://www3.lrs.lt/cgi-bin/preps2?a=144008&amp;b="/>
  <Relationship Id="rId182" Type="http://schemas.openxmlformats.org/officeDocument/2006/relationships/hyperlink" TargetMode="External" Target="http://www3.lrs.lt/cgi-bin/preps2?a=157061&amp;b="/>
  <Relationship Id="rId183" Type="http://schemas.openxmlformats.org/officeDocument/2006/relationships/hyperlink" TargetMode="External" Target="http://www3.lrs.lt/cgi-bin/preps2?a=157062&amp;b="/>
  <Relationship Id="rId184" Type="http://schemas.openxmlformats.org/officeDocument/2006/relationships/hyperlink" TargetMode="External" Target="http://www3.lrs.lt/cgi-bin/preps2?a=157190&amp;b="/>
  <Relationship Id="rId185" Type="http://schemas.openxmlformats.org/officeDocument/2006/relationships/hyperlink" TargetMode="External" Target="http://www3.lrs.lt/cgi-bin/preps2?a=169286&amp;b="/>
  <Relationship Id="rId186" Type="http://schemas.openxmlformats.org/officeDocument/2006/relationships/hyperlink" TargetMode="External" Target="http://www3.lrs.lt/cgi-bin/preps2?a=5569&amp;b="/>
  <Relationship Id="rId187" Type="http://schemas.openxmlformats.org/officeDocument/2006/relationships/hyperlink" TargetMode="External" Target="http://www3.lrs.lt/cgi-bin/preps2?a=5653&amp;b="/>
  <Relationship Id="rId188" Type="http://schemas.openxmlformats.org/officeDocument/2006/relationships/hyperlink" TargetMode="External" Target="http://www3.lrs.lt/cgi-bin/preps2?a=23103&amp;b="/>
  <Relationship Id="rId189" Type="http://schemas.openxmlformats.org/officeDocument/2006/relationships/hyperlink" TargetMode="External" Target="http://www3.lrs.lt/cgi-bin/preps2?a=759&amp;b="/>
  <Relationship Id="rId19" Type="http://schemas.openxmlformats.org/officeDocument/2006/relationships/hyperlink" TargetMode="External" Target="http://www3.lrs.lt/cgi-bin/preps2?a=258589&amp;b="/>
  <Relationship Id="rId190" Type="http://schemas.openxmlformats.org/officeDocument/2006/relationships/hyperlink" TargetMode="External" Target="http://www3.lrs.lt/cgi-bin/preps2?a=665&amp;b="/>
  <Relationship Id="rId191" Type="http://schemas.openxmlformats.org/officeDocument/2006/relationships/hyperlink" TargetMode="External" Target="http://www3.lrs.lt/cgi-bin/preps2?a=676&amp;b="/>
  <Relationship Id="rId192" Type="http://schemas.openxmlformats.org/officeDocument/2006/relationships/hyperlink" TargetMode="External" Target="http://www3.lrs.lt/cgi-bin/preps2?a=2692&amp;b="/>
  <Relationship Id="rId193" Type="http://schemas.openxmlformats.org/officeDocument/2006/relationships/hyperlink" TargetMode="External" Target="http://www3.lrs.lt/cgi-bin/preps2?a=2693&amp;b="/>
  <Relationship Id="rId194" Type="http://schemas.openxmlformats.org/officeDocument/2006/relationships/hyperlink" TargetMode="External" Target="http://www3.lrs.lt/cgi-bin/preps2?a=2630&amp;b="/>
  <Relationship Id="rId195" Type="http://schemas.openxmlformats.org/officeDocument/2006/relationships/hyperlink" TargetMode="External" Target="http://www3.lrs.lt/cgi-bin/preps2?a=2550&amp;b="/>
  <Relationship Id="rId196" Type="http://schemas.openxmlformats.org/officeDocument/2006/relationships/hyperlink" TargetMode="External" Target="http://www3.lrs.lt/cgi-bin/preps2?a=2058&amp;b="/>
  <Relationship Id="rId197" Type="http://schemas.openxmlformats.org/officeDocument/2006/relationships/hyperlink" TargetMode="External" Target="http://www3.lrs.lt/cgi-bin/preps2?a=5553&amp;b="/>
  <Relationship Id="rId198" Type="http://schemas.openxmlformats.org/officeDocument/2006/relationships/hyperlink" TargetMode="External" Target="http://www3.lrs.lt/cgi-bin/preps2?a=5621&amp;b="/>
  <Relationship Id="rId199" Type="http://schemas.openxmlformats.org/officeDocument/2006/relationships/header" Target="header220.xml"/>
  <Relationship Id="rId2" Type="http://schemas.openxmlformats.org/officeDocument/2006/relationships/header" Target="header155.xml"/>
  <Relationship Id="rId20" Type="http://schemas.openxmlformats.org/officeDocument/2006/relationships/hyperlink" TargetMode="External" Target="http://www3.lrs.lt/cgi-bin/preps2?a=268453&amp;b="/>
  <Relationship Id="rId200" Type="http://schemas.openxmlformats.org/officeDocument/2006/relationships/header" Target="header221.xml"/>
  <Relationship Id="rId201" Type="http://schemas.openxmlformats.org/officeDocument/2006/relationships/footer" Target="footer220.xml"/>
  <Relationship Id="rId202" Type="http://schemas.openxmlformats.org/officeDocument/2006/relationships/footer" Target="footer221.xml"/>
  <Relationship Id="rId203" Type="http://schemas.openxmlformats.org/officeDocument/2006/relationships/header" Target="header222.xml"/>
  <Relationship Id="rId204" Type="http://schemas.openxmlformats.org/officeDocument/2006/relationships/footer" Target="footer222.xml"/>
  <Relationship Id="rId205" Type="http://schemas.openxmlformats.org/officeDocument/2006/relationships/hyperlink" TargetMode="External" Target="http://www3.lrs.lt/cgi-bin/preps2?a=231529&amp;b="/>
  <Relationship Id="rId206" Type="http://schemas.openxmlformats.org/officeDocument/2006/relationships/hyperlink" TargetMode="External" Target="http://www3.lrs.lt/cgi-bin/preps2?a=231529&amp;b="/>
  <Relationship Id="rId207" Type="http://schemas.openxmlformats.org/officeDocument/2006/relationships/hyperlink" TargetMode="External" Target="http://www3.lrs.lt/cgi-bin/preps2?a=240425&amp;b="/>
  <Relationship Id="rId208" Type="http://schemas.openxmlformats.org/officeDocument/2006/relationships/hyperlink" TargetMode="External" Target="http://www3.lrs.lt/cgi-bin/preps2?a=197563&amp;b="/>
  <Relationship Id="rId209" Type="http://schemas.openxmlformats.org/officeDocument/2006/relationships/hyperlink" TargetMode="External" Target="http://www3.lrs.lt/cgi-bin/preps2?a=205084&amp;b="/>
  <Relationship Id="rId21" Type="http://schemas.openxmlformats.org/officeDocument/2006/relationships/hyperlink" TargetMode="External" Target="http://www3.lrs.lt/cgi-bin/preps2?a=318402&amp;b="/>
  <Relationship Id="rId210" Type="http://schemas.openxmlformats.org/officeDocument/2006/relationships/hyperlink" TargetMode="External" Target="http://www3.lrs.lt/cgi-bin/preps2?a=210316&amp;b="/>
  <Relationship Id="rId211" Type="http://schemas.openxmlformats.org/officeDocument/2006/relationships/hyperlink" TargetMode="External" Target="http://www3.lrs.lt/cgi-bin/preps2?a=215626&amp;b="/>
  <Relationship Id="rId212" Type="http://schemas.openxmlformats.org/officeDocument/2006/relationships/hyperlink" TargetMode="External" Target="http://www3.lrs.lt/cgi-bin/preps2?a=215831&amp;b="/>
  <Relationship Id="rId213" Type="http://schemas.openxmlformats.org/officeDocument/2006/relationships/hyperlink" TargetMode="External" Target="http://www3.lrs.lt/cgi-bin/preps2?a=220104&amp;b="/>
  <Relationship Id="rId214" Type="http://schemas.openxmlformats.org/officeDocument/2006/relationships/hyperlink" TargetMode="External" Target="http://www3.lrs.lt/cgi-bin/preps2?a=223219&amp;b="/>
  <Relationship Id="rId215" Type="http://schemas.openxmlformats.org/officeDocument/2006/relationships/hyperlink" TargetMode="External" Target="http://www3.lrs.lt/cgi-bin/preps2?a=224259&amp;b="/>
  <Relationship Id="rId216" Type="http://schemas.openxmlformats.org/officeDocument/2006/relationships/hyperlink" TargetMode="External" Target="http://www3.lrs.lt/cgi-bin/preps2?a=226942&amp;b="/>
  <Relationship Id="rId217" Type="http://schemas.openxmlformats.org/officeDocument/2006/relationships/hyperlink" TargetMode="External" Target="http://www3.lrs.lt/cgi-bin/preps2?a=229453&amp;b="/>
  <Relationship Id="rId218" Type="http://schemas.openxmlformats.org/officeDocument/2006/relationships/hyperlink" TargetMode="External" Target="http://www3.lrs.lt/cgi-bin/preps2?a=229891&amp;b="/>
  <Relationship Id="rId219" Type="http://schemas.openxmlformats.org/officeDocument/2006/relationships/hyperlink" TargetMode="External" Target="http://www3.lrs.lt/cgi-bin/preps2?a=231529&amp;b="/>
  <Relationship Id="rId22" Type="http://schemas.openxmlformats.org/officeDocument/2006/relationships/hyperlink" TargetMode="External" Target="http://www3.lrs.lt/cgi-bin/preps2?a=334556&amp;b="/>
  <Relationship Id="rId220" Type="http://schemas.openxmlformats.org/officeDocument/2006/relationships/hyperlink" TargetMode="External" Target="http://www3.lrs.lt/cgi-bin/preps2?a=232369&amp;b="/>
  <Relationship Id="rId221" Type="http://schemas.openxmlformats.org/officeDocument/2006/relationships/hyperlink" TargetMode="External" Target="http://www3.lrs.lt/cgi-bin/preps2?a=235918&amp;b="/>
  <Relationship Id="rId222" Type="http://schemas.openxmlformats.org/officeDocument/2006/relationships/hyperlink" TargetMode="External" Target="http://www3.lrs.lt/cgi-bin/preps2?a=240425&amp;b="/>
  <Relationship Id="rId223" Type="http://schemas.openxmlformats.org/officeDocument/2006/relationships/hyperlink" TargetMode="External" Target="http://www3.lrs.lt/cgi-bin/preps2?a=243911&amp;b="/>
  <Relationship Id="rId224" Type="http://schemas.openxmlformats.org/officeDocument/2006/relationships/hyperlink" TargetMode="External" Target="http://www3.lrs.lt/cgi-bin/preps2?a=245188&amp;b="/>
  <Relationship Id="rId225" Type="http://schemas.openxmlformats.org/officeDocument/2006/relationships/hyperlink" TargetMode="External" Target="http://www3.lrs.lt/cgi-bin/preps2?a=257652&amp;b="/>
  <Relationship Id="rId226" Type="http://schemas.openxmlformats.org/officeDocument/2006/relationships/hyperlink" TargetMode="External" Target="http://www3.lrs.lt/cgi-bin/preps2?a=268776&amp;b="/>
  <Relationship Id="rId227" Type="http://schemas.openxmlformats.org/officeDocument/2006/relationships/hyperlink" TargetMode="External" Target="http://www3.lrs.lt/cgi-bin/preps2?a=257680&amp;b="/>
  <Relationship Id="rId228" Type="http://schemas.openxmlformats.org/officeDocument/2006/relationships/hyperlink" TargetMode="External" Target="http://www3.lrs.lt/cgi-bin/preps2?a=258589&amp;b="/>
  <Relationship Id="rId229" Type="http://schemas.openxmlformats.org/officeDocument/2006/relationships/hyperlink" TargetMode="External" Target="http://www3.lrs.lt/cgi-bin/preps2?a=259774&amp;b="/>
  <Relationship Id="rId23" Type="http://schemas.openxmlformats.org/officeDocument/2006/relationships/hyperlink" TargetMode="External" Target="http://www3.lrs.lt/cgi-bin/preps2?a=350399&amp;b="/>
  <Relationship Id="rId230" Type="http://schemas.openxmlformats.org/officeDocument/2006/relationships/hyperlink" TargetMode="External" Target="http://www3.lrs.lt/cgi-bin/preps2?a=263047&amp;b="/>
  <Relationship Id="rId231" Type="http://schemas.openxmlformats.org/officeDocument/2006/relationships/hyperlink" TargetMode="External" Target="http://www3.lrs.lt/cgi-bin/preps2?a=268449&amp;b="/>
  <Relationship Id="rId232" Type="http://schemas.openxmlformats.org/officeDocument/2006/relationships/hyperlink" TargetMode="External" Target="http://www3.lrs.lt/cgi-bin/preps2?a=268453&amp;b="/>
  <Relationship Id="rId233" Type="http://schemas.openxmlformats.org/officeDocument/2006/relationships/hyperlink" TargetMode="External" Target="http://www3.lrs.lt/cgi-bin/preps2?a=268776&amp;b="/>
  <Relationship Id="rId234" Type="http://schemas.openxmlformats.org/officeDocument/2006/relationships/hyperlink" TargetMode="External" Target="http://www3.lrs.lt/cgi-bin/preps2?a=273657&amp;b="/>
  <Relationship Id="rId235" Type="http://schemas.openxmlformats.org/officeDocument/2006/relationships/hyperlink" TargetMode="External" Target="http://www3.lrs.lt/cgi-bin/preps2?a=274961&amp;b="/>
  <Relationship Id="rId236" Type="http://schemas.openxmlformats.org/officeDocument/2006/relationships/hyperlink" TargetMode="External" Target="http://www3.lrs.lt/cgi-bin/preps2?a=274962&amp;b="/>
  <Relationship Id="rId237" Type="http://schemas.openxmlformats.org/officeDocument/2006/relationships/hyperlink" TargetMode="External" Target="http://www3.lrs.lt/cgi-bin/preps2?a=280575&amp;b="/>
  <Relationship Id="rId238" Type="http://schemas.openxmlformats.org/officeDocument/2006/relationships/hyperlink" TargetMode="External" Target="http://www3.lrs.lt/cgi-bin/preps2?a=280591&amp;b="/>
  <Relationship Id="rId239" Type="http://schemas.openxmlformats.org/officeDocument/2006/relationships/hyperlink" TargetMode="External" Target="http://www3.lrs.lt/cgi-bin/preps2?a=284370&amp;b="/>
  <Relationship Id="rId24" Type="http://schemas.openxmlformats.org/officeDocument/2006/relationships/hyperlink" TargetMode="External" Target="http://www3.lrs.lt/cgi-bin/preps2?a=387305&amp;b="/>
  <Relationship Id="rId240" Type="http://schemas.openxmlformats.org/officeDocument/2006/relationships/hyperlink" TargetMode="External" Target="http://www3.lrs.lt/cgi-bin/preps2?a=334551&amp;b="/>
  <Relationship Id="rId241" Type="http://schemas.openxmlformats.org/officeDocument/2006/relationships/hyperlink" TargetMode="External" Target="http://www3.lrs.lt/cgi-bin/preps2?a=287229&amp;b="/>
  <Relationship Id="rId242" Type="http://schemas.openxmlformats.org/officeDocument/2006/relationships/hyperlink" TargetMode="External" Target="http://www3.lrs.lt/cgi-bin/preps2?a=289438&amp;b="/>
  <Relationship Id="rId243" Type="http://schemas.openxmlformats.org/officeDocument/2006/relationships/hyperlink" TargetMode="External" Target="http://www3.lrs.lt/cgi-bin/preps2?a=295410&amp;b="/>
  <Relationship Id="rId244" Type="http://schemas.openxmlformats.org/officeDocument/2006/relationships/hyperlink" TargetMode="External" Target="http://www3.lrs.lt/cgi-bin/preps2?a=313956&amp;b="/>
  <Relationship Id="rId245" Type="http://schemas.openxmlformats.org/officeDocument/2006/relationships/hyperlink" TargetMode="External" Target="http://www3.lrs.lt/cgi-bin/preps2?a=318402&amp;b="/>
  <Relationship Id="rId246" Type="http://schemas.openxmlformats.org/officeDocument/2006/relationships/hyperlink" TargetMode="External" Target="http://www3.lrs.lt/cgi-bin/preps2?a=321068&amp;b="/>
  <Relationship Id="rId247" Type="http://schemas.openxmlformats.org/officeDocument/2006/relationships/hyperlink" TargetMode="External" Target="http://www3.lrs.lt/cgi-bin/preps2?a=334552&amp;b="/>
  <Relationship Id="rId248" Type="http://schemas.openxmlformats.org/officeDocument/2006/relationships/hyperlink" TargetMode="External" Target="http://www3.lrs.lt/cgi-bin/preps2?a=334556&amp;b="/>
  <Relationship Id="rId249" Type="http://schemas.openxmlformats.org/officeDocument/2006/relationships/hyperlink" TargetMode="External" Target="http://www3.lrs.lt/cgi-bin/preps2?a=338321&amp;b="/>
  <Relationship Id="rId25" Type="http://schemas.openxmlformats.org/officeDocument/2006/relationships/hyperlink" TargetMode="External" Target="http://www3.lrs.lt/cgi-bin/preps2?a=402803&amp;b="/>
  <Relationship Id="rId250" Type="http://schemas.openxmlformats.org/officeDocument/2006/relationships/hyperlink" TargetMode="External" Target="http://www3.lrs.lt/cgi-bin/preps2?a=387306&amp;b="/>
  <Relationship Id="rId251" Type="http://schemas.openxmlformats.org/officeDocument/2006/relationships/hyperlink" TargetMode="External" Target="http://www3.lrs.lt/cgi-bin/preps2?a=338322&amp;b="/>
  <Relationship Id="rId252" Type="http://schemas.openxmlformats.org/officeDocument/2006/relationships/hyperlink" TargetMode="External" Target="http://www3.lrs.lt/cgi-bin/preps2?a=350399&amp;b="/>
  <Relationship Id="rId253" Type="http://schemas.openxmlformats.org/officeDocument/2006/relationships/hyperlink" TargetMode="External" Target="http://www3.lrs.lt/cgi-bin/preps2?a=361057&amp;b="/>
  <Relationship Id="rId254" Type="http://schemas.openxmlformats.org/officeDocument/2006/relationships/hyperlink" TargetMode="External" Target="http://www3.lrs.lt/cgi-bin/preps2?a=367331&amp;b="/>
  <Relationship Id="rId255" Type="http://schemas.openxmlformats.org/officeDocument/2006/relationships/hyperlink" TargetMode="External" Target="http://www3.lrs.lt/cgi-bin/preps2?a=368499&amp;b="/>
  <Relationship Id="rId256" Type="http://schemas.openxmlformats.org/officeDocument/2006/relationships/hyperlink" TargetMode="External" Target="http://www3.lrs.lt/cgi-bin/preps2?a=387308&amp;b="/>
  <Relationship Id="rId257" Type="http://schemas.openxmlformats.org/officeDocument/2006/relationships/hyperlink" TargetMode="External" Target="http://www3.lrs.lt/cgi-bin/preps2?a=383360&amp;b="/>
  <Relationship Id="rId258" Type="http://schemas.openxmlformats.org/officeDocument/2006/relationships/hyperlink" TargetMode="External" Target="http://www3.lrs.lt/cgi-bin/preps2?a=387305&amp;b="/>
  <Relationship Id="rId259" Type="http://schemas.openxmlformats.org/officeDocument/2006/relationships/hyperlink" TargetMode="External" Target="http://www3.lrs.lt/cgi-bin/preps2?a=402803&amp;b="/>
  <Relationship Id="rId26" Type="http://schemas.openxmlformats.org/officeDocument/2006/relationships/hyperlink" TargetMode="External" Target="http://www3.lrs.lt/cgi-bin/preps2?a=429537&amp;b="/>
  <Relationship Id="rId260" Type="http://schemas.openxmlformats.org/officeDocument/2006/relationships/hyperlink" TargetMode="External" Target="http://www3.lrs.lt/cgi-bin/preps2?a=413831&amp;b="/>
  <Relationship Id="rId261" Type="http://schemas.openxmlformats.org/officeDocument/2006/relationships/hyperlink" TargetMode="External" Target="http://www3.lrs.lt/cgi-bin/preps2?a=429537&amp;b="/>
  <Relationship Id="rId262" Type="http://schemas.openxmlformats.org/officeDocument/2006/relationships/hyperlink" TargetMode="External" Target="http://www3.lrs.lt/cgi-bin/preps2?a=437391&amp;b="/>
  <Relationship Id="rId263" Type="http://schemas.openxmlformats.org/officeDocument/2006/relationships/hyperlink" TargetMode="External" Target="http://www3.lrs.lt/cgi-bin/preps2?a=447193&amp;b="/>
  <Relationship Id="rId264" Type="http://schemas.openxmlformats.org/officeDocument/2006/relationships/hyperlink" TargetMode="External" Target="http://www3.lrs.lt/cgi-bin/preps2?a=448800&amp;b="/>
  <Relationship Id="rId265" Type="http://schemas.openxmlformats.org/officeDocument/2006/relationships/hyperlink" TargetMode="External" Target="http://www3.lrs.lt/cgi-bin/preps2?a=453087&amp;b="/>
  <Relationship Id="rId266" Type="http://schemas.openxmlformats.org/officeDocument/2006/relationships/hyperlink" TargetMode="External" Target="http://www3.lrs.lt/cgi-bin/preps2?a=453092&amp;b="/>
  <Relationship Id="rId267" Type="http://schemas.openxmlformats.org/officeDocument/2006/relationships/hyperlink" TargetMode="External" Target="http://www3.lrs.lt/cgi-bin/preps2?a=462516&amp;b="/>
  <Relationship Id="rId268" Type="http://schemas.openxmlformats.org/officeDocument/2006/relationships/hyperlink" TargetMode="External" Target="http://www3.lrs.lt/cgi-bin/preps2?a=205084&amp;b="/>
  <Relationship Id="rId269" Type="http://schemas.openxmlformats.org/officeDocument/2006/relationships/hyperlink" TargetMode="External" Target="http://www3.lrs.lt/cgi-bin/preps2?a=223219&amp;b="/>
  <Relationship Id="rId27" Type="http://schemas.openxmlformats.org/officeDocument/2006/relationships/hyperlink" TargetMode="External" Target="http://www3.lrs.lt/cgi-bin/preps2?a=453087&amp;b="/>
  <Relationship Id="rId270" Type="http://schemas.openxmlformats.org/officeDocument/2006/relationships/hyperlink" TargetMode="External" Target="http://www3.lrs.lt/cgi-bin/preps2?a=257652&amp;b="/>
  <Relationship Id="rId271" Type="http://schemas.openxmlformats.org/officeDocument/2006/relationships/hyperlink" TargetMode="External" Target="http://www3.lrs.lt/cgi-bin/preps2?a=263047&amp;b="/>
  <Relationship Id="rId272" Type="http://schemas.openxmlformats.org/officeDocument/2006/relationships/hyperlink" TargetMode="External" Target="http://www3.lrs.lt/cgi-bin/preps2?a=289438&amp;b="/>
  <Relationship Id="rId273" Type="http://schemas.openxmlformats.org/officeDocument/2006/relationships/hyperlink" TargetMode="External" Target="http://www3.lrs.lt/cgi-bin/preps2?a=321068&amp;b="/>
  <Relationship Id="rId274" Type="http://schemas.openxmlformats.org/officeDocument/2006/relationships/hyperlink" TargetMode="External" Target="http://www3.lrs.lt/cgi-bin/preps2?a=334552&amp;b="/>
  <Relationship Id="rId275" Type="http://schemas.openxmlformats.org/officeDocument/2006/relationships/hyperlink" TargetMode="External" Target="http://www3.lrs.lt/cgi-bin/preps2?a=334556&amp;b="/>
  <Relationship Id="rId276" Type="http://schemas.openxmlformats.org/officeDocument/2006/relationships/hyperlink" TargetMode="External" Target="http://www3.lrs.lt/cgi-bin/preps2?a=338322&amp;b="/>
  <Relationship Id="rId277" Type="http://schemas.openxmlformats.org/officeDocument/2006/relationships/hyperlink" TargetMode="External" Target="http://www3.lrs.lt/cgi-bin/preps2?a=387305&amp;b="/>
  <Relationship Id="rId278" Type="http://schemas.openxmlformats.org/officeDocument/2006/relationships/hyperlink" TargetMode="External" Target="http://www3.lrs.lt/cgi-bin/preps2?a=453087&amp;b="/>
  <Relationship Id="rId279" Type="http://schemas.openxmlformats.org/officeDocument/2006/relationships/hyperlink" TargetMode="External" Target="http://www3.lrs.lt/cgi-bin/preps2?a=223219&amp;b="/>
  <Relationship Id="rId28" Type="http://schemas.openxmlformats.org/officeDocument/2006/relationships/hyperlink" TargetMode="External" Target="http://www3.lrs.lt/cgi-bin/preps2?a=462516&amp;b="/>
  <Relationship Id="rId280" Type="http://schemas.openxmlformats.org/officeDocument/2006/relationships/hyperlink" TargetMode="External" Target="http://www3.lrs.lt/cgi-bin/preps2?a=334556&amp;b="/>
  <Relationship Id="rId281" Type="http://schemas.openxmlformats.org/officeDocument/2006/relationships/hyperlink" TargetMode="External" Target="http://www3.lrs.lt/cgi-bin/preps2?a=387305&amp;b="/>
  <Relationship Id="rId282" Type="http://schemas.openxmlformats.org/officeDocument/2006/relationships/hyperlink" TargetMode="External" Target="http://www3.lrs.lt/cgi-bin/preps2?a=429537&amp;b="/>
  <Relationship Id="rId283" Type="http://schemas.openxmlformats.org/officeDocument/2006/relationships/hyperlink" TargetMode="External" Target="http://www3.lrs.lt/cgi-bin/preps2?a=437391&amp;b="/>
  <Relationship Id="rId284" Type="http://schemas.openxmlformats.org/officeDocument/2006/relationships/hyperlink" TargetMode="External" Target="http://www3.lrs.lt/cgi-bin/preps2?a=453087&amp;b="/>
  <Relationship Id="rId285" Type="http://schemas.openxmlformats.org/officeDocument/2006/relationships/hyperlink" TargetMode="External" Target="http://www3.lrs.lt/cgi-bin/preps2?a=462516&amp;b="/>
  <Relationship Id="rId286" Type="http://schemas.openxmlformats.org/officeDocument/2006/relationships/hyperlink" TargetMode="External" Target="http://www3.lrs.lt/cgi-bin/preps2?a=223219&amp;b="/>
  <Relationship Id="rId287" Type="http://schemas.openxmlformats.org/officeDocument/2006/relationships/hyperlink" TargetMode="External" Target="http://www3.lrs.lt/cgi-bin/preps2?a=413831&amp;b="/>
  <Relationship Id="rId288" Type="http://schemas.openxmlformats.org/officeDocument/2006/relationships/customXml" Target="../customXml/item2.xml"/>
  <Relationship Id="rId29" Type="http://schemas.openxmlformats.org/officeDocument/2006/relationships/hyperlink" TargetMode="External" Target="http://www3.lrs.lt/cgi-bin/preps2?a=334556&amp;b="/>
  <Relationship Id="rId3" Type="http://schemas.openxmlformats.org/officeDocument/2006/relationships/footer" Target="footer154.xml"/>
  <Relationship Id="rId30" Type="http://schemas.openxmlformats.org/officeDocument/2006/relationships/hyperlink" TargetMode="External" Target="http://www3.lrs.lt/cgi-bin/preps2?a=318402&amp;b="/>
  <Relationship Id="rId31" Type="http://schemas.openxmlformats.org/officeDocument/2006/relationships/hyperlink" TargetMode="External" Target="http://www3.lrs.lt/cgi-bin/preps2?a=334556&amp;b="/>
  <Relationship Id="rId32" Type="http://schemas.openxmlformats.org/officeDocument/2006/relationships/hyperlink" TargetMode="External" Target="http://www3.lrs.lt/cgi-bin/preps2?a=453087&amp;b="/>
  <Relationship Id="rId33" Type="http://schemas.openxmlformats.org/officeDocument/2006/relationships/hyperlink" TargetMode="External" Target="http://www3.lrs.lt/cgi-bin/preps2?a=462516&amp;b="/>
  <Relationship Id="rId34" Type="http://schemas.openxmlformats.org/officeDocument/2006/relationships/hyperlink" TargetMode="External" Target="http://www3.lrs.lt/cgi-bin/preps2?a=334556&amp;b="/>
  <Relationship Id="rId35" Type="http://schemas.openxmlformats.org/officeDocument/2006/relationships/hyperlink" TargetMode="External" Target="http://www3.lrs.lt/cgi-bin/preps2?a=231529&amp;b="/>
  <Relationship Id="rId36" Type="http://schemas.openxmlformats.org/officeDocument/2006/relationships/hyperlink" TargetMode="External" Target="http://www3.lrs.lt/cgi-bin/preps2?a=334556&amp;b="/>
  <Relationship Id="rId37" Type="http://schemas.openxmlformats.org/officeDocument/2006/relationships/hyperlink" TargetMode="External" Target="http://www3.lrs.lt/cgi-bin/preps2?a=334556&amp;b="/>
  <Relationship Id="rId38" Type="http://schemas.openxmlformats.org/officeDocument/2006/relationships/hyperlink" TargetMode="External" Target="http://www3.lrs.lt/cgi-bin/preps2?a=350399&amp;b="/>
  <Relationship Id="rId39" Type="http://schemas.openxmlformats.org/officeDocument/2006/relationships/hyperlink" TargetMode="External" Target="http://www3.lrs.lt/cgi-bin/preps2?a=334556&amp;b="/>
  <Relationship Id="rId4" Type="http://schemas.openxmlformats.org/officeDocument/2006/relationships/footer" Target="footer155.xml"/>
  <Relationship Id="rId40" Type="http://schemas.openxmlformats.org/officeDocument/2006/relationships/hyperlink" TargetMode="External" Target="http://www3.lrs.lt/cgi-bin/preps2?a=387305&amp;b="/>
  <Relationship Id="rId41" Type="http://schemas.openxmlformats.org/officeDocument/2006/relationships/hyperlink" TargetMode="External" Target="http://www3.lrs.lt/cgi-bin/preps2?a=334556&amp;b="/>
  <Relationship Id="rId42" Type="http://schemas.openxmlformats.org/officeDocument/2006/relationships/hyperlink" TargetMode="External" Target="http://www3.lrs.lt/cgi-bin/preps2?a=387305&amp;b="/>
  <Relationship Id="rId43" Type="http://schemas.openxmlformats.org/officeDocument/2006/relationships/hyperlink" TargetMode="External" Target="http://www3.lrs.lt/cgi-bin/preps2?a=429537&amp;b="/>
  <Relationship Id="rId44" Type="http://schemas.openxmlformats.org/officeDocument/2006/relationships/hyperlink" TargetMode="External" Target="http://www3.lrs.lt/cgi-bin/preps2?a=231529&amp;b="/>
  <Relationship Id="rId45" Type="http://schemas.openxmlformats.org/officeDocument/2006/relationships/hyperlink" TargetMode="External" Target="http://www3.lrs.lt/cgi-bin/preps2?a=334556&amp;b="/>
  <Relationship Id="rId46" Type="http://schemas.openxmlformats.org/officeDocument/2006/relationships/hyperlink" TargetMode="External" Target="http://www3.lrs.lt/cgi-bin/preps2?a=226942&amp;b="/>
  <Relationship Id="rId47" Type="http://schemas.openxmlformats.org/officeDocument/2006/relationships/hyperlink" TargetMode="External" Target="http://www3.lrs.lt/cgi-bin/preps2?a=334556&amp;b="/>
  <Relationship Id="rId48" Type="http://schemas.openxmlformats.org/officeDocument/2006/relationships/hyperlink" TargetMode="External" Target="http://www3.lrs.lt/cgi-bin/preps2?a=387305&amp;b="/>
  <Relationship Id="rId49" Type="http://schemas.openxmlformats.org/officeDocument/2006/relationships/hyperlink" TargetMode="External" Target="http://www3.lrs.lt/cgi-bin/preps2?a=429537&amp;b="/>
  <Relationship Id="rId5" Type="http://schemas.openxmlformats.org/officeDocument/2006/relationships/header" Target="header156.xml"/>
  <Relationship Id="rId50" Type="http://schemas.openxmlformats.org/officeDocument/2006/relationships/hyperlink" TargetMode="External" Target="http://www3.lrs.lt/cgi-bin/preps2?a=453087&amp;b="/>
  <Relationship Id="rId51" Type="http://schemas.openxmlformats.org/officeDocument/2006/relationships/hyperlink" TargetMode="External" Target="http://www3.lrs.lt/cgi-bin/preps2?a=197563&amp;b="/>
  <Relationship Id="rId52" Type="http://schemas.openxmlformats.org/officeDocument/2006/relationships/hyperlink" TargetMode="External" Target="http://www3.lrs.lt/cgi-bin/preps2?a=210316&amp;b="/>
  <Relationship Id="rId53" Type="http://schemas.openxmlformats.org/officeDocument/2006/relationships/hyperlink" TargetMode="External" Target="http://www3.lrs.lt/cgi-bin/preps2?a=215831&amp;b="/>
  <Relationship Id="rId54" Type="http://schemas.openxmlformats.org/officeDocument/2006/relationships/hyperlink" TargetMode="External" Target="http://www3.lrs.lt/cgi-bin/preps2?a=220104&amp;b="/>
  <Relationship Id="rId55" Type="http://schemas.openxmlformats.org/officeDocument/2006/relationships/hyperlink" TargetMode="External" Target="http://www3.lrs.lt/cgi-bin/preps2?a=224259&amp;b="/>
  <Relationship Id="rId56" Type="http://schemas.openxmlformats.org/officeDocument/2006/relationships/hyperlink" TargetMode="External" Target="http://www3.lrs.lt/cgi-bin/preps2?a=226942&amp;b="/>
  <Relationship Id="rId57" Type="http://schemas.openxmlformats.org/officeDocument/2006/relationships/hyperlink" TargetMode="External" Target="http://www3.lrs.lt/cgi-bin/preps2?a=231529&amp;b="/>
  <Relationship Id="rId58" Type="http://schemas.openxmlformats.org/officeDocument/2006/relationships/hyperlink" TargetMode="External" Target="http://www3.lrs.lt/cgi-bin/preps2?a=232369&amp;b="/>
  <Relationship Id="rId59" Type="http://schemas.openxmlformats.org/officeDocument/2006/relationships/hyperlink" TargetMode="External" Target="http://www3.lrs.lt/cgi-bin/preps2?a=243911&amp;b="/>
  <Relationship Id="rId6" Type="http://schemas.openxmlformats.org/officeDocument/2006/relationships/footer" Target="footer156.xml"/>
  <Relationship Id="rId60" Type="http://schemas.openxmlformats.org/officeDocument/2006/relationships/hyperlink" TargetMode="External" Target="http://www3.lrs.lt/cgi-bin/preps2?a=245188&amp;b="/>
  <Relationship Id="rId61" Type="http://schemas.openxmlformats.org/officeDocument/2006/relationships/hyperlink" TargetMode="External" Target="http://www3.lrs.lt/cgi-bin/preps2?a=257680&amp;b="/>
  <Relationship Id="rId62" Type="http://schemas.openxmlformats.org/officeDocument/2006/relationships/hyperlink" TargetMode="External" Target="http://www3.lrs.lt/cgi-bin/preps2?a=258589&amp;b="/>
  <Relationship Id="rId63" Type="http://schemas.openxmlformats.org/officeDocument/2006/relationships/hyperlink" TargetMode="External" Target="http://www3.lrs.lt/cgi-bin/preps2?a=268449&amp;b="/>
  <Relationship Id="rId64" Type="http://schemas.openxmlformats.org/officeDocument/2006/relationships/hyperlink" TargetMode="External" Target="http://www3.lrs.lt/cgi-bin/preps2?a=273657&amp;b="/>
  <Relationship Id="rId65" Type="http://schemas.openxmlformats.org/officeDocument/2006/relationships/hyperlink" TargetMode="External" Target="http://www3.lrs.lt/cgi-bin/preps2?a=274961&amp;b="/>
  <Relationship Id="rId66" Type="http://schemas.openxmlformats.org/officeDocument/2006/relationships/hyperlink" TargetMode="External" Target="http://www3.lrs.lt/cgi-bin/preps2?a=274962&amp;b="/>
  <Relationship Id="rId67" Type="http://schemas.openxmlformats.org/officeDocument/2006/relationships/hyperlink" TargetMode="External" Target="http://www3.lrs.lt/cgi-bin/preps2?a=280575&amp;b="/>
  <Relationship Id="rId68" Type="http://schemas.openxmlformats.org/officeDocument/2006/relationships/hyperlink" TargetMode="External" Target="http://www3.lrs.lt/cgi-bin/preps2?a=280591&amp;b="/>
  <Relationship Id="rId69" Type="http://schemas.openxmlformats.org/officeDocument/2006/relationships/hyperlink" TargetMode="External" Target="http://www3.lrs.lt/cgi-bin/preps2?a=284370&amp;b="/>
  <Relationship Id="rId7" Type="http://schemas.openxmlformats.org/officeDocument/2006/relationships/customXml" Target="../customXml/item1.xml"/>
  <Relationship Id="rId70" Type="http://schemas.openxmlformats.org/officeDocument/2006/relationships/hyperlink" TargetMode="External" Target="http://www3.lrs.lt/cgi-bin/preps2?a=334551&amp;b="/>
  <Relationship Id="rId71" Type="http://schemas.openxmlformats.org/officeDocument/2006/relationships/hyperlink" TargetMode="External" Target="http://www3.lrs.lt/cgi-bin/preps2?a=287229&amp;b="/>
  <Relationship Id="rId72" Type="http://schemas.openxmlformats.org/officeDocument/2006/relationships/hyperlink" TargetMode="External" Target="http://www3.lrs.lt/cgi-bin/preps2?a=318402&amp;b="/>
  <Relationship Id="rId73" Type="http://schemas.openxmlformats.org/officeDocument/2006/relationships/hyperlink" TargetMode="External" Target="http://www3.lrs.lt/cgi-bin/preps2?a=321068&amp;b="/>
  <Relationship Id="rId74" Type="http://schemas.openxmlformats.org/officeDocument/2006/relationships/hyperlink" TargetMode="External" Target="http://www3.lrs.lt/cgi-bin/preps2?a=334552&amp;b="/>
  <Relationship Id="rId75" Type="http://schemas.openxmlformats.org/officeDocument/2006/relationships/hyperlink" TargetMode="External" Target="http://www3.lrs.lt/cgi-bin/preps2?a=334556&amp;b="/>
  <Relationship Id="rId76" Type="http://schemas.openxmlformats.org/officeDocument/2006/relationships/hyperlink" TargetMode="External" Target="http://www3.lrs.lt/cgi-bin/preps2?a=338322&amp;b="/>
  <Relationship Id="rId77" Type="http://schemas.openxmlformats.org/officeDocument/2006/relationships/hyperlink" TargetMode="External" Target="http://www3.lrs.lt/cgi-bin/preps2?a=350399&amp;b="/>
  <Relationship Id="rId78" Type="http://schemas.openxmlformats.org/officeDocument/2006/relationships/hyperlink" TargetMode="External" Target="http://www3.lrs.lt/cgi-bin/preps2?a=361057&amp;b="/>
  <Relationship Id="rId79" Type="http://schemas.openxmlformats.org/officeDocument/2006/relationships/hyperlink" TargetMode="External" Target="http://www3.lrs.lt/cgi-bin/preps2?a=383360&amp;b="/>
  <Relationship Id="rId8" Type="http://schemas.openxmlformats.org/officeDocument/2006/relationships/endnotes" Target="endnotes.xml"/>
  <Relationship Id="rId80" Type="http://schemas.openxmlformats.org/officeDocument/2006/relationships/hyperlink" TargetMode="External" Target="http://www3.lrs.lt/cgi-bin/preps2?a=387305&amp;b="/>
  <Relationship Id="rId81" Type="http://schemas.openxmlformats.org/officeDocument/2006/relationships/hyperlink" TargetMode="External" Target="http://www3.lrs.lt/cgi-bin/preps2?a=437391&amp;b="/>
  <Relationship Id="rId82" Type="http://schemas.openxmlformats.org/officeDocument/2006/relationships/hyperlink" TargetMode="External" Target="http://www3.lrs.lt/cgi-bin/preps2?a=447193&amp;b="/>
  <Relationship Id="rId83" Type="http://schemas.openxmlformats.org/officeDocument/2006/relationships/hyperlink" TargetMode="External" Target="http://www3.lrs.lt/cgi-bin/preps2?a=453087&amp;b="/>
  <Relationship Id="rId84" Type="http://schemas.openxmlformats.org/officeDocument/2006/relationships/hyperlink" TargetMode="External" Target="http://www3.lrs.lt/cgi-bin/preps2?a=462516&amp;b="/>
  <Relationship Id="rId85" Type="http://schemas.openxmlformats.org/officeDocument/2006/relationships/hyperlink" TargetMode="External" Target="http://www3.lrs.lt/cgi-bin/preps2?a=334556&amp;b="/>
  <Relationship Id="rId86" Type="http://schemas.openxmlformats.org/officeDocument/2006/relationships/hyperlink" TargetMode="External" Target="http://www3.lrs.lt/cgi-bin/preps2?a=350399&amp;b="/>
  <Relationship Id="rId87" Type="http://schemas.openxmlformats.org/officeDocument/2006/relationships/hyperlink" TargetMode="External" Target="http://www3.lrs.lt/cgi-bin/preps2?a=387305&amp;b="/>
  <Relationship Id="rId88" Type="http://schemas.openxmlformats.org/officeDocument/2006/relationships/hyperlink" TargetMode="External" Target="http://www3.lrs.lt/cgi-bin/preps2?a=334556&amp;b="/>
  <Relationship Id="rId89" Type="http://schemas.openxmlformats.org/officeDocument/2006/relationships/hyperlink" TargetMode="External" Target="http://www3.lrs.lt/cgi-bin/preps2?a=334556&amp;b="/>
  <Relationship Id="rId9" Type="http://schemas.openxmlformats.org/officeDocument/2006/relationships/fontTable" Target="fontTable.xml"/>
  <Relationship Id="rId90" Type="http://schemas.openxmlformats.org/officeDocument/2006/relationships/hyperlink" TargetMode="External" Target="http://www3.lrs.lt/cgi-bin/preps2?a=387305&amp;b="/>
  <Relationship Id="rId91" Type="http://schemas.openxmlformats.org/officeDocument/2006/relationships/hyperlink" TargetMode="External" Target="http://www3.lrs.lt/cgi-bin/preps2?a=453087&amp;b="/>
  <Relationship Id="rId92" Type="http://schemas.openxmlformats.org/officeDocument/2006/relationships/hyperlink" TargetMode="External" Target="http://www3.lrs.lt/cgi-bin/preps2?a=462516&amp;b="/>
  <Relationship Id="rId93" Type="http://schemas.openxmlformats.org/officeDocument/2006/relationships/hyperlink" TargetMode="External" Target="http://www3.lrs.lt/cgi-bin/preps2?a=215831&amp;b="/>
  <Relationship Id="rId94" Type="http://schemas.openxmlformats.org/officeDocument/2006/relationships/hyperlink" TargetMode="External" Target="http://www3.lrs.lt/cgi-bin/preps2?a=229891&amp;b="/>
  <Relationship Id="rId95" Type="http://schemas.openxmlformats.org/officeDocument/2006/relationships/hyperlink" TargetMode="External" Target="http://www3.lrs.lt/cgi-bin/preps2?a=232369&amp;b="/>
  <Relationship Id="rId96" Type="http://schemas.openxmlformats.org/officeDocument/2006/relationships/hyperlink" TargetMode="External" Target="http://www3.lrs.lt/cgi-bin/preps2?a=235918&amp;b="/>
  <Relationship Id="rId97" Type="http://schemas.openxmlformats.org/officeDocument/2006/relationships/hyperlink" TargetMode="External" Target="http://www3.lrs.lt/cgi-bin/preps2?a=243911&amp;b="/>
  <Relationship Id="rId98" Type="http://schemas.openxmlformats.org/officeDocument/2006/relationships/hyperlink" TargetMode="External" Target="http://www3.lrs.lt/cgi-bin/preps2?a=263047&amp;b="/>
  <Relationship Id="rId99" Type="http://schemas.openxmlformats.org/officeDocument/2006/relationships/hyperlink" TargetMode="External" Target="http://www3.lrs.lt/cgi-bin/preps2?a=26844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dc3f16919af24bc598e79b9cc6a69f6b" PartId="723f3836cd824fc188eb622ca2ea5b4d">
    <Part Type="skyrius" Nr="1" Title="BENDROSIOS NUOSTATOS" DocPartId="7357e837943447d68215f0579e695b79" PartId="44177e63f36948f7ab9fcd30802457a9">
      <Part Type="straipsnis" Nr="1" Abbr="1 str." Title="Įstatymo paskirtis ir taikymo sritis" DocPartId="8b4625b45ea04243a2d212bcd2436c02" PartId="8cb8a78bbca04d6bb28d6f9a0d23a476">
        <Part Type="strDalis" Nr="1" Abbr="1 str. 1 d." DocPartId="561bcaa86bf94240ad56c08d143a1343" PartId="b97657f6201343f2b40d09d056c6cf12"/>
        <Part Type="strDalis" Nr="2" Abbr="1 str. 2 d." DocPartId="07291c095f374e79ab8608c09fa1460a" PartId="5c1e3b8dddf345f485bcbdbd48926b45"/>
        <Part Type="strDalis" Nr="3" Abbr="1 str. 3 d." DocPartId="281e8d87600a4db98be5416edd2677b4" PartId="ac5cb6343ffe4c1093804a64e866440c"/>
      </Part>
      <Part Type="straipsnis" Nr="2" Abbr="2 str." Title="Pagrindinės Įstatymo sąvokos" DocPartId="1e2c35cf03ae42baa2d2c12503272d26" PartId="a026e42755ad46eab364db303b19d20c">
        <Part Type="strDalis" Nr="1" Abbr="2 str. 1 d." DocPartId="f475caf8231a4e55bd02502d30673465" PartId="dea8c12322b74c778def152a96dd65e2"/>
        <Part Type="strDalis" Nr="2" Abbr="2 str. 2 d." DocPartId="f6bde2855fa64449a62613fe41aa8d1e" PartId="08f0fe6724824bdcb5af61aabca21924"/>
        <Part Type="strDalis" Nr="3" Abbr="2 str. 3 d." DocPartId="75c3ddfd5cac4c7d971dec1d5eb3f679" PartId="eef960988473470eac5db21185af4f59"/>
        <Part Type="strDalis" Nr="4" Abbr="2 str. 4 d." DocPartId="40ba246fcdd04cff8f9b01891287fcfe" PartId="f1c56f632bb748be9344a1d4babf3fac"/>
        <Part Type="strDalis" Nr="5" Abbr="2 str. 5 d." DocPartId="5742503995ea45c0aaaf8e6714ff8c76" PartId="35adabd69e604e329445acbcf1928605"/>
        <Part Type="strDalis" Nr="6" Abbr="2 str. 6 d." DocPartId="104f85276280405eafc2927d32baba13" PartId="f44e6da7b1ca42ca9ea4fa59ee1a26dc"/>
        <Part Type="strDalis" Nr="7" Abbr="2 str. 7 d." DocPartId="2a3da74acae9412b8e107a015f783680" PartId="75ad7968aa854e0fb02d2ee2fa0d86ce">
          <Part Type="strPunktas" Nr="1" Abbr="2 str. 7 d. 1 p." DocPartId="2f9aceedb62a4065b6dcbcc67707fc8c" PartId="fe1af07c03704a0bb54b3820592e12a6"/>
          <Part Type="strPunktas" Nr="2" Abbr="2 str. 7 d. 2 p." DocPartId="67460e7f7f6745cd92a255bd1b1f8405" PartId="6af9f3dd606c4abcadd45db18b17017c"/>
          <Part Type="strPunktas" Nr="3" Abbr="2 str. 7 d. 3 p." DocPartId="c68f2a6ee64e4075a76c92954f99c882" PartId="b1c0d0f9b9e74bec885cb4daa93e3abb"/>
          <Part Type="strPunktas" Nr="4" Abbr="2 str. 7 d. 4 p." DocPartId="41ef080fe6a943738ec57522409cc4d5" PartId="ab21ecb0f593418e8a5a8ed27c38b4a7"/>
        </Part>
        <Part Type="strDalis" Nr="8" Abbr="2 str. 8 d." DocPartId="1fec96754f3e4d8d9a31186b40e16374" PartId="9a3313820eca48b0a84c44918c303878"/>
        <Part Type="strDalis" Nr="9" Abbr="2 str. 9 d." DocPartId="286e7c5a822a4bd6843cd21e51480b79" PartId="b4c07d55ecd84ff8bdd7da39237977ac"/>
        <Part Type="strDalis" Nr="10" Abbr="2 str. 10 d." DocPartId="d2863114869e44a68a97a9509c59aeb6" PartId="80b960def0904f3c9458f19842efe4ce"/>
        <Part Type="strDalis" Nr="11" Abbr="2 str. 11 d." DocPartId="e16eda2d0850436aa9dba27bc327ebbf" PartId="1aac16154c8645ab911f3aeb3c4d1122"/>
        <Part Type="strDalis" Nr="12" Abbr="2 str. 12 d." DocPartId="691e33edcf3e404cb56216cf439ccbbc" PartId="3651e9f8155b4153bd1e6e6600196bd7"/>
        <Part Type="strDalis" Nr="13" Abbr="2 str. 13 d." DocPartId="bdafeed205514d8c8b3c226176d4959b" PartId="e8093e497572417f8abc8d025ab2d00e"/>
        <Part Type="strDalis" Nr="14" Abbr="2 str. 14 d." DocPartId="54978edc1fbb482fa41844afb19099a2" PartId="5c27dd5e1eeb49c08729c49379b29664">
          <Part Type="strPunktas" Nr="1" Abbr="2 str. 14 d. 1 p." DocPartId="0d4a3127a07e42509cbadd376020315d" PartId="0096c9b0cb6c4cefa251a35f8ff4e21b"/>
          <Part Type="strPunktas" Nr="2" Abbr="2 str. 14 d. 2 p." DocPartId="e8f4b9e9a6c347748ef15904bfcebe69" PartId="3ef919ebbf184ad5a0c28b9965dcf3c8"/>
          <Part Type="strPunktas" Nr="3" Abbr="2 str. 14 d. 3 p." DocPartId="23839c78002e4b6eaf54717dd0fe92d0" PartId="51cef2a5cf7c4913974811e3fefb4986"/>
          <Part Type="strPunktas" Nr="4" Abbr="2 str. 14 d. 4 p." DocPartId="9ce075191a354dda8d398b1561c55614" PartId="8d34b3608f6845a49ceb88594270e682"/>
          <Part Type="strPunktas" Nr="5" Abbr="2 str. 14 d. 5 p." DocPartId="4a5cf4a1aa304f68b78d1bed72ce4bac" PartId="f3a19506b69243558fcdf4cb6b62f0d4"/>
          <Part Type="strPunktas" Nr="6" Abbr="2 str. 14 d. 6 p." DocPartId="dc2db0c2e8da41a9a5695cbdf5918779" PartId="48007980b6ff43b4bc1ce3af3b1b87eb"/>
          <Part Type="strPunktas" Nr="7" Abbr="2 str. 14 d. 7 p." DocPartId="4446e1c15b2d40c4bf40fe09f87db225" PartId="3febe22d01f742098c84fbb9c4b3bc9e"/>
          <Part Type="strPunktas" Nr="8" Abbr="2 str. 14 d. 8 p." DocPartId="252af2a6d2524d2a94e1d1e5ac8dc58d" PartId="4fa18399dcb64e5389433739f74f60b6"/>
        </Part>
        <Part Type="strDalis" Nr="15" Abbr="2 str. 15 d." DocPartId="f45978654985492f8c31f890a86356f8" PartId="adb294979ece4542be070cb5018a72a2"/>
        <Part Type="strDalis" Nr="16" Abbr="2 str. 16 d." DocPartId="4cf98f9977774c098bce797a9dc33999" PartId="b79a1ae1ed834bc4a7c89c96602202a5">
          <Part Type="strPunktas" Nr="1" Abbr="2 str. 16 d. 1 p." DocPartId="aed21cd6aaba459f8ac38157e63c1fc3" PartId="4b7762abbe6f4a86bab057be901cc2d9"/>
          <Part Type="strPunktas" Nr="2" Abbr="2 str. 16 d. 2 p." DocPartId="8f392accabe94789a2843569801e9de2" PartId="0e42420fc1c0403fa0d1d52d081bb848"/>
          <Part Type="strPunktas" Nr="3" Abbr="2 str. 16 d. 3 p." DocPartId="f76944f04e5a48b0bd1a6a3a2d6cf98e" PartId="92bb3f373b1244f99ddd6de92107f92b"/>
          <Part Type="strPunktas" Nr="4" Abbr="2 str. 16 d. 4 p." DocPartId="f262c0db85364de5b7c18b0c917dc680" PartId="787402702cfb49418e2a4d15483bed34"/>
        </Part>
        <Part Type="strDalis" Nr="17" Abbr="2 str. 17 d." DocPartId="158bbdd314b64469a079ddfc1abc2995" PartId="f5caca747da34ebb896227838f44f57a"/>
        <Part Type="strDalis" Nr="18" Abbr="2 str. 18 d." DocPartId="069c2028b7f8460cbf02e4dee8eb6ab4" PartId="025e0c0018df4a86947ec9ce283e2153"/>
        <Part Type="strDalis" Nr="19" Abbr="2 str. 19 d." DocPartId="c1c2ca8e6658486586ffa437e3261a75" PartId="6a434ec422c6440c967b23dd3efb8361">
          <Part Type="strPunktas" Nr="1" Abbr="2 str. 19 d. 1 p." DocPartId="9f2346e317a540b999cf0cec7c5a7253" PartId="c72b81c41df84b9688874a9cbc202663"/>
          <Part Type="strPunktas" Nr="2" Abbr="2 str. 19 d. 2 p." DocPartId="7d585c3296b94c4f9423b10152e2056e" PartId="557cfa6a15a0443693ecc1d311ca8a21"/>
          <Part Type="strPunktas" Nr="3" Abbr="2 str. 19 d. 3 p." DocPartId="af51ae8d3d2443558f1a8d00c758fa58" PartId="31bf3916307a43b78c4f88f5f0e68183"/>
          <Part Type="strPunktas" Nr="4" Abbr="2 str. 19 d. 4 p." DocPartId="2add9bced48a42c28f9b0c9712421851" PartId="e46b3b57bb434b49946308a9fe8c5568"/>
          <Part Type="strPunktas" Nr="5" Abbr="2 str. 19 d. 5 p." DocPartId="edd3072ccbf6412395fb3c5af094b6d7" PartId="5c33b61f8a604a8faf13f1941e031f1c"/>
          <Part Type="strPunktas" Nr="6" Abbr="2 str. 19 d. 6 p." DocPartId="aa061c80dc82495196261050f6dab029" PartId="c951552bcfc54b61bf1eddec8e9185c9"/>
          <Part Type="strPunktas" Nr="7" Abbr="2 str. 19 d. 7 p." DocPartId="c63c64ed23d540ac88d3e77f527c0efb" PartId="3977b48c017e4b9ab100acd08377e35a"/>
        </Part>
        <Part Type="strDalis" Nr="20" Abbr="2 str. 20 d." DocPartId="518ad227db874ccead1506df18ceb07e" PartId="9c098d7dde384cd4bdc26c003c9b0c14"/>
        <Part Type="strDalis" Nr="21" Abbr="2 str. 21 d." DocPartId="61fb75b1d7664495ab0f85fa219730d3" PartId="321fdb7d99a04953983a0ba70b77bcc8"/>
        <Part Type="strDalis" Nr="22" Abbr="2 str. 22 d." DocPartId="a7a647b4a35143ac9d64f6c316cdc102" PartId="a606b8c4635b417d94f04c5ac79682c0"/>
        <Part Type="strDalis" Nr="23" Abbr="2 str. 23 d." DocPartId="edc6621b9a10413baccba6fdef7a1e76" PartId="4cd35b4791444d388ef38ad16dbd4fc7"/>
        <Part Type="strDalis" Nr="24" Abbr="2 str. 24 d." DocPartId="f93d1167ee364c32a072cbceb83ca927" PartId="d40e1c6f49694f3abd2fd4ef442d2a65"/>
        <Part Type="strDalis" Nr="25" Abbr="2 str. 25 d." DocPartId="26530bc5521641bca771eb7ff9724bfb" PartId="c21124a0ce194b79a670f84de81f7fa1"/>
        <Part Type="strDalis" Nr="26" Abbr="2 str. 26 d." DocPartId="3673f13999c94ffda99d149ea8926726" PartId="3023f5304482475ba957c31fb09d8bd2"/>
        <Part Type="strDalis" Nr="27" Abbr="2 str. 27 d." DocPartId="0fc30515193e484f874dc2a0c69e74a4" PartId="36b846fbad444bb0b05922a71a8887eb">
          <Part Type="strPunktas" Nr="1" Abbr="2 str. 27 d. 1 p." DocPartId="fb366b47bc364035aa39bb2c86c6b51d" PartId="de401ecfdcdd4c1d9b60988803c55536"/>
          <Part Type="strPunktas" Nr="2" Abbr="2 str. 27 d. 2 p." DocPartId="51fa8f0f9d194463982ef313bcd239d6" PartId="b9b1ea6c113b409d905c3c02a99dd5e7"/>
          <Part Type="strPunktas" Nr="3" Abbr="2 str. 27 d. 3 p." DocPartId="f5ff6577a8bb4ba79a7e3df4cede98b7" PartId="d907d17f11e74e9db8bffc727b533dd1"/>
        </Part>
        <Part Type="strDalis" Nr="27-1" Abbr="27-1 d." DocPartId="b15cc93f1621437aa8d1d8df221d6464" PartId="30ea2bf341ba4feda6f645e983d930b5"/>
        <Part Type="strDalis" Nr="28" Abbr="2 str. 28 d." DocPartId="192de4356a984ffeb6f4c1213b3341a1" PartId="cd53976887f04dca92304925a44e0552"/>
        <Part Type="strDalis" Nr="29" Abbr="2 str. 29 d." DocPartId="d58a7dec1bf046178bfebd6b836644bb" PartId="19f42aed961d412da211bae19429aada"/>
        <Part Type="strDalis" Nr="30" Abbr="2 str. 30 d." DocPartId="72115273fc1f4beea49bacc784252778" PartId="31a7c6eed15c41be8be282d6a40075a1"/>
        <Part Type="strDalis" Nr="31" Abbr="2 str. 31 d." DocPartId="7ea883e640c94fb29fbe048971a2d681" PartId="22543754fe0d4ac2880406a1972c6f29"/>
        <Part Type="strDalis" Nr="32" Abbr="2 str. 32 d." DocPartId="d1075d14e378469cb5e0d1aaf20a3ca8" PartId="4b81f8d2d85a43eca847467740b89676">
          <Part Type="strPunktas" Nr="1" Abbr="2 str. 32 d. 1 p." DocPartId="ef8f0930229b453896d2b9956d1956c3" PartId="95f040d7998448faa7727614e1e12509"/>
          <Part Type="strPunktas" Nr="2" Abbr="2 str. 32 d. 2 p." DocPartId="977f8440035546aea58de5ebaf1c0bb2" PartId="1212b42c6d9848d19b0672a6087b7736"/>
        </Part>
        <Part Type="strDalis" Nr="33" Abbr="2 str. 33 d." DocPartId="e7960667c1a447a5bd6fd1f83e3f78e6" PartId="83e77de044b84a9096d2a9053e22c936"/>
        <Part Type="strDalis" Nr="34" Abbr="2 str. 34 d." DocPartId="3ede6d41d41c41eb92c471878699dfa9" PartId="c3a92069e3bd43bf95ac52b2d6c9f457"/>
        <Part Type="strDalis" Nr="35" Abbr="2 str. 35 d." DocPartId="f23bbea7b7e948b4a6fdf175fe51e2e5" PartId="608dd0949da845fd90f5fe78f3881969"/>
        <Part Type="strDalis" Nr="36" Abbr="2 str. 36 d." DocPartId="df8cab9a58904aeaa2c1671fde257487" PartId="f53b0f75717e4ca5906a85e4b74b0a0f"/>
        <Part Type="strDalis" Nr="37" Abbr="2 str. 37 d." DocPartId="6d73fce82644432b973a5247f79d0538" PartId="2c590336849d4da1be7f7adb85a0aeb9"/>
        <Part Type="strDalis" Nr="38" Abbr="38 d." DocPartId="017c407953324889826ee33297e4333f" PartId="2a4791c4534b4280904c872d5e100809"/>
        <Part Type="strDalis" Nr="38-1" Abbr="38-1 d." DocPartId="21b27727bc6d4d0d881071d6e6175839" PartId="27d0f2a06a824b789e9820fa93863c2a"/>
        <Part Type="strDalis" Nr="39" Abbr="2 str. 39 d." DocPartId="ccdd5701a8d94dc585943014facf6225" PartId="b825ba5163864190a36b38b4cc6fb06f"/>
      </Part>
      <Part Type="straipsnis" Nr="3" Abbr="3 str." Title="Pajamų mokesčio mokėtojai" DocPartId="da617b4a22e54b7aaedddd5378ef064c" PartId="551b68f82cbc40a9ae22c95c2b25cc3c">
        <Part Type="strDalis" Nr="1" Abbr="3 str. 1 d." DocPartId="b9f8b812babe4ae3bbb44b6ba58a2ffa" PartId="b18bf68774604f018d582afbd582b6dd"/>
      </Part>
      <Part Type="straipsnis" Nr="4" Abbr="4 str." Title="Nuolatinis Lietuvos gyventojas" DocPartId="932587c11d064cc498a81be3d3eb2a94" PartId="2ed7b50589b04dc882cabd5f3428158c">
        <Part Type="strDalis" Nr="1" Abbr="4 str. 1 d." DocPartId="a06c37db5efa4f0aa043783495996cb5" PartId="8165e05a73bc485ba7299df463a47b87">
          <Part Type="strPunktas" Nr="1" Abbr="4 str. 1 d. 1 p." DocPartId="7b99f5a942d54ded85f6e60ae578605e" PartId="f41566e9c97d41a883bb2e8395616693"/>
          <Part Type="strPunktas" Nr="2" Abbr="4 str. 1 d. 2 p." DocPartId="b026703a23cb4190b6e4c62bab9b49ed" PartId="5f5f5f0088c04879b0556684c9b07c7b"/>
          <Part Type="strPunktas" Nr="3" Abbr="4 str. 1 d. 3 p." DocPartId="94795e3e15a14980b1e44d7f5e3cd5ef" PartId="104b045dde864b529a0d079846378b15"/>
          <Part Type="strPunktas" Nr="4" Abbr="4 str. 1 d. 4 p." DocPartId="cb64a967beff4495a3119ac065d100dc" PartId="7f27fa8fe8e24173a3a401f41ab87019"/>
          <Part Type="strPunktas" Nr="5" Abbr="4 str. 1 d. 5 p." DocPartId="e4401b479ed940dba7b99970e0c88730" PartId="9f1342457df7406d9b1f65b6de491f1d"/>
        </Part>
        <Part Type="strDalis" Nr="2" Abbr="4 str. 2 d." DocPartId="3a19c90f16b84f5ebecfd0fbdf592d68" PartId="2a75640778be4e6896d8dc38a800b36b">
          <Part Type="strPunktas" Nr="1" Abbr="4 str. 2 d. 1 p." DocPartId="4156d4a71bb44355aa5c354576601ad6" PartId="86411ddeed8642a8ab4683ef1f608da5"/>
          <Part Type="strPunktas" Nr="2" Abbr="4 str. 2 d. 2 p." DocPartId="dffbcd287d8140ada4dc96b03da03501" PartId="7e7778fa5be644e6a773bcae4a12da37"/>
          <Part Type="strPunktas" Nr="3" Abbr="4 str. 2 d. 3 p." DocPartId="0d2ce257649e4b039c0ef3fb09be28e3" PartId="9f6a31f3aae549b7a1afb03f4408f992"/>
        </Part>
        <Part Type="strDalis" Nr="3" Abbr="4 str. 3 d." DocPartId="511696c979914efcb52d5d5f606ca67e" PartId="b3e9c7b0cd5741db92a8b2334183ab8e"/>
        <Part Type="strDalis" Nr="4" Abbr="4 str. 4 d." DocPartId="c89feb6cc81049ea9da650b466351314" PartId="2c19f7ea2835418aa31a5a3d0cd7c5ce">
          <Part Type="strPunktas" Nr="1" Abbr="4 str. 4 d. 1 p." DocPartId="a67fbf7653d04a54886c6988e1cad466" PartId="551858f2b4fd47cc88e574e971d0c3f2"/>
          <Part Type="strPunktas" Nr="2" Abbr="4 str. 4 d. 2 p." DocPartId="d37560c66a93438593f7cf6969a31246" PartId="d662a558d5ca46d4bf8313d20532152c"/>
        </Part>
        <Part Type="strDalis" Nr="5" Abbr="4 str. 5 d." DocPartId="775e88b1eefa43fcaea2e0c6b98efecd" PartId="30cf7747baf9400da3b03f9c99b7dbfa"/>
      </Part>
      <Part Type="straipsnis" Nr="5" Abbr="5 str." Title="Pajamų mokesčio objektas" DocPartId="e7c8db886b9c4753b4a899478bcb5d8d" PartId="551f2226c9234d85a445267ab8265996">
        <Part Type="strDalis" Nr="1" Abbr="5 str. 1 d." DocPartId="0c4ef0525cf34d0b9077fa728a3281c3" PartId="cf2e5c8453cc48b69109fad36ea59fa4"/>
        <Part Type="strDalis" Nr="2" Abbr="5 str. 2 d." DocPartId="b38270f7c93e47faa60132f5168493c5" PartId="609dd101c70045adbb18290c643d0de9"/>
        <Part Type="strDalis" Nr="3" Abbr="5 str. 3 d." DocPartId="cf58df126da5417bae2d3f70adb4d884" PartId="07fce6e89d86404e9c8e05fa4fc55f6c">
          <Part Type="strPunktas" Nr="1" Abbr="5 str. 3 d. 1 p." DocPartId="062037fb80f34e668f6440b9eb126f2d" PartId="a0e339c3eb94420f98afd7cfd58490a4"/>
          <Part Type="strPunktas" Nr="2" Abbr="5 str. 3 d. 2 p." DocPartId="70af7fc4a8f34fe69c7ffacef728c6fd" PartId="b03d4a2065934deba89dda8fb4aaec15"/>
          <Part Type="strPunktas" Nr="3" Abbr="5 str. 3 d. 3 p." DocPartId="1661276949a04b18a00db6c67c2c5bbd" PartId="c3ca45e0a37c4032be2d55d7b13819f4"/>
        </Part>
        <Part Type="strDalis" Nr="4" Abbr="5 str. 4 d." DocPartId="7ffa9faa6a40458cada8b960bad394d8" PartId="2dbb1fa8edc6481da585f3e824308460">
          <Part Type="strPunktas" Nr="1" Abbr="5 str. 4 d. 1 p." DocPartId="6155a1baf47d41c39ac32a22a5e479e0" PartId="2ff995714c75497f8fac1596a82a79fa"/>
          <Part Type="strPunktas" Nr="2" DocPartId="96f08a09c4b94929ae8d6e8a7b02c77f" PartId="0904b5591697400c83fdcf9d2d486a6f"/>
          <Part Type="strPunktas" Nr="3" Abbr="3 p." DocPartId="27939850248149b0ae005de30759df30" PartId="b6176ccab6874e5983b263698ffdf27f"/>
          <Part Type="strPunktas" Nr="4" Abbr="4 p." DocPartId="391ed8e074714a0e8bd714dc9ab4dfa0" PartId="f6f88510995e4788a36c04ff76becbc6"/>
          <Part Type="strPunktas" Nr="5" Abbr="5 p." DocPartId="31ff6dcb480b40e99f4af56878891527" PartId="9c3f5697613542cc887fadb975664218"/>
          <Part Type="strPunktas" Nr="6" Abbr="6 p." DocPartId="39aca0842a414416bdfd2a0ac0bba491" PartId="a723c0e80cae4d088b264371cd033b1b"/>
          <Part Type="strPunktas" Nr="7" Abbr="7 p." DocPartId="3af54d6704c6458d93706367fd026743" PartId="f6f5b5739e9540d985d387f1a64402ed"/>
          <Part Type="strPunktas" Nr="8" Abbr="8 p." DocPartId="d9a8c3589102412d920573b5a39b6ed2" PartId="ac1d3cec18594a7da0360aa1628dc661"/>
          <Part Type="strPunktas" Nr="9" Abbr="9 p." DocPartId="8f61d4847d764a0fa4dee84cd26b6c22" PartId="8914f75f9af4429a84517519d70ce84d"/>
        </Part>
        <Part Type="strDalis" Nr="5" Abbr="5 d." DocPartId="9e6e2550d5984d29a981ee527a758461" PartId="7de44b63eead4a27a439160e59e5e50a"/>
        <Part Type="strDalis" Nr="6" Abbr="6 d." DocPartId="d4447730e2b245eb919e4a0933894475" PartId="f81964a25f844155bd72cf1db66fa2cf">
          <Part Type="strPunktas" Nr="1" Abbr="6 d. 1 p." DocPartId="2a7b4ffa9c30413cbfbeca3a9f354067" PartId="97047b6e36324b899c84b3d0bd08dd48"/>
          <Part Type="strPunktas" Nr="2" Abbr="6 d. 2 p." DocPartId="881c03a517824481b7381ae67ef45f9f" PartId="9b7549805fe449449ba09ae7c8229bc7"/>
          <Part Type="strPunktas" Nr="3" Abbr="6 d. 3 p." DocPartId="fac13a7abd9f42a1bf33803891ca118a" PartId="15fef81e155e47d1a7c8d6daf05ce9c0"/>
        </Part>
      </Part>
      <Part Type="straipsnis" Nr="6" Abbr="6 str." DocPartId="29bb41bc3518402199c7f96ec1a83a29" PartId="23be0671c481490cb46aaf19527036e9">
        <Part Type="strDalis" Nr="1" Abbr="6 str. 1 d." DocPartId="33894cf1e7dd4df7914147d273a44793" PartId="fb17a68b496d4c34b36faec1bc339e09">
          <Part Type="strPunktas" Nr="1" Abbr="6 str. 1 d. 1 p." DocPartId="325f4a4531b6412cbdfa634656d75525" PartId="abffd27d72ab448b985054b0ec4b054c"/>
          <Part Type="strPunktas" Nr="2" Abbr="6 str. 1 d. 2 p." DocPartId="8f404133d4aa45ceaa0623d382e85f07" PartId="a508bb51732240e08f33196a87f062db"/>
          <Part Type="strPunktas" Nr="3" Abbr="6 str. 1 d. 3 p." DocPartId="3df5cb2c75204b3ebac0b1812bae216f" PartId="9eea5cae033f4f20b8f24ce9a7a586cc"/>
        </Part>
        <Part Type="strDalis" Nr="2" Abbr="6 str. 2 d." DocPartId="02b90e90b1214b2fb71614f32796d5f9" PartId="6f637ab3e9ca43c0b3490dd6b5df7c65"/>
        <Part Type="strDalis" Nr="3" Abbr="6 str. 3 d." DocPartId="d02f64e676ff4e7da2409f269f75747f" PartId="488ec528a3cf4899803ab2a5d9c0feed"/>
        <Part Type="strDalis" Nr="4" Abbr="6 str. 4 d." DocPartId="20aaa18b9f0d49dcb6f12ddbf547aa49" PartId="f6be9d75bfe94bfca2f6db2d5b7d5912"/>
        <Part Type="strDalis" Nr="5" Abbr="6 str. 5 d." DocPartId="a6aafc0fd875405cbd6f7d9f43e7db5b" PartId="d2513bda8106424d993c676edfcf141c"/>
        <Part Type="strDalis" Nr="6" Abbr="6 str. 6 d." DocPartId="9aa76b4787444dcbad0b7937990166ed" PartId="d42cefec447e41d0a27b8cbaa1eb9af7">
          <Part Type="strPunktas" Nr="1" Abbr="6 str. 6 d. 1 p." DocPartId="4f89ad1913674923877f1116c7805ab0" PartId="a3997ef76e7b4b54af5bccf7cd13b96f"/>
          <Part Type="strPunktas" Nr="2" Abbr="6 str. 6 d. 2 p." DocPartId="cceebc806c5a4040a0064ace8e5ae914" PartId="f8a2a116bd544f83a40f3adfefae3318"/>
          <Part Type="strPunktas" Nr="3" Abbr="6 str. 6 d. 3 p." DocPartId="ba03fabb336441128e29f8168264f683" PartId="0a5dc4aa201f4793ba9f67719d11640e"/>
          <Part Type="strPunktas" Nr="4" Abbr="6 str. 6 d. 4 p." DocPartId="50fb897272d743bdafcad8f3a9041c89" PartId="2af4e48bc38545eaa4385e9bce3a1a57"/>
          <Part Type="strPunktas" Nr="5" Abbr="6 str. 6 d. 5 p." DocPartId="a7885ca8b30341c58f4d231594087e42" PartId="7e05772229684cbb88e912afc707ac89"/>
          <Part Type="strPunktas" Nr="6" Abbr="6 str. 6 d. 6 p." DocPartId="742d6117e14c45c984d271de56d91251" PartId="630a65ec61b342448a3e574922c9bf30"/>
          <Part Type="strPunktas" Nr="7" Abbr="6 str. 6 d. 7 p." DocPartId="a4edcbb86df94ea5ab1ac655afa052a5" PartId="cda3690c53f448648af96d92e46f84b8"/>
        </Part>
        <Part Type="strDalis" Nr="7" Abbr="6 str. 7 d." DocPartId="fd6472265c5942fd9e8353bb2ae3f871" PartId="b23ba367531e45b2b30aa31be0a9a95f"/>
        <Part Type="strDalis" Nr="8" Abbr="6 str. 8 d." DocPartId="e0dccc81f5a441d19572e0239fada5d8" PartId="0cafe9925b4e488389916c760fe8d432"/>
        <Part Type="strDalis" Nr="9" Abbr="6 str. 9 d." DocPartId="63b05a9e987446098481b8d36f40dcb9" PartId="96ff1a9a46654239aa4bfccbb1283bc9">
          <Part Type="strPunktas" Nr="1" Abbr="6 str. 9 d. 1 p." DocPartId="542c623131714f34ac6bd48f1bf2c3ca" PartId="9d39b32c93ce414db10349bc67a67cc4"/>
          <Part Type="strPunktas" Nr="2" Abbr="6 str. 9 d. 2 p." DocPartId="a5142138676743bf86bd4dcbc2fab68a" PartId="ba450b9ac40f45538e44d1717c4a032c"/>
        </Part>
        <Part Type="strDalis" Nr="10" Abbr="6 str. 10 d." DocPartId="561bc8c4299a4b6ba2feeffaa12fefdf" PartId="95b6899b44be457ca225dc537d14b852"/>
        <Part Type="strDalis" Nr="11" Abbr="6 str. 11 d." DocPartId="a99afe3b6fb44e70a7ff4051d10258a2" PartId="b7a281388db441bc89c253b9475883cf"/>
      </Part>
      <Part Type="straipsnis" Nr="7" Abbr="7 str." Title="Mokestinis laikotarpis" DocPartId="686cd154f6ed4a4abb4ea643d0245704" PartId="a99284f8bc004c949c5aea75039aed0b">
        <Part Type="strDalis" Nr="1" Abbr="7 str. 1 d." DocPartId="991ed82fa61e4590898725cc0767e486" PartId="1784f924db244f35a161b5d823aac54a"/>
        <Part Type="strDalis" Nr="2" Abbr="7 str. 2 d." DocPartId="4f88722315c84079b0af88f71afc95fc" PartId="6fa965d87f3a499da681e9e2a1cc590a"/>
      </Part>
    </Part>
    <Part Type="skyrius" Nr="2" Title="PAJAMŲ PRIPAŽINIMAS" DocPartId="7937ba5e9bff44b4b7d3d77cc88ba9d1" PartId="e0ecf3dca7464a42b5681a5f103a8edd">
      <Part Type="straipsnis" Nr="8" Abbr="8 str." Title="Pajamų pripažinimas" DocPartId="36ad0e452da54a77a723d0ae8d963138" PartId="853a42e3479a46809f824d4cbb5349d3">
        <Part Type="strDalis" Nr="1" Abbr="8 str. 1 d." DocPartId="b1166a56a14240af9611fc80673fe731" PartId="4c768a665d54477cab8dda1c9a748b05"/>
        <Part Type="strDalis" Nr="2" Abbr="8 str. 2 d." DocPartId="a63c5c7b1e5b4923b3c55a988fb27ebb" PartId="9d47243f8ad5444ca7dbe9b17148b67a">
          <Part Type="strPunktas" Nr="1" Abbr="8 str. 2 d. 1 p." DocPartId="8e362527d4414625b4a5a5afbff46210" PartId="3b0d3342ba82449ca86567c015cdc5fb"/>
          <Part Type="strPunktas" Nr="2" Abbr="8 str. 2 d. 2 p." DocPartId="613e54311ec24796a871acc84fd300d0" PartId="faee144b531444c383f04057dfe31d76"/>
        </Part>
        <Part Type="strDalis" Nr="3" Abbr="8 str. 3 d." DocPartId="1e954fba4c094647b176f6bc8d934ec5" PartId="c336579e7f474319b7ca0a6a6edc0e9f"/>
        <Part Type="strDalis" Nr="4" Abbr="8 str. 4 d." DocPartId="6e2a6af347a644718cb7c8b137d5b51b" PartId="097013d5ca1845da9d669c1ad732e6f7"/>
        <Part Type="strDalis" Nr="5" Abbr="8 str. 5 d." DocPartId="eb5b47e101194694b52c9bc1cb761061" PartId="eca06b5ff0c64e9ca501e7e96e4fe76c"/>
        <Part Type="strDalis" Nr="6" Abbr="8 str. 6 d." DocPartId="85f510c4ec8f411db817a7c2fad316f8" PartId="2f299c97d68e4115a71385e4211189ca"/>
        <Part Type="strDalis" Nr="7" Abbr="7 d." DocPartId="0ad9495cd855441cac42877839e62414" PartId="c16fe942568a45669114ce16cbc77716"/>
      </Part>
    </Part>
    <Part Type="skyrius" Nr="3" Title="SPECIALIOSIOS NUOSTATOS NUSTATANT KAI KURIAS PAJAMAS" DocPartId="b4f56e8313574dc3908e8177a463c1b9" PartId="9f2c6f5855ff4907b5ea19fb2d4e8868">
      <Part Type="straipsnis" Nr="9" Abbr="9 str." Title="Pajamos natūra" DocPartId="4fc7c80b97cc44358458233c42ba4099" PartId="9af6618f822244baa6631c736c0e7fc1">
        <Part Type="strDalis" Nr="1" Abbr="9 str. 1 d." DocPartId="a6c7718bd2fb4e829719c32d3a9b8aa0" PartId="f1d2d14ac0eb4599b1e810afc8a40c4a">
          <Part Type="strPunktas" Nr="1" Abbr="9 str. 1 d. 1 p." DocPartId="35f38beead394586a56ad0b78c6c0f9f" PartId="db88c9da1e97404eb43f1a953768824c"/>
          <Part Type="strPunktas" Nr="2" Abbr="9 str. 1 d. 2 p." DocPartId="888100d2ea364587b88bf94df41cddb3" PartId="6e5de15e271a4ee897a2dc32724ed969"/>
          <Part Type="strPunktas" Nr="3" Abbr="9 str. 1 d. 3 p." DocPartId="c45f55e2adf64d02b1a7549bf0f0bb39" PartId="10fdbab4940544289473d6d00fa860e3"/>
          <Part Type="strPunktas" Nr="4" Abbr="9 str. 1 d. 4 p." DocPartId="2cf8c0f39f814158b8474a0fad6b6518" PartId="3c8a02d49c7140b0a4615252ae94074e"/>
          <Part Type="strPunktas" Nr="5" Abbr="9 str. 1 d. 5 p." DocPartId="051ce8268fde49c68c6844d214062f5d" PartId="8089e0a2f2a7491695d4be0ba94041c3"/>
        </Part>
        <Part Type="strDalis" Nr="2" Abbr="9 str. 2 d." DocPartId="fd4668b6ae65461ebe33b14df94a3da5" PartId="66b3e5cfad8c4dcd87ddd4ff6ff2295e"/>
        <Part Type="strDalis" Nr="3" Abbr="9 str. 3 d." DocPartId="53bbb334797247c8b55f61cec80f1e8b" PartId="ba5fde19b79d4829b4496b088cfe168a"/>
        <Part Type="strDalis" Nr="4" Abbr="9 str. 4 d." DocPartId="3b28946da88142e59f092fe6892b3f5c" PartId="b5d613a4d1b0459c82f316095444f069"/>
        <Part Type="strDalis" Nr="5" Abbr="9 str. 5 d." DocPartId="77b8fc3cc9334ff2bf079002a140138b" PartId="035851f7ce7046a3af466a5167c61a39"/>
        <Part Type="strDalis" Nr="6" Abbr="9 str. 6 d." DocPartId="c5ddb48d3b7e4d75981ac7c2253ad98e" PartId="c8259334afc141a9813be7537f9daaaf"/>
        <Part Type="strDalis" Nr="7" Abbr="9 str. 7 d." DocPartId="bab94251af554da7983903cb6c908537" PartId="6da57c4be3ee4528bd1ffaeba8f16634"/>
      </Part>
      <Part Type="straipsnis" Nr="10" Abbr="10 str." Title="Individualios veiklos pajamos" DocPartId="14cd74968ece4721a0f409ee5bc55791" PartId="37e8b62f0aaa44dbb6da30afedc8ae5f">
        <Part Type="strDalis" Nr="1" Abbr="10 str. 1 d." DocPartId="8d64efb36d76444e8b85e54a925589c7" PartId="6858cd2b2b5340079abfe3d6a74c02d5"/>
        <Part Type="strDalis" Nr="2" Abbr="10 str. 2 d." DocPartId="9e24b9f2bba74769a8b30a3cc2caf56b" PartId="5474adab984f44d980fe91a5a2333c25"/>
      </Part>
      <Part Type="straipsnis" Nr="11" Abbr="11 str." Title="Pajamos, gautos vieneto likvidavimo atveju" DocPartId="d82067cc39b64c9b9895dbea961be654" PartId="ae50db0fb02440ffa0df7a678ecd3596">
        <Part Type="strDalis" Nr="1" Abbr="11 str. 1 d." DocPartId="10fc6aafee0a447a89404cbd0e2550ca" PartId="b704435533b74556bad5000ced473b0c"/>
        <Part Type="strDalis" Nr="2" Abbr="11 str. 2 d." DocPartId="1196d95e04154c4682cc7d5d23cceb5a" PartId="ff18629329be41079c900f4922cf41e2"/>
      </Part>
      <Part Type="straipsnis" Nr="12" Abbr="12 str." Title="Pajamos iš paskirstytojo pelno" DocPartId="bbfcd0b005154c3abce641c2ebbebf33" PartId="50fd4e93832547f6897fbcc4d595cb57">
        <Part Type="strDalis" Nr="1" Abbr="12 str. 1 d." DocPartId="169e9ce0a835457692463e4bb8d42120" PartId="593ee8b2aff74ced8d1bb56fc155d5e0"/>
        <Part Type="strDalis" Nr="2" Abbr="12 str. 2 d." DocPartId="b09e79dfa8ba4789a4885584b3cddd2c" PartId="18ca54aa9ea04988aebb7e7fc93773f6"/>
      </Part>
      <Part Type="straipsnis" Nr="12-1" Abbr="12-1 str." Title="Per investicinę sąskaitą gautos pajamos" DocPartId="61f421c8b48b4b4790cfab58ec82c949" PartId="c76ac882b25a4c19a2898609d77a7601">
        <Part Type="strDalis" Nr="1" Abbr="12-1 str. 1 d." DocPartId="9f8effb107b34e4f808a62309c501621" PartId="a0fa4b2bc9594769ba9c31d882f0a7cf">
          <Part Type="strPunktas" Nr="1" Abbr="12-1 str. 1 d. 1 p." DocPartId="f5d38e06a948406fb7fd35d583d51086" PartId="301bab5541a44e978f4caa7b97893012"/>
          <Part Type="strPunktas" Nr="2" Abbr="12-1 str. 1 d. 2 p." DocPartId="540e90dcc22c4e3ca5fd1ef81c12c2ea" PartId="d8081a5df68645d7a57fd63571e9d3ea"/>
          <Part Type="strPunktas" Nr="3" Abbr="12-1 str. 1 d. 3 p." DocPartId="de2ca6c279704d819d33704421e0adbb" PartId="f4a84df00547484398e9fdcf94b2fff5"/>
          <Part Type="strPunktas" Nr="4" Abbr="12-1 str. 1 d. 4 p." DocPartId="dda5a30b0d024e9fb8e4f302b1a62e50" PartId="cfe5761a3fc34c6abf25330436982006"/>
          <Part Type="strPunktas" Nr="5" Abbr="12-1 str. 1 d. 5 p." DocPartId="21473296f7d240799793abd3b862edb6" PartId="fb91e58f443d4da99763c30e83760427"/>
          <Part Type="strPunktas" Nr="6" Abbr="12-1 str. 1 d. 6 p." DocPartId="3f8f406693ce4ec1bbe8d92d33daa8ae" PartId="839c93ae272a49f5b4fe7a766a37aa8b"/>
          <Part Type="strPunktas" Nr="7" Abbr="12-1 str. 1 d. 7 p." DocPartId="150e96478dbf492899f995e7fdce155a" PartId="c27ff58352694275878c5170cadf52fa"/>
        </Part>
        <Part Type="strDalis" Nr="2" Abbr="12-1 str. 2 d." DocPartId="d4cd6738077546489097719512c6caa7" PartId="641d6c2775d84404ac43661ba9d929f9"/>
        <Part Type="strDalis" Nr="3" Abbr="12-1 str. 3 d." DocPartId="538e6fbde06348dfb5899cc0a36ab848" PartId="077ec0cc2d44424c8d8db245a496716b">
          <Part Type="strPunktas" Nr="1" Abbr="12-1 str. 3 d. 1 p." DocPartId="c3974c5d6972485894a3df9606659132" PartId="eff2ab48413a49308a700e6d22c82de8"/>
          <Part Type="strPunktas" Nr="2" Abbr="12-1 str. 3 d. 2 p." DocPartId="314922a72bc149e1aa7986b5b74bda29" PartId="8fa067f86a024aa79564588d6cb654b6"/>
        </Part>
        <Part Type="strDalis" Nr="4" Abbr="12-1 str. 4 d." DocPartId="b7d3b79689c643128137e887d0ddc91d" PartId="d7146880ea2a45b3a081311bf1074730"/>
        <Part Type="strDalis" Nr="5" Abbr="12-1 str. 5 d." DocPartId="1238b022cfd147d9a70852c9bd3f2d42" PartId="08254fb204a4495ab73a5f80b9c92234"/>
        <Part Type="strDalis" Nr="6" Abbr="12-1 str. 6 d." DocPartId="3491c473e38f44de85d6bd25ffe78687" PartId="96db32d1c66b490c871bb4012bfec1c7"/>
        <Part Type="strDalis" Nr="7" Abbr="12-1 str. 7 d." DocPartId="583651dd3c2246a9a3dc19301d3f590d" PartId="3fcd1d0c4f4d4f3b8c851f9869389dd1"/>
        <Part Type="strDalis" Nr="8" Abbr="12-1 str. 8 d." DocPartId="492337b18619445bb690a6dd42b0b745" PartId="f5afb3bfd2eb4f1d91732d75d312dd43"/>
        <Part Type="strDalis" Nr="9" Abbr="12-1 str. 9 d." DocPartId="4844c27ba5b14838866b5831bf671906" PartId="d3076c332b72418fa1bb002ed63e65ed"/>
        <Part Type="strDalis" Nr="10" Abbr="12-1 str. 10 d." DocPartId="d164b2ab484f493b9d26427c26a4c2c4" PartId="61a30f89ba284a42841ec9a46a2a1bb2"/>
        <Part Type="strDalis" Nr="11" Abbr="12-1 str. 11 d." DocPartId="60c751c4db294dcabee72190983ea4fe" PartId="1053bf03adc74752b675d430845b40dc"/>
        <Part Type="strDalis" Nr="12" Abbr="12-1 str. 12 d." DocPartId="62aac881c0014843832757dd9f192234" PartId="4263a28599524f48b7a34a67e8a2baae"/>
      </Part>
      <Part Type="straipsnis" Nr="13" Abbr="13 str." Title="Pozityviosios pajamos" DocPartId="78d35ff2e1514e7aa966e1e2ece0d8b5" PartId="7549405ad9c04e4b8adcbbd9ec392f21">
        <Part Type="strDalis" Nr="1" Abbr="13 str. 1 d." DocPartId="14b319aded37405cb9a7058235d10507" PartId="93d02decba78455bbcbf05223e4c82fc">
          <Part Type="strPunktas" Nr="1" Abbr="13 str. 1 d. 1 p." DocPartId="56527dc23ff04be2b124871a0ae26090" PartId="7827c2c37af54cbeb91fe7e03727fc1d"/>
          <Part Type="strPunktas" Nr="2" Abbr="13 str. 1 d. 2 p." DocPartId="642ab0ceb3574c58b7f06b4be16090e8" PartId="4c6492c05ac7463cb16a37e1a8f4bd40"/>
          <Part Type="strPunktas" Nr="3" Abbr="13 str. 1 d. 3 p." DocPartId="005de9e7cc6f4c33a74b349eed664e11" PartId="9ccabd2845a24fdfae3e94ddb8854844"/>
        </Part>
        <Part Type="strDalis" Nr="2" Abbr="13 str. 2 d." DocPartId="946cdd09517b4ae6ac0bfeba7fcbcbbb" PartId="996462eb532f4b9999d1aaa445238f67"/>
        <Part Type="strDalis" Nr="3" Abbr="13 str. 3 d." DocPartId="0089e70e35654ad49455b72afe087318" PartId="f3e91b9ab3d743c5a13168f63acc768f">
          <Part Type="strPunktas" Nr="1" Abbr="13 str. 3 d. 1 p." DocPartId="2e08085d195a410f80ef3145e07b14fc" PartId="216c40b52b99413b8a692565cfc3a5e9"/>
          <Part Type="strPunktas" Nr="2" Abbr="13 str. 3 d. 2 p." DocPartId="93f555c4dda54bfbb024c7f2274d5fd8" PartId="430ffb142db943dda850a5722e55bdd8"/>
          <Part Type="strPunktas" Nr="3" Abbr="13 str. 3 d. 3 p." DocPartId="966ad4d125b44f95bdaf5994f7077e6b" PartId="95e842a6a88f4ec3809edec83f92f886"/>
          <Part Type="strPunktas" Nr="4" Abbr="13 str. 3 d. 4 p." DocPartId="9e3d95704f94404bba93ea3fc0acd61b" PartId="09548381ad5a49f4904ab33c2672a205"/>
          <Part Type="strPunktas" Nr="5" Abbr="13 str. 3 d. 5 p." DocPartId="32da27c71b934d61938dcba4e33a330d" PartId="749ca8937e18465a9b1e1b31fe627f86"/>
        </Part>
        <Part Type="strDalis" Nr="4" Abbr="13 str. 4 d." DocPartId="0fe2f9ba295e4de4aaacae13d8743f8e" PartId="be6fd9bbaac243abb1b1afea825da802">
          <Part Type="strPunktas" Nr="1" Abbr="13 str. 4 d. 1 p." DocPartId="8bfdd9eaed10471bb56977dd2fe06f03" PartId="e2e93a1722ba4452b8340782d80c0971"/>
          <Part Type="strPunktas" Nr="2" Abbr="13 str. 4 d. 2 p." DocPartId="3ffed9ba3721407eb8f60d9824bd2189" PartId="382e95aef54b430dbfb7e2b5ee343ba6"/>
        </Part>
        <Part Type="strDalis" Nr="5" Abbr="13 str. 5 d." DocPartId="43e7a64facb948c7a3e77eb1e6d12ae4" PartId="444b0518c23f4f5ab8582bc4ea2ff5ba"/>
        <Part Type="strDalis" Nr="6" Abbr="13 str. 6 d." DocPartId="09f424e4960742aba21d3116e533e4fb" PartId="86a33f7c63e847d4b90af56d2b82cf9b"/>
        <Part Type="strDalis" Nr="7" Abbr="13 str. 7 d." DocPartId="ff1b140724f2469da50d6609ea5550bd" PartId="bfc9256eedc94e14a3fc86ee1812c457"/>
        <Part Type="strDalis" Nr="8" Abbr="13 str. 8 d." DocPartId="f2d9d3d9a343428bb3d6d1e60a6a3a8f" PartId="d52ed979d99a4a8f9b17b5dfce244394"/>
        <Part Type="strDalis" Nr="9" Abbr="13 str. 9 d." DocPartId="bfb519113829448a9e2f7fc5747d4f68" PartId="277a6e88ee894ef0b4e9bfe55c62ad41"/>
      </Part>
      <Part Type="straipsnis" Nr="13-1" Title="Priskiriamų Europos ekonominių interesų grupės pajamų ir leidžiamų atskaitymų, priskiriant Europos ekonominių interesų grupės sąnaudas, nustatymas ir apmokestinimas" DocPartId="ab30db30e5e84867a752846fe9bade72" PartId="b1d3a273fcbd4bcb9aa093e617ae7d76">
        <Part Type="strDalis" Nr="1" Abbr="1 d." DocPartId="1f983d6d0be04c2d8fd7f1836711f882" PartId="260627a179734f58af53505d50593ffd"/>
        <Part Type="strDalis" Nr="2" Abbr="2 d." DocPartId="1ce1874401d44d0282f93e4b6fdee461" PartId="7f69a1a0f1a248c5abfc7384e963ab4f"/>
        <Part Type="strDalis" Nr="3" Abbr="3 d." DocPartId="489bb84841424232819828ddca28c0c7" PartId="e820c191c3d347b08a021fbcead0b28a"/>
        <Part Type="strDalis" Nr="4" Abbr="4 d." DocPartId="1c559dcee75a4e93bee887ee1d472d40" PartId="df70264a54a84754b69651fb4e6c6b2a"/>
      </Part>
      <Part Type="straipsnis" Nr="14" Abbr="14 str." Title="Jūrininkų pajamų, gautų už darbą laivo reiso metu, nustatymas" DocPartId="654f6f41e1b744d0834c1627f1b25de7" PartId="0c1654ec1e0a4ead8564e358287e084c">
        <Part Type="strDalis" Nr="1" Abbr="14 str. 1 d." DocPartId="980eec86bc5a4d1788e7f2c17c23d9c9" PartId="b8752087f66e4f749f580f8893c45ef7"/>
      </Part>
      <Part Type="straipsnis" Nr="15" Abbr="15 str." Title="Sandorių arba ūkinių operacijų vertės koregavimas ir pajamų ar išmokų apibūdinimas iš naujo" DocPartId="0d3981fbd1ec421595b6dd7ae56f7cbd" PartId="2463497ddf5942eda23529d1def48a27">
        <Part Type="strDalis" Nr="1" Abbr="15 str. 1 d." DocPartId="bbf90e7eb4864025b6fd1b045ec78717" PartId="3099ab2f7fb443cb96662127ab1f6e0d"/>
        <Part Type="strDalis" Nr="2" Abbr="15 str. 2 d." DocPartId="b41de4d666db4833b38b11a9ed903a88" PartId="da0668acecd84af084117856312f16ce"/>
        <Part Type="strDalis" Nr="3" Abbr="15 str. 3 d." DocPartId="186b025491be4f6d841f7c31f91e212f" PartId="69513f69fb35464c802f946054b6df9f"/>
      </Part>
    </Part>
    <Part Type="skyrius" Nr="4" Title="APMOKESTINAMŲJŲ PAJAMŲ APSKAIČIAVIMO TVARKA" DocPartId="8573fae0a67b4a01ab215f18398d15e9" PartId="fdf0d81ebb22486db0075c305cc0bfd9">
      <Part Type="straipsnis" Nr="16" Abbr="16 str." Title="Apmokestinamųjų pajamų apskaičiavimo tvarka" DocPartId="321e9d551f7f4487ba91c54b32b9ae65" PartId="e0dfb58f642045b1a3ca9fbe9cf64cae">
        <Part Type="strDalis" Nr="1" Abbr="16 str. 1 d." DocPartId="291025f78826475a8b25babeda1afa7c" PartId="1475417ece5d4707b2fedf4bad271fd3">
          <Part Type="strPunktas" Nr="1" Abbr="16 str. 1 d. 1 p." DocPartId="46dbfe2a7e3c4800b1a5ccdfc1865d6b" PartId="23c0984e354f46f5851c5a726598604f"/>
          <Part Type="strPunktas" Nr="2" Abbr="16 str. 1 d. 2 p." DocPartId="a6bb8cbcc5b54036910d6e6d783ca8e1" PartId="b7657a5bff624132aca9215f852a1174"/>
          <Part Type="strPunktas" Nr="3" Abbr="16 str. 1 d. 3 p." DocPartId="c76a9a5104be4da2a47de47cd8089575" PartId="826c4f68edb54ba2b9830d9c3d3827f3"/>
          <Part Type="strPunktas" Nr="4" Abbr="16 str. 1 d. 4 p." DocPartId="99535108fe194c928a6dff00b322f7c6" PartId="b37019a022fc400a8f7aff7797ef1067"/>
          <Part Type="strPunktas" Nr="5" Abbr="16 str. 1 d. 5 p." DocPartId="d5d21d7e47d24e2a868e346e3408dccc" PartId="2fedc85ce76340ccb5f9d8696b0cf6d2"/>
          <Part Type="strPunktas" Nr="6" Abbr="16 str. 1 d. 6 p." DocPartId="e390d90a0ad64a798453c5b3603e2307" PartId="840e6688915c4dda9c9434753cdd1035"/>
        </Part>
        <Part Type="strDalis" Nr="2" Abbr="16 str. 2 d." DocPartId="6cd48df1244c42ed8966e83a9b80f567" PartId="2f7316c270fc43abb9a93178991d0f74">
          <Part Type="strPunktas" Nr="1" Abbr="16 str. 2 d. 1 p." DocPartId="2c56e8592c13451fb4e701cf4f28134b" PartId="962b9c5a5c6e4f27ba07216a1e80ae9a"/>
          <Part Type="strPunktas" Nr="2" Abbr="16 str. 2 d. 2 p." DocPartId="fec196fe5aaa43bca5e31678914578a5" PartId="51d16ad544e94309b8b606c1ee43ec78"/>
        </Part>
        <Part Type="strDalis" Nr="3" Abbr="16 str. 3 d." DocPartId="e732c3bdd0e44791b0e5ab2de2b7a383" PartId="f81f5eddd8f340818137f0298ad20b69"/>
        <Part Type="strDalis" Nr="4" Abbr="4 d." DocPartId="ae520c09f5474210ba001175d8a9276b" PartId="7355a497e6694e09878b574bb0f3c277"/>
      </Part>
      <Part Type="straipsnis" Nr="17" Abbr="17 str." Title="Neapmokestinamosios pajamos" DocPartId="da2278e2a155435a952a44b6615d80b2" PartId="40ba55fd6c044403b29fd39dcf85e623">
        <Part Type="strDalis" Nr="1" Abbr="17 str. 1 d." DocPartId="696c18cb610b492c8a029e7aba0401c2" PartId="c38d9aa2f7854b35a6a68456a8519387">
          <Part Type="strPunktas" Nr="1" Abbr="17 str. 1 d. 1 p." DocPartId="e8b4420ed1284adc88810debac36a367" PartId="ee313f885a6d461abd5d51c61121e700"/>
          <Part Type="strPunktas" Nr="2" Abbr="17 str. 1 d. 2 p." DocPartId="d2d6f5a424b64c6581aab5c63dd48281" PartId="b4a450a499774c10b160a36ff4b41b54"/>
          <Part Type="strPunktas" Nr="3" Abbr="17 str. 1 d. 3 p." DocPartId="1c838488f55d411bb8d79afb5522974e" PartId="2472a08e0fc54c02868fbf807912bb14"/>
          <Part Type="strPunktas" Nr="4" Abbr="17 str. 1 d. 4 p." DocPartId="52d82dc75a764e0a8dbb7a64ddd3f736" PartId="39bd8bbbb8c5466387a4182e1f6c8dcd"/>
          <Part Type="strPunktas" Nr="5" Abbr="17 str. 1 d. 5 p." DocPartId="df4247892b704553bef46605175cbead" PartId="faafd6d1b4c14c7e8fafaaab4bf9a7a4"/>
          <Part Type="strPunktas" Nr="6" Abbr="17 str. 1 d. 6 p." DocPartId="29f26d8da3c347369e2e35d519a4526c" PartId="b867c6db17b24817b2e45c3a59b3888a"/>
          <Part Type="strPunktas" Nr="7" Abbr="17 str. 1 d. 7 p." DocPartId="e0e231ac02724e32a7851430a7c4d327" PartId="45182ee9c945489fa031ec0b07ae80cc"/>
          <Part Type="strPunktas" Nr="8" Abbr="17 str. 1 d. 8 p." DocPartId="c4f85631dd5647d8aab5871072ee5ec7" PartId="58fdaeddd37b4e8a9df7934badda9c5c"/>
          <Part Type="strPunktas" Nr="9" Abbr="17 str. 1 d. 9 p." DocPartId="d719450cde8d4741bfb37e639f149ebc" PartId="734a3fb28acc458681e4a3668a9a2e03"/>
          <Part Type="strPunktas" Nr="9-1" Abbr="17 str. 1 d. 9-1 p." DocPartId="9d7226ad7c33469c894703c8a9b42f45" PartId="c0af8c80d8994b1bb5837c344f4132c2"/>
          <Part Type="strPunktas" Nr="10" Abbr="17 str. 1 d. 10 p." DocPartId="97da6df0cda34a188aebd9f63ba9cc77" PartId="b492a933e2474755adce39fd5025a22f"/>
          <Part Type="strPunktas" Nr="11" Abbr="17 str. 1 d. 11 p." DocPartId="f5bcc65acbad4bcb95485985ef5cbfe4" PartId="072f36a7afeb4a6e93d1028de0fbb0cb"/>
          <Part Type="strPunktas" Nr="12" Abbr="17 str. 1 d. 12 p." DocPartId="b861966e7cdf4822afe01145e257f691" PartId="ad16bfbaccd74b8c8633bdcd67f8cc64"/>
          <Part Type="strPunktas" Nr="13" Abbr="17 str. 1 d. 13 p." DocPartId="e052935568e94b8480f702ef9f7fbd63" PartId="b6e3ecd99a8545e39c617772d4b7df93"/>
          <Part Type="strPunktas" Nr="14" Abbr="17 str. 1 d. 14 p." DocPartId="d933f46ff10a4f1990f661d1e28a0ff8" PartId="bb8de019f7e74cfbb9be16cadaeafb51"/>
          <Part Type="strPunktas" Nr="14-1" Abbr="17 str. 1 d. 14-1 p." DocPartId="fa7fa1db2eed4fab96c98edc1e14d884" PartId="98b0545fe0a74c7c800dbfd096354635"/>
          <Part Type="strPunktas" Nr="15" Abbr="17 str. 1 d. 15 p." DocPartId="06afc1889ab1461c9085a49ebdbfbcdf" PartId="0287ef50843941dc9f54e620a238b9c4"/>
          <Part Type="strPunktas" Nr="16" Abbr="17 str. 1 d. 16 p." DocPartId="27c59cf5ebe24340b756302b23a173b6" PartId="e4524242bbd444e98b873591ec998f1a"/>
          <Part Type="strPunktas" Nr="16-1" Abbr="17 str. 1 d. 16-1 p." DocPartId="fe3d32c6d1824d55802616fbf59e327f" PartId="ae620141f32148d3bed3602fc2d4326a"/>
          <Part Type="strPunktas" Nr="17" Abbr="17 str. 1 d. 17 p." DocPartId="98cd2087c5b341998e4f3f3bddaa03e4" PartId="9407c809f2ca45eebbbee293d6f74495"/>
          <Part Type="strPunktas" Nr="18" Abbr="17 str. 1 d. 18 p." DocPartId="70bc90d2ee104d32bab9843f74b1dfe1" PartId="379462d93437417297ffa77eae738dd9"/>
          <Part Type="strPunktas" Nr="19" Abbr="17 str. 1 d. 19 p." DocPartId="5e3fd5afaa5d404d9a212e2cc9e2a7d8" PartId="434aac0e86b947d9b10e7e9e4c917b89"/>
          <Part Type="strPunktas" Nr="20" Abbr="17 str. 1 d. 20 p." DocPartId="6c8c5547925642b3b23afd8bfbe2530e" PartId="0e5c65c4d36f4f3aa8a530f033ee3f11"/>
          <Part Type="strPunktas" Nr="20-1" Abbr="17 str. 1 d. 20-1 p." DocPartId="186629f7407a41258c95b0c1a49aa386" PartId="65e2dc23367c41d9b8bca388291d8e07"/>
          <Part Type="strPunktas" Nr="20-2" Abbr="17 str. 1 d. 20-2 p." DocPartId="3904f5fff5db4c8c94f48d133f7c0488" PartId="1b00685a0821486bb08cf2aea2a3130e"/>
          <Part Type="strPunktas" Nr="21" Abbr="17 str. 1 d. 21 p." DocPartId="0bdc11658e214ed28c406e6b63934fbb" PartId="5d29b820b33049a9929b9d5fdcaf8394"/>
          <Part Type="strPunktas" Nr="22" Abbr="17 str. 1 d. 22 p." DocPartId="79144f558dad42f5b97ed1068adf7af9" PartId="555c731adcdd4f88b67eb4affe5bebab"/>
          <Part Type="strPunktas" Nr="23" Abbr="17 str. 1 d. 23 p." DocPartId="58582aa46a054590b1d693b42e32c265" PartId="99947582944d459fbd4ca078ec789f6b"/>
          <Part Type="strPunktas" Nr="24" Abbr="17 str. 1 d. 24 p." DocPartId="af25e51a00c1469e89c713ceadab1704" PartId="201aafcfa3444b80a70e29fd04a743d7"/>
          <Part Type="strPunktas" Nr="25" Abbr="17 str. 1 d. 25 p." DocPartId="bc7d35fa25b147ce9309c0275b5a13e0" PartId="43847f53fef6435eb50428b68ca8a460"/>
          <Part Type="strPunktas" Nr="26" Abbr="17 str. 1 d. 26 p." DocPartId="23c57172b39a4825a754cc2628d20e33" PartId="57d4887d83874710a112f814a36d4359"/>
          <Part Type="strPunktas" Nr="27" Abbr="17 str. 1 d. 27 p." DocPartId="d39f4cc4356c45d0b9fd69c0b17957f5" PartId="6713ddf94cf049cfa8399257c5c519f1"/>
          <Part Type="strPunktas" Nr="28" Abbr="17 str. 1 d. 28 p." DocPartId="0225c88c20e4449fab450890570c5ba5" PartId="77be6dc245c242d089982595efaf1bea"/>
          <Part Type="strPunktas" Nr="29" Abbr="17 str. 1 d. 29 p." DocPartId="76dc3c3c9f7b4a738e2a19ab3cebfb3a" PartId="49759cc4fe0343149d3133b373a4df78"/>
          <Part Type="strPunktas" Nr="30" Abbr="17 str. 1 d. 30 p." DocPartId="cc74a6b8f3444e64b950104d672fb820" PartId="aaee1e4e6e5240808f39dc7a06d0244a"/>
          <Part Type="strPunktas" Nr="31" Abbr="17 str. 1 d. 31 p." DocPartId="533933a9697140739308a0d3403cd761" PartId="cb3067b5519d4278a9361006d6ee2dd7"/>
          <Part Type="strPunktas" Nr="32" Abbr="17 str. 1 d. 32 p." DocPartId="9c8c2047433f44e484db3983d70ee36f" PartId="cf8ee4a3e1c34926acc914758a096eee"/>
          <Part Type="strPunktas" Nr="33" Abbr="17 str. 1 d. 33 p." DocPartId="028e7a15b9a84353925b608d08400489" PartId="4a9c34b624054db6aac3bb261a91ee01"/>
          <Part Type="strPunktas" Nr="34" Abbr="17 str. 1 d. 34 p." DocPartId="ebe017af52054728915186b2ff92b6e9" PartId="c3868f1ce7674655a1f8602d76dcad62"/>
          <Part Type="strPunktas" Nr="35" Abbr="17 str. 1 d. 35 p." DocPartId="ea5e1530d31f4136b489e102fd0adaaf" PartId="7d1a21afda33462ca9750f5b67a588a9"/>
          <Part Type="strPunktas" Nr="36" Abbr="17 str. 1 d. 36 p." DocPartId="437a7fc85b35441db55dc348e108f2c0" PartId="a082ad3e96e8468b8e036de94cfa02a6"/>
          <Part Type="strPunktas" Nr="37" Abbr="17 str. 1 d. 37 p." DocPartId="74d93c4f73b54bc488695cfc28ea0727" PartId="4088157e98ba420ebf5bc88cc32234cd"/>
          <Part Type="strPunktas" Nr="38" Abbr="17 str. 1 d. 38 p." DocPartId="6ec56ea36e44437eb39e193277361ead" PartId="7ee1db6377b24c86be8ec14fa1fad618"/>
          <Part Type="strPunktas" Nr="39" Abbr="17 str. 1 d. 39 p." DocPartId="e5d169e0251d481ca9b826795147513a" PartId="fd8e39f4de3e47868c7a24bad076d12e"/>
          <Part Type="strPunktas" Nr="40" Abbr="17 str. 1 d. 40 p." DocPartId="ce59a29585b24ab386f1eec4063c48ab" PartId="b876d90df0cd4fc194b25c0a497575ee"/>
          <Part Type="strPunktas" Nr="41" Abbr="17 str. 1 d. 41 p." DocPartId="545f9031a0a14255bba877761d55920c" PartId="ef330fdb087846689618f621c4e2ac8c"/>
          <Part Type="strPunktas" Nr="42" Abbr="17 str. 1 d. 42 p." DocPartId="4294f03d64454298bb40d368aaa8a98f" PartId="51faf9b2c6b24ad1a9154d43c69154e3"/>
          <Part Type="strPunktas" Nr="43" Abbr="17 str. 1 d. 43 p." DocPartId="04359abaa1474c3b9b9924f052e71f0a" PartId="eaee517f0aca44b3b9eef0da89b216b5"/>
          <Part Type="strPunktas" Nr="44" Abbr="17 str. 1 d. 44 p." DocPartId="09038dac42ee4f57b60fa64e2a8edc44" PartId="7a2f818c87ae463ba032a37616bff0cd"/>
          <Part Type="strPunktas" Nr="45" Abbr="17 str. 1 d. 45 p." DocPartId="2a7b4a18bb0344d3b43a465cb0e6a3d4" PartId="3fa5a5cf83044d31b477820682394405"/>
          <Part Type="strPunktas" Nr="46" Abbr="17 str. 1 d. 46 p." DocPartId="a821c479e7ca4569abb897e1ae4ecd98" PartId="7be2cecb5d044d18b49742e4d94e0b91"/>
          <Part Type="strPunktas" Nr="46-1" Abbr="46-1 p." DocPartId="1d108aee2f8b4068b263dc268411c7bc" PartId="5047673162bb4be0b79dfc4f6df9578c"/>
          <Part Type="strPunktas" Nr="47" Abbr="17 str. 1 d. 47 p." DocPartId="19440959c2ed4613908f345887e2870c" PartId="b76394884de84f50a60d87031512124d"/>
          <Part Type="strPunktas" Nr="48" Abbr="17 str. 1 d. 48 p." DocPartId="a094cd02706544eaa657bea0b1749b42" PartId="ec167eb6cce14b508d3ed4b98cfd8f1c"/>
          <Part Type="strPunktas" Nr="49" Abbr="17 str. 1 d. 49 p." DocPartId="70ee7db2f5b14e839e7592dcf4962a0f" PartId="4ddbca371e82433d81511a44fd9121a6"/>
          <Part Type="strPunktas" Nr="50" Abbr="17 str. 1 d. 50 p." DocPartId="650974102c7a4de5b916857136d95fcd" PartId="84b4eab5fc314edda6ac327b6c558cb9"/>
          <Part Type="strPunktas" Nr="51" Abbr="17 str. 1 d. 51 p." DocPartId="fe66a05eebd24ff6bd203e910cc2a992" PartId="76859dd3540f46d499b018ab790d227a"/>
          <Part Type="strPunktas" Nr="52" Abbr="17 str. 1 d. 52 p." DocPartId="7f927af102154add937f4e6903f90427" PartId="2de8d27eb04f4f9b873604e2c28dab0f"/>
          <Part Type="strPunktas" Nr="53" Abbr="17 str. 1 d. 53 p." DocPartId="0774868ad960421c8086184c726c95b5" PartId="1cb22cdef14b42cb92bf50d8c66c9676"/>
          <Part Type="strPunktas" Nr="54" Abbr="17 str. 1 d. 54 p." DocPartId="32990a96a79d4255a4d99eabd814e53c" PartId="92e4dad172684833b796cf0a57684e50"/>
          <Part Type="strPunktas" Nr="55" Abbr="17 str. 1 d. 55 p." DocPartId="d65f8ec367e84a2680e2580700ed2e47" PartId="93f2a752cd20446f86a0106507b3e07b"/>
          <Part Type="strPunktas" Nr="56" Abbr="56 p." DocPartId="85690a9cfbbe43a39306de96f257341e" PartId="19ab2a00eb3442459b3acc298f511aa1"/>
          <Part Type="strPunktas" Nr="57" Abbr="57 p." DocPartId="623819d503b24eb69ac11745c13fb6f0" PartId="b18f115972184b2fb6730ea1b5995b08"/>
          <Part Type="strPunktas" Nr="58" Abbr="58 p." DocPartId="af7d20788ea34394ad69722e851d73e3" PartId="7c36b7ba3f04404b9feed933919768b1"/>
          <Part Type="strPunktas" Nr="59" Abbr="59 p." DocPartId="1ff67738947a47caa0a28cbbe0515b61" PartId="500a34b4dd3d44b490f58004e26c4223"/>
          <Part Type="strPunktas" Nr="60" Abbr="17 str. 1 d. 60 p." DocPartId="e28e3a47f08f4872b9e67a5b8b5914d6" PartId="e91812189eef48a1bb2c7a6e7bbad14e"/>
          <Part Type="strPunktas" Nr="61" Abbr="61 p." DocPartId="e26fec501c7a4cc4bc90caafe7427988" PartId="32666d07d7c844d2a8f2fa93cc2141a4"/>
        </Part>
        <Part Type="strDalis" Nr="2" Abbr="17 str. 2 d." DocPartId="de45493ca4ff4e139675d62ca93fc262" PartId="bd697d49b5de4ceb9687b546c0d5ae0b"/>
        <Part Type="strDalis" Nr="3" Abbr="17 str. 3 d." DocPartId="9ef223b5e39843aca53c1f6db098ca70" PartId="34f16ca655ad4255993f271f8ce6a1d0"/>
        <Part Type="strDalis" Nr="4" Abbr="17 str. 4 d." DocPartId="7d1b9109c7b1452ea7b736a99b2ec25e" PartId="4c99594f0e9f4936bc2f47d316105ad9"/>
        <Part Type="strDalis" Nr="5" Abbr="17 str. 5 d." DocPartId="3474349cc6634a949c6e8a48b2ab5bc7" PartId="267f212982924ef2a973c05f353a5a3a"/>
        <Part Type="strDalis" Nr="6" Abbr="17 str. 6 d." DocPartId="f69d2421e3934bba88dfb1ec91d7764e" PartId="a978aae6948c4e8f8b3cf1b31f7f02bc"/>
        <Part Type="strDalis" Nr="7" Abbr="7 d." DocPartId="748feb6f0f6b4064b88ed7643d76301f" PartId="9f74ce3f27024fd9b41cca6310de04df"/>
      </Part>
      <Part Type="straipsnis" Nr="18" Abbr="18 str." Title="Leidžiami atskaitymai, susiję su individualios veiklos pajamų gavimu arba uždirbimu" DocPartId="38949437fc914df19e2b87db956c107b" PartId="0d6527773acb45b8bb32a1118ff0912a">
        <Part Type="strDalis" Nr="1" Abbr="18 str. 1 d." DocPartId="0f7fe6182b3d4a2595244cd1060382f7" PartId="b690fa3b3c0849b49250968cf1f17ae5"/>
        <Part Type="strDalis" Nr="2" Abbr="18 str. 2 d." DocPartId="9d9d45b4ae1f49fd8c745200455c8fc4" PartId="646cbf522fb44a939d301bdfe1af5aa8"/>
        <Part Type="strDalis" Nr="3" Abbr="18 str. 3 d." DocPartId="fdd7948ec5cd44d9874e4bf68237b86b" PartId="d22e33024fd74ea8a85ecdcbc280a7ac">
          <Part Type="strPunktas" Nr="1" Abbr="18 str. 3 d. 1 p." DocPartId="28fd5ff7938c4d16914b7df19e2853e3" PartId="99e949fc62654289ab6fef5cdc9ef247"/>
          <Part Type="strPunktas" Nr="2" Abbr="18 str. 3 d. 2 p." DocPartId="1529369e831c404eb848f831f2b805c8" PartId="23f00d9dbb84418ebeff249a4484d7ee"/>
          <Part Type="strPunktas" Nr="3" Abbr="18 str. 3 d. 3 p." DocPartId="0dcf76cf6fec4ab89f4c05da8302fed5" PartId="7c94ef27b31b4270b6e281a9db6915f5"/>
          <Part Type="strPunktas" Nr="4" Abbr="18 str. 3 d. 4 p." DocPartId="eef352a2c6ef4b7ba5db82ff74c5cee5" PartId="0d7f1f69feb945b5bf1edc25f1f2c8c6"/>
          <Part Type="strPunktas" Nr="5" Abbr="18 str. 3 d. 5 p." DocPartId="05178b96115f4b60878189893a29a5d9" PartId="72e3e139efa64c99aa937d544a224634"/>
          <Part Type="strPunktas" Nr="6" Abbr="18 str. 3 d. 6 p." DocPartId="06928bebf54840e39e1fca86f5fc63d7" PartId="7eb87a25c905404aaa22e64ad82c14ef"/>
          <Part Type="strPunktas" Nr="7" Abbr="18 str. 3 d. 7 p." DocPartId="d90bf5df12cc4899955e0871a711e403" PartId="1b8139ac385849f69aa69bfdcd827e2c"/>
          <Part Type="strPunktas" Nr="8" Abbr="18 str. 3 d. 8 p." DocPartId="c064dea17d5e4ebe83483fcd497224c5" PartId="7b07688f1e7749bd94fd9bd03f141178"/>
          <Part Type="strPunktas" Nr="9" Abbr="18 str. 3 d. 9 p." DocPartId="74a61ca4387144148bd3f807b37e41af" PartId="a0a03a2f5f85494fa07a73188790ee00"/>
          <Part Type="strPunktas" Nr="10" Abbr="18 str. 3 d. 10 p." DocPartId="ee8779fd30d84a5db725e7678bed5ab3" PartId="f08117c07cac407cbd4229008b5e6fe9"/>
          <Part Type="strPunktas" Nr="11" Abbr="18 str. 3 d. 11 p." DocPartId="32779be8fe3c420b98cacc2a78597239" PartId="6a57dfa3473241eb9688c5cefde5fe58"/>
          <Part Type="strPunktas" Nr="12" Abbr="18 str. 3 d. 12 p." DocPartId="a519e4672bd04c4487197db46d1855c5" PartId="0c0befe6be8346038b7dd490099656c2"/>
          <Part Type="strPunktas" Nr="13" Abbr="18 str. 3 d. 13 p." DocPartId="b47ba52372384a0aafc78ca8a132a048" PartId="ee9c6f207fe54aeea7e3a2bfce596df8"/>
          <Part Type="strPunktas" Nr="14" Abbr="14 p." DocPartId="cfc8f524f30d4dcabd89fe71fdb8e79d" PartId="ea8f344b86ce434393bc1be60ec2fd8f"/>
        </Part>
        <Part Type="strDalis" Nr="4" DocPartId="fb6e42ff9fed4e0c8d03761ed18d417f" PartId="f2e153ddd60142ecb934e36d9f66b6d8">
          <Part Type="strPunktas" Nr="1" Abbr="18 str. 4 d. 1 p." DocPartId="19dc935de884491c843a321cc00264ac" PartId="ab3d6f45496b48d48dec24f945d0f823"/>
          <Part Type="strPunktas" Nr="2" Abbr="18 str. 4 d. 2 p." DocPartId="a3933566c09a4f0fae3e14cd5004d0c4" PartId="ad6fdfa24e3b43b5a55284ad39c7247a"/>
        </Part>
        <Part Type="strDalis" Nr="5" Abbr="18 str. 5 d." DocPartId="af9246ba4e7c44608cdb453548f861fc" PartId="fa22c92214a34549844f2521a94667b4"/>
        <Part Type="strDalis" Nr="6" Abbr="18 str. 6 d." DocPartId="2c1354b1b62d419a9745cf00c06f3321" PartId="31ee8d348c5d46dda3a227b27225024e"/>
        <Part Type="strDalis" Nr="7" Abbr="18 str. 7 d." DocPartId="de6e96a992964e029892d413e72b60dc" PartId="6d6db326875e46119b6e8a81af42cf1f"/>
        <Part Type="strDalis" Nr="8" Abbr="18 str. 8 d." DocPartId="d42387f788a14435a698a42645ea2d4f" PartId="5dfae7ec32974c29a10a9282f6bbf796"/>
        <Part Type="strDalis" Nr="9" Abbr="18 str. 9 d." DocPartId="ca64e5bf5c914e8b983358677d12d29a" PartId="5984c76444894dfcb748c9be2dab575f"/>
        <Part Type="strDalis" Nr="10" Abbr="18 str. 10 d." DocPartId="96ec700cb3da44e797b28d216f7355c0" PartId="b5a438546caa4b25be730f8d52d3db55"/>
        <Part Type="strDalis" Nr="10-1" Abbr="10-1 d." DocPartId="2e6f15637bf54c6a81b64b34909429ca" PartId="3951e93bdd9e42c7b759dccaf9ae49ed"/>
        <Part Type="strDalis" Nr="11" Abbr="18 str. 11 d." DocPartId="54d605cf262c4ffebe343d318549cb61" PartId="069ff67cf30b469e9a49b124ca0ed47c"/>
        <Part Type="strDalis" Nr="12" Abbr="18 str. 12 d." DocPartId="e730caa050634db190bedaa6e192d14f" PartId="d5bd251585044ad09a06212fb1eef555"/>
        <Part Type="strDalis" Nr="13" Abbr="18 str. 13 d." DocPartId="46555c2298f24054b88005ef026a7319" PartId="61408a5a5e6a48cba06497a2a4da0b1c"/>
      </Part>
      <Part Type="straipsnis" Nr="18-1" Abbr="18-1 str." Title="Mokestinio laikotarpio nuostolių perkėlimas" DocPartId="d3b1a3983f954823b78897a45c5fdc7f" PartId="1e326189d2b14aa793ada048c75d5b85">
        <Part Type="strDalis" Nr="1" Abbr="18-1 str. 1 d." DocPartId="07d2a2fcff424a40a256c6472b3c24a8" PartId="12fd9b6afe65413481b04e2e45cb0c2a"/>
        <Part Type="strDalis" Nr="2" Abbr="18-1 str. 2 d." DocPartId="f75e25ffd8f9480c9a86018c66bc8690" PartId="f1123ee2782145f89143155236b600d4"/>
        <Part Type="strDalis" Nr="3" Abbr="18-1 str. 3 d." DocPartId="723651c92a2f4e9c803526fe1908fb12" PartId="57dc2f3cc9864bdda3f3eea2dedd308c"/>
        <Part Type="strDalis" Nr="4" Abbr="18-1 str. 4 d." DocPartId="cc31953b22e14af090495019f212a4db" PartId="c134f1e4ef6746e39c46bcafa0810be4"/>
        <Part Type="strDalis" Nr="5" Abbr="5 d." DocPartId="c9d5d8af2105430fb5673e49183f960f" PartId="945349ad27e04891b13dcc325642697a"/>
      </Part>
      <Part Type="straipsnis" Nr="18-2" Abbr="18-2 str." Title="Nuo individualios veiklos pajamų mokėtino pajamų mokesčio apskaičiavimas" DocPartId="e98146fcba564b4e8f722ad430ebf42a" PartId="2f1c009a92ed4966a5a77573b94c6b27">
        <Part Type="strDalis" Nr="1" Abbr="18-2 str. 1 d." DocPartId="bdda3c564dcb4201b9a6d10165931cf6" PartId="8eac483562a24f09b6cf9fa97182d2ed"/>
        <Part Type="strDalis" Nr="2" Abbr="18-2 str. 2 d." DocPartId="1c351694e43640cbbf94dde55211fba3" PartId="a6fb8f1581374eb3b0a71e96162ce65e"/>
        <Part Type="strDalis" Nr="3" Abbr="18-2 str. 3 d." DocPartId="04505644109e428193e68b0a803b7708" PartId="8cb5b86ff7b74184acc5ada342440e08"/>
        <Part Type="strDalis" Nr="4" Abbr="18-2 str. 4 d." DocPartId="e066dc8076de4634b251fe920da0f644" PartId="e73c897a622b4f33ad03973f9c8f5626"/>
        <Part Type="strDalis" Nr="5" Abbr="5 d." DocPartId="ae670d4f9b8342b79c93a5442e0f9094" PartId="025f8e8c7ed44d2fb4f86d5cc06f9f5a"/>
        <Part Type="strDalis" Nr="6" Abbr="6 d." DocPartId="044b2041e88a43ee8b2128ffc57d341b" PartId="39dd551b6ef741d2bc44da8a958793d6"/>
        <Part Type="strDalis" Nr="7" Abbr="7 d." DocPartId="b231ffe5f761472d90f6a463dbb07663" PartId="c1cd8e2deb5e42bfa80cb9822b5707b7"/>
        <Part Type="strDalis" Nr="8" Abbr="8 d." DocPartId="189699e5fb124e4ba57f8847fc239414" PartId="4daa841a29fd497f8c3c11401d1248fd"/>
        <Part Type="strDalis" Nr="9" Abbr="9 d." DocPartId="35ed4721fd914d1981c5137c08f8e1e9" PartId="9ea15bf3a5ad4ad0ab2c348b27e2613a"/>
      </Part>
      <Part Type="straipsnis" Nr="19" Abbr="19 str." Title="Parduoto ar kitaip perleisto nuosavybėn ne individualios veiklos turto ir individualios veiklos turtui priskirto nekilnojamojo pagal prigimtį daikto, realizuotų išvestinių finansinių priemonių įsigijimo kaina ir su to turto ar daikto pardavimu ar kitokiu perleidimu, išvestinių finansinių priemonių realizavimu susijusios išlaidos" DocPartId="f55f0d6a5c0049bb8937a2848c9c02be" PartId="5914680bd59a4d70960d8cbcea166ed6">
        <Part Type="strDalis" Nr="1" Abbr="19 str. 1 d." DocPartId="5bf3f10dff524d2cac63e40a51a6dba6" PartId="7e4e77d46ec244908247f28923abad66">
          <Part Type="strPunktas" Nr="1" Abbr="19 str. 1 d. 1 p." DocPartId="f452ffd9b74b43f48f147c18d0e690b4" PartId="2a0d137551f54055b61ffa29001333a5"/>
          <Part Type="strPunktas" Nr="2" Abbr="19 str. 1 d. 2 p." DocPartId="99d53a450abe44bc8dd07750abe7099d" PartId="511f09d34df242129c49221d31321274"/>
        </Part>
        <Part Type="strDalis" Nr="2" Abbr="19 str. 2 d." DocPartId="3c61bc038ce44e39ba135168ffa094f4" PartId="b5876ce4e7fd4955acdb7fc3438b55f7"/>
        <Part Type="strDalis" Nr="3" Abbr="19 str. 3 d." DocPartId="76d6cb8d77bc428991e1c6a6763f8f1c" PartId="0273807a922d4b4db45b127710737dcd"/>
        <Part Type="strDalis" Nr="4" Abbr="19 str. 4 d." DocPartId="4f5fe677507a4c689d13407278c86754" PartId="2eed34abb5fa4430a6236d8effb18aa3">
          <Part Type="strPunktas" Nr="1" Abbr="19 str. 4 d. 1 p." DocPartId="c7f61f2262de4f03a82d6574633b67f7" PartId="9f7df6bdc7dc4c37832ef225bce2c01b"/>
          <Part Type="strPunktas" Nr="2" Abbr="19 str. 4 d. 2 p." DocPartId="8719b66d065a480cb8236940adc3fdc5" PartId="911a7ece866b489e999c597db2d821de"/>
        </Part>
        <Part Type="strDalis" Nr="5" Abbr="19 str. 5 d." DocPartId="2ebd3741c20b4a2584f9ab015d5c6a5c" PartId="7b3d46e40c044587b6b07e54a5a8ac41"/>
        <Part Type="strDalis" Nr="6" Abbr="19 str. 6 d." DocPartId="225199df914a4c878cff13bfa6d0314c" PartId="8ca9d499a00049e5a5f217a08d468928"/>
      </Part>
      <Part Type="straipsnis" Nr="20" Abbr="20 str." Title="„20 straipsnis. Neapmokestinamasis pajamų dydis ir papildomas neapmokestinamasis pajamų dydis“." DocPartId="2688c370535241529e2bcf34433a88be" PartId="3c9021eebfbd44279f019da54e876f8b">
        <Part Type="strDalis" Nr="1" Abbr="20 str. 1 d." DocPartId="d7890f4d7b7a420fb484515fb7ee4c10" PartId="59d33ce4543d43e59d5968420bae6721">
          <Part Type="strPunktas" Nr="1" Abbr="20 str. 1 d. 1 p." DocPartId="ac90eeb6b9f042f1ab78b7ebdc25bf2a" PartId="b47a321d731b45a39c9ae7fee978d597"/>
          <Part Type="strPunktas" Nr="2" Abbr="20 str. 1 d. 2 p." DocPartId="3b1ea2515bc44bdb88eccd3abace08ca" PartId="b635595216fc484f8f38b314345cae34"/>
        </Part>
        <Part Type="strDalis" Nr="2" Abbr="20 str. 2 d." DocPartId="f75439f397fe4efb816ef08ad8e4cbe9" PartId="9276e4adb8db4ade8195da1b54f93f79">
          <Part Type="strPunktas" Nr="1" Abbr="20 str. 2 d. 1 p." DocPartId="3190ff4341914b138c6d36d202a4896e" PartId="195e7b6afaba4e4683d6f939dee0cded"/>
          <Part Type="strPunktas" Nr="2" Abbr="20 str. 2 d. 2 p." DocPartId="2720259be4f9448c943d14f603369a03" PartId="2b13458afcf64f358ce70c1b691f24f0"/>
        </Part>
        <Part Type="strDalis" Nr="3" Abbr="20 str. 3 d." DocPartId="fc613891981b4454b3c2ae5b397d1b95" PartId="73fef3b6192a4f3eaac2a266321402c8"/>
        <Part Type="strDalis" Nr="4" Abbr="20 str. 4 d." DocPartId="c02ae162fcf4473c8afb99ed5392aaa1" PartId="08a7d51fe92a4e899ab45b450d7deaed"/>
        <Part Type="strDalis" Nr="5" Abbr="20 str. 5 d." DocPartId="4fe22365ec5a4ad2bfcbc11169c65845" PartId="a2175ecbdde74bee92a3eebebe94240f"/>
        <Part Type="strDalis" Nr="6" Abbr="20 str. 6 d." DocPartId="f37bc2b174d645bba4efc6554ff49660" PartId="e075785810bb4d07b10e0e61a66af594"/>
        <Part Type="strDalis" Nr="7" Abbr="20 str. 7 d." DocPartId="692fd938bcd44147af583cfe2884d250" PartId="15708e761bd44c9d8b26ac1c9ec3f10c"/>
        <Part Type="strDalis" Nr="8" Abbr="20 str. 8 d." DocPartId="224daba99872490880bab3ed1411adca" PartId="2a411685e9384983897a8aa97162cbd3"/>
        <Part Type="strDalis" Nr="9" Abbr="20 str. 9 d." DocPartId="0d6203fd08e64acf9f200b09e12fd91f" PartId="88252f70639841f081df290f26b169cf"/>
        <Part Type="strDalis" Nr="10" Abbr="20 str. 10 d." DocPartId="29675b77b1de40f78ac043e700d014c5" PartId="8d4de7d6ee144f90b5e6c053461522a0"/>
      </Part>
      <Part Type="straipsnis" Nr="21" Abbr="21 str." Title="Iš pajamų atimamos gyventojo patirtos išlaidos" DocPartId="95831dc4ee5f487fb1f6d0693de25736" PartId="b5f9f0332c934e1db264309b24c0997f">
        <Part Type="strDalis" Nr="1" Abbr="21 str. 1 d." DocPartId="3c1cf16566184f3c8922c14dc0b0c910" PartId="8eeeffd8ef4d48ecae00b90292af6164">
          <Part Type="strPunktas" Nr="1" Abbr="21 str. 1 d. 1 p." DocPartId="a076b743535b4559b3f194c8eaa8678f" PartId="277fa7b3f8c24aa99429445c17a67cd2"/>
          <Part Type="strPunktas" Nr="2" Abbr="21 str. 1 d. 2 p." DocPartId="e6ecb367767848bb8526ec7125f16004" PartId="d8098ea3fee9457f8c36c664c3b33bcf"/>
          <Part Type="strPunktas" Nr="2-1" Abbr="21 str. 1 d. 2-1 p." DocPartId="cef7bea8bbf44a6d81848e236851a7b7" PartId="ef31a8110fdb4793acd471185ab815ec"/>
          <Part Type="strPunktas" Nr="3" Abbr="21 str. 1 d. 3 p." DocPartId="f39ec7303da54d04af3938bb653c7c0c" PartId="a7720d94b34547aa9bcce4493568a592"/>
        </Part>
        <Part Type="strDalis" Nr="2" Abbr="21 str. 2 d." DocPartId="f307c8bc24424fd58d21ecdb0a02dd6d" PartId="41e7015a28464c188bdce35ddcee91c9"/>
        <Part Type="strDalis" Nr="3" Abbr="21 str. 3 d." DocPartId="fc4e7422d40d439e834db66917b70e9c" PartId="6cc752a475c04159a3e2efdc3940b2f8"/>
        <Part Type="strDalis" Nr="4" Abbr="21 str. 4 d." DocPartId="1f70ce10ba0c4e35b9322a4c6c3f71e2" PartId="b82bee031d8f4088b4d8c2818bf340fb"/>
        <Part Type="strDalis" Nr="5" Abbr="21 str. 5 d." DocPartId="0a7bd3df674f4c3a8581278aaf416c14" PartId="c6c6ebd4e3d3408d82c422a594a5f2b5"/>
        <Part Type="strDalis" Nr="6" Abbr="21 str. 6 d." DocPartId="a7150632479e43f4b57997d0a47e55c6" PartId="08cd19b8e2f64ab0b73b922581c878ec"/>
        <Part Type="strDalis" Nr="7" Abbr="21 str. 7 d." DocPartId="362490d2caa04983b4b12ab679efbb48" PartId="9bd8a74ecb804250800a87839315e3ce"/>
      </Part>
    </Part>
    <Part Type="skyrius" Nr="5" Title="PAJAMŲ MOKESČIO APSKAIČIAVIMO, MOKĖJIMO, DEKLARAVIMO IR GRĄŽINIMO TVARKA" DocPartId="ca5bb109c44642d2a09d8329fd149fcf" PartId="884b48ccc3154f9aa1dce3252182dea9">
      <Part Type="straipsnis" Nr="22" Abbr="22 str." Title="Pajamų priskyrimas klasėms pagal mokesčio mokėjimo tvarką" DocPartId="1a4f49f163fa4c3bb7edc2cf8b640037" PartId="cc58d41e1e754bbe9c72105d651e2b36">
        <Part Type="strDalis" Nr="1" Abbr="22 str. 1 d." DocPartId="ca5f6ea7e70f4d0dbe897f362a895f16" PartId="53f5da07a668470e82c630d6a167f2d3"/>
        <Part Type="strDalis" Nr="2" Abbr="22 str. 2 d." DocPartId="d9419f3662714de4bb6e8e81b3eeb59c" PartId="7bf0e6ed6c5448578258a52f6314ff39">
          <Part Type="strPunktas" Nr="1" Abbr="22 str. 2 d. 1 p." DocPartId="85cff60175c7401785694e26016a12bc" PartId="277e1bf3259f4078b2db69a6ead2bf5b"/>
          <Part Type="strPunktas" Nr="2" Abbr="22 str. 2 d. 2 p." DocPartId="ff304c954b9c4ccb8326129210386fcb" PartId="3494cff71cb94fa6bfff03e7749fd822"/>
        </Part>
        <Part Type="strDalis" Nr="3" Abbr="22 str. 3 d." DocPartId="bc7e6dbd4f02407a97495ea6b70fdf2a" PartId="31aa58b3bd274864bccb0a55ea88c4f9">
          <Part Type="strPunktas" Nr="1" Abbr="22 str. 3 d. 1 p." DocPartId="3b77c6b1de844ddf8b6fa4cfa5874011" PartId="1dd9c44afd414f0d84f95094b47cbb5b"/>
          <Part Type="strPunktas" Nr="2" Abbr="22 str. 3 d. 2 p." DocPartId="88626a74a68345a19ee4bbd0416aa985" PartId="a20f5583827d48c58e13d0efc8d99839"/>
        </Part>
      </Part>
      <Part Type="straipsnis" Nr="23" Abbr="23 str." Title="Pajamų mokesčio iš A klasės pajamų apskaičiavimo, išskaičiavimo ir sumokėjimo tvarka" DocPartId="0e10cb6ff0364773a550c1f57eed3d53" PartId="d170b8cb4c6a4e919fce5e7b2f847d08">
        <Part Type="strDalis" Nr="1" Abbr="23 str. 1 d." DocPartId="6a8192f1bb9d4edb8e5880b987c39824" PartId="d2a09c16fc8742bc83d54d3619e3eacd"/>
        <Part Type="strDalis" Nr="2" Abbr="23 str. 2 d." DocPartId="0f0b0511f0a94283801b620d7bb93084" PartId="526433a764404733a5d4951357b63414"/>
        <Part Type="strDalis" Nr="3" Abbr="23 str. 3 d." DocPartId="b7703f23f7004da5ab1fedb37d1bd6a4" PartId="b7eac963f03642d5855352ce9b7ecb5c"/>
        <Part Type="strDalis" Nr="4" Abbr="23 str. 4 d." DocPartId="63b2c614d5bc49e98c39994a235943c6" PartId="e825e7c296964042a0e426b7817e162d"/>
        <Part Type="strDalis" Nr="5" Abbr="23 str. 5 d." DocPartId="c58f4cca23094890bde1d7990469a3e1" PartId="2ae60463a74d48ac9474769809bd5686"/>
        <Part Type="strDalis" Nr="6" Abbr="23 str. 6 d." DocPartId="b3fee9281ab74f20bf2a6fdf34620b49" PartId="73a586097d1049d5aa97e5ad38bb0cc0"/>
        <Part Type="strDalis" Nr="7" Abbr="23 str. 7 d." DocPartId="7aee646a0cc042b8ae932ca4beb276f5" PartId="b38f6294fed54fcc9be60ad3ce046667"/>
      </Part>
      <Part Type="straipsnis" Nr="24" Abbr="24 str." Title="Pajamų mokesčio, išskaičiuoto iš A klasės pajamų, deklaracijos" DocPartId="0d626984a2ba41bfbd7c8d1777bb9ffc" PartId="0b553d244d6849f39138a3b9502574db">
        <Part Type="strDalis" Nr="1" Abbr="24 str. 1 d." DocPartId="c851ac953eda4441b5eeaa6e423ce5c1" PartId="12904c35e09f49be9e9222c346094376"/>
        <Part Type="strDalis" Nr="2" Abbr="24 str. 2 d." DocPartId="12237a3eeadc487ab1a6d55c520ca60b" PartId="7c31b1dd737e49269eb2fe8c6b07174f"/>
        <Part Type="strDalis" Nr="3" Abbr="24 str. 3 d." DocPartId="73002c2946dd483d868270fc151799b4" PartId="8c23b60cb3bc4dd291eee2e85589dc3e"/>
      </Part>
      <Part Type="straipsnis" Nr="25" Abbr="25 str." Title="Nuolatinio Lietuvos gyventojo pajamų mokesčio nuo B klasės pajamų deklaravimo, apskaičiavimo ir sumokėjimo tvarka" DocPartId="0c550335d4124f3db6c2832229b794c3" PartId="a3a93fdd8d4f4fbab363d75293905308">
        <Part Type="strDalis" Nr="1" Abbr="25 str. 1 d." DocPartId="0e639a37f552463195ebbaed9efcff9f" PartId="656b762d31ef4afb8ac6e6889e1de2d0"/>
        <Part Type="strDalis" Nr="2" Abbr="25 str. 2 d." DocPartId="d04dd01b23c24e8089cd0e57c5fc1b46" PartId="e5a7e90eeae345bfa028bfc05ce0b69b"/>
      </Part>
      <Part Type="straipsnis" Nr="26" Abbr="26 str." Title="Fiksuoto pajamų mokesčio už pajamas, gautas iš veiklos, kuria verčiamasi turint verslo liudijimą, sumokėjimas ir verslo liudijimo išdavimo tvarka" DocPartId="ba9843c50ea04f0da309a2d2bf84fbe0" PartId="1f24ed4e142848d6a6e8d68e6be4df18">
        <Part Type="strDalis" Nr="1" Abbr="26 str. 1 d." DocPartId="4d31acb4796b4cad9ad375624f62190c" PartId="f7394867e54a4ac1a44e4a4ed65690e0"/>
      </Part>
      <Part Type="straipsnis" Nr="27" Abbr="27 str." Title="Pajamų mokesčio nuo mokestiniu laikotarpiu gautų pajamų apskaičiavimas, deklaravimas, sumokėjimas, permokos grąžinimas ir metinės pajamų mokesčio deklaracijos pateikimas" DocPartId="059fb1f041d143aabb5b85976c21ba6a" PartId="89719a5f020f4b71aad188cfef3b1d97">
        <Part Type="strDalis" Nr="1" Abbr="27 str. 1 d." DocPartId="704bd0407e9f4aa9a4883a0d71116c19" PartId="bc32334013c04beb9143737fe9bc784b"/>
        <Part Type="strDalis" Nr="2" Abbr="27 str. 2 d." DocPartId="6bffe490cfec4e84b83c55b5d01021c5" PartId="ad1f2a00daee461ab13a2d1814ba82fa">
          <Part Type="strPunktas" Nr="1" Abbr="27 str. 2 d. 1 p." DocPartId="8b3d119fae9847679a2cf046795a6910" PartId="cfea45a89a9d444dbd32daf6ac8284c5"/>
          <Part Type="strPunktas" Nr="2" Abbr="27 str. 2 d. 2 p." DocPartId="b6d53655e08d4c43ac21dd780237ab67" PartId="a5fb04dff6a544659174afef07daaea5"/>
        </Part>
        <Part Type="strDalis" Nr="3" Abbr="27 str. 3 d." DocPartId="1fd196aec9864bd0a050fd466d8b3fc1" PartId="e401dba94f644fe2b2804388cae843ac"/>
        <Part Type="strDalis" Nr="4" Abbr="4 d." DocPartId="3233d90aba7345a69fddca39955d600e" PartId="ae0d707ba72d40448c67bd18897e2d48"/>
        <Part Type="strDalis" Nr="5" Abbr="5 d." DocPartId="27132e762467414eaf665e6857d5f14f" PartId="f4f1943c2c9d423d9e81718d54b59b1e"/>
        <Part Type="strDalis" Nr="6" Abbr="27 str. 6 d." DocPartId="3184d9ebaaf34e82ac42e923da1a8441" PartId="04d225b3f55b40d0a2446bdc937eb234"/>
        <Part Type="strDalis" Nr="7" Abbr="7 d." DocPartId="c256b77071a844dba0819c4700fdd0d3" PartId="2268c9310e254b0aa121e9ab5f587721"/>
        <Part Type="strDalis" Nr="8" Abbr="8 d." DocPartId="9549a9d3199b4cf99a65e2f92a615901" PartId="36acac6a518d47aaaceb3b1613421d36"/>
        <Part Type="strDalis" Nr="9" Abbr="9 d." DocPartId="8b89697c155044dd86c1b3fea4ef7e56" PartId="e2e41a0752d64d04b3a8adfa600ec62d">
          <Part Type="strPunktas" Nr="1" Abbr="9 d. 1 p." DocPartId="f66a0231d85a403c82533edeb1cc2e2b" PartId="37646d5862684e3abb87daa6919d48a5"/>
          <Part Type="strPunktas" Nr="2" Abbr="9 d. 2 p." DocPartId="25a26025e2814b9ea9513fdc8c3fc494" PartId="7f752d6b28e8470bace6e3136aa52de5"/>
        </Part>
      </Part>
      <Part Type="straipsnis" Nr="28" Abbr="28 str." Title="Fizinio asmens, tapusio nuolatiniu Lietuvos gyventoju, pajamų mokesčio nuo mokestiniu laikotarpiu gautų pajamų deklaravimas ir pajamų mokesčio sumokėjimas" DocPartId="565ecbdc1d4e436eacbfc184c9656e51" PartId="9b792a122a4147f8b4df2024071823c1">
        <Part Type="strDalis" Nr="1" Abbr="28 str. 1 d." DocPartId="cff8954c303443eca3615c4241eff36c" PartId="528d9d0d89b34cc0a510a13011be2a54"/>
      </Part>
      <Part Type="straipsnis" Nr="29" Abbr="29 str." Title="Fizinio asmens, galutinai išvykstančio iš Lietuvos, pajamų mokesčio nuo pajamų, gautų išvykimo mokestiniu laikotarpiu, deklaravimas ir pajamų mokesčio sumokėjimas" DocPartId="80099cd13b124d9bbf222f9118bcd27a" PartId="9ce76c052e8c45c986bf75ec3ab058c5">
        <Part Type="strDalis" Nr="1" Abbr="29 str. 1 d." DocPartId="1e777a08f1f0453384cfa30ac871ff89" PartId="68bd87a027034f71955291236bb2be1b"/>
        <Part Type="strDalis" Nr="2" Abbr="29 str. 2 d." DocPartId="20d7ce793a4644b493c76e6031d07900" PartId="8de32e031922417aa2b81a977e1e432b"/>
        <Part Type="strDalis" Nr="3" Abbr="29 str. 3 d." DocPartId="f8c724f6d04e4d939f6f5487a306dfa8" PartId="201042e7947f49ffa0ce0c78ce9afdb5"/>
      </Part>
      <Part Type="straipsnis" Nr="30" Abbr="30 str." Title="Nenuolatinio Lietuvos gyventojo pajamų mokesčio nuo individualios veiklos per nuolatinę bazę pajamų apskaičiavimo, deklaravimo ir sumokėjimo tvarka. Nenuolatinio Lietuvos gyventojo pajamų mokesčio nuo individualios veiklos per nuolatinę bazę pajamų deklaracija" DocPartId="96c99875589a4647a23368f669ca2e24" PartId="fb40a63390184566837707f23bcb834c">
        <Part Type="strDalis" Nr="1" Abbr="30 str. 1 d." DocPartId="c5b58e8a44c64a7ca5aee92def014415" PartId="2d570afcbaad4ce08342d8f165b772ff"/>
        <Part Type="strDalis" Nr="2" Abbr="30 str. 2 d." DocPartId="885f6a8e9ace437fa37afdceec3b2d12" PartId="88b7e8bd831c43f98d7fabf9e7ded8b9"/>
        <Part Type="strDalis" Nr="3" Abbr="30 str. 3 d." DocPartId="ad1f65caff1443ba8a4f7bc141b1011b" PartId="c7cfa6c34a7a4eb993af513249aa7169"/>
        <Part Type="strDalis" Nr="4" Abbr="30 str. 4 d." DocPartId="5676eae025154950a0cdfd01ff87d340" PartId="8ef4c68dedc243cdb11febb6d5df36ae"/>
        <Part Type="strDalis" Nr="5" Abbr="30 str. 5 d." DocPartId="8c97330722244e70940918d4f3bc51c7" PartId="d6a2a098c1d945168e30f780159176cf"/>
      </Part>
      <Part Type="straipsnis" Nr="31" Abbr="31 str." Title="Nenuolatinio Lietuvos gyventojo pajamų mokesčio nuo B klasės pajamų, nenurodytų šio Įstatymo 30 straipsnyje, apskaičiavimo, deklaravimo ir sumokėjimo tvarka. Nenuolatinio Lietuvos gyventojo pajamų mokesčio nuo B klasės pajamų, nenurodytų šio Įstatymo 30 straipsnyje, deklaracija" DocPartId="5b55d41344da44cd9e495967f46e55ac" PartId="9816a1a10d624675b29f4211c8d83a0e">
        <Part Type="strDalis" Nr="1" Abbr="31 str. 1 d." DocPartId="2916c56b49244b7183fb1e14544efc70" PartId="ef6d064c23c14848bc9989bc58596eaf"/>
        <Part Type="strDalis" Nr="2" Abbr="31 str. 2 d." DocPartId="e166812b4dde4e06bf1af6917a5b616d" PartId="aaf29356960a4a21a032e19254f3c8e7"/>
      </Part>
      <Part Type="straipsnis" Nr="32" Abbr="32 str." Title="Pajamų mokesčio nuo kai kurių turto pardavimo pajamų perskaičiavimas" DocPartId="5ca1b61306bd4b4d9fdb12da9d6dbfb8" PartId="4fc05d0e4d8647aa9859ba762831dba0">
        <Part Type="strDalis" Nr="1" Abbr="32 str. 1 d." DocPartId="6953690180e9457fa8c166226ec0fc94" PartId="aa882daf55954fc9a3d8b7802dd6473c"/>
        <Part Type="strDalis" Nr="2" Abbr="32 str. 2 d." DocPartId="a96d1a1ddaf148428dd81a9ce1f3d2cf" PartId="bf05bfe219314de287e65dddd78d8bff"/>
        <Part Type="strDalis" Nr="3" Abbr="32 str. 3 d." DocPartId="e8c2919d78c44ee4a605f22d69a0a015" PartId="35c794cb9c91459e85fe484c74848e94"/>
        <Part Type="strDalis" Nr="4" Abbr="32 str. 4 d." DocPartId="e9d71d91c1a7441da97768847ecdbd22" PartId="ee538dfa03f748c5a3fb0b2ef39bbffb"/>
      </Part>
    </Part>
    <Part Type="skyrius" Nr="6" Title="PAREIGOS, ATSAKOMYBĖ" DocPartId="6b98b151c7c443898e6db25615279d64" PartId="54c2d90d6c9a4f379efdde411cc53663">
      <Part Type="straipsnis" Nr="33" Abbr="33 str." Title="Išmokas išmokančio Lietuvos vieneto, nuolatinės buveinės ir gyventojo pareigos" DocPartId="a35b085cd1ea45a9982c48890875eef3" PartId="f6b45ffb06dc4139999f7e8f7b46fcbc">
        <Part Type="strDalis" Nr="1" Abbr="33 str. 1 d." DocPartId="63a4708d782747dd80593a589710ca08" PartId="031de95ac9fc402bbc8d4786e4ceed78"/>
        <Part Type="strDalis" Nr="2" Abbr="33 str. 2 d." DocPartId="d8b2119941e749c0a1fc66154faf1bc7" PartId="78ad0d3cd59b418a8d994744fca33f90"/>
        <Part Type="strDalis" Nr="3" Abbr="33 str. 3 d." DocPartId="a821df5b503249d9b43e6f1ceb21b5b4" PartId="800fc5c462444a5bbee07698e7f5cba6"/>
        <Part Type="strDalis" Nr="4" Abbr="33 str. 4 d." DocPartId="eee9da51c034402a95b124fad9a0a331" PartId="d6ffade3830d40e3b5f0de49936b6e8d"/>
      </Part>
      <Part Type="straipsnis" Nr="34" Abbr="34 str." Title="Mokesčio administratoriaus pareigos" DocPartId="95db1ae565034a3391ddf67fc0d93fb8" PartId="b99a5da2b36f43ca89ec8c9e4eb9fd1e">
        <Part Type="strDalis" Nr="1" Abbr="34 str. 1 d." DocPartId="4f1202ac6ecb4e76a2399d0a0a918d9c" PartId="f74ce424d9b24512bb413669965e1ba3"/>
        <Part Type="strDalis" Nr="2" Abbr="34 str. 2 d." DocPartId="41a2c191930a4d1fb4abaa6e5db07514" PartId="897404e27a764f058ddffc4b0061f4a8"/>
        <Part Type="strDalis" Nr="3" Abbr="34 str. 3 d." DocPartId="74b0cb2519574964991c26631544d2c8" PartId="ac387b57c18a41c29afee4027b25e096"/>
        <Part Type="strDalis" Nr="4" Abbr="34 str. 4 d." DocPartId="b1759c67433d4b1eb4c617b3683529bc" PartId="ad44434f1cdf4f43b71060c1d89968bd">
          <Part Type="strPunktas" Nr="1" Abbr="34 str. 4 d. 1 p." DocPartId="b865d1249f8e4539804d3fe6e3c1dc98" PartId="9fa59d9dbef243e3b8beb539c1b296a1"/>
          <Part Type="strPunktas" Nr="2" Abbr="34 str. 4 d. 2 p." DocPartId="b14f5b142ac445f68f651b86424b1b89" PartId="47023c1a25a84a5c8c61e4ad84b16b5a"/>
        </Part>
        <Part Type="strDalis" Nr="5" Abbr="34 str. 5 d." DocPartId="a5d87113f3c0439a8e009834f72b7c5e" PartId="3372f6d153cd4d3887918a7546895cb2"/>
        <Part Type="strDalis" Nr="6" Abbr="34 str. 6 d." DocPartId="4b24c8f25fa94431bb643349c5a40374" PartId="5d97627a0b554191b2eb3e6ab43068a1"/>
        <Part Type="strDalis" Nr="7" Abbr="34 str. 7 d." DocPartId="e58b6520353042c086e2caa25d771a1b" PartId="c880b7b8daf149759f04f114dada3955"/>
      </Part>
      <Part Type="straipsnis" Nr="35" Abbr="35 str." Title="Mokesčio mokėtojų pareigos" DocPartId="8ac7e75471e04e76b99d3d5f77a9c137" PartId="e343011110cc4e6fb93f6c3918f9617d">
        <Part Type="strDalis" Nr="1" Abbr="35 str. 1 d." DocPartId="fb873fe408ba4aefa6fbaacd47577abb" PartId="6de9bb4ee3a44675a06558a06d094e83"/>
        <Part Type="strDalis" Nr="2" Abbr="35 str. 2 d." DocPartId="03c8a801b5ba461da9f15d528330eda0" PartId="81e670f36a4b4b9aa9e789bce1e3fa3e"/>
      </Part>
      <Part Type="straipsnis" Nr="36" Abbr="36 str." Title="Atsakomybė" DocPartId="033c000a8870475ea3a7a78430baf0fb" PartId="f94fac2a0f264ae1ba59531c3115ae5c">
        <Part Type="strDalis" Nr="1" Abbr="36 str. 1 d." DocPartId="894428d4a6e240ccbacdd8348d43bd68" PartId="6446480ee2474664a81c97b00c88622c"/>
        <Part Type="strDalis" Nr="2" Abbr="36 str. 2 d." DocPartId="138674e5d95b4a2896b0ead29280535e" PartId="aa29250312bc4271863aa7ba7f898019"/>
      </Part>
    </Part>
    <Part Type="skyrius" Nr="7" Title="PAJAMŲ MOKESČIO, SUMOKĖTO UŽSIENIO VALSTYBĖSE, ATSKAITYMAS" DocPartId="171f8ab7affb4f9c9ae0ad6fd3c93ade" PartId="f89eb2f7c6eb4446ba1cb672237929f8">
      <Part Type="straipsnis" Nr="37" Abbr="37 str." Title="Pajamų, gautų užsienio valstybėse, dvigubo apmokestinimo panaikinimas" DocPartId="c1713804f7724c36b6cc2b61e4c4660c" PartId="8c7988e860674ff5b20957ab5cac648f">
        <Part Type="strDalis" Nr="1" Abbr="37 str. 1 d." DocPartId="2b2afdefe5a447ac9a8f62cf9cb4725c" PartId="ea9cb368f6f044dfb44c6dd83d5f6ab9"/>
        <Part Type="strDalis" Nr="2" Abbr="37 str. 2 d." DocPartId="b9b88472f23f4cef8db90b8e808d030d" PartId="65f43a1d94814d0cac73545b617c3c9b"/>
        <Part Type="strDalis" Nr="3" Abbr="37 str. 3 d." DocPartId="e9729d9407714e56b15fe9b155790c6a" PartId="5f5967078dc64a7189a2cdd4c325f3d6"/>
        <Part Type="strDalis" Nr="4" Abbr="37 str. 4 d." DocPartId="95d6e9535bea40af9fcc1be664192194" PartId="291b42ccd7094d0a9c02080378108d5f"/>
        <Part Type="strDalis" Nr="5" Abbr="37 str. 5 d." DocPartId="7ee9980acf7e42f582ac34868098d905" PartId="bdc9823e68da4fffbf3e33d1ce4dd284"/>
        <Part Type="strDalis" Nr="6" Abbr="37 str. 6 d." DocPartId="d9757bb4cafd42e285d57be35ca423f3" PartId="1552251e9f694d7ab183583b7ec9618b"/>
        <Part Type="strDalis" Nr="7" Abbr="7 d." DocPartId="2eeab4befdbd450da080345d401bbf73" PartId="3278cf6297664a8dba4bad99e3f98422"/>
      </Part>
    </Part>
    <Part Type="skyrius" Nr="8" Title="MOKESČIO ĮSKAITYMAS Į BIUDŽETĄ" DocPartId="fa1188df1c654dcf88857689a4553e3b" PartId="d5d6a70962f749b0a1769fa42c76a161">
      <Part Type="straipsnis" Nr="38" Abbr="38 str." Title="Pajamų mokesčio įskaitymas" DocPartId="3b9be74c54524bd29067f312500c8262" PartId="56fcf36d37d547448d73cc672b845a95">
        <Part Type="strDalis" Nr="1" Abbr="38 str. 1 d." DocPartId="fe6c17d9b8e3403eb25dfc9f8cf9e642" PartId="ea95d4d920e24c73a45cad7ac90afa15"/>
        <Part Type="strDalis" Nr="2" Abbr="38 str. 2 d." DocPartId="df62c12268fd4a14be254b06828c6132" PartId="5bd61e546eca4c3ba7bcb83683f30b8a"/>
      </Part>
    </Part>
    <Part Type="skyrius" Nr="9" Title="BAIGIAMOSIOS NUOSTATOS" DocPartId="2cf04ddf9da04b71a4e2a1fc3260d577" PartId="d2283bf8af2f4c64bd0788f96271ea60">
      <Part Type="straipsnis" Nr="39" Abbr="39 str." Title="Įstatymo taikymas ir pasiūlymai Vyriausybei" DocPartId="452f6465137540a19d26318a20a45c73" PartId="09798f4152174b63b54cbfa2a3a77c6b">
        <Part Type="strDalis" Nr="1" Abbr="39 str. 1 d." DocPartId="f638f60487d848a591be4e2688a2fbce" PartId="3f1f5d38a14344a28106ea236131bc1a"/>
        <Part Type="strDalis" Nr="2" Abbr="39 str. 2 d." DocPartId="59efc2ad697f455e9cd0e559c2a33e99" PartId="a2a1cffb65c04d1da6ffea2712d5235e"/>
        <Part Type="strDalis" Nr="3" Abbr="39 str. 3 d." DocPartId="47a836736d75440fb7ff1dfac9ffe04c" PartId="82563051156f43e3a553b5eb39f1e697"/>
        <Part Type="strDalis" Nr="4" Abbr="39 str. 4 d." DocPartId="91a00b7c4d044624a896b811fbd7ede3" PartId="cd21fc8e28244c5c8a8ba4bd28db04d3">
          <Part Type="strPunktas" Nr="1" Abbr="39 str. 4 d. 1 p." DocPartId="0b3a4d239ff942d2b70968b20fdada49" PartId="de8ea0bc866b4051bec907c4ec8bdc5a"/>
          <Part Type="strPunktas" Nr="2" Abbr="39 str. 4 d. 2 p." DocPartId="76b7e1a709384751aa6b57920285df4b" PartId="75697588519e4bef9c6eec9d20660bbb"/>
          <Part Type="strPunktas" Nr="3" Abbr="39 str. 4 d. 3 p." DocPartId="d7357c760e9e4095bff183147bf68a33" PartId="1ee678750d98491ab3211499d72bf8c6"/>
          <Part Type="strPunktas" Nr="4" Abbr="39 str. 4 d. 4 p." DocPartId="26bc2da8a4474e949a83c5dbebfc11ae" PartId="9873621895dd440889c7693bc746056b"/>
          <Part Type="strPunktas" Nr="5" Abbr="39 str. 4 d. 5 p." DocPartId="ac0ca6c843564728aeafdd0f8d44497f" PartId="090587c91fd3431488342432dd795987"/>
          <Part Type="strPunktas" Nr="6" Abbr="39 str. 4 d. 6 p." DocPartId="9d5ef194bf354561bdac35826ffc537c" PartId="5ca7b6c120e84826a5d7104448af38b9"/>
          <Part Type="strPunktas" Nr="7" Abbr="39 str. 4 d. 7 p." DocPartId="b56926c746a84f35b1b7e9f42d26e945" PartId="16c4f42d9ba1470b9a6cf79868c59b9d"/>
          <Part Type="strPunktas" Nr="8" Abbr="39 str. 4 d. 8 p." DocPartId="5e88abf61f0f4ad8b8669d822e5d19d8" PartId="e040d3e3325b4726a24354d1c95bde90"/>
          <Part Type="strPunktas" Nr="9" Abbr="39 str. 4 d. 9 p." DocPartId="b8eea5f1154c4f43af72f4f153626d80" PartId="86043365d4cd4363a8f8d9a830805a5f"/>
          <Part Type="strPunktas" Nr="10" Abbr="39 str. 4 d. 10 p." DocPartId="9288a7195acc4c228800dd879cfc8905" PartId="c31600b82fd24204bd88160d89eb3d3e"/>
          <Part Type="strPunktas" Nr="11" Abbr="39 str. 4 d. 11 p." DocPartId="f87df36b60524d46b0a5cb410bc0ce56" PartId="64b7ed5439534da4a53e80827ee4a399"/>
          <Part Type="strPunktas" Nr="12" Abbr="39 str. 4 d. 12 p." DocPartId="654ccc4f8d2e495e8560442200639471" PartId="02c0c11bf2c044bca981f41b01bbc92c"/>
          <Part Type="strPunktas" Nr="13" Abbr="39 str. 4 d. 13 p." DocPartId="f314e335ee8540098f87473b581a2f0a" PartId="fc5cece3a7484b85b5091fb767ad06f0"/>
          <Part Type="strPunktas" Nr="14" Abbr="39 str. 4 d. 14 p." DocPartId="36c935b443b242949b4f5731b78a4f5c" PartId="df08db2fe9c943d18f93a679eb6abb38"/>
        </Part>
      </Part>
      <Part Type="straipsnis" Nr="40" Abbr="40 str." Title="Įstatymo taikymas Jungtinei Didžiosios Britanijos ir Šiaurės Airijos Karalystei" DocPartId="9ce161161c4c4a799e785c00f6316ec0" PartId="ac671da5fa2246668eae30b4e2616f28">
        <Part Type="strDalis" Nr="1" Abbr="40 str. 1 d." DocPartId="88ede05fe6b940b7acb4be7d270de67d" PartId="4eb264dc1bd24f40966829c40aaf6aa6"/>
      </Part>
    </Part>
    <Part Type="signatura" DocPartId="65c4b8dfc6684ee2a30a7ec73c8dc515" PartId="8841441230794751bfdbb795931b673d"/>
  </Part>
  <Part Type="priedas" Abbr="pr." Title="ĮGYVENDINAMI EUROPOS SĄJUNGOS TEISĖS AKTAI" DocPartId="c9c054771b7a4999a16b4866c4174836" PartId="3a2dcab1b2164ddc88a4064bdc03b56a">
    <Part Type="punktas" Nr="1" Abbr="pr. 1 p." DocPartId="a16056dd5c7b4bad981419239af7a92a" PartId="3304d617fc91461e9c63ae5c67d63228"/>
    <Part Type="punktas" Nr="2" Abbr="pr. 2 p." DocPartId="80f5f914d35548fda8a10b0e2244774f" PartId="a8f814d9c60f466899f5df12a832a2ba"/>
    <Part Type="punktas" Nr="3" Abbr="pr. 3 p." DocPartId="7c22edaa5a894967ab259fa90fffed4b" PartId="571534d2db0a48f7a20460b21675133c"/>
  </Part>
  <Part Type="priedas" Title="Pakeitimai" DocPartId="78928ab3cff8431eaffd3ff623db864e" PartId="1c79a4cb829e4245af73632e064b2d48"/>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4C5E1C5-CA58-4B23-AFE9-263860D00E85}">
  <ds:schemaRefs>
    <ds:schemaRef ds:uri="http://schemas.openxmlformats.org/officeDocument/2006/bibliography"/>
  </ds:schemaRefs>
</ds:datastoreItem>
</file>

<file path=customXml/itemProps2.xml><?xml version="1.0" encoding="utf-8"?>
<ds:datastoreItem xmlns:ds="http://schemas.openxmlformats.org/officeDocument/2006/customXml" ds:itemID="{F1E43679-3D5B-4B0B-9CD1-DD7E86138DA9}">
  <ds:schemaRefs>
    <ds:schemaRef ds:uri="http://lrs.lt/TAIS/DocParts"/>
  </ds:schemaRefs>
</ds:datastoreItem>
</file>

<file path=customXml/itemProps3.xml><?xml version="1.0" encoding="utf-8"?>
<ds:datastoreItem xmlns:ds="http://schemas.openxmlformats.org/officeDocument/2006/customXml" ds:itemID="{B4C5E1C5-CA58-4B23-AFE9-263860D00E8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299</TotalTime>
  <Pages>49</Pages>
  <Words>136580</Words>
  <Characters>77851</Characters>
  <Application>Microsoft Office Word</Application>
  <DocSecurity>0</DocSecurity>
  <Lines>648</Lines>
  <Paragraphs>428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214003</CharactersWithSpaces>
  <SharedDoc>false</SharedDoc>
  <HyperlinkBase/>
  <HLinks>
    <vt:vector xmlns:vt="http://schemas.openxmlformats.org/officeDocument/2006/docPropsVTypes" size="1548" baseType="variant">
      <vt:variant>
        <vt:i4>1572954</vt:i4>
      </vt:variant>
      <vt:variant>
        <vt:i4>795</vt:i4>
      </vt:variant>
      <vt:variant>
        <vt:i4>0</vt:i4>
      </vt:variant>
      <vt:variant>
        <vt:i4>5</vt:i4>
      </vt:variant>
      <vt:variant>
        <vt:lpwstr>http://www3.lrs.lt/cgi-bin/preps2?a=240425&amp;b=</vt:lpwstr>
      </vt:variant>
      <vt:variant>
        <vt:lpwstr/>
      </vt:variant>
      <vt:variant>
        <vt:i4>1179739</vt:i4>
      </vt:variant>
      <vt:variant>
        <vt:i4>792</vt:i4>
      </vt:variant>
      <vt:variant>
        <vt:i4>0</vt:i4>
      </vt:variant>
      <vt:variant>
        <vt:i4>5</vt:i4>
      </vt:variant>
      <vt:variant>
        <vt:lpwstr>http://www3.lrs.lt/cgi-bin/preps2?a=231529&amp;b=</vt:lpwstr>
      </vt:variant>
      <vt:variant>
        <vt:lpwstr/>
      </vt:variant>
      <vt:variant>
        <vt:i4>1179739</vt:i4>
      </vt:variant>
      <vt:variant>
        <vt:i4>789</vt:i4>
      </vt:variant>
      <vt:variant>
        <vt:i4>0</vt:i4>
      </vt:variant>
      <vt:variant>
        <vt:i4>5</vt:i4>
      </vt:variant>
      <vt:variant>
        <vt:lpwstr>http://www3.lrs.lt/cgi-bin/preps2?a=231529&amp;b=</vt:lpwstr>
      </vt:variant>
      <vt:variant>
        <vt:lpwstr/>
      </vt:variant>
      <vt:variant>
        <vt:i4>1835103</vt:i4>
      </vt:variant>
      <vt:variant>
        <vt:i4>780</vt:i4>
      </vt:variant>
      <vt:variant>
        <vt:i4>0</vt:i4>
      </vt:variant>
      <vt:variant>
        <vt:i4>5</vt:i4>
      </vt:variant>
      <vt:variant>
        <vt:lpwstr>http://www3.lrs.lt/cgi-bin/preps2?a=215626&amp;b=</vt:lpwstr>
      </vt:variant>
      <vt:variant>
        <vt:lpwstr/>
      </vt:variant>
      <vt:variant>
        <vt:i4>2752621</vt:i4>
      </vt:variant>
      <vt:variant>
        <vt:i4>777</vt:i4>
      </vt:variant>
      <vt:variant>
        <vt:i4>0</vt:i4>
      </vt:variant>
      <vt:variant>
        <vt:i4>5</vt:i4>
      </vt:variant>
      <vt:variant>
        <vt:lpwstr>http://www3.lrs.lt/cgi-bin/preps2?a=5621&amp;b=</vt:lpwstr>
      </vt:variant>
      <vt:variant>
        <vt:lpwstr/>
      </vt:variant>
      <vt:variant>
        <vt:i4>2818154</vt:i4>
      </vt:variant>
      <vt:variant>
        <vt:i4>774</vt:i4>
      </vt:variant>
      <vt:variant>
        <vt:i4>0</vt:i4>
      </vt:variant>
      <vt:variant>
        <vt:i4>5</vt:i4>
      </vt:variant>
      <vt:variant>
        <vt:lpwstr>http://www3.lrs.lt/cgi-bin/preps2?a=5553&amp;b=</vt:lpwstr>
      </vt:variant>
      <vt:variant>
        <vt:lpwstr/>
      </vt:variant>
      <vt:variant>
        <vt:i4>2424941</vt:i4>
      </vt:variant>
      <vt:variant>
        <vt:i4>771</vt:i4>
      </vt:variant>
      <vt:variant>
        <vt:i4>0</vt:i4>
      </vt:variant>
      <vt:variant>
        <vt:i4>5</vt:i4>
      </vt:variant>
      <vt:variant>
        <vt:lpwstr>http://www3.lrs.lt/cgi-bin/preps2?a=2058&amp;b=</vt:lpwstr>
      </vt:variant>
      <vt:variant>
        <vt:lpwstr/>
      </vt:variant>
      <vt:variant>
        <vt:i4>2621549</vt:i4>
      </vt:variant>
      <vt:variant>
        <vt:i4>768</vt:i4>
      </vt:variant>
      <vt:variant>
        <vt:i4>0</vt:i4>
      </vt:variant>
      <vt:variant>
        <vt:i4>5</vt:i4>
      </vt:variant>
      <vt:variant>
        <vt:lpwstr>http://www3.lrs.lt/cgi-bin/preps2?a=2550&amp;b=</vt:lpwstr>
      </vt:variant>
      <vt:variant>
        <vt:lpwstr/>
      </vt:variant>
      <vt:variant>
        <vt:i4>2818155</vt:i4>
      </vt:variant>
      <vt:variant>
        <vt:i4>765</vt:i4>
      </vt:variant>
      <vt:variant>
        <vt:i4>0</vt:i4>
      </vt:variant>
      <vt:variant>
        <vt:i4>5</vt:i4>
      </vt:variant>
      <vt:variant>
        <vt:lpwstr>http://www3.lrs.lt/cgi-bin/preps2?a=2630&amp;b=</vt:lpwstr>
      </vt:variant>
      <vt:variant>
        <vt:lpwstr/>
      </vt:variant>
      <vt:variant>
        <vt:i4>2621537</vt:i4>
      </vt:variant>
      <vt:variant>
        <vt:i4>762</vt:i4>
      </vt:variant>
      <vt:variant>
        <vt:i4>0</vt:i4>
      </vt:variant>
      <vt:variant>
        <vt:i4>5</vt:i4>
      </vt:variant>
      <vt:variant>
        <vt:lpwstr>http://www3.lrs.lt/cgi-bin/preps2?a=2693&amp;b=</vt:lpwstr>
      </vt:variant>
      <vt:variant>
        <vt:lpwstr/>
      </vt:variant>
      <vt:variant>
        <vt:i4>2687073</vt:i4>
      </vt:variant>
      <vt:variant>
        <vt:i4>759</vt:i4>
      </vt:variant>
      <vt:variant>
        <vt:i4>0</vt:i4>
      </vt:variant>
      <vt:variant>
        <vt:i4>5</vt:i4>
      </vt:variant>
      <vt:variant>
        <vt:lpwstr>http://www3.lrs.lt/cgi-bin/preps2?a=2692&amp;b=</vt:lpwstr>
      </vt:variant>
      <vt:variant>
        <vt:lpwstr/>
      </vt:variant>
      <vt:variant>
        <vt:i4>6488110</vt:i4>
      </vt:variant>
      <vt:variant>
        <vt:i4>756</vt:i4>
      </vt:variant>
      <vt:variant>
        <vt:i4>0</vt:i4>
      </vt:variant>
      <vt:variant>
        <vt:i4>5</vt:i4>
      </vt:variant>
      <vt:variant>
        <vt:lpwstr>http://www3.lrs.lt/cgi-bin/preps2?a=676&amp;b=</vt:lpwstr>
      </vt:variant>
      <vt:variant>
        <vt:lpwstr/>
      </vt:variant>
      <vt:variant>
        <vt:i4>6422573</vt:i4>
      </vt:variant>
      <vt:variant>
        <vt:i4>753</vt:i4>
      </vt:variant>
      <vt:variant>
        <vt:i4>0</vt:i4>
      </vt:variant>
      <vt:variant>
        <vt:i4>5</vt:i4>
      </vt:variant>
      <vt:variant>
        <vt:lpwstr>http://www3.lrs.lt/cgi-bin/preps2?a=665&amp;b=</vt:lpwstr>
      </vt:variant>
      <vt:variant>
        <vt:lpwstr/>
      </vt:variant>
      <vt:variant>
        <vt:i4>6357024</vt:i4>
      </vt:variant>
      <vt:variant>
        <vt:i4>750</vt:i4>
      </vt:variant>
      <vt:variant>
        <vt:i4>0</vt:i4>
      </vt:variant>
      <vt:variant>
        <vt:i4>5</vt:i4>
      </vt:variant>
      <vt:variant>
        <vt:lpwstr>http://www3.lrs.lt/cgi-bin/preps2?a=759&amp;b=</vt:lpwstr>
      </vt:variant>
      <vt:variant>
        <vt:lpwstr/>
      </vt:variant>
      <vt:variant>
        <vt:i4>5701662</vt:i4>
      </vt:variant>
      <vt:variant>
        <vt:i4>747</vt:i4>
      </vt:variant>
      <vt:variant>
        <vt:i4>0</vt:i4>
      </vt:variant>
      <vt:variant>
        <vt:i4>5</vt:i4>
      </vt:variant>
      <vt:variant>
        <vt:lpwstr>http://www3.lrs.lt/cgi-bin/preps2?a=23103&amp;b=</vt:lpwstr>
      </vt:variant>
      <vt:variant>
        <vt:lpwstr/>
      </vt:variant>
      <vt:variant>
        <vt:i4>2621546</vt:i4>
      </vt:variant>
      <vt:variant>
        <vt:i4>744</vt:i4>
      </vt:variant>
      <vt:variant>
        <vt:i4>0</vt:i4>
      </vt:variant>
      <vt:variant>
        <vt:i4>5</vt:i4>
      </vt:variant>
      <vt:variant>
        <vt:lpwstr>http://www3.lrs.lt/cgi-bin/preps2?a=5653&amp;b=</vt:lpwstr>
      </vt:variant>
      <vt:variant>
        <vt:lpwstr/>
      </vt:variant>
      <vt:variant>
        <vt:i4>2162793</vt:i4>
      </vt:variant>
      <vt:variant>
        <vt:i4>741</vt:i4>
      </vt:variant>
      <vt:variant>
        <vt:i4>0</vt:i4>
      </vt:variant>
      <vt:variant>
        <vt:i4>5</vt:i4>
      </vt:variant>
      <vt:variant>
        <vt:lpwstr>http://www3.lrs.lt/cgi-bin/preps2?a=5569&amp;b=</vt:lpwstr>
      </vt:variant>
      <vt:variant>
        <vt:lpwstr/>
      </vt:variant>
      <vt:variant>
        <vt:i4>2031706</vt:i4>
      </vt:variant>
      <vt:variant>
        <vt:i4>738</vt:i4>
      </vt:variant>
      <vt:variant>
        <vt:i4>0</vt:i4>
      </vt:variant>
      <vt:variant>
        <vt:i4>5</vt:i4>
      </vt:variant>
      <vt:variant>
        <vt:lpwstr>http://www3.lrs.lt/cgi-bin/preps2?a=169286&amp;b=</vt:lpwstr>
      </vt:variant>
      <vt:variant>
        <vt:lpwstr/>
      </vt:variant>
      <vt:variant>
        <vt:i4>1638485</vt:i4>
      </vt:variant>
      <vt:variant>
        <vt:i4>735</vt:i4>
      </vt:variant>
      <vt:variant>
        <vt:i4>0</vt:i4>
      </vt:variant>
      <vt:variant>
        <vt:i4>5</vt:i4>
      </vt:variant>
      <vt:variant>
        <vt:lpwstr>http://www3.lrs.lt/cgi-bin/preps2?a=157190&amp;b=</vt:lpwstr>
      </vt:variant>
      <vt:variant>
        <vt:lpwstr/>
      </vt:variant>
      <vt:variant>
        <vt:i4>1704026</vt:i4>
      </vt:variant>
      <vt:variant>
        <vt:i4>732</vt:i4>
      </vt:variant>
      <vt:variant>
        <vt:i4>0</vt:i4>
      </vt:variant>
      <vt:variant>
        <vt:i4>5</vt:i4>
      </vt:variant>
      <vt:variant>
        <vt:lpwstr>http://www3.lrs.lt/cgi-bin/preps2?a=157062&amp;b=</vt:lpwstr>
      </vt:variant>
      <vt:variant>
        <vt:lpwstr/>
      </vt:variant>
      <vt:variant>
        <vt:i4>1638490</vt:i4>
      </vt:variant>
      <vt:variant>
        <vt:i4>729</vt:i4>
      </vt:variant>
      <vt:variant>
        <vt:i4>0</vt:i4>
      </vt:variant>
      <vt:variant>
        <vt:i4>5</vt:i4>
      </vt:variant>
      <vt:variant>
        <vt:lpwstr>http://www3.lrs.lt/cgi-bin/preps2?a=157061&amp;b=</vt:lpwstr>
      </vt:variant>
      <vt:variant>
        <vt:lpwstr/>
      </vt:variant>
      <vt:variant>
        <vt:i4>1114207</vt:i4>
      </vt:variant>
      <vt:variant>
        <vt:i4>726</vt:i4>
      </vt:variant>
      <vt:variant>
        <vt:i4>0</vt:i4>
      </vt:variant>
      <vt:variant>
        <vt:i4>5</vt:i4>
      </vt:variant>
      <vt:variant>
        <vt:lpwstr>http://www3.lrs.lt/cgi-bin/preps2?a=144008&amp;b=</vt:lpwstr>
      </vt:variant>
      <vt:variant>
        <vt:lpwstr/>
      </vt:variant>
      <vt:variant>
        <vt:i4>1769566</vt:i4>
      </vt:variant>
      <vt:variant>
        <vt:i4>723</vt:i4>
      </vt:variant>
      <vt:variant>
        <vt:i4>0</vt:i4>
      </vt:variant>
      <vt:variant>
        <vt:i4>5</vt:i4>
      </vt:variant>
      <vt:variant>
        <vt:lpwstr>http://www3.lrs.lt/cgi-bin/preps2?a=143062&amp;b=</vt:lpwstr>
      </vt:variant>
      <vt:variant>
        <vt:lpwstr/>
      </vt:variant>
      <vt:variant>
        <vt:i4>1900624</vt:i4>
      </vt:variant>
      <vt:variant>
        <vt:i4>720</vt:i4>
      </vt:variant>
      <vt:variant>
        <vt:i4>0</vt:i4>
      </vt:variant>
      <vt:variant>
        <vt:i4>5</vt:i4>
      </vt:variant>
      <vt:variant>
        <vt:lpwstr>http://www3.lrs.lt/cgi-bin/preps2?a=132596&amp;b=</vt:lpwstr>
      </vt:variant>
      <vt:variant>
        <vt:lpwstr/>
      </vt:variant>
      <vt:variant>
        <vt:i4>1179739</vt:i4>
      </vt:variant>
      <vt:variant>
        <vt:i4>717</vt:i4>
      </vt:variant>
      <vt:variant>
        <vt:i4>0</vt:i4>
      </vt:variant>
      <vt:variant>
        <vt:i4>5</vt:i4>
      </vt:variant>
      <vt:variant>
        <vt:lpwstr>http://www3.lrs.lt/cgi-bin/preps2?a=131418&amp;b=</vt:lpwstr>
      </vt:variant>
      <vt:variant>
        <vt:lpwstr/>
      </vt:variant>
      <vt:variant>
        <vt:i4>1835098</vt:i4>
      </vt:variant>
      <vt:variant>
        <vt:i4>714</vt:i4>
      </vt:variant>
      <vt:variant>
        <vt:i4>0</vt:i4>
      </vt:variant>
      <vt:variant>
        <vt:i4>5</vt:i4>
      </vt:variant>
      <vt:variant>
        <vt:lpwstr>http://www3.lrs.lt/cgi-bin/preps2?a=116676&amp;b=</vt:lpwstr>
      </vt:variant>
      <vt:variant>
        <vt:lpwstr/>
      </vt:variant>
      <vt:variant>
        <vt:i4>1704029</vt:i4>
      </vt:variant>
      <vt:variant>
        <vt:i4>711</vt:i4>
      </vt:variant>
      <vt:variant>
        <vt:i4>0</vt:i4>
      </vt:variant>
      <vt:variant>
        <vt:i4>5</vt:i4>
      </vt:variant>
      <vt:variant>
        <vt:lpwstr>http://www3.lrs.lt/cgi-bin/preps2?a=111670&amp;b=</vt:lpwstr>
      </vt:variant>
      <vt:variant>
        <vt:lpwstr/>
      </vt:variant>
      <vt:variant>
        <vt:i4>1638490</vt:i4>
      </vt:variant>
      <vt:variant>
        <vt:i4>708</vt:i4>
      </vt:variant>
      <vt:variant>
        <vt:i4>0</vt:i4>
      </vt:variant>
      <vt:variant>
        <vt:i4>5</vt:i4>
      </vt:variant>
      <vt:variant>
        <vt:lpwstr>http://www3.lrs.lt/cgi-bin/preps2?a=111306&amp;b=</vt:lpwstr>
      </vt:variant>
      <vt:variant>
        <vt:lpwstr/>
      </vt:variant>
      <vt:variant>
        <vt:i4>1900624</vt:i4>
      </vt:variant>
      <vt:variant>
        <vt:i4>705</vt:i4>
      </vt:variant>
      <vt:variant>
        <vt:i4>0</vt:i4>
      </vt:variant>
      <vt:variant>
        <vt:i4>5</vt:i4>
      </vt:variant>
      <vt:variant>
        <vt:lpwstr>http://www3.lrs.lt/cgi-bin/preps2?a=109929&amp;b=</vt:lpwstr>
      </vt:variant>
      <vt:variant>
        <vt:lpwstr/>
      </vt:variant>
      <vt:variant>
        <vt:i4>1900636</vt:i4>
      </vt:variant>
      <vt:variant>
        <vt:i4>702</vt:i4>
      </vt:variant>
      <vt:variant>
        <vt:i4>0</vt:i4>
      </vt:variant>
      <vt:variant>
        <vt:i4>5</vt:i4>
      </vt:variant>
      <vt:variant>
        <vt:lpwstr>http://www3.lrs.lt/cgi-bin/preps2?a=106111&amp;b=</vt:lpwstr>
      </vt:variant>
      <vt:variant>
        <vt:lpwstr/>
      </vt:variant>
      <vt:variant>
        <vt:i4>1769562</vt:i4>
      </vt:variant>
      <vt:variant>
        <vt:i4>699</vt:i4>
      </vt:variant>
      <vt:variant>
        <vt:i4>0</vt:i4>
      </vt:variant>
      <vt:variant>
        <vt:i4>5</vt:i4>
      </vt:variant>
      <vt:variant>
        <vt:lpwstr>http://www3.lrs.lt/cgi-bin/preps2?a=106076&amp;b=</vt:lpwstr>
      </vt:variant>
      <vt:variant>
        <vt:lpwstr/>
      </vt:variant>
      <vt:variant>
        <vt:i4>1704028</vt:i4>
      </vt:variant>
      <vt:variant>
        <vt:i4>696</vt:i4>
      </vt:variant>
      <vt:variant>
        <vt:i4>0</vt:i4>
      </vt:variant>
      <vt:variant>
        <vt:i4>5</vt:i4>
      </vt:variant>
      <vt:variant>
        <vt:lpwstr>http://www3.lrs.lt/cgi-bin/preps2?a=104037&amp;b=</vt:lpwstr>
      </vt:variant>
      <vt:variant>
        <vt:lpwstr/>
      </vt:variant>
      <vt:variant>
        <vt:i4>5767187</vt:i4>
      </vt:variant>
      <vt:variant>
        <vt:i4>693</vt:i4>
      </vt:variant>
      <vt:variant>
        <vt:i4>0</vt:i4>
      </vt:variant>
      <vt:variant>
        <vt:i4>5</vt:i4>
      </vt:variant>
      <vt:variant>
        <vt:lpwstr>http://www3.lrs.lt/cgi-bin/preps2?a=99450&amp;b=</vt:lpwstr>
      </vt:variant>
      <vt:variant>
        <vt:lpwstr/>
      </vt:variant>
      <vt:variant>
        <vt:i4>5242900</vt:i4>
      </vt:variant>
      <vt:variant>
        <vt:i4>690</vt:i4>
      </vt:variant>
      <vt:variant>
        <vt:i4>0</vt:i4>
      </vt:variant>
      <vt:variant>
        <vt:i4>5</vt:i4>
      </vt:variant>
      <vt:variant>
        <vt:lpwstr>http://www3.lrs.lt/cgi-bin/preps2?a=94201&amp;b=</vt:lpwstr>
      </vt:variant>
      <vt:variant>
        <vt:lpwstr/>
      </vt:variant>
      <vt:variant>
        <vt:i4>6160415</vt:i4>
      </vt:variant>
      <vt:variant>
        <vt:i4>687</vt:i4>
      </vt:variant>
      <vt:variant>
        <vt:i4>0</vt:i4>
      </vt:variant>
      <vt:variant>
        <vt:i4>5</vt:i4>
      </vt:variant>
      <vt:variant>
        <vt:lpwstr>http://www3.lrs.lt/cgi-bin/preps2?a=93199&amp;b=</vt:lpwstr>
      </vt:variant>
      <vt:variant>
        <vt:lpwstr/>
      </vt:variant>
      <vt:variant>
        <vt:i4>5242911</vt:i4>
      </vt:variant>
      <vt:variant>
        <vt:i4>684</vt:i4>
      </vt:variant>
      <vt:variant>
        <vt:i4>0</vt:i4>
      </vt:variant>
      <vt:variant>
        <vt:i4>5</vt:i4>
      </vt:variant>
      <vt:variant>
        <vt:lpwstr>http://www3.lrs.lt/cgi-bin/preps2?a=92860&amp;b=</vt:lpwstr>
      </vt:variant>
      <vt:variant>
        <vt:lpwstr/>
      </vt:variant>
      <vt:variant>
        <vt:i4>5636117</vt:i4>
      </vt:variant>
      <vt:variant>
        <vt:i4>681</vt:i4>
      </vt:variant>
      <vt:variant>
        <vt:i4>0</vt:i4>
      </vt:variant>
      <vt:variant>
        <vt:i4>5</vt:i4>
      </vt:variant>
      <vt:variant>
        <vt:lpwstr>http://www3.lrs.lt/cgi-bin/preps2?a=84566&amp;b=</vt:lpwstr>
      </vt:variant>
      <vt:variant>
        <vt:lpwstr/>
      </vt:variant>
      <vt:variant>
        <vt:i4>6225936</vt:i4>
      </vt:variant>
      <vt:variant>
        <vt:i4>678</vt:i4>
      </vt:variant>
      <vt:variant>
        <vt:i4>0</vt:i4>
      </vt:variant>
      <vt:variant>
        <vt:i4>5</vt:i4>
      </vt:variant>
      <vt:variant>
        <vt:lpwstr>http://www3.lrs.lt/cgi-bin/preps2?a=83680&amp;b=</vt:lpwstr>
      </vt:variant>
      <vt:variant>
        <vt:lpwstr/>
      </vt:variant>
      <vt:variant>
        <vt:i4>5439507</vt:i4>
      </vt:variant>
      <vt:variant>
        <vt:i4>675</vt:i4>
      </vt:variant>
      <vt:variant>
        <vt:i4>0</vt:i4>
      </vt:variant>
      <vt:variant>
        <vt:i4>5</vt:i4>
      </vt:variant>
      <vt:variant>
        <vt:lpwstr>http://www3.lrs.lt/cgi-bin/preps2?a=82356&amp;b=</vt:lpwstr>
      </vt:variant>
      <vt:variant>
        <vt:lpwstr/>
      </vt:variant>
      <vt:variant>
        <vt:i4>5636115</vt:i4>
      </vt:variant>
      <vt:variant>
        <vt:i4>672</vt:i4>
      </vt:variant>
      <vt:variant>
        <vt:i4>0</vt:i4>
      </vt:variant>
      <vt:variant>
        <vt:i4>5</vt:i4>
      </vt:variant>
      <vt:variant>
        <vt:lpwstr>http://www3.lrs.lt/cgi-bin/preps2?a=77953&amp;b=</vt:lpwstr>
      </vt:variant>
      <vt:variant>
        <vt:lpwstr/>
      </vt:variant>
      <vt:variant>
        <vt:i4>5701652</vt:i4>
      </vt:variant>
      <vt:variant>
        <vt:i4>669</vt:i4>
      </vt:variant>
      <vt:variant>
        <vt:i4>0</vt:i4>
      </vt:variant>
      <vt:variant>
        <vt:i4>5</vt:i4>
      </vt:variant>
      <vt:variant>
        <vt:lpwstr>http://www3.lrs.lt/cgi-bin/preps2?a=74479&amp;b=</vt:lpwstr>
      </vt:variant>
      <vt:variant>
        <vt:lpwstr/>
      </vt:variant>
      <vt:variant>
        <vt:i4>5832724</vt:i4>
      </vt:variant>
      <vt:variant>
        <vt:i4>666</vt:i4>
      </vt:variant>
      <vt:variant>
        <vt:i4>0</vt:i4>
      </vt:variant>
      <vt:variant>
        <vt:i4>5</vt:i4>
      </vt:variant>
      <vt:variant>
        <vt:lpwstr>http://www3.lrs.lt/cgi-bin/preps2?a=64599&amp;b=</vt:lpwstr>
      </vt:variant>
      <vt:variant>
        <vt:lpwstr/>
      </vt:variant>
      <vt:variant>
        <vt:i4>5963804</vt:i4>
      </vt:variant>
      <vt:variant>
        <vt:i4>663</vt:i4>
      </vt:variant>
      <vt:variant>
        <vt:i4>0</vt:i4>
      </vt:variant>
      <vt:variant>
        <vt:i4>5</vt:i4>
      </vt:variant>
      <vt:variant>
        <vt:lpwstr>http://www3.lrs.lt/cgi-bin/preps2?a=48771&amp;b=</vt:lpwstr>
      </vt:variant>
      <vt:variant>
        <vt:lpwstr/>
      </vt:variant>
      <vt:variant>
        <vt:i4>6029337</vt:i4>
      </vt:variant>
      <vt:variant>
        <vt:i4>660</vt:i4>
      </vt:variant>
      <vt:variant>
        <vt:i4>0</vt:i4>
      </vt:variant>
      <vt:variant>
        <vt:i4>5</vt:i4>
      </vt:variant>
      <vt:variant>
        <vt:lpwstr>http://www3.lrs.lt/cgi-bin/preps2?a=41093&amp;b=</vt:lpwstr>
      </vt:variant>
      <vt:variant>
        <vt:lpwstr/>
      </vt:variant>
      <vt:variant>
        <vt:i4>6094872</vt:i4>
      </vt:variant>
      <vt:variant>
        <vt:i4>657</vt:i4>
      </vt:variant>
      <vt:variant>
        <vt:i4>0</vt:i4>
      </vt:variant>
      <vt:variant>
        <vt:i4>5</vt:i4>
      </vt:variant>
      <vt:variant>
        <vt:lpwstr>http://www3.lrs.lt/cgi-bin/preps2?a=41183&amp;b=</vt:lpwstr>
      </vt:variant>
      <vt:variant>
        <vt:lpwstr/>
      </vt:variant>
      <vt:variant>
        <vt:i4>5570582</vt:i4>
      </vt:variant>
      <vt:variant>
        <vt:i4>654</vt:i4>
      </vt:variant>
      <vt:variant>
        <vt:i4>0</vt:i4>
      </vt:variant>
      <vt:variant>
        <vt:i4>5</vt:i4>
      </vt:variant>
      <vt:variant>
        <vt:lpwstr>http://www3.lrs.lt/cgi-bin/preps2?a=37269&amp;b=</vt:lpwstr>
      </vt:variant>
      <vt:variant>
        <vt:lpwstr/>
      </vt:variant>
      <vt:variant>
        <vt:i4>5570588</vt:i4>
      </vt:variant>
      <vt:variant>
        <vt:i4>651</vt:i4>
      </vt:variant>
      <vt:variant>
        <vt:i4>0</vt:i4>
      </vt:variant>
      <vt:variant>
        <vt:i4>5</vt:i4>
      </vt:variant>
      <vt:variant>
        <vt:lpwstr>http://www3.lrs.lt/cgi-bin/preps2?a=29888&amp;b=</vt:lpwstr>
      </vt:variant>
      <vt:variant>
        <vt:lpwstr/>
      </vt:variant>
      <vt:variant>
        <vt:i4>5505052</vt:i4>
      </vt:variant>
      <vt:variant>
        <vt:i4>648</vt:i4>
      </vt:variant>
      <vt:variant>
        <vt:i4>0</vt:i4>
      </vt:variant>
      <vt:variant>
        <vt:i4>5</vt:i4>
      </vt:variant>
      <vt:variant>
        <vt:lpwstr>http://www3.lrs.lt/cgi-bin/preps2?a=29898&amp;b=</vt:lpwstr>
      </vt:variant>
      <vt:variant>
        <vt:lpwstr/>
      </vt:variant>
      <vt:variant>
        <vt:i4>5898266</vt:i4>
      </vt:variant>
      <vt:variant>
        <vt:i4>645</vt:i4>
      </vt:variant>
      <vt:variant>
        <vt:i4>0</vt:i4>
      </vt:variant>
      <vt:variant>
        <vt:i4>5</vt:i4>
      </vt:variant>
      <vt:variant>
        <vt:lpwstr>http://www3.lrs.lt/cgi-bin/preps2?a=29177&amp;b=</vt:lpwstr>
      </vt:variant>
      <vt:variant>
        <vt:lpwstr/>
      </vt:variant>
      <vt:variant>
        <vt:i4>5308442</vt:i4>
      </vt:variant>
      <vt:variant>
        <vt:i4>642</vt:i4>
      </vt:variant>
      <vt:variant>
        <vt:i4>0</vt:i4>
      </vt:variant>
      <vt:variant>
        <vt:i4>5</vt:i4>
      </vt:variant>
      <vt:variant>
        <vt:lpwstr>http://www3.lrs.lt/cgi-bin/preps2?a=27523&amp;b=</vt:lpwstr>
      </vt:variant>
      <vt:variant>
        <vt:lpwstr/>
      </vt:variant>
      <vt:variant>
        <vt:i4>5636121</vt:i4>
      </vt:variant>
      <vt:variant>
        <vt:i4>639</vt:i4>
      </vt:variant>
      <vt:variant>
        <vt:i4>0</vt:i4>
      </vt:variant>
      <vt:variant>
        <vt:i4>5</vt:i4>
      </vt:variant>
      <vt:variant>
        <vt:lpwstr>http://www3.lrs.lt/cgi-bin/preps2?a=26540&amp;b=</vt:lpwstr>
      </vt:variant>
      <vt:variant>
        <vt:lpwstr/>
      </vt:variant>
      <vt:variant>
        <vt:i4>5242906</vt:i4>
      </vt:variant>
      <vt:variant>
        <vt:i4>636</vt:i4>
      </vt:variant>
      <vt:variant>
        <vt:i4>0</vt:i4>
      </vt:variant>
      <vt:variant>
        <vt:i4>5</vt:i4>
      </vt:variant>
      <vt:variant>
        <vt:lpwstr>http://www3.lrs.lt/cgi-bin/preps2?a=24503&amp;b=</vt:lpwstr>
      </vt:variant>
      <vt:variant>
        <vt:lpwstr/>
      </vt:variant>
      <vt:variant>
        <vt:i4>5963800</vt:i4>
      </vt:variant>
      <vt:variant>
        <vt:i4>633</vt:i4>
      </vt:variant>
      <vt:variant>
        <vt:i4>0</vt:i4>
      </vt:variant>
      <vt:variant>
        <vt:i4>5</vt:i4>
      </vt:variant>
      <vt:variant>
        <vt:lpwstr>http://www3.lrs.lt/cgi-bin/preps2?a=17780&amp;b=</vt:lpwstr>
      </vt:variant>
      <vt:variant>
        <vt:lpwstr/>
      </vt:variant>
      <vt:variant>
        <vt:i4>5701662</vt:i4>
      </vt:variant>
      <vt:variant>
        <vt:i4>630</vt:i4>
      </vt:variant>
      <vt:variant>
        <vt:i4>0</vt:i4>
      </vt:variant>
      <vt:variant>
        <vt:i4>5</vt:i4>
      </vt:variant>
      <vt:variant>
        <vt:lpwstr>http://www3.lrs.lt/cgi-bin/preps2?a=16657&amp;b=</vt:lpwstr>
      </vt:variant>
      <vt:variant>
        <vt:lpwstr/>
      </vt:variant>
      <vt:variant>
        <vt:i4>2162798</vt:i4>
      </vt:variant>
      <vt:variant>
        <vt:i4>627</vt:i4>
      </vt:variant>
      <vt:variant>
        <vt:i4>0</vt:i4>
      </vt:variant>
      <vt:variant>
        <vt:i4>5</vt:i4>
      </vt:variant>
      <vt:variant>
        <vt:lpwstr>http://www3.lrs.lt/cgi-bin/preps2?a=5915&amp;b=</vt:lpwstr>
      </vt:variant>
      <vt:variant>
        <vt:lpwstr/>
      </vt:variant>
      <vt:variant>
        <vt:i4>2752616</vt:i4>
      </vt:variant>
      <vt:variant>
        <vt:i4>624</vt:i4>
      </vt:variant>
      <vt:variant>
        <vt:i4>0</vt:i4>
      </vt:variant>
      <vt:variant>
        <vt:i4>5</vt:i4>
      </vt:variant>
      <vt:variant>
        <vt:lpwstr>http://www3.lrs.lt/cgi-bin/preps2?a=5770&amp;b=</vt:lpwstr>
      </vt:variant>
      <vt:variant>
        <vt:lpwstr/>
      </vt:variant>
      <vt:variant>
        <vt:i4>2818157</vt:i4>
      </vt:variant>
      <vt:variant>
        <vt:i4>621</vt:i4>
      </vt:variant>
      <vt:variant>
        <vt:i4>0</vt:i4>
      </vt:variant>
      <vt:variant>
        <vt:i4>5</vt:i4>
      </vt:variant>
      <vt:variant>
        <vt:lpwstr>http://www3.lrs.lt/cgi-bin/preps2?a=5620&amp;b=</vt:lpwstr>
      </vt:variant>
      <vt:variant>
        <vt:lpwstr/>
      </vt:variant>
      <vt:variant>
        <vt:i4>3080301</vt:i4>
      </vt:variant>
      <vt:variant>
        <vt:i4>618</vt:i4>
      </vt:variant>
      <vt:variant>
        <vt:i4>0</vt:i4>
      </vt:variant>
      <vt:variant>
        <vt:i4>5</vt:i4>
      </vt:variant>
      <vt:variant>
        <vt:lpwstr>http://www3.lrs.lt/cgi-bin/preps2?a=5527&amp;b=</vt:lpwstr>
      </vt:variant>
      <vt:variant>
        <vt:lpwstr/>
      </vt:variant>
      <vt:variant>
        <vt:i4>2752621</vt:i4>
      </vt:variant>
      <vt:variant>
        <vt:i4>615</vt:i4>
      </vt:variant>
      <vt:variant>
        <vt:i4>0</vt:i4>
      </vt:variant>
      <vt:variant>
        <vt:i4>5</vt:i4>
      </vt:variant>
      <vt:variant>
        <vt:lpwstr>http://www3.lrs.lt/cgi-bin/preps2?a=2057&amp;b=</vt:lpwstr>
      </vt:variant>
      <vt:variant>
        <vt:lpwstr/>
      </vt:variant>
      <vt:variant>
        <vt:i4>2162796</vt:i4>
      </vt:variant>
      <vt:variant>
        <vt:i4>612</vt:i4>
      </vt:variant>
      <vt:variant>
        <vt:i4>0</vt:i4>
      </vt:variant>
      <vt:variant>
        <vt:i4>5</vt:i4>
      </vt:variant>
      <vt:variant>
        <vt:lpwstr>http://www3.lrs.lt/cgi-bin/preps2?a=2549&amp;b=</vt:lpwstr>
      </vt:variant>
      <vt:variant>
        <vt:lpwstr/>
      </vt:variant>
      <vt:variant>
        <vt:i4>2752609</vt:i4>
      </vt:variant>
      <vt:variant>
        <vt:i4>609</vt:i4>
      </vt:variant>
      <vt:variant>
        <vt:i4>0</vt:i4>
      </vt:variant>
      <vt:variant>
        <vt:i4>5</vt:i4>
      </vt:variant>
      <vt:variant>
        <vt:lpwstr>http://www3.lrs.lt/cgi-bin/preps2?a=2691&amp;b=</vt:lpwstr>
      </vt:variant>
      <vt:variant>
        <vt:lpwstr/>
      </vt:variant>
      <vt:variant>
        <vt:i4>2883691</vt:i4>
      </vt:variant>
      <vt:variant>
        <vt:i4>606</vt:i4>
      </vt:variant>
      <vt:variant>
        <vt:i4>0</vt:i4>
      </vt:variant>
      <vt:variant>
        <vt:i4>5</vt:i4>
      </vt:variant>
      <vt:variant>
        <vt:lpwstr>http://www3.lrs.lt/cgi-bin/preps2?a=1504&amp;b=</vt:lpwstr>
      </vt:variant>
      <vt:variant>
        <vt:lpwstr/>
      </vt:variant>
      <vt:variant>
        <vt:i4>6488111</vt:i4>
      </vt:variant>
      <vt:variant>
        <vt:i4>603</vt:i4>
      </vt:variant>
      <vt:variant>
        <vt:i4>0</vt:i4>
      </vt:variant>
      <vt:variant>
        <vt:i4>5</vt:i4>
      </vt:variant>
      <vt:variant>
        <vt:lpwstr>http://www3.lrs.lt/cgi-bin/preps2?a=677&amp;b=</vt:lpwstr>
      </vt:variant>
      <vt:variant>
        <vt:lpwstr/>
      </vt:variant>
      <vt:variant>
        <vt:i4>6357039</vt:i4>
      </vt:variant>
      <vt:variant>
        <vt:i4>600</vt:i4>
      </vt:variant>
      <vt:variant>
        <vt:i4>0</vt:i4>
      </vt:variant>
      <vt:variant>
        <vt:i4>5</vt:i4>
      </vt:variant>
      <vt:variant>
        <vt:lpwstr>http://www3.lrs.lt/cgi-bin/preps2?a=756&amp;b=</vt:lpwstr>
      </vt:variant>
      <vt:variant>
        <vt:lpwstr/>
      </vt:variant>
      <vt:variant>
        <vt:i4>1835101</vt:i4>
      </vt:variant>
      <vt:variant>
        <vt:i4>597</vt:i4>
      </vt:variant>
      <vt:variant>
        <vt:i4>0</vt:i4>
      </vt:variant>
      <vt:variant>
        <vt:i4>5</vt:i4>
      </vt:variant>
      <vt:variant>
        <vt:lpwstr>http://www3.lrs.lt/cgi-bin/preps2?a=361057&amp;b=</vt:lpwstr>
      </vt:variant>
      <vt:variant>
        <vt:lpwstr/>
      </vt:variant>
      <vt:variant>
        <vt:i4>1245279</vt:i4>
      </vt:variant>
      <vt:variant>
        <vt:i4>594</vt:i4>
      </vt:variant>
      <vt:variant>
        <vt:i4>0</vt:i4>
      </vt:variant>
      <vt:variant>
        <vt:i4>5</vt:i4>
      </vt:variant>
      <vt:variant>
        <vt:lpwstr>http://www3.lrs.lt/cgi-bin/preps2?a=313956&amp;b=</vt:lpwstr>
      </vt:variant>
      <vt:variant>
        <vt:lpwstr/>
      </vt:variant>
      <vt:variant>
        <vt:i4>1310810</vt:i4>
      </vt:variant>
      <vt:variant>
        <vt:i4>591</vt:i4>
      </vt:variant>
      <vt:variant>
        <vt:i4>0</vt:i4>
      </vt:variant>
      <vt:variant>
        <vt:i4>5</vt:i4>
      </vt:variant>
      <vt:variant>
        <vt:lpwstr>http://www3.lrs.lt/cgi-bin/preps2?a=223219&amp;b=</vt:lpwstr>
      </vt:variant>
      <vt:variant>
        <vt:lpwstr/>
      </vt:variant>
      <vt:variant>
        <vt:i4>1704023</vt:i4>
      </vt:variant>
      <vt:variant>
        <vt:i4>588</vt:i4>
      </vt:variant>
      <vt:variant>
        <vt:i4>0</vt:i4>
      </vt:variant>
      <vt:variant>
        <vt:i4>5</vt:i4>
      </vt:variant>
      <vt:variant>
        <vt:lpwstr>http://www3.lrs.lt/cgi-bin/preps2?a=268776&amp;b=</vt:lpwstr>
      </vt:variant>
      <vt:variant>
        <vt:lpwstr/>
      </vt:variant>
      <vt:variant>
        <vt:i4>1835098</vt:i4>
      </vt:variant>
      <vt:variant>
        <vt:i4>585</vt:i4>
      </vt:variant>
      <vt:variant>
        <vt:i4>0</vt:i4>
      </vt:variant>
      <vt:variant>
        <vt:i4>5</vt:i4>
      </vt:variant>
      <vt:variant>
        <vt:lpwstr>http://www3.lrs.lt/cgi-bin/preps2?a=257652&amp;b=</vt:lpwstr>
      </vt:variant>
      <vt:variant>
        <vt:lpwstr/>
      </vt:variant>
      <vt:variant>
        <vt:i4>1310812</vt:i4>
      </vt:variant>
      <vt:variant>
        <vt:i4>582</vt:i4>
      </vt:variant>
      <vt:variant>
        <vt:i4>0</vt:i4>
      </vt:variant>
      <vt:variant>
        <vt:i4>5</vt:i4>
      </vt:variant>
      <vt:variant>
        <vt:lpwstr>http://www3.lrs.lt/cgi-bin/preps2?a=232369&amp;b=</vt:lpwstr>
      </vt:variant>
      <vt:variant>
        <vt:lpwstr/>
      </vt:variant>
      <vt:variant>
        <vt:i4>1704017</vt:i4>
      </vt:variant>
      <vt:variant>
        <vt:i4>579</vt:i4>
      </vt:variant>
      <vt:variant>
        <vt:i4>0</vt:i4>
      </vt:variant>
      <vt:variant>
        <vt:i4>5</vt:i4>
      </vt:variant>
      <vt:variant>
        <vt:lpwstr>http://www3.lrs.lt/cgi-bin/preps2?a=318402&amp;b=</vt:lpwstr>
      </vt:variant>
      <vt:variant>
        <vt:lpwstr/>
      </vt:variant>
      <vt:variant>
        <vt:i4>1310810</vt:i4>
      </vt:variant>
      <vt:variant>
        <vt:i4>576</vt:i4>
      </vt:variant>
      <vt:variant>
        <vt:i4>0</vt:i4>
      </vt:variant>
      <vt:variant>
        <vt:i4>5</vt:i4>
      </vt:variant>
      <vt:variant>
        <vt:lpwstr>http://www3.lrs.lt/cgi-bin/preps2?a=223219&amp;b=</vt:lpwstr>
      </vt:variant>
      <vt:variant>
        <vt:lpwstr/>
      </vt:variant>
      <vt:variant>
        <vt:i4>1376350</vt:i4>
      </vt:variant>
      <vt:variant>
        <vt:i4>573</vt:i4>
      </vt:variant>
      <vt:variant>
        <vt:i4>0</vt:i4>
      </vt:variant>
      <vt:variant>
        <vt:i4>5</vt:i4>
      </vt:variant>
      <vt:variant>
        <vt:lpwstr>http://www3.lrs.lt/cgi-bin/preps2?a=413831&amp;b=</vt:lpwstr>
      </vt:variant>
      <vt:variant>
        <vt:lpwstr/>
      </vt:variant>
      <vt:variant>
        <vt:i4>1310810</vt:i4>
      </vt:variant>
      <vt:variant>
        <vt:i4>570</vt:i4>
      </vt:variant>
      <vt:variant>
        <vt:i4>0</vt:i4>
      </vt:variant>
      <vt:variant>
        <vt:i4>5</vt:i4>
      </vt:variant>
      <vt:variant>
        <vt:lpwstr>http://www3.lrs.lt/cgi-bin/preps2?a=223219&amp;b=</vt:lpwstr>
      </vt:variant>
      <vt:variant>
        <vt:lpwstr/>
      </vt:variant>
      <vt:variant>
        <vt:i4>1704017</vt:i4>
      </vt:variant>
      <vt:variant>
        <vt:i4>567</vt:i4>
      </vt:variant>
      <vt:variant>
        <vt:i4>0</vt:i4>
      </vt:variant>
      <vt:variant>
        <vt:i4>5</vt:i4>
      </vt:variant>
      <vt:variant>
        <vt:lpwstr>http://www3.lrs.lt/cgi-bin/preps2?a=318402&amp;b=</vt:lpwstr>
      </vt:variant>
      <vt:variant>
        <vt:lpwstr/>
      </vt:variant>
      <vt:variant>
        <vt:i4>1572948</vt:i4>
      </vt:variant>
      <vt:variant>
        <vt:i4>564</vt:i4>
      </vt:variant>
      <vt:variant>
        <vt:i4>0</vt:i4>
      </vt:variant>
      <vt:variant>
        <vt:i4>5</vt:i4>
      </vt:variant>
      <vt:variant>
        <vt:lpwstr>http://www3.lrs.lt/cgi-bin/preps2?a=229453&amp;b=</vt:lpwstr>
      </vt:variant>
      <vt:variant>
        <vt:lpwstr/>
      </vt:variant>
      <vt:variant>
        <vt:i4>1835103</vt:i4>
      </vt:variant>
      <vt:variant>
        <vt:i4>561</vt:i4>
      </vt:variant>
      <vt:variant>
        <vt:i4>0</vt:i4>
      </vt:variant>
      <vt:variant>
        <vt:i4>5</vt:i4>
      </vt:variant>
      <vt:variant>
        <vt:lpwstr>http://www3.lrs.lt/cgi-bin/preps2?a=215626&amp;b=</vt:lpwstr>
      </vt:variant>
      <vt:variant>
        <vt:lpwstr/>
      </vt:variant>
      <vt:variant>
        <vt:i4>1572957</vt:i4>
      </vt:variant>
      <vt:variant>
        <vt:i4>558</vt:i4>
      </vt:variant>
      <vt:variant>
        <vt:i4>0</vt:i4>
      </vt:variant>
      <vt:variant>
        <vt:i4>5</vt:i4>
      </vt:variant>
      <vt:variant>
        <vt:lpwstr>http://www3.lrs.lt/cgi-bin/preps2?a=462516&amp;b=</vt:lpwstr>
      </vt:variant>
      <vt:variant>
        <vt:lpwstr/>
      </vt:variant>
      <vt:variant>
        <vt:i4>1704017</vt:i4>
      </vt:variant>
      <vt:variant>
        <vt:i4>555</vt:i4>
      </vt:variant>
      <vt:variant>
        <vt:i4>0</vt:i4>
      </vt:variant>
      <vt:variant>
        <vt:i4>5</vt:i4>
      </vt:variant>
      <vt:variant>
        <vt:lpwstr>http://www3.lrs.lt/cgi-bin/preps2?a=318402&amp;b=</vt:lpwstr>
      </vt:variant>
      <vt:variant>
        <vt:lpwstr/>
      </vt:variant>
      <vt:variant>
        <vt:i4>1310810</vt:i4>
      </vt:variant>
      <vt:variant>
        <vt:i4>552</vt:i4>
      </vt:variant>
      <vt:variant>
        <vt:i4>0</vt:i4>
      </vt:variant>
      <vt:variant>
        <vt:i4>5</vt:i4>
      </vt:variant>
      <vt:variant>
        <vt:lpwstr>http://www3.lrs.lt/cgi-bin/preps2?a=223219&amp;b=</vt:lpwstr>
      </vt:variant>
      <vt:variant>
        <vt:lpwstr/>
      </vt:variant>
      <vt:variant>
        <vt:i4>1572957</vt:i4>
      </vt:variant>
      <vt:variant>
        <vt:i4>549</vt:i4>
      </vt:variant>
      <vt:variant>
        <vt:i4>0</vt:i4>
      </vt:variant>
      <vt:variant>
        <vt:i4>5</vt:i4>
      </vt:variant>
      <vt:variant>
        <vt:lpwstr>http://www3.lrs.lt/cgi-bin/preps2?a=462516&amp;b=</vt:lpwstr>
      </vt:variant>
      <vt:variant>
        <vt:lpwstr/>
      </vt:variant>
      <vt:variant>
        <vt:i4>1704017</vt:i4>
      </vt:variant>
      <vt:variant>
        <vt:i4>546</vt:i4>
      </vt:variant>
      <vt:variant>
        <vt:i4>0</vt:i4>
      </vt:variant>
      <vt:variant>
        <vt:i4>5</vt:i4>
      </vt:variant>
      <vt:variant>
        <vt:lpwstr>http://www3.lrs.lt/cgi-bin/preps2?a=318402&amp;b=</vt:lpwstr>
      </vt:variant>
      <vt:variant>
        <vt:lpwstr/>
      </vt:variant>
      <vt:variant>
        <vt:i4>1900632</vt:i4>
      </vt:variant>
      <vt:variant>
        <vt:i4>543</vt:i4>
      </vt:variant>
      <vt:variant>
        <vt:i4>0</vt:i4>
      </vt:variant>
      <vt:variant>
        <vt:i4>5</vt:i4>
      </vt:variant>
      <vt:variant>
        <vt:lpwstr>http://www3.lrs.lt/cgi-bin/preps2?a=334556&amp;b=</vt:lpwstr>
      </vt:variant>
      <vt:variant>
        <vt:lpwstr/>
      </vt:variant>
      <vt:variant>
        <vt:i4>1704017</vt:i4>
      </vt:variant>
      <vt:variant>
        <vt:i4>540</vt:i4>
      </vt:variant>
      <vt:variant>
        <vt:i4>0</vt:i4>
      </vt:variant>
      <vt:variant>
        <vt:i4>5</vt:i4>
      </vt:variant>
      <vt:variant>
        <vt:lpwstr>http://www3.lrs.lt/cgi-bin/preps2?a=318402&amp;b=</vt:lpwstr>
      </vt:variant>
      <vt:variant>
        <vt:lpwstr/>
      </vt:variant>
      <vt:variant>
        <vt:i4>1900632</vt:i4>
      </vt:variant>
      <vt:variant>
        <vt:i4>537</vt:i4>
      </vt:variant>
      <vt:variant>
        <vt:i4>0</vt:i4>
      </vt:variant>
      <vt:variant>
        <vt:i4>5</vt:i4>
      </vt:variant>
      <vt:variant>
        <vt:lpwstr>http://www3.lrs.lt/cgi-bin/preps2?a=334556&amp;b=</vt:lpwstr>
      </vt:variant>
      <vt:variant>
        <vt:lpwstr/>
      </vt:variant>
      <vt:variant>
        <vt:i4>1114198</vt:i4>
      </vt:variant>
      <vt:variant>
        <vt:i4>534</vt:i4>
      </vt:variant>
      <vt:variant>
        <vt:i4>0</vt:i4>
      </vt:variant>
      <vt:variant>
        <vt:i4>5</vt:i4>
      </vt:variant>
      <vt:variant>
        <vt:lpwstr>http://www3.lrs.lt/cgi-bin/preps2?a=448800&amp;b=</vt:lpwstr>
      </vt:variant>
      <vt:variant>
        <vt:lpwstr/>
      </vt:variant>
      <vt:variant>
        <vt:i4>1638493</vt:i4>
      </vt:variant>
      <vt:variant>
        <vt:i4>531</vt:i4>
      </vt:variant>
      <vt:variant>
        <vt:i4>0</vt:i4>
      </vt:variant>
      <vt:variant>
        <vt:i4>5</vt:i4>
      </vt:variant>
      <vt:variant>
        <vt:lpwstr>http://www3.lrs.lt/cgi-bin/preps2?a=367331&amp;b=</vt:lpwstr>
      </vt:variant>
      <vt:variant>
        <vt:lpwstr/>
      </vt:variant>
      <vt:variant>
        <vt:i4>1900632</vt:i4>
      </vt:variant>
      <vt:variant>
        <vt:i4>528</vt:i4>
      </vt:variant>
      <vt:variant>
        <vt:i4>0</vt:i4>
      </vt:variant>
      <vt:variant>
        <vt:i4>5</vt:i4>
      </vt:variant>
      <vt:variant>
        <vt:lpwstr>http://www3.lrs.lt/cgi-bin/preps2?a=334556&amp;b=</vt:lpwstr>
      </vt:variant>
      <vt:variant>
        <vt:lpwstr/>
      </vt:variant>
      <vt:variant>
        <vt:i4>1704017</vt:i4>
      </vt:variant>
      <vt:variant>
        <vt:i4>525</vt:i4>
      </vt:variant>
      <vt:variant>
        <vt:i4>0</vt:i4>
      </vt:variant>
      <vt:variant>
        <vt:i4>5</vt:i4>
      </vt:variant>
      <vt:variant>
        <vt:lpwstr>http://www3.lrs.lt/cgi-bin/preps2?a=318402&amp;b=</vt:lpwstr>
      </vt:variant>
      <vt:variant>
        <vt:lpwstr/>
      </vt:variant>
      <vt:variant>
        <vt:i4>1835098</vt:i4>
      </vt:variant>
      <vt:variant>
        <vt:i4>522</vt:i4>
      </vt:variant>
      <vt:variant>
        <vt:i4>0</vt:i4>
      </vt:variant>
      <vt:variant>
        <vt:i4>5</vt:i4>
      </vt:variant>
      <vt:variant>
        <vt:lpwstr>http://www3.lrs.lt/cgi-bin/preps2?a=257652&amp;b=</vt:lpwstr>
      </vt:variant>
      <vt:variant>
        <vt:lpwstr/>
      </vt:variant>
      <vt:variant>
        <vt:i4>1114202</vt:i4>
      </vt:variant>
      <vt:variant>
        <vt:i4>519</vt:i4>
      </vt:variant>
      <vt:variant>
        <vt:i4>0</vt:i4>
      </vt:variant>
      <vt:variant>
        <vt:i4>5</vt:i4>
      </vt:variant>
      <vt:variant>
        <vt:lpwstr>http://www3.lrs.lt/cgi-bin/preps2?a=243911&amp;b=</vt:lpwstr>
      </vt:variant>
      <vt:variant>
        <vt:lpwstr/>
      </vt:variant>
      <vt:variant>
        <vt:i4>1310809</vt:i4>
      </vt:variant>
      <vt:variant>
        <vt:i4>516</vt:i4>
      </vt:variant>
      <vt:variant>
        <vt:i4>0</vt:i4>
      </vt:variant>
      <vt:variant>
        <vt:i4>5</vt:i4>
      </vt:variant>
      <vt:variant>
        <vt:lpwstr>http://www3.lrs.lt/cgi-bin/preps2?a=224259&amp;b=</vt:lpwstr>
      </vt:variant>
      <vt:variant>
        <vt:lpwstr/>
      </vt:variant>
      <vt:variant>
        <vt:i4>1310810</vt:i4>
      </vt:variant>
      <vt:variant>
        <vt:i4>513</vt:i4>
      </vt:variant>
      <vt:variant>
        <vt:i4>0</vt:i4>
      </vt:variant>
      <vt:variant>
        <vt:i4>5</vt:i4>
      </vt:variant>
      <vt:variant>
        <vt:lpwstr>http://www3.lrs.lt/cgi-bin/preps2?a=223219&amp;b=</vt:lpwstr>
      </vt:variant>
      <vt:variant>
        <vt:lpwstr/>
      </vt:variant>
      <vt:variant>
        <vt:i4>1638489</vt:i4>
      </vt:variant>
      <vt:variant>
        <vt:i4>510</vt:i4>
      </vt:variant>
      <vt:variant>
        <vt:i4>0</vt:i4>
      </vt:variant>
      <vt:variant>
        <vt:i4>5</vt:i4>
      </vt:variant>
      <vt:variant>
        <vt:lpwstr>http://www3.lrs.lt/cgi-bin/preps2?a=210316&amp;b=</vt:lpwstr>
      </vt:variant>
      <vt:variant>
        <vt:lpwstr/>
      </vt:variant>
      <vt:variant>
        <vt:i4>1704017</vt:i4>
      </vt:variant>
      <vt:variant>
        <vt:i4>507</vt:i4>
      </vt:variant>
      <vt:variant>
        <vt:i4>0</vt:i4>
      </vt:variant>
      <vt:variant>
        <vt:i4>5</vt:i4>
      </vt:variant>
      <vt:variant>
        <vt:lpwstr>http://www3.lrs.lt/cgi-bin/preps2?a=318402&amp;b=</vt:lpwstr>
      </vt:variant>
      <vt:variant>
        <vt:lpwstr/>
      </vt:variant>
      <vt:variant>
        <vt:i4>1310810</vt:i4>
      </vt:variant>
      <vt:variant>
        <vt:i4>504</vt:i4>
      </vt:variant>
      <vt:variant>
        <vt:i4>0</vt:i4>
      </vt:variant>
      <vt:variant>
        <vt:i4>5</vt:i4>
      </vt:variant>
      <vt:variant>
        <vt:lpwstr>http://www3.lrs.lt/cgi-bin/preps2?a=223219&amp;b=</vt:lpwstr>
      </vt:variant>
      <vt:variant>
        <vt:lpwstr/>
      </vt:variant>
      <vt:variant>
        <vt:i4>1900632</vt:i4>
      </vt:variant>
      <vt:variant>
        <vt:i4>501</vt:i4>
      </vt:variant>
      <vt:variant>
        <vt:i4>0</vt:i4>
      </vt:variant>
      <vt:variant>
        <vt:i4>5</vt:i4>
      </vt:variant>
      <vt:variant>
        <vt:lpwstr>http://www3.lrs.lt/cgi-bin/preps2?a=334556&amp;b=</vt:lpwstr>
      </vt:variant>
      <vt:variant>
        <vt:lpwstr/>
      </vt:variant>
      <vt:variant>
        <vt:i4>1310810</vt:i4>
      </vt:variant>
      <vt:variant>
        <vt:i4>498</vt:i4>
      </vt:variant>
      <vt:variant>
        <vt:i4>0</vt:i4>
      </vt:variant>
      <vt:variant>
        <vt:i4>5</vt:i4>
      </vt:variant>
      <vt:variant>
        <vt:lpwstr>http://www3.lrs.lt/cgi-bin/preps2?a=223219&amp;b=</vt:lpwstr>
      </vt:variant>
      <vt:variant>
        <vt:lpwstr/>
      </vt:variant>
      <vt:variant>
        <vt:i4>1572957</vt:i4>
      </vt:variant>
      <vt:variant>
        <vt:i4>495</vt:i4>
      </vt:variant>
      <vt:variant>
        <vt:i4>0</vt:i4>
      </vt:variant>
      <vt:variant>
        <vt:i4>5</vt:i4>
      </vt:variant>
      <vt:variant>
        <vt:lpwstr>http://www3.lrs.lt/cgi-bin/preps2?a=462516&amp;b=</vt:lpwstr>
      </vt:variant>
      <vt:variant>
        <vt:lpwstr/>
      </vt:variant>
      <vt:variant>
        <vt:i4>2031701</vt:i4>
      </vt:variant>
      <vt:variant>
        <vt:i4>492</vt:i4>
      </vt:variant>
      <vt:variant>
        <vt:i4>0</vt:i4>
      </vt:variant>
      <vt:variant>
        <vt:i4>5</vt:i4>
      </vt:variant>
      <vt:variant>
        <vt:lpwstr>http://www3.lrs.lt/cgi-bin/preps2?a=453087&amp;b=</vt:lpwstr>
      </vt:variant>
      <vt:variant>
        <vt:lpwstr/>
      </vt:variant>
      <vt:variant>
        <vt:i4>1835088</vt:i4>
      </vt:variant>
      <vt:variant>
        <vt:i4>489</vt:i4>
      </vt:variant>
      <vt:variant>
        <vt:i4>0</vt:i4>
      </vt:variant>
      <vt:variant>
        <vt:i4>5</vt:i4>
      </vt:variant>
      <vt:variant>
        <vt:lpwstr>http://www3.lrs.lt/cgi-bin/preps2?a=437391&amp;b=</vt:lpwstr>
      </vt:variant>
      <vt:variant>
        <vt:lpwstr/>
      </vt:variant>
      <vt:variant>
        <vt:i4>1900628</vt:i4>
      </vt:variant>
      <vt:variant>
        <vt:i4>486</vt:i4>
      </vt:variant>
      <vt:variant>
        <vt:i4>0</vt:i4>
      </vt:variant>
      <vt:variant>
        <vt:i4>5</vt:i4>
      </vt:variant>
      <vt:variant>
        <vt:lpwstr>http://www3.lrs.lt/cgi-bin/preps2?a=429537&amp;b=</vt:lpwstr>
      </vt:variant>
      <vt:variant>
        <vt:lpwstr/>
      </vt:variant>
      <vt:variant>
        <vt:i4>1245278</vt:i4>
      </vt:variant>
      <vt:variant>
        <vt:i4>483</vt:i4>
      </vt:variant>
      <vt:variant>
        <vt:i4>0</vt:i4>
      </vt:variant>
      <vt:variant>
        <vt:i4>5</vt:i4>
      </vt:variant>
      <vt:variant>
        <vt:lpwstr>http://www3.lrs.lt/cgi-bin/preps2?a=387305&amp;b=</vt:lpwstr>
      </vt:variant>
      <vt:variant>
        <vt:lpwstr/>
      </vt:variant>
      <vt:variant>
        <vt:i4>1900632</vt:i4>
      </vt:variant>
      <vt:variant>
        <vt:i4>480</vt:i4>
      </vt:variant>
      <vt:variant>
        <vt:i4>0</vt:i4>
      </vt:variant>
      <vt:variant>
        <vt:i4>5</vt:i4>
      </vt:variant>
      <vt:variant>
        <vt:lpwstr>http://www3.lrs.lt/cgi-bin/preps2?a=334556&amp;b=</vt:lpwstr>
      </vt:variant>
      <vt:variant>
        <vt:lpwstr/>
      </vt:variant>
      <vt:variant>
        <vt:i4>1310810</vt:i4>
      </vt:variant>
      <vt:variant>
        <vt:i4>477</vt:i4>
      </vt:variant>
      <vt:variant>
        <vt:i4>0</vt:i4>
      </vt:variant>
      <vt:variant>
        <vt:i4>5</vt:i4>
      </vt:variant>
      <vt:variant>
        <vt:lpwstr>http://www3.lrs.lt/cgi-bin/preps2?a=223219&amp;b=</vt:lpwstr>
      </vt:variant>
      <vt:variant>
        <vt:lpwstr/>
      </vt:variant>
      <vt:variant>
        <vt:i4>1572957</vt:i4>
      </vt:variant>
      <vt:variant>
        <vt:i4>474</vt:i4>
      </vt:variant>
      <vt:variant>
        <vt:i4>0</vt:i4>
      </vt:variant>
      <vt:variant>
        <vt:i4>5</vt:i4>
      </vt:variant>
      <vt:variant>
        <vt:lpwstr>http://www3.lrs.lt/cgi-bin/preps2?a=462516&amp;b=</vt:lpwstr>
      </vt:variant>
      <vt:variant>
        <vt:lpwstr/>
      </vt:variant>
      <vt:variant>
        <vt:i4>1572957</vt:i4>
      </vt:variant>
      <vt:variant>
        <vt:i4>471</vt:i4>
      </vt:variant>
      <vt:variant>
        <vt:i4>0</vt:i4>
      </vt:variant>
      <vt:variant>
        <vt:i4>5</vt:i4>
      </vt:variant>
      <vt:variant>
        <vt:lpwstr>http://www3.lrs.lt/cgi-bin/preps2?a=462516&amp;b=</vt:lpwstr>
      </vt:variant>
      <vt:variant>
        <vt:lpwstr/>
      </vt:variant>
      <vt:variant>
        <vt:i4>1245278</vt:i4>
      </vt:variant>
      <vt:variant>
        <vt:i4>468</vt:i4>
      </vt:variant>
      <vt:variant>
        <vt:i4>0</vt:i4>
      </vt:variant>
      <vt:variant>
        <vt:i4>5</vt:i4>
      </vt:variant>
      <vt:variant>
        <vt:lpwstr>http://www3.lrs.lt/cgi-bin/preps2?a=387305&amp;b=</vt:lpwstr>
      </vt:variant>
      <vt:variant>
        <vt:lpwstr/>
      </vt:variant>
      <vt:variant>
        <vt:i4>1900632</vt:i4>
      </vt:variant>
      <vt:variant>
        <vt:i4>465</vt:i4>
      </vt:variant>
      <vt:variant>
        <vt:i4>0</vt:i4>
      </vt:variant>
      <vt:variant>
        <vt:i4>5</vt:i4>
      </vt:variant>
      <vt:variant>
        <vt:lpwstr>http://www3.lrs.lt/cgi-bin/preps2?a=334556&amp;b=</vt:lpwstr>
      </vt:variant>
      <vt:variant>
        <vt:lpwstr/>
      </vt:variant>
      <vt:variant>
        <vt:i4>1048668</vt:i4>
      </vt:variant>
      <vt:variant>
        <vt:i4>462</vt:i4>
      </vt:variant>
      <vt:variant>
        <vt:i4>0</vt:i4>
      </vt:variant>
      <vt:variant>
        <vt:i4>5</vt:i4>
      </vt:variant>
      <vt:variant>
        <vt:lpwstr>http://www3.lrs.lt/cgi-bin/preps2?a=295410&amp;b=</vt:lpwstr>
      </vt:variant>
      <vt:variant>
        <vt:lpwstr/>
      </vt:variant>
      <vt:variant>
        <vt:i4>1966173</vt:i4>
      </vt:variant>
      <vt:variant>
        <vt:i4>459</vt:i4>
      </vt:variant>
      <vt:variant>
        <vt:i4>0</vt:i4>
      </vt:variant>
      <vt:variant>
        <vt:i4>5</vt:i4>
      </vt:variant>
      <vt:variant>
        <vt:lpwstr>http://www3.lrs.lt/cgi-bin/preps2?a=287229&amp;b=</vt:lpwstr>
      </vt:variant>
      <vt:variant>
        <vt:lpwstr/>
      </vt:variant>
      <vt:variant>
        <vt:i4>1441883</vt:i4>
      </vt:variant>
      <vt:variant>
        <vt:i4>456</vt:i4>
      </vt:variant>
      <vt:variant>
        <vt:i4>0</vt:i4>
      </vt:variant>
      <vt:variant>
        <vt:i4>5</vt:i4>
      </vt:variant>
      <vt:variant>
        <vt:lpwstr>http://www3.lrs.lt/cgi-bin/preps2?a=284370&amp;b=</vt:lpwstr>
      </vt:variant>
      <vt:variant>
        <vt:lpwstr/>
      </vt:variant>
      <vt:variant>
        <vt:i4>1376351</vt:i4>
      </vt:variant>
      <vt:variant>
        <vt:i4>453</vt:i4>
      </vt:variant>
      <vt:variant>
        <vt:i4>0</vt:i4>
      </vt:variant>
      <vt:variant>
        <vt:i4>5</vt:i4>
      </vt:variant>
      <vt:variant>
        <vt:lpwstr>http://www3.lrs.lt/cgi-bin/preps2?a=280575&amp;b=</vt:lpwstr>
      </vt:variant>
      <vt:variant>
        <vt:lpwstr/>
      </vt:variant>
      <vt:variant>
        <vt:i4>1441876</vt:i4>
      </vt:variant>
      <vt:variant>
        <vt:i4>450</vt:i4>
      </vt:variant>
      <vt:variant>
        <vt:i4>0</vt:i4>
      </vt:variant>
      <vt:variant>
        <vt:i4>5</vt:i4>
      </vt:variant>
      <vt:variant>
        <vt:lpwstr>http://www3.lrs.lt/cgi-bin/preps2?a=268449&amp;b=</vt:lpwstr>
      </vt:variant>
      <vt:variant>
        <vt:lpwstr/>
      </vt:variant>
      <vt:variant>
        <vt:i4>1835103</vt:i4>
      </vt:variant>
      <vt:variant>
        <vt:i4>447</vt:i4>
      </vt:variant>
      <vt:variant>
        <vt:i4>0</vt:i4>
      </vt:variant>
      <vt:variant>
        <vt:i4>5</vt:i4>
      </vt:variant>
      <vt:variant>
        <vt:lpwstr>http://www3.lrs.lt/cgi-bin/preps2?a=263047&amp;b=</vt:lpwstr>
      </vt:variant>
      <vt:variant>
        <vt:lpwstr/>
      </vt:variant>
      <vt:variant>
        <vt:i4>1114202</vt:i4>
      </vt:variant>
      <vt:variant>
        <vt:i4>444</vt:i4>
      </vt:variant>
      <vt:variant>
        <vt:i4>0</vt:i4>
      </vt:variant>
      <vt:variant>
        <vt:i4>5</vt:i4>
      </vt:variant>
      <vt:variant>
        <vt:lpwstr>http://www3.lrs.lt/cgi-bin/preps2?a=243911&amp;b=</vt:lpwstr>
      </vt:variant>
      <vt:variant>
        <vt:lpwstr/>
      </vt:variant>
      <vt:variant>
        <vt:i4>2031708</vt:i4>
      </vt:variant>
      <vt:variant>
        <vt:i4>441</vt:i4>
      </vt:variant>
      <vt:variant>
        <vt:i4>0</vt:i4>
      </vt:variant>
      <vt:variant>
        <vt:i4>5</vt:i4>
      </vt:variant>
      <vt:variant>
        <vt:lpwstr>http://www3.lrs.lt/cgi-bin/preps2?a=235918&amp;b=</vt:lpwstr>
      </vt:variant>
      <vt:variant>
        <vt:lpwstr/>
      </vt:variant>
      <vt:variant>
        <vt:i4>1310812</vt:i4>
      </vt:variant>
      <vt:variant>
        <vt:i4>438</vt:i4>
      </vt:variant>
      <vt:variant>
        <vt:i4>0</vt:i4>
      </vt:variant>
      <vt:variant>
        <vt:i4>5</vt:i4>
      </vt:variant>
      <vt:variant>
        <vt:lpwstr>http://www3.lrs.lt/cgi-bin/preps2?a=232369&amp;b=</vt:lpwstr>
      </vt:variant>
      <vt:variant>
        <vt:lpwstr/>
      </vt:variant>
      <vt:variant>
        <vt:i4>1441880</vt:i4>
      </vt:variant>
      <vt:variant>
        <vt:i4>435</vt:i4>
      </vt:variant>
      <vt:variant>
        <vt:i4>0</vt:i4>
      </vt:variant>
      <vt:variant>
        <vt:i4>5</vt:i4>
      </vt:variant>
      <vt:variant>
        <vt:lpwstr>http://www3.lrs.lt/cgi-bin/preps2?a=229891&amp;b=</vt:lpwstr>
      </vt:variant>
      <vt:variant>
        <vt:lpwstr/>
      </vt:variant>
      <vt:variant>
        <vt:i4>1376350</vt:i4>
      </vt:variant>
      <vt:variant>
        <vt:i4>432</vt:i4>
      </vt:variant>
      <vt:variant>
        <vt:i4>0</vt:i4>
      </vt:variant>
      <vt:variant>
        <vt:i4>5</vt:i4>
      </vt:variant>
      <vt:variant>
        <vt:lpwstr>http://www3.lrs.lt/cgi-bin/preps2?a=215831&amp;b=</vt:lpwstr>
      </vt:variant>
      <vt:variant>
        <vt:lpwstr/>
      </vt:variant>
      <vt:variant>
        <vt:i4>1572957</vt:i4>
      </vt:variant>
      <vt:variant>
        <vt:i4>429</vt:i4>
      </vt:variant>
      <vt:variant>
        <vt:i4>0</vt:i4>
      </vt:variant>
      <vt:variant>
        <vt:i4>5</vt:i4>
      </vt:variant>
      <vt:variant>
        <vt:lpwstr>http://www3.lrs.lt/cgi-bin/preps2?a=462516&amp;b=</vt:lpwstr>
      </vt:variant>
      <vt:variant>
        <vt:lpwstr/>
      </vt:variant>
      <vt:variant>
        <vt:i4>1572957</vt:i4>
      </vt:variant>
      <vt:variant>
        <vt:i4>426</vt:i4>
      </vt:variant>
      <vt:variant>
        <vt:i4>0</vt:i4>
      </vt:variant>
      <vt:variant>
        <vt:i4>5</vt:i4>
      </vt:variant>
      <vt:variant>
        <vt:lpwstr>http://www3.lrs.lt/cgi-bin/preps2?a=462516&amp;b=</vt:lpwstr>
      </vt:variant>
      <vt:variant>
        <vt:lpwstr/>
      </vt:variant>
      <vt:variant>
        <vt:i4>2031701</vt:i4>
      </vt:variant>
      <vt:variant>
        <vt:i4>423</vt:i4>
      </vt:variant>
      <vt:variant>
        <vt:i4>0</vt:i4>
      </vt:variant>
      <vt:variant>
        <vt:i4>5</vt:i4>
      </vt:variant>
      <vt:variant>
        <vt:lpwstr>http://www3.lrs.lt/cgi-bin/preps2?a=453087&amp;b=</vt:lpwstr>
      </vt:variant>
      <vt:variant>
        <vt:lpwstr/>
      </vt:variant>
      <vt:variant>
        <vt:i4>1245278</vt:i4>
      </vt:variant>
      <vt:variant>
        <vt:i4>420</vt:i4>
      </vt:variant>
      <vt:variant>
        <vt:i4>0</vt:i4>
      </vt:variant>
      <vt:variant>
        <vt:i4>5</vt:i4>
      </vt:variant>
      <vt:variant>
        <vt:lpwstr>http://www3.lrs.lt/cgi-bin/preps2?a=387305&amp;b=</vt:lpwstr>
      </vt:variant>
      <vt:variant>
        <vt:lpwstr/>
      </vt:variant>
      <vt:variant>
        <vt:i4>2031699</vt:i4>
      </vt:variant>
      <vt:variant>
        <vt:i4>417</vt:i4>
      </vt:variant>
      <vt:variant>
        <vt:i4>0</vt:i4>
      </vt:variant>
      <vt:variant>
        <vt:i4>5</vt:i4>
      </vt:variant>
      <vt:variant>
        <vt:lpwstr>http://www3.lrs.lt/cgi-bin/preps2?a=338322&amp;b=</vt:lpwstr>
      </vt:variant>
      <vt:variant>
        <vt:lpwstr/>
      </vt:variant>
      <vt:variant>
        <vt:i4>1900632</vt:i4>
      </vt:variant>
      <vt:variant>
        <vt:i4>414</vt:i4>
      </vt:variant>
      <vt:variant>
        <vt:i4>0</vt:i4>
      </vt:variant>
      <vt:variant>
        <vt:i4>5</vt:i4>
      </vt:variant>
      <vt:variant>
        <vt:lpwstr>http://www3.lrs.lt/cgi-bin/preps2?a=334556&amp;b=</vt:lpwstr>
      </vt:variant>
      <vt:variant>
        <vt:lpwstr/>
      </vt:variant>
      <vt:variant>
        <vt:i4>1638488</vt:i4>
      </vt:variant>
      <vt:variant>
        <vt:i4>411</vt:i4>
      </vt:variant>
      <vt:variant>
        <vt:i4>0</vt:i4>
      </vt:variant>
      <vt:variant>
        <vt:i4>5</vt:i4>
      </vt:variant>
      <vt:variant>
        <vt:lpwstr>http://www3.lrs.lt/cgi-bin/preps2?a=334552&amp;b=</vt:lpwstr>
      </vt:variant>
      <vt:variant>
        <vt:lpwstr/>
      </vt:variant>
      <vt:variant>
        <vt:i4>1507422</vt:i4>
      </vt:variant>
      <vt:variant>
        <vt:i4>408</vt:i4>
      </vt:variant>
      <vt:variant>
        <vt:i4>0</vt:i4>
      </vt:variant>
      <vt:variant>
        <vt:i4>5</vt:i4>
      </vt:variant>
      <vt:variant>
        <vt:lpwstr>http://www3.lrs.lt/cgi-bin/preps2?a=321068&amp;b=</vt:lpwstr>
      </vt:variant>
      <vt:variant>
        <vt:lpwstr/>
      </vt:variant>
      <vt:variant>
        <vt:i4>1638482</vt:i4>
      </vt:variant>
      <vt:variant>
        <vt:i4>405</vt:i4>
      </vt:variant>
      <vt:variant>
        <vt:i4>0</vt:i4>
      </vt:variant>
      <vt:variant>
        <vt:i4>5</vt:i4>
      </vt:variant>
      <vt:variant>
        <vt:lpwstr>http://www3.lrs.lt/cgi-bin/preps2?a=289438&amp;b=</vt:lpwstr>
      </vt:variant>
      <vt:variant>
        <vt:lpwstr/>
      </vt:variant>
      <vt:variant>
        <vt:i4>1835103</vt:i4>
      </vt:variant>
      <vt:variant>
        <vt:i4>402</vt:i4>
      </vt:variant>
      <vt:variant>
        <vt:i4>0</vt:i4>
      </vt:variant>
      <vt:variant>
        <vt:i4>5</vt:i4>
      </vt:variant>
      <vt:variant>
        <vt:lpwstr>http://www3.lrs.lt/cgi-bin/preps2?a=263047&amp;b=</vt:lpwstr>
      </vt:variant>
      <vt:variant>
        <vt:lpwstr/>
      </vt:variant>
      <vt:variant>
        <vt:i4>1835098</vt:i4>
      </vt:variant>
      <vt:variant>
        <vt:i4>399</vt:i4>
      </vt:variant>
      <vt:variant>
        <vt:i4>0</vt:i4>
      </vt:variant>
      <vt:variant>
        <vt:i4>5</vt:i4>
      </vt:variant>
      <vt:variant>
        <vt:lpwstr>http://www3.lrs.lt/cgi-bin/preps2?a=257652&amp;b=</vt:lpwstr>
      </vt:variant>
      <vt:variant>
        <vt:lpwstr/>
      </vt:variant>
      <vt:variant>
        <vt:i4>1310810</vt:i4>
      </vt:variant>
      <vt:variant>
        <vt:i4>396</vt:i4>
      </vt:variant>
      <vt:variant>
        <vt:i4>0</vt:i4>
      </vt:variant>
      <vt:variant>
        <vt:i4>5</vt:i4>
      </vt:variant>
      <vt:variant>
        <vt:lpwstr>http://www3.lrs.lt/cgi-bin/preps2?a=223219&amp;b=</vt:lpwstr>
      </vt:variant>
      <vt:variant>
        <vt:lpwstr/>
      </vt:variant>
      <vt:variant>
        <vt:i4>1638485</vt:i4>
      </vt:variant>
      <vt:variant>
        <vt:i4>393</vt:i4>
      </vt:variant>
      <vt:variant>
        <vt:i4>0</vt:i4>
      </vt:variant>
      <vt:variant>
        <vt:i4>5</vt:i4>
      </vt:variant>
      <vt:variant>
        <vt:lpwstr>http://www3.lrs.lt/cgi-bin/preps2?a=205084&amp;b=</vt:lpwstr>
      </vt:variant>
      <vt:variant>
        <vt:lpwstr/>
      </vt:variant>
      <vt:variant>
        <vt:i4>2031701</vt:i4>
      </vt:variant>
      <vt:variant>
        <vt:i4>390</vt:i4>
      </vt:variant>
      <vt:variant>
        <vt:i4>0</vt:i4>
      </vt:variant>
      <vt:variant>
        <vt:i4>5</vt:i4>
      </vt:variant>
      <vt:variant>
        <vt:lpwstr>http://www3.lrs.lt/cgi-bin/preps2?a=453087&amp;b=</vt:lpwstr>
      </vt:variant>
      <vt:variant>
        <vt:lpwstr/>
      </vt:variant>
      <vt:variant>
        <vt:i4>2031701</vt:i4>
      </vt:variant>
      <vt:variant>
        <vt:i4>387</vt:i4>
      </vt:variant>
      <vt:variant>
        <vt:i4>0</vt:i4>
      </vt:variant>
      <vt:variant>
        <vt:i4>5</vt:i4>
      </vt:variant>
      <vt:variant>
        <vt:lpwstr>http://www3.lrs.lt/cgi-bin/preps2?a=453087&amp;b=</vt:lpwstr>
      </vt:variant>
      <vt:variant>
        <vt:lpwstr/>
      </vt:variant>
      <vt:variant>
        <vt:i4>2031701</vt:i4>
      </vt:variant>
      <vt:variant>
        <vt:i4>384</vt:i4>
      </vt:variant>
      <vt:variant>
        <vt:i4>0</vt:i4>
      </vt:variant>
      <vt:variant>
        <vt:i4>5</vt:i4>
      </vt:variant>
      <vt:variant>
        <vt:lpwstr>http://www3.lrs.lt/cgi-bin/preps2?a=453087&amp;b=</vt:lpwstr>
      </vt:variant>
      <vt:variant>
        <vt:lpwstr/>
      </vt:variant>
      <vt:variant>
        <vt:i4>1572957</vt:i4>
      </vt:variant>
      <vt:variant>
        <vt:i4>381</vt:i4>
      </vt:variant>
      <vt:variant>
        <vt:i4>0</vt:i4>
      </vt:variant>
      <vt:variant>
        <vt:i4>5</vt:i4>
      </vt:variant>
      <vt:variant>
        <vt:lpwstr>http://www3.lrs.lt/cgi-bin/preps2?a=462516&amp;b=</vt:lpwstr>
      </vt:variant>
      <vt:variant>
        <vt:lpwstr/>
      </vt:variant>
      <vt:variant>
        <vt:i4>2031701</vt:i4>
      </vt:variant>
      <vt:variant>
        <vt:i4>378</vt:i4>
      </vt:variant>
      <vt:variant>
        <vt:i4>0</vt:i4>
      </vt:variant>
      <vt:variant>
        <vt:i4>5</vt:i4>
      </vt:variant>
      <vt:variant>
        <vt:lpwstr>http://www3.lrs.lt/cgi-bin/preps2?a=453087&amp;b=</vt:lpwstr>
      </vt:variant>
      <vt:variant>
        <vt:lpwstr/>
      </vt:variant>
      <vt:variant>
        <vt:i4>1245278</vt:i4>
      </vt:variant>
      <vt:variant>
        <vt:i4>375</vt:i4>
      </vt:variant>
      <vt:variant>
        <vt:i4>0</vt:i4>
      </vt:variant>
      <vt:variant>
        <vt:i4>5</vt:i4>
      </vt:variant>
      <vt:variant>
        <vt:lpwstr>http://www3.lrs.lt/cgi-bin/preps2?a=387305&amp;b=</vt:lpwstr>
      </vt:variant>
      <vt:variant>
        <vt:lpwstr/>
      </vt:variant>
      <vt:variant>
        <vt:i4>1900632</vt:i4>
      </vt:variant>
      <vt:variant>
        <vt:i4>372</vt:i4>
      </vt:variant>
      <vt:variant>
        <vt:i4>0</vt:i4>
      </vt:variant>
      <vt:variant>
        <vt:i4>5</vt:i4>
      </vt:variant>
      <vt:variant>
        <vt:lpwstr>http://www3.lrs.lt/cgi-bin/preps2?a=334556&amp;b=</vt:lpwstr>
      </vt:variant>
      <vt:variant>
        <vt:lpwstr/>
      </vt:variant>
      <vt:variant>
        <vt:i4>2031701</vt:i4>
      </vt:variant>
      <vt:variant>
        <vt:i4>369</vt:i4>
      </vt:variant>
      <vt:variant>
        <vt:i4>0</vt:i4>
      </vt:variant>
      <vt:variant>
        <vt:i4>5</vt:i4>
      </vt:variant>
      <vt:variant>
        <vt:lpwstr>http://www3.lrs.lt/cgi-bin/preps2?a=453087&amp;b=</vt:lpwstr>
      </vt:variant>
      <vt:variant>
        <vt:lpwstr/>
      </vt:variant>
      <vt:variant>
        <vt:i4>1572957</vt:i4>
      </vt:variant>
      <vt:variant>
        <vt:i4>366</vt:i4>
      </vt:variant>
      <vt:variant>
        <vt:i4>0</vt:i4>
      </vt:variant>
      <vt:variant>
        <vt:i4>5</vt:i4>
      </vt:variant>
      <vt:variant>
        <vt:lpwstr>http://www3.lrs.lt/cgi-bin/preps2?a=462516&amp;b=</vt:lpwstr>
      </vt:variant>
      <vt:variant>
        <vt:lpwstr/>
      </vt:variant>
      <vt:variant>
        <vt:i4>1900632</vt:i4>
      </vt:variant>
      <vt:variant>
        <vt:i4>363</vt:i4>
      </vt:variant>
      <vt:variant>
        <vt:i4>0</vt:i4>
      </vt:variant>
      <vt:variant>
        <vt:i4>5</vt:i4>
      </vt:variant>
      <vt:variant>
        <vt:lpwstr>http://www3.lrs.lt/cgi-bin/preps2?a=334556&amp;b=</vt:lpwstr>
      </vt:variant>
      <vt:variant>
        <vt:lpwstr/>
      </vt:variant>
      <vt:variant>
        <vt:i4>1245278</vt:i4>
      </vt:variant>
      <vt:variant>
        <vt:i4>360</vt:i4>
      </vt:variant>
      <vt:variant>
        <vt:i4>0</vt:i4>
      </vt:variant>
      <vt:variant>
        <vt:i4>5</vt:i4>
      </vt:variant>
      <vt:variant>
        <vt:lpwstr>http://www3.lrs.lt/cgi-bin/preps2?a=387305&amp;b=</vt:lpwstr>
      </vt:variant>
      <vt:variant>
        <vt:lpwstr/>
      </vt:variant>
      <vt:variant>
        <vt:i4>1179728</vt:i4>
      </vt:variant>
      <vt:variant>
        <vt:i4>357</vt:i4>
      </vt:variant>
      <vt:variant>
        <vt:i4>0</vt:i4>
      </vt:variant>
      <vt:variant>
        <vt:i4>5</vt:i4>
      </vt:variant>
      <vt:variant>
        <vt:lpwstr>http://www3.lrs.lt/cgi-bin/preps2?a=350399&amp;b=</vt:lpwstr>
      </vt:variant>
      <vt:variant>
        <vt:lpwstr/>
      </vt:variant>
      <vt:variant>
        <vt:i4>1900632</vt:i4>
      </vt:variant>
      <vt:variant>
        <vt:i4>354</vt:i4>
      </vt:variant>
      <vt:variant>
        <vt:i4>0</vt:i4>
      </vt:variant>
      <vt:variant>
        <vt:i4>5</vt:i4>
      </vt:variant>
      <vt:variant>
        <vt:lpwstr>http://www3.lrs.lt/cgi-bin/preps2?a=334556&amp;b=</vt:lpwstr>
      </vt:variant>
      <vt:variant>
        <vt:lpwstr/>
      </vt:variant>
      <vt:variant>
        <vt:i4>1572957</vt:i4>
      </vt:variant>
      <vt:variant>
        <vt:i4>351</vt:i4>
      </vt:variant>
      <vt:variant>
        <vt:i4>0</vt:i4>
      </vt:variant>
      <vt:variant>
        <vt:i4>5</vt:i4>
      </vt:variant>
      <vt:variant>
        <vt:lpwstr>http://www3.lrs.lt/cgi-bin/preps2?a=462516&amp;b=</vt:lpwstr>
      </vt:variant>
      <vt:variant>
        <vt:lpwstr/>
      </vt:variant>
      <vt:variant>
        <vt:i4>2031701</vt:i4>
      </vt:variant>
      <vt:variant>
        <vt:i4>348</vt:i4>
      </vt:variant>
      <vt:variant>
        <vt:i4>0</vt:i4>
      </vt:variant>
      <vt:variant>
        <vt:i4>5</vt:i4>
      </vt:variant>
      <vt:variant>
        <vt:lpwstr>http://www3.lrs.lt/cgi-bin/preps2?a=453087&amp;b=</vt:lpwstr>
      </vt:variant>
      <vt:variant>
        <vt:lpwstr/>
      </vt:variant>
      <vt:variant>
        <vt:i4>1769552</vt:i4>
      </vt:variant>
      <vt:variant>
        <vt:i4>345</vt:i4>
      </vt:variant>
      <vt:variant>
        <vt:i4>0</vt:i4>
      </vt:variant>
      <vt:variant>
        <vt:i4>5</vt:i4>
      </vt:variant>
      <vt:variant>
        <vt:lpwstr>http://www3.lrs.lt/cgi-bin/preps2?a=447193&amp;b=</vt:lpwstr>
      </vt:variant>
      <vt:variant>
        <vt:lpwstr/>
      </vt:variant>
      <vt:variant>
        <vt:i4>1835088</vt:i4>
      </vt:variant>
      <vt:variant>
        <vt:i4>342</vt:i4>
      </vt:variant>
      <vt:variant>
        <vt:i4>0</vt:i4>
      </vt:variant>
      <vt:variant>
        <vt:i4>5</vt:i4>
      </vt:variant>
      <vt:variant>
        <vt:lpwstr>http://www3.lrs.lt/cgi-bin/preps2?a=437391&amp;b=</vt:lpwstr>
      </vt:variant>
      <vt:variant>
        <vt:lpwstr/>
      </vt:variant>
      <vt:variant>
        <vt:i4>1245278</vt:i4>
      </vt:variant>
      <vt:variant>
        <vt:i4>339</vt:i4>
      </vt:variant>
      <vt:variant>
        <vt:i4>0</vt:i4>
      </vt:variant>
      <vt:variant>
        <vt:i4>5</vt:i4>
      </vt:variant>
      <vt:variant>
        <vt:lpwstr>http://www3.lrs.lt/cgi-bin/preps2?a=387305&amp;b=</vt:lpwstr>
      </vt:variant>
      <vt:variant>
        <vt:lpwstr/>
      </vt:variant>
      <vt:variant>
        <vt:i4>1441884</vt:i4>
      </vt:variant>
      <vt:variant>
        <vt:i4>336</vt:i4>
      </vt:variant>
      <vt:variant>
        <vt:i4>0</vt:i4>
      </vt:variant>
      <vt:variant>
        <vt:i4>5</vt:i4>
      </vt:variant>
      <vt:variant>
        <vt:lpwstr>http://www3.lrs.lt/cgi-bin/preps2?a=383360&amp;b=</vt:lpwstr>
      </vt:variant>
      <vt:variant>
        <vt:lpwstr/>
      </vt:variant>
      <vt:variant>
        <vt:i4>1835101</vt:i4>
      </vt:variant>
      <vt:variant>
        <vt:i4>333</vt:i4>
      </vt:variant>
      <vt:variant>
        <vt:i4>0</vt:i4>
      </vt:variant>
      <vt:variant>
        <vt:i4>5</vt:i4>
      </vt:variant>
      <vt:variant>
        <vt:lpwstr>http://www3.lrs.lt/cgi-bin/preps2?a=361057&amp;b=</vt:lpwstr>
      </vt:variant>
      <vt:variant>
        <vt:lpwstr/>
      </vt:variant>
      <vt:variant>
        <vt:i4>1179728</vt:i4>
      </vt:variant>
      <vt:variant>
        <vt:i4>330</vt:i4>
      </vt:variant>
      <vt:variant>
        <vt:i4>0</vt:i4>
      </vt:variant>
      <vt:variant>
        <vt:i4>5</vt:i4>
      </vt:variant>
      <vt:variant>
        <vt:lpwstr>http://www3.lrs.lt/cgi-bin/preps2?a=350399&amp;b=</vt:lpwstr>
      </vt:variant>
      <vt:variant>
        <vt:lpwstr/>
      </vt:variant>
      <vt:variant>
        <vt:i4>2031699</vt:i4>
      </vt:variant>
      <vt:variant>
        <vt:i4>327</vt:i4>
      </vt:variant>
      <vt:variant>
        <vt:i4>0</vt:i4>
      </vt:variant>
      <vt:variant>
        <vt:i4>5</vt:i4>
      </vt:variant>
      <vt:variant>
        <vt:lpwstr>http://www3.lrs.lt/cgi-bin/preps2?a=338322&amp;b=</vt:lpwstr>
      </vt:variant>
      <vt:variant>
        <vt:lpwstr/>
      </vt:variant>
      <vt:variant>
        <vt:i4>1900632</vt:i4>
      </vt:variant>
      <vt:variant>
        <vt:i4>324</vt:i4>
      </vt:variant>
      <vt:variant>
        <vt:i4>0</vt:i4>
      </vt:variant>
      <vt:variant>
        <vt:i4>5</vt:i4>
      </vt:variant>
      <vt:variant>
        <vt:lpwstr>http://www3.lrs.lt/cgi-bin/preps2?a=334556&amp;b=</vt:lpwstr>
      </vt:variant>
      <vt:variant>
        <vt:lpwstr/>
      </vt:variant>
      <vt:variant>
        <vt:i4>1638488</vt:i4>
      </vt:variant>
      <vt:variant>
        <vt:i4>321</vt:i4>
      </vt:variant>
      <vt:variant>
        <vt:i4>0</vt:i4>
      </vt:variant>
      <vt:variant>
        <vt:i4>5</vt:i4>
      </vt:variant>
      <vt:variant>
        <vt:lpwstr>http://www3.lrs.lt/cgi-bin/preps2?a=334552&amp;b=</vt:lpwstr>
      </vt:variant>
      <vt:variant>
        <vt:lpwstr/>
      </vt:variant>
      <vt:variant>
        <vt:i4>1507422</vt:i4>
      </vt:variant>
      <vt:variant>
        <vt:i4>318</vt:i4>
      </vt:variant>
      <vt:variant>
        <vt:i4>0</vt:i4>
      </vt:variant>
      <vt:variant>
        <vt:i4>5</vt:i4>
      </vt:variant>
      <vt:variant>
        <vt:lpwstr>http://www3.lrs.lt/cgi-bin/preps2?a=321068&amp;b=</vt:lpwstr>
      </vt:variant>
      <vt:variant>
        <vt:lpwstr/>
      </vt:variant>
      <vt:variant>
        <vt:i4>1704017</vt:i4>
      </vt:variant>
      <vt:variant>
        <vt:i4>315</vt:i4>
      </vt:variant>
      <vt:variant>
        <vt:i4>0</vt:i4>
      </vt:variant>
      <vt:variant>
        <vt:i4>5</vt:i4>
      </vt:variant>
      <vt:variant>
        <vt:lpwstr>http://www3.lrs.lt/cgi-bin/preps2?a=318402&amp;b=</vt:lpwstr>
      </vt:variant>
      <vt:variant>
        <vt:lpwstr/>
      </vt:variant>
      <vt:variant>
        <vt:i4>1966173</vt:i4>
      </vt:variant>
      <vt:variant>
        <vt:i4>312</vt:i4>
      </vt:variant>
      <vt:variant>
        <vt:i4>0</vt:i4>
      </vt:variant>
      <vt:variant>
        <vt:i4>5</vt:i4>
      </vt:variant>
      <vt:variant>
        <vt:lpwstr>http://www3.lrs.lt/cgi-bin/preps2?a=287229&amp;b=</vt:lpwstr>
      </vt:variant>
      <vt:variant>
        <vt:lpwstr/>
      </vt:variant>
      <vt:variant>
        <vt:i4>1704024</vt:i4>
      </vt:variant>
      <vt:variant>
        <vt:i4>309</vt:i4>
      </vt:variant>
      <vt:variant>
        <vt:i4>0</vt:i4>
      </vt:variant>
      <vt:variant>
        <vt:i4>5</vt:i4>
      </vt:variant>
      <vt:variant>
        <vt:lpwstr>http://www3.lrs.lt/cgi-bin/preps2?a=334551&amp;b=</vt:lpwstr>
      </vt:variant>
      <vt:variant>
        <vt:lpwstr/>
      </vt:variant>
      <vt:variant>
        <vt:i4>1441883</vt:i4>
      </vt:variant>
      <vt:variant>
        <vt:i4>306</vt:i4>
      </vt:variant>
      <vt:variant>
        <vt:i4>0</vt:i4>
      </vt:variant>
      <vt:variant>
        <vt:i4>5</vt:i4>
      </vt:variant>
      <vt:variant>
        <vt:lpwstr>http://www3.lrs.lt/cgi-bin/preps2?a=284370&amp;b=</vt:lpwstr>
      </vt:variant>
      <vt:variant>
        <vt:lpwstr/>
      </vt:variant>
      <vt:variant>
        <vt:i4>1114193</vt:i4>
      </vt:variant>
      <vt:variant>
        <vt:i4>303</vt:i4>
      </vt:variant>
      <vt:variant>
        <vt:i4>0</vt:i4>
      </vt:variant>
      <vt:variant>
        <vt:i4>5</vt:i4>
      </vt:variant>
      <vt:variant>
        <vt:lpwstr>http://www3.lrs.lt/cgi-bin/preps2?a=280591&amp;b=</vt:lpwstr>
      </vt:variant>
      <vt:variant>
        <vt:lpwstr/>
      </vt:variant>
      <vt:variant>
        <vt:i4>1376351</vt:i4>
      </vt:variant>
      <vt:variant>
        <vt:i4>300</vt:i4>
      </vt:variant>
      <vt:variant>
        <vt:i4>0</vt:i4>
      </vt:variant>
      <vt:variant>
        <vt:i4>5</vt:i4>
      </vt:variant>
      <vt:variant>
        <vt:lpwstr>http://www3.lrs.lt/cgi-bin/preps2?a=280575&amp;b=</vt:lpwstr>
      </vt:variant>
      <vt:variant>
        <vt:lpwstr/>
      </vt:variant>
      <vt:variant>
        <vt:i4>1114202</vt:i4>
      </vt:variant>
      <vt:variant>
        <vt:i4>297</vt:i4>
      </vt:variant>
      <vt:variant>
        <vt:i4>0</vt:i4>
      </vt:variant>
      <vt:variant>
        <vt:i4>5</vt:i4>
      </vt:variant>
      <vt:variant>
        <vt:lpwstr>http://www3.lrs.lt/cgi-bin/preps2?a=274962&amp;b=</vt:lpwstr>
      </vt:variant>
      <vt:variant>
        <vt:lpwstr/>
      </vt:variant>
      <vt:variant>
        <vt:i4>1179738</vt:i4>
      </vt:variant>
      <vt:variant>
        <vt:i4>294</vt:i4>
      </vt:variant>
      <vt:variant>
        <vt:i4>0</vt:i4>
      </vt:variant>
      <vt:variant>
        <vt:i4>5</vt:i4>
      </vt:variant>
      <vt:variant>
        <vt:lpwstr>http://www3.lrs.lt/cgi-bin/preps2?a=274961&amp;b=</vt:lpwstr>
      </vt:variant>
      <vt:variant>
        <vt:lpwstr/>
      </vt:variant>
      <vt:variant>
        <vt:i4>1769566</vt:i4>
      </vt:variant>
      <vt:variant>
        <vt:i4>291</vt:i4>
      </vt:variant>
      <vt:variant>
        <vt:i4>0</vt:i4>
      </vt:variant>
      <vt:variant>
        <vt:i4>5</vt:i4>
      </vt:variant>
      <vt:variant>
        <vt:lpwstr>http://www3.lrs.lt/cgi-bin/preps2?a=273657&amp;b=</vt:lpwstr>
      </vt:variant>
      <vt:variant>
        <vt:lpwstr/>
      </vt:variant>
      <vt:variant>
        <vt:i4>1441876</vt:i4>
      </vt:variant>
      <vt:variant>
        <vt:i4>288</vt:i4>
      </vt:variant>
      <vt:variant>
        <vt:i4>0</vt:i4>
      </vt:variant>
      <vt:variant>
        <vt:i4>5</vt:i4>
      </vt:variant>
      <vt:variant>
        <vt:lpwstr>http://www3.lrs.lt/cgi-bin/preps2?a=268449&amp;b=</vt:lpwstr>
      </vt:variant>
      <vt:variant>
        <vt:lpwstr/>
      </vt:variant>
      <vt:variant>
        <vt:i4>1310808</vt:i4>
      </vt:variant>
      <vt:variant>
        <vt:i4>285</vt:i4>
      </vt:variant>
      <vt:variant>
        <vt:i4>0</vt:i4>
      </vt:variant>
      <vt:variant>
        <vt:i4>5</vt:i4>
      </vt:variant>
      <vt:variant>
        <vt:lpwstr>http://www3.lrs.lt/cgi-bin/preps2?a=258589&amp;b=</vt:lpwstr>
      </vt:variant>
      <vt:variant>
        <vt:lpwstr/>
      </vt:variant>
      <vt:variant>
        <vt:i4>1966167</vt:i4>
      </vt:variant>
      <vt:variant>
        <vt:i4>282</vt:i4>
      </vt:variant>
      <vt:variant>
        <vt:i4>0</vt:i4>
      </vt:variant>
      <vt:variant>
        <vt:i4>5</vt:i4>
      </vt:variant>
      <vt:variant>
        <vt:lpwstr>http://www3.lrs.lt/cgi-bin/preps2?a=257680&amp;b=</vt:lpwstr>
      </vt:variant>
      <vt:variant>
        <vt:lpwstr/>
      </vt:variant>
      <vt:variant>
        <vt:i4>1048661</vt:i4>
      </vt:variant>
      <vt:variant>
        <vt:i4>279</vt:i4>
      </vt:variant>
      <vt:variant>
        <vt:i4>0</vt:i4>
      </vt:variant>
      <vt:variant>
        <vt:i4>5</vt:i4>
      </vt:variant>
      <vt:variant>
        <vt:lpwstr>http://www3.lrs.lt/cgi-bin/preps2?a=245188&amp;b=</vt:lpwstr>
      </vt:variant>
      <vt:variant>
        <vt:lpwstr/>
      </vt:variant>
      <vt:variant>
        <vt:i4>1114202</vt:i4>
      </vt:variant>
      <vt:variant>
        <vt:i4>276</vt:i4>
      </vt:variant>
      <vt:variant>
        <vt:i4>0</vt:i4>
      </vt:variant>
      <vt:variant>
        <vt:i4>5</vt:i4>
      </vt:variant>
      <vt:variant>
        <vt:lpwstr>http://www3.lrs.lt/cgi-bin/preps2?a=243911&amp;b=</vt:lpwstr>
      </vt:variant>
      <vt:variant>
        <vt:lpwstr/>
      </vt:variant>
      <vt:variant>
        <vt:i4>1310812</vt:i4>
      </vt:variant>
      <vt:variant>
        <vt:i4>273</vt:i4>
      </vt:variant>
      <vt:variant>
        <vt:i4>0</vt:i4>
      </vt:variant>
      <vt:variant>
        <vt:i4>5</vt:i4>
      </vt:variant>
      <vt:variant>
        <vt:lpwstr>http://www3.lrs.lt/cgi-bin/preps2?a=232369&amp;b=</vt:lpwstr>
      </vt:variant>
      <vt:variant>
        <vt:lpwstr/>
      </vt:variant>
      <vt:variant>
        <vt:i4>1179739</vt:i4>
      </vt:variant>
      <vt:variant>
        <vt:i4>270</vt:i4>
      </vt:variant>
      <vt:variant>
        <vt:i4>0</vt:i4>
      </vt:variant>
      <vt:variant>
        <vt:i4>5</vt:i4>
      </vt:variant>
      <vt:variant>
        <vt:lpwstr>http://www3.lrs.lt/cgi-bin/preps2?a=231529&amp;b=</vt:lpwstr>
      </vt:variant>
      <vt:variant>
        <vt:lpwstr/>
      </vt:variant>
      <vt:variant>
        <vt:i4>1310810</vt:i4>
      </vt:variant>
      <vt:variant>
        <vt:i4>267</vt:i4>
      </vt:variant>
      <vt:variant>
        <vt:i4>0</vt:i4>
      </vt:variant>
      <vt:variant>
        <vt:i4>5</vt:i4>
      </vt:variant>
      <vt:variant>
        <vt:lpwstr>http://www3.lrs.lt/cgi-bin/preps2?a=226942&amp;b=</vt:lpwstr>
      </vt:variant>
      <vt:variant>
        <vt:lpwstr/>
      </vt:variant>
      <vt:variant>
        <vt:i4>1310809</vt:i4>
      </vt:variant>
      <vt:variant>
        <vt:i4>264</vt:i4>
      </vt:variant>
      <vt:variant>
        <vt:i4>0</vt:i4>
      </vt:variant>
      <vt:variant>
        <vt:i4>5</vt:i4>
      </vt:variant>
      <vt:variant>
        <vt:lpwstr>http://www3.lrs.lt/cgi-bin/preps2?a=224259&amp;b=</vt:lpwstr>
      </vt:variant>
      <vt:variant>
        <vt:lpwstr/>
      </vt:variant>
      <vt:variant>
        <vt:i4>1704024</vt:i4>
      </vt:variant>
      <vt:variant>
        <vt:i4>261</vt:i4>
      </vt:variant>
      <vt:variant>
        <vt:i4>0</vt:i4>
      </vt:variant>
      <vt:variant>
        <vt:i4>5</vt:i4>
      </vt:variant>
      <vt:variant>
        <vt:lpwstr>http://www3.lrs.lt/cgi-bin/preps2?a=220104&amp;b=</vt:lpwstr>
      </vt:variant>
      <vt:variant>
        <vt:lpwstr/>
      </vt:variant>
      <vt:variant>
        <vt:i4>1376350</vt:i4>
      </vt:variant>
      <vt:variant>
        <vt:i4>258</vt:i4>
      </vt:variant>
      <vt:variant>
        <vt:i4>0</vt:i4>
      </vt:variant>
      <vt:variant>
        <vt:i4>5</vt:i4>
      </vt:variant>
      <vt:variant>
        <vt:lpwstr>http://www3.lrs.lt/cgi-bin/preps2?a=215831&amp;b=</vt:lpwstr>
      </vt:variant>
      <vt:variant>
        <vt:lpwstr/>
      </vt:variant>
      <vt:variant>
        <vt:i4>1638489</vt:i4>
      </vt:variant>
      <vt:variant>
        <vt:i4>255</vt:i4>
      </vt:variant>
      <vt:variant>
        <vt:i4>0</vt:i4>
      </vt:variant>
      <vt:variant>
        <vt:i4>5</vt:i4>
      </vt:variant>
      <vt:variant>
        <vt:lpwstr>http://www3.lrs.lt/cgi-bin/preps2?a=210316&amp;b=</vt:lpwstr>
      </vt:variant>
      <vt:variant>
        <vt:lpwstr/>
      </vt:variant>
      <vt:variant>
        <vt:i4>1179738</vt:i4>
      </vt:variant>
      <vt:variant>
        <vt:i4>252</vt:i4>
      </vt:variant>
      <vt:variant>
        <vt:i4>0</vt:i4>
      </vt:variant>
      <vt:variant>
        <vt:i4>5</vt:i4>
      </vt:variant>
      <vt:variant>
        <vt:lpwstr>http://www3.lrs.lt/cgi-bin/preps2?a=197563&amp;b=</vt:lpwstr>
      </vt:variant>
      <vt:variant>
        <vt:lpwstr/>
      </vt:variant>
      <vt:variant>
        <vt:i4>1572957</vt:i4>
      </vt:variant>
      <vt:variant>
        <vt:i4>249</vt:i4>
      </vt:variant>
      <vt:variant>
        <vt:i4>0</vt:i4>
      </vt:variant>
      <vt:variant>
        <vt:i4>5</vt:i4>
      </vt:variant>
      <vt:variant>
        <vt:lpwstr>http://www3.lrs.lt/cgi-bin/preps2?a=462516&amp;b=</vt:lpwstr>
      </vt:variant>
      <vt:variant>
        <vt:lpwstr/>
      </vt:variant>
      <vt:variant>
        <vt:i4>1572957</vt:i4>
      </vt:variant>
      <vt:variant>
        <vt:i4>246</vt:i4>
      </vt:variant>
      <vt:variant>
        <vt:i4>0</vt:i4>
      </vt:variant>
      <vt:variant>
        <vt:i4>5</vt:i4>
      </vt:variant>
      <vt:variant>
        <vt:lpwstr>http://www3.lrs.lt/cgi-bin/preps2?a=462516&amp;b=</vt:lpwstr>
      </vt:variant>
      <vt:variant>
        <vt:lpwstr/>
      </vt:variant>
      <vt:variant>
        <vt:i4>1835088</vt:i4>
      </vt:variant>
      <vt:variant>
        <vt:i4>243</vt:i4>
      </vt:variant>
      <vt:variant>
        <vt:i4>0</vt:i4>
      </vt:variant>
      <vt:variant>
        <vt:i4>5</vt:i4>
      </vt:variant>
      <vt:variant>
        <vt:lpwstr>http://www3.lrs.lt/cgi-bin/preps2?a=437391&amp;b=</vt:lpwstr>
      </vt:variant>
      <vt:variant>
        <vt:lpwstr/>
      </vt:variant>
      <vt:variant>
        <vt:i4>2031701</vt:i4>
      </vt:variant>
      <vt:variant>
        <vt:i4>240</vt:i4>
      </vt:variant>
      <vt:variant>
        <vt:i4>0</vt:i4>
      </vt:variant>
      <vt:variant>
        <vt:i4>5</vt:i4>
      </vt:variant>
      <vt:variant>
        <vt:lpwstr>http://www3.lrs.lt/cgi-bin/preps2?a=453087&amp;b=</vt:lpwstr>
      </vt:variant>
      <vt:variant>
        <vt:lpwstr/>
      </vt:variant>
      <vt:variant>
        <vt:i4>1245278</vt:i4>
      </vt:variant>
      <vt:variant>
        <vt:i4>237</vt:i4>
      </vt:variant>
      <vt:variant>
        <vt:i4>0</vt:i4>
      </vt:variant>
      <vt:variant>
        <vt:i4>5</vt:i4>
      </vt:variant>
      <vt:variant>
        <vt:lpwstr>http://www3.lrs.lt/cgi-bin/preps2?a=387305&amp;b=</vt:lpwstr>
      </vt:variant>
      <vt:variant>
        <vt:lpwstr/>
      </vt:variant>
      <vt:variant>
        <vt:i4>1572957</vt:i4>
      </vt:variant>
      <vt:variant>
        <vt:i4>234</vt:i4>
      </vt:variant>
      <vt:variant>
        <vt:i4>0</vt:i4>
      </vt:variant>
      <vt:variant>
        <vt:i4>5</vt:i4>
      </vt:variant>
      <vt:variant>
        <vt:lpwstr>http://www3.lrs.lt/cgi-bin/preps2?a=462516&amp;b=</vt:lpwstr>
      </vt:variant>
      <vt:variant>
        <vt:lpwstr/>
      </vt:variant>
      <vt:variant>
        <vt:i4>1245278</vt:i4>
      </vt:variant>
      <vt:variant>
        <vt:i4>231</vt:i4>
      </vt:variant>
      <vt:variant>
        <vt:i4>0</vt:i4>
      </vt:variant>
      <vt:variant>
        <vt:i4>5</vt:i4>
      </vt:variant>
      <vt:variant>
        <vt:lpwstr>http://www3.lrs.lt/cgi-bin/preps2?a=387305&amp;b=</vt:lpwstr>
      </vt:variant>
      <vt:variant>
        <vt:lpwstr/>
      </vt:variant>
      <vt:variant>
        <vt:i4>2031701</vt:i4>
      </vt:variant>
      <vt:variant>
        <vt:i4>228</vt:i4>
      </vt:variant>
      <vt:variant>
        <vt:i4>0</vt:i4>
      </vt:variant>
      <vt:variant>
        <vt:i4>5</vt:i4>
      </vt:variant>
      <vt:variant>
        <vt:lpwstr>http://www3.lrs.lt/cgi-bin/preps2?a=453087&amp;b=</vt:lpwstr>
      </vt:variant>
      <vt:variant>
        <vt:lpwstr/>
      </vt:variant>
      <vt:variant>
        <vt:i4>2031701</vt:i4>
      </vt:variant>
      <vt:variant>
        <vt:i4>225</vt:i4>
      </vt:variant>
      <vt:variant>
        <vt:i4>0</vt:i4>
      </vt:variant>
      <vt:variant>
        <vt:i4>5</vt:i4>
      </vt:variant>
      <vt:variant>
        <vt:lpwstr>http://www3.lrs.lt/cgi-bin/preps2?a=453087&amp;b=</vt:lpwstr>
      </vt:variant>
      <vt:variant>
        <vt:lpwstr/>
      </vt:variant>
      <vt:variant>
        <vt:i4>1572957</vt:i4>
      </vt:variant>
      <vt:variant>
        <vt:i4>222</vt:i4>
      </vt:variant>
      <vt:variant>
        <vt:i4>0</vt:i4>
      </vt:variant>
      <vt:variant>
        <vt:i4>5</vt:i4>
      </vt:variant>
      <vt:variant>
        <vt:lpwstr>http://www3.lrs.lt/cgi-bin/preps2?a=462516&amp;b=</vt:lpwstr>
      </vt:variant>
      <vt:variant>
        <vt:lpwstr/>
      </vt:variant>
      <vt:variant>
        <vt:i4>2031701</vt:i4>
      </vt:variant>
      <vt:variant>
        <vt:i4>219</vt:i4>
      </vt:variant>
      <vt:variant>
        <vt:i4>0</vt:i4>
      </vt:variant>
      <vt:variant>
        <vt:i4>5</vt:i4>
      </vt:variant>
      <vt:variant>
        <vt:lpwstr>http://www3.lrs.lt/cgi-bin/preps2?a=453087&amp;b=</vt:lpwstr>
      </vt:variant>
      <vt:variant>
        <vt:lpwstr/>
      </vt:variant>
      <vt:variant>
        <vt:i4>1572957</vt:i4>
      </vt:variant>
      <vt:variant>
        <vt:i4>216</vt:i4>
      </vt:variant>
      <vt:variant>
        <vt:i4>0</vt:i4>
      </vt:variant>
      <vt:variant>
        <vt:i4>5</vt:i4>
      </vt:variant>
      <vt:variant>
        <vt:lpwstr>http://www3.lrs.lt/cgi-bin/preps2?a=462516&amp;b=</vt:lpwstr>
      </vt:variant>
      <vt:variant>
        <vt:lpwstr/>
      </vt:variant>
      <vt:variant>
        <vt:i4>1572957</vt:i4>
      </vt:variant>
      <vt:variant>
        <vt:i4>213</vt:i4>
      </vt:variant>
      <vt:variant>
        <vt:i4>0</vt:i4>
      </vt:variant>
      <vt:variant>
        <vt:i4>5</vt:i4>
      </vt:variant>
      <vt:variant>
        <vt:lpwstr>http://www3.lrs.lt/cgi-bin/preps2?a=462516&amp;b=</vt:lpwstr>
      </vt:variant>
      <vt:variant>
        <vt:lpwstr/>
      </vt:variant>
      <vt:variant>
        <vt:i4>1769552</vt:i4>
      </vt:variant>
      <vt:variant>
        <vt:i4>210</vt:i4>
      </vt:variant>
      <vt:variant>
        <vt:i4>0</vt:i4>
      </vt:variant>
      <vt:variant>
        <vt:i4>5</vt:i4>
      </vt:variant>
      <vt:variant>
        <vt:lpwstr>http://www3.lrs.lt/cgi-bin/preps2?a=447193&amp;b=</vt:lpwstr>
      </vt:variant>
      <vt:variant>
        <vt:lpwstr/>
      </vt:variant>
      <vt:variant>
        <vt:i4>1769552</vt:i4>
      </vt:variant>
      <vt:variant>
        <vt:i4>207</vt:i4>
      </vt:variant>
      <vt:variant>
        <vt:i4>0</vt:i4>
      </vt:variant>
      <vt:variant>
        <vt:i4>5</vt:i4>
      </vt:variant>
      <vt:variant>
        <vt:lpwstr>http://www3.lrs.lt/cgi-bin/preps2?a=447193&amp;b=</vt:lpwstr>
      </vt:variant>
      <vt:variant>
        <vt:lpwstr/>
      </vt:variant>
      <vt:variant>
        <vt:i4>2031701</vt:i4>
      </vt:variant>
      <vt:variant>
        <vt:i4>204</vt:i4>
      </vt:variant>
      <vt:variant>
        <vt:i4>0</vt:i4>
      </vt:variant>
      <vt:variant>
        <vt:i4>5</vt:i4>
      </vt:variant>
      <vt:variant>
        <vt:lpwstr>http://www3.lrs.lt/cgi-bin/preps2?a=453087&amp;b=</vt:lpwstr>
      </vt:variant>
      <vt:variant>
        <vt:lpwstr/>
      </vt:variant>
      <vt:variant>
        <vt:i4>1900628</vt:i4>
      </vt:variant>
      <vt:variant>
        <vt:i4>201</vt:i4>
      </vt:variant>
      <vt:variant>
        <vt:i4>0</vt:i4>
      </vt:variant>
      <vt:variant>
        <vt:i4>5</vt:i4>
      </vt:variant>
      <vt:variant>
        <vt:lpwstr>http://www3.lrs.lt/cgi-bin/preps2?a=429537&amp;b=</vt:lpwstr>
      </vt:variant>
      <vt:variant>
        <vt:lpwstr/>
      </vt:variant>
      <vt:variant>
        <vt:i4>1245278</vt:i4>
      </vt:variant>
      <vt:variant>
        <vt:i4>198</vt:i4>
      </vt:variant>
      <vt:variant>
        <vt:i4>0</vt:i4>
      </vt:variant>
      <vt:variant>
        <vt:i4>5</vt:i4>
      </vt:variant>
      <vt:variant>
        <vt:lpwstr>http://www3.lrs.lt/cgi-bin/preps2?a=387305&amp;b=</vt:lpwstr>
      </vt:variant>
      <vt:variant>
        <vt:lpwstr/>
      </vt:variant>
      <vt:variant>
        <vt:i4>1900632</vt:i4>
      </vt:variant>
      <vt:variant>
        <vt:i4>195</vt:i4>
      </vt:variant>
      <vt:variant>
        <vt:i4>0</vt:i4>
      </vt:variant>
      <vt:variant>
        <vt:i4>5</vt:i4>
      </vt:variant>
      <vt:variant>
        <vt:lpwstr>http://www3.lrs.lt/cgi-bin/preps2?a=334556&amp;b=</vt:lpwstr>
      </vt:variant>
      <vt:variant>
        <vt:lpwstr/>
      </vt:variant>
      <vt:variant>
        <vt:i4>2031701</vt:i4>
      </vt:variant>
      <vt:variant>
        <vt:i4>192</vt:i4>
      </vt:variant>
      <vt:variant>
        <vt:i4>0</vt:i4>
      </vt:variant>
      <vt:variant>
        <vt:i4>5</vt:i4>
      </vt:variant>
      <vt:variant>
        <vt:lpwstr>http://www3.lrs.lt/cgi-bin/preps2?a=453087&amp;b=</vt:lpwstr>
      </vt:variant>
      <vt:variant>
        <vt:lpwstr/>
      </vt:variant>
      <vt:variant>
        <vt:i4>1310810</vt:i4>
      </vt:variant>
      <vt:variant>
        <vt:i4>189</vt:i4>
      </vt:variant>
      <vt:variant>
        <vt:i4>0</vt:i4>
      </vt:variant>
      <vt:variant>
        <vt:i4>5</vt:i4>
      </vt:variant>
      <vt:variant>
        <vt:lpwstr>http://www3.lrs.lt/cgi-bin/preps2?a=226942&amp;b=</vt:lpwstr>
      </vt:variant>
      <vt:variant>
        <vt:lpwstr/>
      </vt:variant>
      <vt:variant>
        <vt:i4>1900632</vt:i4>
      </vt:variant>
      <vt:variant>
        <vt:i4>186</vt:i4>
      </vt:variant>
      <vt:variant>
        <vt:i4>0</vt:i4>
      </vt:variant>
      <vt:variant>
        <vt:i4>5</vt:i4>
      </vt:variant>
      <vt:variant>
        <vt:lpwstr>http://www3.lrs.lt/cgi-bin/preps2?a=334556&amp;b=</vt:lpwstr>
      </vt:variant>
      <vt:variant>
        <vt:lpwstr/>
      </vt:variant>
      <vt:variant>
        <vt:i4>1179739</vt:i4>
      </vt:variant>
      <vt:variant>
        <vt:i4>183</vt:i4>
      </vt:variant>
      <vt:variant>
        <vt:i4>0</vt:i4>
      </vt:variant>
      <vt:variant>
        <vt:i4>5</vt:i4>
      </vt:variant>
      <vt:variant>
        <vt:lpwstr>http://www3.lrs.lt/cgi-bin/preps2?a=231529&amp;b=</vt:lpwstr>
      </vt:variant>
      <vt:variant>
        <vt:lpwstr/>
      </vt:variant>
      <vt:variant>
        <vt:i4>1900628</vt:i4>
      </vt:variant>
      <vt:variant>
        <vt:i4>180</vt:i4>
      </vt:variant>
      <vt:variant>
        <vt:i4>0</vt:i4>
      </vt:variant>
      <vt:variant>
        <vt:i4>5</vt:i4>
      </vt:variant>
      <vt:variant>
        <vt:lpwstr>http://www3.lrs.lt/cgi-bin/preps2?a=429537&amp;b=</vt:lpwstr>
      </vt:variant>
      <vt:variant>
        <vt:lpwstr/>
      </vt:variant>
      <vt:variant>
        <vt:i4>1245278</vt:i4>
      </vt:variant>
      <vt:variant>
        <vt:i4>177</vt:i4>
      </vt:variant>
      <vt:variant>
        <vt:i4>0</vt:i4>
      </vt:variant>
      <vt:variant>
        <vt:i4>5</vt:i4>
      </vt:variant>
      <vt:variant>
        <vt:lpwstr>http://www3.lrs.lt/cgi-bin/preps2?a=387305&amp;b=</vt:lpwstr>
      </vt:variant>
      <vt:variant>
        <vt:lpwstr/>
      </vt:variant>
      <vt:variant>
        <vt:i4>1900632</vt:i4>
      </vt:variant>
      <vt:variant>
        <vt:i4>174</vt:i4>
      </vt:variant>
      <vt:variant>
        <vt:i4>0</vt:i4>
      </vt:variant>
      <vt:variant>
        <vt:i4>5</vt:i4>
      </vt:variant>
      <vt:variant>
        <vt:lpwstr>http://www3.lrs.lt/cgi-bin/preps2?a=334556&amp;b=</vt:lpwstr>
      </vt:variant>
      <vt:variant>
        <vt:lpwstr/>
      </vt:variant>
      <vt:variant>
        <vt:i4>1245278</vt:i4>
      </vt:variant>
      <vt:variant>
        <vt:i4>171</vt:i4>
      </vt:variant>
      <vt:variant>
        <vt:i4>0</vt:i4>
      </vt:variant>
      <vt:variant>
        <vt:i4>5</vt:i4>
      </vt:variant>
      <vt:variant>
        <vt:lpwstr>http://www3.lrs.lt/cgi-bin/preps2?a=387305&amp;b=</vt:lpwstr>
      </vt:variant>
      <vt:variant>
        <vt:lpwstr/>
      </vt:variant>
      <vt:variant>
        <vt:i4>1900632</vt:i4>
      </vt:variant>
      <vt:variant>
        <vt:i4>168</vt:i4>
      </vt:variant>
      <vt:variant>
        <vt:i4>0</vt:i4>
      </vt:variant>
      <vt:variant>
        <vt:i4>5</vt:i4>
      </vt:variant>
      <vt:variant>
        <vt:lpwstr>http://www3.lrs.lt/cgi-bin/preps2?a=334556&amp;b=</vt:lpwstr>
      </vt:variant>
      <vt:variant>
        <vt:lpwstr/>
      </vt:variant>
      <vt:variant>
        <vt:i4>1179728</vt:i4>
      </vt:variant>
      <vt:variant>
        <vt:i4>165</vt:i4>
      </vt:variant>
      <vt:variant>
        <vt:i4>0</vt:i4>
      </vt:variant>
      <vt:variant>
        <vt:i4>5</vt:i4>
      </vt:variant>
      <vt:variant>
        <vt:lpwstr>http://www3.lrs.lt/cgi-bin/preps2?a=350399&amp;b=</vt:lpwstr>
      </vt:variant>
      <vt:variant>
        <vt:lpwstr/>
      </vt:variant>
      <vt:variant>
        <vt:i4>1900632</vt:i4>
      </vt:variant>
      <vt:variant>
        <vt:i4>162</vt:i4>
      </vt:variant>
      <vt:variant>
        <vt:i4>0</vt:i4>
      </vt:variant>
      <vt:variant>
        <vt:i4>5</vt:i4>
      </vt:variant>
      <vt:variant>
        <vt:lpwstr>http://www3.lrs.lt/cgi-bin/preps2?a=334556&amp;b=</vt:lpwstr>
      </vt:variant>
      <vt:variant>
        <vt:lpwstr/>
      </vt:variant>
      <vt:variant>
        <vt:i4>1900632</vt:i4>
      </vt:variant>
      <vt:variant>
        <vt:i4>159</vt:i4>
      </vt:variant>
      <vt:variant>
        <vt:i4>0</vt:i4>
      </vt:variant>
      <vt:variant>
        <vt:i4>5</vt:i4>
      </vt:variant>
      <vt:variant>
        <vt:lpwstr>http://www3.lrs.lt/cgi-bin/preps2?a=334556&amp;b=</vt:lpwstr>
      </vt:variant>
      <vt:variant>
        <vt:lpwstr/>
      </vt:variant>
      <vt:variant>
        <vt:i4>1179739</vt:i4>
      </vt:variant>
      <vt:variant>
        <vt:i4>156</vt:i4>
      </vt:variant>
      <vt:variant>
        <vt:i4>0</vt:i4>
      </vt:variant>
      <vt:variant>
        <vt:i4>5</vt:i4>
      </vt:variant>
      <vt:variant>
        <vt:lpwstr>http://www3.lrs.lt/cgi-bin/preps2?a=231529&amp;b=</vt:lpwstr>
      </vt:variant>
      <vt:variant>
        <vt:lpwstr/>
      </vt:variant>
      <vt:variant>
        <vt:i4>1900632</vt:i4>
      </vt:variant>
      <vt:variant>
        <vt:i4>153</vt:i4>
      </vt:variant>
      <vt:variant>
        <vt:i4>0</vt:i4>
      </vt:variant>
      <vt:variant>
        <vt:i4>5</vt:i4>
      </vt:variant>
      <vt:variant>
        <vt:lpwstr>http://www3.lrs.lt/cgi-bin/preps2?a=334556&amp;b=</vt:lpwstr>
      </vt:variant>
      <vt:variant>
        <vt:lpwstr/>
      </vt:variant>
      <vt:variant>
        <vt:i4>1572957</vt:i4>
      </vt:variant>
      <vt:variant>
        <vt:i4>150</vt:i4>
      </vt:variant>
      <vt:variant>
        <vt:i4>0</vt:i4>
      </vt:variant>
      <vt:variant>
        <vt:i4>5</vt:i4>
      </vt:variant>
      <vt:variant>
        <vt:lpwstr>http://www3.lrs.lt/cgi-bin/preps2?a=462516&amp;b=</vt:lpwstr>
      </vt:variant>
      <vt:variant>
        <vt:lpwstr/>
      </vt:variant>
      <vt:variant>
        <vt:i4>1704020</vt:i4>
      </vt:variant>
      <vt:variant>
        <vt:i4>147</vt:i4>
      </vt:variant>
      <vt:variant>
        <vt:i4>0</vt:i4>
      </vt:variant>
      <vt:variant>
        <vt:i4>5</vt:i4>
      </vt:variant>
      <vt:variant>
        <vt:lpwstr>http://www3.lrs.lt/cgi-bin/preps2?a=453092&amp;b=</vt:lpwstr>
      </vt:variant>
      <vt:variant>
        <vt:lpwstr/>
      </vt:variant>
      <vt:variant>
        <vt:i4>2031701</vt:i4>
      </vt:variant>
      <vt:variant>
        <vt:i4>144</vt:i4>
      </vt:variant>
      <vt:variant>
        <vt:i4>0</vt:i4>
      </vt:variant>
      <vt:variant>
        <vt:i4>5</vt:i4>
      </vt:variant>
      <vt:variant>
        <vt:lpwstr>http://www3.lrs.lt/cgi-bin/preps2?a=453087&amp;b=</vt:lpwstr>
      </vt:variant>
      <vt:variant>
        <vt:lpwstr/>
      </vt:variant>
      <vt:variant>
        <vt:i4>1900628</vt:i4>
      </vt:variant>
      <vt:variant>
        <vt:i4>141</vt:i4>
      </vt:variant>
      <vt:variant>
        <vt:i4>0</vt:i4>
      </vt:variant>
      <vt:variant>
        <vt:i4>5</vt:i4>
      </vt:variant>
      <vt:variant>
        <vt:lpwstr>http://www3.lrs.lt/cgi-bin/preps2?a=429537&amp;b=</vt:lpwstr>
      </vt:variant>
      <vt:variant>
        <vt:lpwstr/>
      </vt:variant>
      <vt:variant>
        <vt:i4>1966174</vt:i4>
      </vt:variant>
      <vt:variant>
        <vt:i4>138</vt:i4>
      </vt:variant>
      <vt:variant>
        <vt:i4>0</vt:i4>
      </vt:variant>
      <vt:variant>
        <vt:i4>5</vt:i4>
      </vt:variant>
      <vt:variant>
        <vt:lpwstr>http://www3.lrs.lt/cgi-bin/preps2?a=387308&amp;b=</vt:lpwstr>
      </vt:variant>
      <vt:variant>
        <vt:lpwstr/>
      </vt:variant>
      <vt:variant>
        <vt:i4>1245278</vt:i4>
      </vt:variant>
      <vt:variant>
        <vt:i4>135</vt:i4>
      </vt:variant>
      <vt:variant>
        <vt:i4>0</vt:i4>
      </vt:variant>
      <vt:variant>
        <vt:i4>5</vt:i4>
      </vt:variant>
      <vt:variant>
        <vt:lpwstr>http://www3.lrs.lt/cgi-bin/preps2?a=387305&amp;b=</vt:lpwstr>
      </vt:variant>
      <vt:variant>
        <vt:lpwstr/>
      </vt:variant>
      <vt:variant>
        <vt:i4>1441880</vt:i4>
      </vt:variant>
      <vt:variant>
        <vt:i4>132</vt:i4>
      </vt:variant>
      <vt:variant>
        <vt:i4>0</vt:i4>
      </vt:variant>
      <vt:variant>
        <vt:i4>5</vt:i4>
      </vt:variant>
      <vt:variant>
        <vt:lpwstr>http://www3.lrs.lt/cgi-bin/preps2?a=368499&amp;b=</vt:lpwstr>
      </vt:variant>
      <vt:variant>
        <vt:lpwstr/>
      </vt:variant>
      <vt:variant>
        <vt:i4>1900632</vt:i4>
      </vt:variant>
      <vt:variant>
        <vt:i4>129</vt:i4>
      </vt:variant>
      <vt:variant>
        <vt:i4>0</vt:i4>
      </vt:variant>
      <vt:variant>
        <vt:i4>5</vt:i4>
      </vt:variant>
      <vt:variant>
        <vt:lpwstr>http://www3.lrs.lt/cgi-bin/preps2?a=334556&amp;b=</vt:lpwstr>
      </vt:variant>
      <vt:variant>
        <vt:lpwstr/>
      </vt:variant>
      <vt:variant>
        <vt:i4>1704017</vt:i4>
      </vt:variant>
      <vt:variant>
        <vt:i4>126</vt:i4>
      </vt:variant>
      <vt:variant>
        <vt:i4>0</vt:i4>
      </vt:variant>
      <vt:variant>
        <vt:i4>5</vt:i4>
      </vt:variant>
      <vt:variant>
        <vt:lpwstr>http://www3.lrs.lt/cgi-bin/preps2?a=318402&amp;b=</vt:lpwstr>
      </vt:variant>
      <vt:variant>
        <vt:lpwstr/>
      </vt:variant>
      <vt:variant>
        <vt:i4>1245279</vt:i4>
      </vt:variant>
      <vt:variant>
        <vt:i4>123</vt:i4>
      </vt:variant>
      <vt:variant>
        <vt:i4>0</vt:i4>
      </vt:variant>
      <vt:variant>
        <vt:i4>5</vt:i4>
      </vt:variant>
      <vt:variant>
        <vt:lpwstr>http://www3.lrs.lt/cgi-bin/preps2?a=313956&amp;b=</vt:lpwstr>
      </vt:variant>
      <vt:variant>
        <vt:lpwstr/>
      </vt:variant>
      <vt:variant>
        <vt:i4>1376351</vt:i4>
      </vt:variant>
      <vt:variant>
        <vt:i4>120</vt:i4>
      </vt:variant>
      <vt:variant>
        <vt:i4>0</vt:i4>
      </vt:variant>
      <vt:variant>
        <vt:i4>5</vt:i4>
      </vt:variant>
      <vt:variant>
        <vt:lpwstr>http://www3.lrs.lt/cgi-bin/preps2?a=280575&amp;b=</vt:lpwstr>
      </vt:variant>
      <vt:variant>
        <vt:lpwstr/>
      </vt:variant>
      <vt:variant>
        <vt:i4>1441876</vt:i4>
      </vt:variant>
      <vt:variant>
        <vt:i4>117</vt:i4>
      </vt:variant>
      <vt:variant>
        <vt:i4>0</vt:i4>
      </vt:variant>
      <vt:variant>
        <vt:i4>5</vt:i4>
      </vt:variant>
      <vt:variant>
        <vt:lpwstr>http://www3.lrs.lt/cgi-bin/preps2?a=268449&amp;b=</vt:lpwstr>
      </vt:variant>
      <vt:variant>
        <vt:lpwstr/>
      </vt:variant>
      <vt:variant>
        <vt:i4>1769558</vt:i4>
      </vt:variant>
      <vt:variant>
        <vt:i4>114</vt:i4>
      </vt:variant>
      <vt:variant>
        <vt:i4>0</vt:i4>
      </vt:variant>
      <vt:variant>
        <vt:i4>5</vt:i4>
      </vt:variant>
      <vt:variant>
        <vt:lpwstr>http://www3.lrs.lt/cgi-bin/preps2?a=259774&amp;b=</vt:lpwstr>
      </vt:variant>
      <vt:variant>
        <vt:lpwstr/>
      </vt:variant>
      <vt:variant>
        <vt:i4>1835098</vt:i4>
      </vt:variant>
      <vt:variant>
        <vt:i4>111</vt:i4>
      </vt:variant>
      <vt:variant>
        <vt:i4>0</vt:i4>
      </vt:variant>
      <vt:variant>
        <vt:i4>5</vt:i4>
      </vt:variant>
      <vt:variant>
        <vt:lpwstr>http://www3.lrs.lt/cgi-bin/preps2?a=257652&amp;b=</vt:lpwstr>
      </vt:variant>
      <vt:variant>
        <vt:lpwstr/>
      </vt:variant>
      <vt:variant>
        <vt:i4>1310812</vt:i4>
      </vt:variant>
      <vt:variant>
        <vt:i4>108</vt:i4>
      </vt:variant>
      <vt:variant>
        <vt:i4>0</vt:i4>
      </vt:variant>
      <vt:variant>
        <vt:i4>5</vt:i4>
      </vt:variant>
      <vt:variant>
        <vt:lpwstr>http://www3.lrs.lt/cgi-bin/preps2?a=232369&amp;b=</vt:lpwstr>
      </vt:variant>
      <vt:variant>
        <vt:lpwstr/>
      </vt:variant>
      <vt:variant>
        <vt:i4>1310809</vt:i4>
      </vt:variant>
      <vt:variant>
        <vt:i4>105</vt:i4>
      </vt:variant>
      <vt:variant>
        <vt:i4>0</vt:i4>
      </vt:variant>
      <vt:variant>
        <vt:i4>5</vt:i4>
      </vt:variant>
      <vt:variant>
        <vt:lpwstr>http://www3.lrs.lt/cgi-bin/preps2?a=224259&amp;b=</vt:lpwstr>
      </vt:variant>
      <vt:variant>
        <vt:lpwstr/>
      </vt:variant>
      <vt:variant>
        <vt:i4>1376350</vt:i4>
      </vt:variant>
      <vt:variant>
        <vt:i4>102</vt:i4>
      </vt:variant>
      <vt:variant>
        <vt:i4>0</vt:i4>
      </vt:variant>
      <vt:variant>
        <vt:i4>5</vt:i4>
      </vt:variant>
      <vt:variant>
        <vt:lpwstr>http://www3.lrs.lt/cgi-bin/preps2?a=215831&amp;b=</vt:lpwstr>
      </vt:variant>
      <vt:variant>
        <vt:lpwstr/>
      </vt:variant>
      <vt:variant>
        <vt:i4>2031701</vt:i4>
      </vt:variant>
      <vt:variant>
        <vt:i4>99</vt:i4>
      </vt:variant>
      <vt:variant>
        <vt:i4>0</vt:i4>
      </vt:variant>
      <vt:variant>
        <vt:i4>5</vt:i4>
      </vt:variant>
      <vt:variant>
        <vt:lpwstr>http://www3.lrs.lt/cgi-bin/preps2?a=453087&amp;b=</vt:lpwstr>
      </vt:variant>
      <vt:variant>
        <vt:lpwstr/>
      </vt:variant>
      <vt:variant>
        <vt:i4>1572957</vt:i4>
      </vt:variant>
      <vt:variant>
        <vt:i4>96</vt:i4>
      </vt:variant>
      <vt:variant>
        <vt:i4>0</vt:i4>
      </vt:variant>
      <vt:variant>
        <vt:i4>5</vt:i4>
      </vt:variant>
      <vt:variant>
        <vt:lpwstr>http://www3.lrs.lt/cgi-bin/preps2?a=462516&amp;b=</vt:lpwstr>
      </vt:variant>
      <vt:variant>
        <vt:lpwstr/>
      </vt:variant>
      <vt:variant>
        <vt:i4>2031701</vt:i4>
      </vt:variant>
      <vt:variant>
        <vt:i4>93</vt:i4>
      </vt:variant>
      <vt:variant>
        <vt:i4>0</vt:i4>
      </vt:variant>
      <vt:variant>
        <vt:i4>5</vt:i4>
      </vt:variant>
      <vt:variant>
        <vt:lpwstr>http://www3.lrs.lt/cgi-bin/preps2?a=453087&amp;b=</vt:lpwstr>
      </vt:variant>
      <vt:variant>
        <vt:lpwstr/>
      </vt:variant>
      <vt:variant>
        <vt:i4>1572957</vt:i4>
      </vt:variant>
      <vt:variant>
        <vt:i4>90</vt:i4>
      </vt:variant>
      <vt:variant>
        <vt:i4>0</vt:i4>
      </vt:variant>
      <vt:variant>
        <vt:i4>5</vt:i4>
      </vt:variant>
      <vt:variant>
        <vt:lpwstr>http://www3.lrs.lt/cgi-bin/preps2?a=462516&amp;b=</vt:lpwstr>
      </vt:variant>
      <vt:variant>
        <vt:lpwstr/>
      </vt:variant>
      <vt:variant>
        <vt:i4>2031701</vt:i4>
      </vt:variant>
      <vt:variant>
        <vt:i4>87</vt:i4>
      </vt:variant>
      <vt:variant>
        <vt:i4>0</vt:i4>
      </vt:variant>
      <vt:variant>
        <vt:i4>5</vt:i4>
      </vt:variant>
      <vt:variant>
        <vt:lpwstr>http://www3.lrs.lt/cgi-bin/preps2?a=453087&amp;b=</vt:lpwstr>
      </vt:variant>
      <vt:variant>
        <vt:lpwstr/>
      </vt:variant>
      <vt:variant>
        <vt:i4>1900632</vt:i4>
      </vt:variant>
      <vt:variant>
        <vt:i4>84</vt:i4>
      </vt:variant>
      <vt:variant>
        <vt:i4>0</vt:i4>
      </vt:variant>
      <vt:variant>
        <vt:i4>5</vt:i4>
      </vt:variant>
      <vt:variant>
        <vt:lpwstr>http://www3.lrs.lt/cgi-bin/preps2?a=334556&amp;b=</vt:lpwstr>
      </vt:variant>
      <vt:variant>
        <vt:lpwstr/>
      </vt:variant>
      <vt:variant>
        <vt:i4>1704017</vt:i4>
      </vt:variant>
      <vt:variant>
        <vt:i4>81</vt:i4>
      </vt:variant>
      <vt:variant>
        <vt:i4>0</vt:i4>
      </vt:variant>
      <vt:variant>
        <vt:i4>5</vt:i4>
      </vt:variant>
      <vt:variant>
        <vt:lpwstr>http://www3.lrs.lt/cgi-bin/preps2?a=318402&amp;b=</vt:lpwstr>
      </vt:variant>
      <vt:variant>
        <vt:lpwstr/>
      </vt:variant>
      <vt:variant>
        <vt:i4>1572957</vt:i4>
      </vt:variant>
      <vt:variant>
        <vt:i4>78</vt:i4>
      </vt:variant>
      <vt:variant>
        <vt:i4>0</vt:i4>
      </vt:variant>
      <vt:variant>
        <vt:i4>5</vt:i4>
      </vt:variant>
      <vt:variant>
        <vt:lpwstr>http://www3.lrs.lt/cgi-bin/preps2?a=462516&amp;b=</vt:lpwstr>
      </vt:variant>
      <vt:variant>
        <vt:lpwstr/>
      </vt:variant>
      <vt:variant>
        <vt:i4>1900632</vt:i4>
      </vt:variant>
      <vt:variant>
        <vt:i4>75</vt:i4>
      </vt:variant>
      <vt:variant>
        <vt:i4>0</vt:i4>
      </vt:variant>
      <vt:variant>
        <vt:i4>5</vt:i4>
      </vt:variant>
      <vt:variant>
        <vt:lpwstr>http://www3.lrs.lt/cgi-bin/preps2?a=334556&amp;b=</vt:lpwstr>
      </vt:variant>
      <vt:variant>
        <vt:lpwstr/>
      </vt:variant>
      <vt:variant>
        <vt:i4>1572957</vt:i4>
      </vt:variant>
      <vt:variant>
        <vt:i4>72</vt:i4>
      </vt:variant>
      <vt:variant>
        <vt:i4>0</vt:i4>
      </vt:variant>
      <vt:variant>
        <vt:i4>5</vt:i4>
      </vt:variant>
      <vt:variant>
        <vt:lpwstr>http://www3.lrs.lt/cgi-bin/preps2?a=462516&amp;b=</vt:lpwstr>
      </vt:variant>
      <vt:variant>
        <vt:lpwstr/>
      </vt:variant>
      <vt:variant>
        <vt:i4>2031701</vt:i4>
      </vt:variant>
      <vt:variant>
        <vt:i4>69</vt:i4>
      </vt:variant>
      <vt:variant>
        <vt:i4>0</vt:i4>
      </vt:variant>
      <vt:variant>
        <vt:i4>5</vt:i4>
      </vt:variant>
      <vt:variant>
        <vt:lpwstr>http://www3.lrs.lt/cgi-bin/preps2?a=453087&amp;b=</vt:lpwstr>
      </vt:variant>
      <vt:variant>
        <vt:lpwstr/>
      </vt:variant>
      <vt:variant>
        <vt:i4>1900628</vt:i4>
      </vt:variant>
      <vt:variant>
        <vt:i4>66</vt:i4>
      </vt:variant>
      <vt:variant>
        <vt:i4>0</vt:i4>
      </vt:variant>
      <vt:variant>
        <vt:i4>5</vt:i4>
      </vt:variant>
      <vt:variant>
        <vt:lpwstr>http://www3.lrs.lt/cgi-bin/preps2?a=429537&amp;b=</vt:lpwstr>
      </vt:variant>
      <vt:variant>
        <vt:lpwstr/>
      </vt:variant>
      <vt:variant>
        <vt:i4>1441884</vt:i4>
      </vt:variant>
      <vt:variant>
        <vt:i4>63</vt:i4>
      </vt:variant>
      <vt:variant>
        <vt:i4>0</vt:i4>
      </vt:variant>
      <vt:variant>
        <vt:i4>5</vt:i4>
      </vt:variant>
      <vt:variant>
        <vt:lpwstr>http://www3.lrs.lt/cgi-bin/preps2?a=402803&amp;b=</vt:lpwstr>
      </vt:variant>
      <vt:variant>
        <vt:lpwstr/>
      </vt:variant>
      <vt:variant>
        <vt:i4>1245278</vt:i4>
      </vt:variant>
      <vt:variant>
        <vt:i4>60</vt:i4>
      </vt:variant>
      <vt:variant>
        <vt:i4>0</vt:i4>
      </vt:variant>
      <vt:variant>
        <vt:i4>5</vt:i4>
      </vt:variant>
      <vt:variant>
        <vt:lpwstr>http://www3.lrs.lt/cgi-bin/preps2?a=387305&amp;b=</vt:lpwstr>
      </vt:variant>
      <vt:variant>
        <vt:lpwstr/>
      </vt:variant>
      <vt:variant>
        <vt:i4>1179728</vt:i4>
      </vt:variant>
      <vt:variant>
        <vt:i4>57</vt:i4>
      </vt:variant>
      <vt:variant>
        <vt:i4>0</vt:i4>
      </vt:variant>
      <vt:variant>
        <vt:i4>5</vt:i4>
      </vt:variant>
      <vt:variant>
        <vt:lpwstr>http://www3.lrs.lt/cgi-bin/preps2?a=350399&amp;b=</vt:lpwstr>
      </vt:variant>
      <vt:variant>
        <vt:lpwstr/>
      </vt:variant>
      <vt:variant>
        <vt:i4>1900632</vt:i4>
      </vt:variant>
      <vt:variant>
        <vt:i4>54</vt:i4>
      </vt:variant>
      <vt:variant>
        <vt:i4>0</vt:i4>
      </vt:variant>
      <vt:variant>
        <vt:i4>5</vt:i4>
      </vt:variant>
      <vt:variant>
        <vt:lpwstr>http://www3.lrs.lt/cgi-bin/preps2?a=334556&amp;b=</vt:lpwstr>
      </vt:variant>
      <vt:variant>
        <vt:lpwstr/>
      </vt:variant>
      <vt:variant>
        <vt:i4>1704017</vt:i4>
      </vt:variant>
      <vt:variant>
        <vt:i4>51</vt:i4>
      </vt:variant>
      <vt:variant>
        <vt:i4>0</vt:i4>
      </vt:variant>
      <vt:variant>
        <vt:i4>5</vt:i4>
      </vt:variant>
      <vt:variant>
        <vt:lpwstr>http://www3.lrs.lt/cgi-bin/preps2?a=318402&amp;b=</vt:lpwstr>
      </vt:variant>
      <vt:variant>
        <vt:lpwstr/>
      </vt:variant>
      <vt:variant>
        <vt:i4>1835093</vt:i4>
      </vt:variant>
      <vt:variant>
        <vt:i4>48</vt:i4>
      </vt:variant>
      <vt:variant>
        <vt:i4>0</vt:i4>
      </vt:variant>
      <vt:variant>
        <vt:i4>5</vt:i4>
      </vt:variant>
      <vt:variant>
        <vt:lpwstr>http://www3.lrs.lt/cgi-bin/preps2?a=268453&amp;b=</vt:lpwstr>
      </vt:variant>
      <vt:variant>
        <vt:lpwstr/>
      </vt:variant>
      <vt:variant>
        <vt:i4>1310808</vt:i4>
      </vt:variant>
      <vt:variant>
        <vt:i4>45</vt:i4>
      </vt:variant>
      <vt:variant>
        <vt:i4>0</vt:i4>
      </vt:variant>
      <vt:variant>
        <vt:i4>5</vt:i4>
      </vt:variant>
      <vt:variant>
        <vt:lpwstr>http://www3.lrs.lt/cgi-bin/preps2?a=258589&amp;b=</vt:lpwstr>
      </vt:variant>
      <vt:variant>
        <vt:lpwstr/>
      </vt:variant>
      <vt:variant>
        <vt:i4>1572954</vt:i4>
      </vt:variant>
      <vt:variant>
        <vt:i4>42</vt:i4>
      </vt:variant>
      <vt:variant>
        <vt:i4>0</vt:i4>
      </vt:variant>
      <vt:variant>
        <vt:i4>5</vt:i4>
      </vt:variant>
      <vt:variant>
        <vt:lpwstr>http://www3.lrs.lt/cgi-bin/preps2?a=240425&amp;b=</vt:lpwstr>
      </vt:variant>
      <vt:variant>
        <vt:lpwstr/>
      </vt:variant>
      <vt:variant>
        <vt:i4>1179739</vt:i4>
      </vt:variant>
      <vt:variant>
        <vt:i4>39</vt:i4>
      </vt:variant>
      <vt:variant>
        <vt:i4>0</vt:i4>
      </vt:variant>
      <vt:variant>
        <vt:i4>5</vt:i4>
      </vt:variant>
      <vt:variant>
        <vt:lpwstr>http://www3.lrs.lt/cgi-bin/preps2?a=231529&amp;b=</vt:lpwstr>
      </vt:variant>
      <vt:variant>
        <vt:lpwstr/>
      </vt:variant>
      <vt:variant>
        <vt:i4>1310810</vt:i4>
      </vt:variant>
      <vt:variant>
        <vt:i4>36</vt:i4>
      </vt:variant>
      <vt:variant>
        <vt:i4>0</vt:i4>
      </vt:variant>
      <vt:variant>
        <vt:i4>5</vt:i4>
      </vt:variant>
      <vt:variant>
        <vt:lpwstr>http://www3.lrs.lt/cgi-bin/preps2?a=226942&amp;b=</vt:lpwstr>
      </vt:variant>
      <vt:variant>
        <vt:lpwstr/>
      </vt:variant>
      <vt:variant>
        <vt:i4>1572957</vt:i4>
      </vt:variant>
      <vt:variant>
        <vt:i4>33</vt:i4>
      </vt:variant>
      <vt:variant>
        <vt:i4>0</vt:i4>
      </vt:variant>
      <vt:variant>
        <vt:i4>5</vt:i4>
      </vt:variant>
      <vt:variant>
        <vt:lpwstr>http://www3.lrs.lt/cgi-bin/preps2?a=462516&amp;b=</vt:lpwstr>
      </vt:variant>
      <vt:variant>
        <vt:lpwstr/>
      </vt:variant>
      <vt:variant>
        <vt:i4>1572957</vt:i4>
      </vt:variant>
      <vt:variant>
        <vt:i4>30</vt:i4>
      </vt:variant>
      <vt:variant>
        <vt:i4>0</vt:i4>
      </vt:variant>
      <vt:variant>
        <vt:i4>5</vt:i4>
      </vt:variant>
      <vt:variant>
        <vt:lpwstr>http://www3.lrs.lt/cgi-bin/preps2?a=462516&amp;b=</vt:lpwstr>
      </vt:variant>
      <vt:variant>
        <vt:lpwstr/>
      </vt:variant>
      <vt:variant>
        <vt:i4>2031701</vt:i4>
      </vt:variant>
      <vt:variant>
        <vt:i4>27</vt:i4>
      </vt:variant>
      <vt:variant>
        <vt:i4>0</vt:i4>
      </vt:variant>
      <vt:variant>
        <vt:i4>5</vt:i4>
      </vt:variant>
      <vt:variant>
        <vt:lpwstr>http://www3.lrs.lt/cgi-bin/preps2?a=453087&amp;b=</vt:lpwstr>
      </vt:variant>
      <vt:variant>
        <vt:lpwstr/>
      </vt:variant>
      <vt:variant>
        <vt:i4>2031701</vt:i4>
      </vt:variant>
      <vt:variant>
        <vt:i4>24</vt:i4>
      </vt:variant>
      <vt:variant>
        <vt:i4>0</vt:i4>
      </vt:variant>
      <vt:variant>
        <vt:i4>5</vt:i4>
      </vt:variant>
      <vt:variant>
        <vt:lpwstr>http://www3.lrs.lt/cgi-bin/preps2?a=453087&amp;b=</vt:lpwstr>
      </vt:variant>
      <vt:variant>
        <vt:lpwstr/>
      </vt:variant>
      <vt:variant>
        <vt:i4>2031701</vt:i4>
      </vt:variant>
      <vt:variant>
        <vt:i4>21</vt:i4>
      </vt:variant>
      <vt:variant>
        <vt:i4>0</vt:i4>
      </vt:variant>
      <vt:variant>
        <vt:i4>5</vt:i4>
      </vt:variant>
      <vt:variant>
        <vt:lpwstr>http://www3.lrs.lt/cgi-bin/preps2?a=453087&amp;b=</vt:lpwstr>
      </vt:variant>
      <vt:variant>
        <vt:lpwstr/>
      </vt:variant>
      <vt:variant>
        <vt:i4>1179739</vt:i4>
      </vt:variant>
      <vt:variant>
        <vt:i4>18</vt:i4>
      </vt:variant>
      <vt:variant>
        <vt:i4>0</vt:i4>
      </vt:variant>
      <vt:variant>
        <vt:i4>5</vt:i4>
      </vt:variant>
      <vt:variant>
        <vt:lpwstr>http://www3.lrs.lt/cgi-bin/preps2?a=231529&amp;b=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2014-10-23T11:02:00Z</dcterms:created>
  <dc:creator>vimani</dc:creator>
  <lastModifiedBy>TAMALIŪNIENĖ Vilija</lastModifiedBy>
  <lastPrinted>2002-07-09T06:55:00Z</lastPrinted>
  <dcterms:modified xsi:type="dcterms:W3CDTF">2026-06-11T10:36:00Z</dcterms:modified>
  <revision>110</revision>
</coreProperties>
</file>