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555596">
      <w:pPr>
        <w:pStyle w:val="PlainText"/>
        <w:rPr>
          <w:rFonts w:ascii="Times New Roman" w:eastAsia="MS Mincho" w:hAnsi="Times New Roman"/>
        </w:rPr>
      </w:pPr>
      <w:bookmarkStart w:id="0" w:name="_GoBack"/>
      <w:bookmarkEnd w:id="0"/>
      <w:r>
        <w:rPr>
          <w:rFonts w:ascii="Times New Roman" w:eastAsia="MS Mincho" w:hAnsi="Times New Roman"/>
        </w:rPr>
        <w:t>Nutarimas skelbtas: Žin., 2002,Nr. 35-1305</w:t>
      </w:r>
    </w:p>
    <w:p w:rsidR="00000000" w:rsidRDefault="00555596">
      <w:pPr>
        <w:pStyle w:val="PlainText"/>
        <w:rPr>
          <w:rFonts w:ascii="Times New Roman" w:eastAsia="MS Mincho" w:hAnsi="Times New Roman"/>
        </w:rPr>
      </w:pPr>
      <w:r>
        <w:rPr>
          <w:rFonts w:ascii="Times New Roman" w:eastAsia="MS Mincho" w:hAnsi="Times New Roman"/>
        </w:rPr>
        <w:t>Neoficialus nutarimo tekstas</w:t>
      </w:r>
    </w:p>
    <w:p w:rsidR="00000000" w:rsidRDefault="00555596">
      <w:pPr>
        <w:pStyle w:val="PlainText"/>
        <w:rPr>
          <w:rFonts w:ascii="Times New Roman" w:eastAsia="MS Mincho" w:hAnsi="Times New Roman"/>
        </w:rPr>
      </w:pPr>
    </w:p>
    <w:p w:rsidR="00000000" w:rsidRDefault="00555596">
      <w:pPr>
        <w:pStyle w:val="Heading1"/>
        <w:spacing w:before="120"/>
        <w:rPr>
          <w:rFonts w:ascii="Times New Roman" w:hAnsi="Times New Roman"/>
          <w:sz w:val="22"/>
        </w:rPr>
      </w:pPr>
      <w:r>
        <w:rPr>
          <w:rFonts w:ascii="Times New Roman" w:hAnsi="Times New Roman"/>
          <w:sz w:val="22"/>
        </w:rPr>
        <w:t>Lietuvos Respublikos Vyriausybė</w:t>
      </w:r>
    </w:p>
    <w:p w:rsidR="00000000" w:rsidRDefault="00555596">
      <w:pPr>
        <w:jc w:val="center"/>
        <w:rPr>
          <w:b/>
          <w:caps/>
          <w:sz w:val="22"/>
        </w:rPr>
      </w:pPr>
      <w:r>
        <w:rPr>
          <w:b/>
          <w:caps/>
          <w:sz w:val="22"/>
        </w:rPr>
        <w:t>nutarimas</w:t>
      </w:r>
    </w:p>
    <w:p w:rsidR="00000000" w:rsidRDefault="00555596">
      <w:pPr>
        <w:jc w:val="center"/>
        <w:rPr>
          <w:b/>
          <w:caps/>
          <w:sz w:val="22"/>
        </w:rPr>
      </w:pPr>
    </w:p>
    <w:p w:rsidR="00000000" w:rsidRDefault="00555596">
      <w:pPr>
        <w:jc w:val="center"/>
        <w:rPr>
          <w:sz w:val="22"/>
        </w:rPr>
      </w:pPr>
      <w:r>
        <w:rPr>
          <w:sz w:val="22"/>
        </w:rPr>
        <w:t>2002 m. balandžio 2 d. Nr. 437</w:t>
      </w:r>
    </w:p>
    <w:p w:rsidR="00000000" w:rsidRDefault="00555596">
      <w:pPr>
        <w:jc w:val="center"/>
        <w:rPr>
          <w:sz w:val="22"/>
        </w:rPr>
      </w:pPr>
      <w:r>
        <w:rPr>
          <w:sz w:val="22"/>
        </w:rPr>
        <w:t>Vilnius</w:t>
      </w:r>
    </w:p>
    <w:p w:rsidR="00000000" w:rsidRDefault="00555596">
      <w:pPr>
        <w:jc w:val="center"/>
        <w:rPr>
          <w:sz w:val="22"/>
        </w:rPr>
      </w:pPr>
    </w:p>
    <w:p w:rsidR="00000000" w:rsidRDefault="00555596">
      <w:pPr>
        <w:pStyle w:val="PlainText"/>
        <w:rPr>
          <w:rFonts w:ascii="Times New Roman" w:eastAsia="MS Mincho" w:hAnsi="Times New Roman"/>
          <w:b/>
          <w:bCs/>
          <w:i/>
          <w:iCs/>
        </w:rPr>
      </w:pPr>
      <w:r>
        <w:rPr>
          <w:rFonts w:ascii="Times New Roman" w:eastAsia="MS Mincho" w:hAnsi="Times New Roman"/>
          <w:b/>
          <w:bCs/>
          <w:i/>
          <w:iCs/>
        </w:rPr>
        <w:t>Nauja nutarimo redakcija:</w:t>
      </w:r>
    </w:p>
    <w:p w:rsidR="00000000" w:rsidRDefault="00555596">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1071</w:t>
        </w:r>
      </w:hyperlink>
      <w:r>
        <w:rPr>
          <w:rFonts w:ascii="Times New Roman" w:eastAsia="MS Mincho" w:hAnsi="Times New Roman"/>
          <w:i/>
          <w:iCs/>
        </w:rPr>
        <w:t>, 2</w:t>
      </w:r>
      <w:r>
        <w:rPr>
          <w:rFonts w:ascii="Times New Roman" w:eastAsia="MS Mincho" w:hAnsi="Times New Roman"/>
          <w:i/>
          <w:iCs/>
        </w:rPr>
        <w:t>007-10-02, Žin., 2007, Nr. 107-4379 (2007-10-16)</w:t>
      </w:r>
    </w:p>
    <w:p w:rsidR="00000000" w:rsidRDefault="00555596">
      <w:pPr>
        <w:pStyle w:val="BodyText3"/>
      </w:pPr>
      <w:r>
        <w:t>DĖL VAIKŲ, VARTOJANČIŲ NARKOTINES, PSICHOTROPINES, KITAS PSICHIKĄ VEIKIANČIAS MEDŽIAGAS, NUSTATYMO ORGANIZAVIMO TVARKOS APRAŠO PATVIRTINIMO</w:t>
      </w:r>
    </w:p>
    <w:p w:rsidR="00000000" w:rsidRDefault="00555596">
      <w:pPr>
        <w:jc w:val="both"/>
        <w:rPr>
          <w:sz w:val="22"/>
        </w:rPr>
      </w:pPr>
    </w:p>
    <w:p w:rsidR="00000000" w:rsidRDefault="00555596">
      <w:pPr>
        <w:ind w:firstLine="709"/>
        <w:jc w:val="both"/>
        <w:rPr>
          <w:sz w:val="22"/>
        </w:rPr>
      </w:pPr>
      <w:r>
        <w:rPr>
          <w:sz w:val="22"/>
        </w:rPr>
        <w:t>Įgyvendindama Nacionalinės narkotikų kontrolės ir narkomanijos pre</w:t>
      </w:r>
      <w:r>
        <w:rPr>
          <w:sz w:val="22"/>
        </w:rPr>
        <w:t xml:space="preserve">vencijos </w:t>
      </w:r>
      <w:r>
        <w:rPr>
          <w:color w:val="000000"/>
          <w:sz w:val="22"/>
        </w:rPr>
        <w:t xml:space="preserve">2004–2008 metų </w:t>
      </w:r>
      <w:r>
        <w:rPr>
          <w:sz w:val="22"/>
        </w:rPr>
        <w:t xml:space="preserve">programos, patvirtintos Lietuvos Respublikos Seimo 2004 m. balandžio 8 d. nutarimu Nr. IX-2110 (Žin., 2004, Nr. </w:t>
      </w:r>
      <w:hyperlink r:id="rId9" w:history="1">
        <w:r>
          <w:rPr>
            <w:rStyle w:val="Hyperlink"/>
            <w:sz w:val="22"/>
          </w:rPr>
          <w:t>58-2041</w:t>
        </w:r>
      </w:hyperlink>
      <w:r>
        <w:rPr>
          <w:sz w:val="22"/>
        </w:rPr>
        <w:t>),</w:t>
      </w:r>
      <w:r>
        <w:rPr>
          <w:color w:val="000000"/>
          <w:sz w:val="22"/>
        </w:rPr>
        <w:t xml:space="preserve"> Vaikų, vartojančių psichiką veikiančias medžiag</w:t>
      </w:r>
      <w:r>
        <w:rPr>
          <w:color w:val="000000"/>
          <w:sz w:val="22"/>
        </w:rPr>
        <w:t xml:space="preserve">as, medicininės, psichologinės, socialinės reabilitacijos paslaugų teikimo koncepcijos, patvirtintos Lietuvos Respublikos Vyriausybės 2005 m. gegužės 17 d. nutarimu Nr. 537 (Žin., 2005, Nr. </w:t>
      </w:r>
      <w:hyperlink r:id="rId10" w:history="1">
        <w:r>
          <w:rPr>
            <w:rStyle w:val="Hyperlink"/>
            <w:sz w:val="22"/>
          </w:rPr>
          <w:t>64-2</w:t>
        </w:r>
        <w:r>
          <w:rPr>
            <w:rStyle w:val="Hyperlink"/>
            <w:sz w:val="22"/>
          </w:rPr>
          <w:t>285</w:t>
        </w:r>
      </w:hyperlink>
      <w:r>
        <w:rPr>
          <w:color w:val="000000"/>
          <w:sz w:val="22"/>
        </w:rPr>
        <w:t xml:space="preserve">), </w:t>
      </w:r>
      <w:r>
        <w:rPr>
          <w:sz w:val="22"/>
        </w:rPr>
        <w:t>nuostatas, siekdama užkirsti kelią neteisėtam vaikų narkotinių, psichotropinių, kitų psichiką veikiančių medžiagų vartojimui ir išvengti neigiamų su šių medžiagų vartojimu susijusių medicininių, ekonominių, socialinių ir teisinių padarinių, Lietuvos</w:t>
      </w:r>
      <w:r>
        <w:rPr>
          <w:sz w:val="22"/>
        </w:rPr>
        <w:t xml:space="preserve"> Respublikos Vyriausybė</w:t>
      </w:r>
      <w:r>
        <w:rPr>
          <w:spacing w:val="80"/>
          <w:sz w:val="22"/>
        </w:rPr>
        <w:t xml:space="preserve"> nutaria</w:t>
      </w:r>
      <w:r>
        <w:rPr>
          <w:sz w:val="22"/>
        </w:rPr>
        <w:t>:</w:t>
      </w:r>
    </w:p>
    <w:p w:rsidR="00000000" w:rsidRDefault="00555596">
      <w:pPr>
        <w:ind w:firstLine="709"/>
        <w:jc w:val="both"/>
        <w:rPr>
          <w:sz w:val="22"/>
        </w:rPr>
      </w:pPr>
      <w:r>
        <w:rPr>
          <w:sz w:val="22"/>
        </w:rPr>
        <w:t>Patvirtinti Vaikų, vartojančių narkotines, psichotropines, kitas psichiką veikiančias medžiagas, nustatymo organizavimo tvarkos aprašą (pridedama).</w:t>
      </w:r>
    </w:p>
    <w:p w:rsidR="00000000" w:rsidRDefault="00555596">
      <w:pPr>
        <w:ind w:firstLine="709"/>
        <w:jc w:val="both"/>
        <w:rPr>
          <w:sz w:val="22"/>
        </w:rPr>
      </w:pPr>
    </w:p>
    <w:p w:rsidR="00000000" w:rsidRDefault="00555596">
      <w:pPr>
        <w:ind w:firstLine="709"/>
        <w:jc w:val="both"/>
        <w:rPr>
          <w:sz w:val="22"/>
        </w:rPr>
      </w:pPr>
    </w:p>
    <w:p w:rsidR="00000000" w:rsidRDefault="00555596">
      <w:pPr>
        <w:ind w:firstLine="709"/>
        <w:jc w:val="both"/>
        <w:rPr>
          <w:sz w:val="22"/>
        </w:rPr>
      </w:pPr>
    </w:p>
    <w:p w:rsidR="00000000" w:rsidRDefault="00555596">
      <w:pPr>
        <w:tabs>
          <w:tab w:val="left" w:pos="6237"/>
        </w:tabs>
        <w:rPr>
          <w:sz w:val="22"/>
        </w:rPr>
      </w:pPr>
      <w:r>
        <w:rPr>
          <w:sz w:val="22"/>
        </w:rPr>
        <w:t>Ministras Pirmininkas</w:t>
      </w:r>
      <w:r>
        <w:rPr>
          <w:sz w:val="22"/>
        </w:rPr>
        <w:tab/>
        <w:t>Gediminas Kirkilas</w:t>
      </w:r>
    </w:p>
    <w:p w:rsidR="00000000" w:rsidRDefault="00555596">
      <w:pPr>
        <w:tabs>
          <w:tab w:val="left" w:pos="6804"/>
        </w:tabs>
        <w:rPr>
          <w:sz w:val="22"/>
        </w:rPr>
      </w:pPr>
    </w:p>
    <w:p w:rsidR="00000000" w:rsidRDefault="00555596">
      <w:pPr>
        <w:tabs>
          <w:tab w:val="left" w:pos="6804"/>
        </w:tabs>
        <w:rPr>
          <w:sz w:val="22"/>
        </w:rPr>
      </w:pPr>
    </w:p>
    <w:p w:rsidR="00000000" w:rsidRDefault="00555596">
      <w:pPr>
        <w:tabs>
          <w:tab w:val="left" w:pos="6804"/>
        </w:tabs>
        <w:rPr>
          <w:sz w:val="22"/>
        </w:rPr>
      </w:pPr>
    </w:p>
    <w:p w:rsidR="00000000" w:rsidRDefault="00555596">
      <w:pPr>
        <w:pStyle w:val="Header"/>
        <w:tabs>
          <w:tab w:val="clear" w:pos="4153"/>
          <w:tab w:val="clear" w:pos="8306"/>
          <w:tab w:val="left" w:pos="6237"/>
        </w:tabs>
        <w:rPr>
          <w:sz w:val="22"/>
        </w:rPr>
      </w:pPr>
      <w:r>
        <w:rPr>
          <w:sz w:val="22"/>
        </w:rPr>
        <w:t>Sveikatos apsaugos ministras</w:t>
      </w:r>
      <w:r>
        <w:rPr>
          <w:sz w:val="22"/>
        </w:rPr>
        <w:tab/>
        <w:t>Rimvydas Turčinskas</w:t>
      </w:r>
    </w:p>
    <w:p w:rsidR="00000000" w:rsidRDefault="00555596">
      <w:pPr>
        <w:jc w:val="both"/>
        <w:rPr>
          <w:sz w:val="22"/>
        </w:rPr>
      </w:pPr>
    </w:p>
    <w:p w:rsidR="00000000" w:rsidRDefault="00555596">
      <w:pPr>
        <w:ind w:left="4536"/>
        <w:rPr>
          <w:caps/>
          <w:sz w:val="22"/>
        </w:rPr>
      </w:pPr>
      <w:r>
        <w:rPr>
          <w:caps/>
          <w:sz w:val="22"/>
        </w:rPr>
        <w:t>Patvirtinta</w:t>
      </w:r>
    </w:p>
    <w:p w:rsidR="00000000" w:rsidRDefault="00555596">
      <w:pPr>
        <w:pStyle w:val="BodyTextIndent"/>
        <w:spacing w:before="0"/>
        <w:jc w:val="left"/>
        <w:rPr>
          <w:sz w:val="22"/>
        </w:rPr>
      </w:pPr>
      <w:r>
        <w:rPr>
          <w:sz w:val="22"/>
        </w:rPr>
        <w:t>Lietuvos Respublikos Vyriausybės</w:t>
      </w:r>
      <w:r>
        <w:rPr>
          <w:sz w:val="22"/>
        </w:rPr>
        <w:br/>
        <w:t>2002 m. balandžio 2 d. nutarimu Nr. 437</w:t>
      </w:r>
      <w:r>
        <w:rPr>
          <w:sz w:val="22"/>
        </w:rPr>
        <w:br/>
        <w:t>(Lietuvos Respublikos Vyriausybės</w:t>
      </w:r>
      <w:r>
        <w:rPr>
          <w:sz w:val="22"/>
        </w:rPr>
        <w:br/>
        <w:t>2007 m. spalio 2 d. nutarimo Nr. 1071</w:t>
      </w:r>
      <w:r>
        <w:rPr>
          <w:sz w:val="22"/>
        </w:rPr>
        <w:br/>
        <w:t>redakcija)</w:t>
      </w:r>
    </w:p>
    <w:p w:rsidR="00000000" w:rsidRDefault="00555596">
      <w:pPr>
        <w:jc w:val="center"/>
        <w:rPr>
          <w:sz w:val="22"/>
        </w:rPr>
      </w:pPr>
    </w:p>
    <w:p w:rsidR="00000000" w:rsidRDefault="00555596">
      <w:pPr>
        <w:jc w:val="center"/>
        <w:rPr>
          <w:sz w:val="22"/>
        </w:rPr>
      </w:pPr>
    </w:p>
    <w:p w:rsidR="00000000" w:rsidRDefault="00555596">
      <w:pPr>
        <w:spacing w:before="100" w:beforeAutospacing="1" w:after="100" w:afterAutospacing="1"/>
        <w:jc w:val="center"/>
        <w:rPr>
          <w:b/>
          <w:i/>
          <w:sz w:val="22"/>
        </w:rPr>
      </w:pPr>
      <w:r>
        <w:rPr>
          <w:b/>
          <w:bCs/>
          <w:sz w:val="22"/>
        </w:rPr>
        <w:t>VAIKŲ, VARTOJANČIŲ NARKOTINES, PSICHOTROPINES, KITAS PSICHIKĄ VE</w:t>
      </w:r>
      <w:r>
        <w:rPr>
          <w:b/>
          <w:bCs/>
          <w:sz w:val="22"/>
        </w:rPr>
        <w:t>IKIANČIAS MEDŽIAGAS, NUSTATYMO ORGANIZAVIMO TVARKOS APRAŠAS</w:t>
      </w:r>
    </w:p>
    <w:p w:rsidR="00000000" w:rsidRDefault="00555596">
      <w:pPr>
        <w:ind w:right="100"/>
        <w:jc w:val="center"/>
        <w:rPr>
          <w:b/>
          <w:sz w:val="22"/>
        </w:rPr>
      </w:pPr>
    </w:p>
    <w:p w:rsidR="00000000" w:rsidRDefault="00555596">
      <w:pPr>
        <w:ind w:right="100"/>
        <w:jc w:val="center"/>
        <w:rPr>
          <w:sz w:val="22"/>
        </w:rPr>
      </w:pPr>
      <w:r>
        <w:rPr>
          <w:b/>
          <w:bCs/>
          <w:caps/>
          <w:sz w:val="22"/>
        </w:rPr>
        <w:t>I. Bendrosios nuostatos</w:t>
      </w:r>
    </w:p>
    <w:p w:rsidR="00000000" w:rsidRDefault="00555596">
      <w:pPr>
        <w:ind w:firstLine="794"/>
        <w:jc w:val="both"/>
        <w:rPr>
          <w:sz w:val="22"/>
        </w:rPr>
      </w:pPr>
    </w:p>
    <w:p w:rsidR="00000000" w:rsidRDefault="00555596" w:rsidP="00555596">
      <w:pPr>
        <w:numPr>
          <w:ilvl w:val="0"/>
          <w:numId w:val="1"/>
        </w:numPr>
        <w:tabs>
          <w:tab w:val="num" w:pos="1080"/>
        </w:tabs>
        <w:ind w:left="0" w:firstLine="709"/>
        <w:jc w:val="both"/>
        <w:rPr>
          <w:sz w:val="22"/>
          <w:szCs w:val="24"/>
        </w:rPr>
      </w:pPr>
      <w:r>
        <w:rPr>
          <w:bCs/>
          <w:sz w:val="22"/>
          <w:szCs w:val="24"/>
        </w:rPr>
        <w:t>Vaikų</w:t>
      </w:r>
      <w:r>
        <w:rPr>
          <w:sz w:val="22"/>
          <w:szCs w:val="24"/>
        </w:rPr>
        <w:t xml:space="preserve">, vartojančių narkotines, psichotropines, kitas psichiką veikiančias medžiagas, </w:t>
      </w:r>
      <w:r>
        <w:rPr>
          <w:bCs/>
          <w:sz w:val="22"/>
          <w:szCs w:val="24"/>
        </w:rPr>
        <w:t>nustatymo organizavimo tvarkos aprašas</w:t>
      </w:r>
      <w:r>
        <w:rPr>
          <w:sz w:val="22"/>
          <w:szCs w:val="24"/>
        </w:rPr>
        <w:t xml:space="preserve"> (toliau vadinama – šis Aprašas) reglamentuoja </w:t>
      </w:r>
      <w:r>
        <w:rPr>
          <w:sz w:val="22"/>
          <w:szCs w:val="24"/>
        </w:rPr>
        <w:t>vaikų, vartojančių narkotines, psichotropines, kitas psichiką veikiančias medžiagas, nustatymo organizavimą pradinėse pagrindinėse, vidurinėse, profesinėse mokyklose (toliau vadinama – mokyklos), vaikų globos įstaigose ir viešosiose vietose.</w:t>
      </w:r>
    </w:p>
    <w:p w:rsidR="00000000" w:rsidRDefault="00555596" w:rsidP="00555596">
      <w:pPr>
        <w:numPr>
          <w:ilvl w:val="0"/>
          <w:numId w:val="1"/>
        </w:numPr>
        <w:tabs>
          <w:tab w:val="num" w:pos="1080"/>
        </w:tabs>
        <w:ind w:left="0" w:firstLine="709"/>
        <w:jc w:val="both"/>
        <w:rPr>
          <w:sz w:val="22"/>
          <w:szCs w:val="24"/>
        </w:rPr>
      </w:pPr>
      <w:r>
        <w:rPr>
          <w:bCs/>
          <w:sz w:val="22"/>
          <w:szCs w:val="24"/>
        </w:rPr>
        <w:t>Vaikų</w:t>
      </w:r>
      <w:r>
        <w:rPr>
          <w:sz w:val="22"/>
          <w:szCs w:val="24"/>
        </w:rPr>
        <w:t>, vartoja</w:t>
      </w:r>
      <w:r>
        <w:rPr>
          <w:sz w:val="22"/>
          <w:szCs w:val="24"/>
        </w:rPr>
        <w:t xml:space="preserve">nčių narkotines, psichotropines, kitas psichiką veikiančias medžiagas, </w:t>
      </w:r>
      <w:r>
        <w:rPr>
          <w:bCs/>
          <w:sz w:val="22"/>
          <w:szCs w:val="24"/>
        </w:rPr>
        <w:t>nustatymo tikslas – siekti</w:t>
      </w:r>
      <w:r>
        <w:rPr>
          <w:sz w:val="22"/>
          <w:szCs w:val="24"/>
        </w:rPr>
        <w:t xml:space="preserve"> kuo anksčiau nustatyti ir motyvuoti vaikus atsisakyti žalingų įpročių, laiku suteikti kompleksinę psichologinę, medicininę ar kitą pagalbą vaikui ir šeimai, i</w:t>
      </w:r>
      <w:r>
        <w:rPr>
          <w:sz w:val="22"/>
          <w:szCs w:val="24"/>
        </w:rPr>
        <w:t xml:space="preserve">švengti neigiamų </w:t>
      </w:r>
      <w:r>
        <w:rPr>
          <w:sz w:val="22"/>
          <w:szCs w:val="24"/>
        </w:rPr>
        <w:lastRenderedPageBreak/>
        <w:t>medicininių, ekonominių, socialinių ir teisinių padarinių, susijusių su narkotinių, psichotropinių, kitų psichiką veikiančių medžiagų neteisėtu vartojimu.</w:t>
      </w:r>
    </w:p>
    <w:p w:rsidR="00000000" w:rsidRDefault="00555596" w:rsidP="00555596">
      <w:pPr>
        <w:numPr>
          <w:ilvl w:val="0"/>
          <w:numId w:val="1"/>
        </w:numPr>
        <w:tabs>
          <w:tab w:val="num" w:pos="1080"/>
        </w:tabs>
        <w:ind w:left="0" w:firstLine="709"/>
        <w:jc w:val="both"/>
        <w:rPr>
          <w:sz w:val="22"/>
          <w:szCs w:val="24"/>
        </w:rPr>
      </w:pPr>
      <w:r>
        <w:rPr>
          <w:sz w:val="22"/>
          <w:szCs w:val="24"/>
        </w:rPr>
        <w:t>Šiame Apraše vartojamos sąvokos:</w:t>
      </w:r>
    </w:p>
    <w:p w:rsidR="00000000" w:rsidRDefault="00555596">
      <w:pPr>
        <w:ind w:firstLine="709"/>
        <w:jc w:val="both"/>
        <w:rPr>
          <w:color w:val="000000"/>
          <w:sz w:val="22"/>
          <w:szCs w:val="24"/>
        </w:rPr>
      </w:pPr>
      <w:r>
        <w:rPr>
          <w:b/>
          <w:bCs/>
          <w:color w:val="000000"/>
          <w:sz w:val="22"/>
          <w:szCs w:val="24"/>
        </w:rPr>
        <w:t>Ankstyvoji intervencija</w:t>
      </w:r>
      <w:r>
        <w:rPr>
          <w:color w:val="000000"/>
          <w:sz w:val="22"/>
          <w:szCs w:val="24"/>
        </w:rPr>
        <w:t xml:space="preserve"> – psichologinės, socialinės</w:t>
      </w:r>
      <w:r>
        <w:rPr>
          <w:color w:val="000000"/>
          <w:sz w:val="22"/>
          <w:szCs w:val="24"/>
        </w:rPr>
        <w:t xml:space="preserve"> pedagoginės pagalbos priemonės, taikomos vaikams po to, kai nustatoma, kad jie vartoja psichiką veikiančias medžiagas, skirtos skatinti nevartoti šių medžiagų.</w:t>
      </w:r>
    </w:p>
    <w:p w:rsidR="00000000" w:rsidRDefault="00555596">
      <w:pPr>
        <w:ind w:firstLine="709"/>
        <w:jc w:val="both"/>
        <w:rPr>
          <w:sz w:val="22"/>
          <w:szCs w:val="24"/>
        </w:rPr>
      </w:pPr>
      <w:r>
        <w:rPr>
          <w:b/>
          <w:bCs/>
          <w:sz w:val="22"/>
          <w:szCs w:val="24"/>
        </w:rPr>
        <w:t xml:space="preserve">Apsinuodijimas </w:t>
      </w:r>
      <w:r>
        <w:rPr>
          <w:sz w:val="22"/>
          <w:szCs w:val="24"/>
        </w:rPr>
        <w:t>– patologinė organizmo būklė, kurią sukelia narkotinių, psichotropinių, kitų psi</w:t>
      </w:r>
      <w:r>
        <w:rPr>
          <w:sz w:val="22"/>
          <w:szCs w:val="24"/>
        </w:rPr>
        <w:t>chiką veikiančių medžiagų vartojimas.</w:t>
      </w:r>
    </w:p>
    <w:p w:rsidR="00000000" w:rsidRDefault="00555596">
      <w:pPr>
        <w:ind w:firstLine="709"/>
        <w:jc w:val="both"/>
        <w:rPr>
          <w:sz w:val="22"/>
          <w:szCs w:val="24"/>
        </w:rPr>
      </w:pPr>
      <w:r>
        <w:rPr>
          <w:b/>
          <w:bCs/>
          <w:sz w:val="22"/>
          <w:szCs w:val="24"/>
        </w:rPr>
        <w:t>Apsvaigimas</w:t>
      </w:r>
      <w:r>
        <w:rPr>
          <w:sz w:val="22"/>
          <w:szCs w:val="24"/>
        </w:rPr>
        <w:t xml:space="preserve"> – psichikos būsena ar elgesio sutrikdymas, kuriuos sukelia pavartotos narkotinės, psichotropinės, kitos psichiką veikiančios medžiagos.</w:t>
      </w:r>
    </w:p>
    <w:p w:rsidR="00000000" w:rsidRDefault="00555596">
      <w:pPr>
        <w:ind w:firstLine="709"/>
        <w:jc w:val="both"/>
        <w:rPr>
          <w:sz w:val="22"/>
          <w:szCs w:val="24"/>
        </w:rPr>
      </w:pPr>
      <w:r>
        <w:rPr>
          <w:b/>
          <w:bCs/>
          <w:sz w:val="22"/>
          <w:szCs w:val="24"/>
        </w:rPr>
        <w:t>Medicininė apžiūra</w:t>
      </w:r>
      <w:r>
        <w:rPr>
          <w:sz w:val="22"/>
          <w:szCs w:val="24"/>
        </w:rPr>
        <w:t xml:space="preserve"> – specialių žinių ir reikiamą kvalifikaciją turinči</w:t>
      </w:r>
      <w:r>
        <w:rPr>
          <w:sz w:val="22"/>
          <w:szCs w:val="24"/>
        </w:rPr>
        <w:t>ų visų rūšių asmens sveikatos priežiūros įstaigų asmens sveikatos priežiūros specialistų, kuriems Lietuvos Respublikos teisės aktų nustatyta tvarka suteikta teisė atlikti medicininę apžiūrą, atliekami veiksmai, kuriais nustatoma, ar vaikas vartoja narkotin</w:t>
      </w:r>
      <w:r>
        <w:rPr>
          <w:sz w:val="22"/>
          <w:szCs w:val="24"/>
        </w:rPr>
        <w:t>es, psichotropines, kitas psichiką veikiančias medžiagas, yra apsvaigęs nuo šių medžiagų, apsinuodijęs jomis.</w:t>
      </w:r>
    </w:p>
    <w:p w:rsidR="00000000" w:rsidRDefault="00555596">
      <w:pPr>
        <w:ind w:firstLine="709"/>
        <w:jc w:val="both"/>
        <w:rPr>
          <w:sz w:val="22"/>
          <w:szCs w:val="24"/>
        </w:rPr>
      </w:pPr>
      <w:r>
        <w:rPr>
          <w:b/>
          <w:bCs/>
          <w:sz w:val="22"/>
          <w:szCs w:val="24"/>
        </w:rPr>
        <w:t>Narkotinės ir psichotropinės medžiagos</w:t>
      </w:r>
      <w:r>
        <w:rPr>
          <w:sz w:val="22"/>
          <w:szCs w:val="24"/>
        </w:rPr>
        <w:t xml:space="preserve"> – gamtinės ar sintetinės medžiagos, kurios įrašytos į narkotinių ir psichotropinių medžiagų sąrašus, patvir</w:t>
      </w:r>
      <w:r>
        <w:rPr>
          <w:sz w:val="22"/>
          <w:szCs w:val="24"/>
        </w:rPr>
        <w:t xml:space="preserve">tintus </w:t>
      </w:r>
      <w:r>
        <w:rPr>
          <w:color w:val="000000"/>
          <w:sz w:val="22"/>
          <w:szCs w:val="24"/>
        </w:rPr>
        <w:t xml:space="preserve">sveikatos apsaugos ministro 2000 m. sausio 6 d. įsakymu Nr. 5 (Žin., 2000, Nr. </w:t>
      </w:r>
      <w:hyperlink r:id="rId11" w:history="1">
        <w:r>
          <w:rPr>
            <w:rStyle w:val="Hyperlink"/>
            <w:sz w:val="22"/>
            <w:szCs w:val="24"/>
          </w:rPr>
          <w:t>4-113</w:t>
        </w:r>
      </w:hyperlink>
      <w:r>
        <w:rPr>
          <w:color w:val="000000"/>
          <w:sz w:val="22"/>
          <w:szCs w:val="24"/>
        </w:rPr>
        <w:t>).</w:t>
      </w:r>
    </w:p>
    <w:p w:rsidR="00000000" w:rsidRDefault="00555596">
      <w:pPr>
        <w:ind w:firstLine="709"/>
        <w:jc w:val="both"/>
        <w:rPr>
          <w:color w:val="000000"/>
          <w:sz w:val="22"/>
          <w:szCs w:val="24"/>
        </w:rPr>
      </w:pPr>
      <w:r>
        <w:rPr>
          <w:b/>
          <w:bCs/>
          <w:color w:val="000000"/>
          <w:sz w:val="22"/>
          <w:szCs w:val="24"/>
        </w:rPr>
        <w:t>Psichiką veikiančios medžiagos</w:t>
      </w:r>
      <w:r>
        <w:rPr>
          <w:color w:val="000000"/>
          <w:sz w:val="22"/>
          <w:szCs w:val="24"/>
        </w:rPr>
        <w:t xml:space="preserve"> – psichoaktyvios medžiagos, sukeliančios psichikos ir elgesio sutriki</w:t>
      </w:r>
      <w:r>
        <w:rPr>
          <w:color w:val="000000"/>
          <w:sz w:val="22"/>
          <w:szCs w:val="24"/>
        </w:rPr>
        <w:t xml:space="preserve">mus, kurie klasifikuojami pagal 10-osios redakcijos Tarptautinę statistinę ligų ir sveikatos problemų klasifikaciją (TLK-10), pradėtą naudoti vadovaujantis sveikatos apsaugos ministro 1996 m. spalio 28 d. įsakymu Nr. 542 (Žin., 2001, Nr. </w:t>
      </w:r>
      <w:hyperlink r:id="rId12" w:history="1">
        <w:r>
          <w:rPr>
            <w:rStyle w:val="Hyperlink"/>
            <w:sz w:val="22"/>
            <w:szCs w:val="24"/>
          </w:rPr>
          <w:t>50-1758</w:t>
        </w:r>
      </w:hyperlink>
      <w:r>
        <w:rPr>
          <w:color w:val="000000"/>
          <w:sz w:val="22"/>
          <w:szCs w:val="24"/>
        </w:rPr>
        <w:t>).</w:t>
      </w:r>
    </w:p>
    <w:p w:rsidR="00000000" w:rsidRDefault="00555596">
      <w:pPr>
        <w:ind w:firstLine="709"/>
        <w:jc w:val="both"/>
        <w:rPr>
          <w:color w:val="000000"/>
          <w:sz w:val="22"/>
          <w:szCs w:val="24"/>
        </w:rPr>
      </w:pPr>
      <w:r>
        <w:rPr>
          <w:b/>
          <w:bCs/>
          <w:color w:val="000000"/>
          <w:sz w:val="22"/>
          <w:szCs w:val="24"/>
        </w:rPr>
        <w:t xml:space="preserve">Sveikatos priežiūros paslaugos </w:t>
      </w:r>
      <w:r>
        <w:rPr>
          <w:color w:val="000000"/>
          <w:sz w:val="22"/>
          <w:szCs w:val="24"/>
        </w:rPr>
        <w:t>– vaiko sveikatos būklės vertinimas, psichikos ir elgesio sutrikimų diagnostika, gydymas ir slauga.</w:t>
      </w:r>
    </w:p>
    <w:p w:rsidR="00000000" w:rsidRDefault="00555596">
      <w:pPr>
        <w:ind w:firstLine="709"/>
        <w:jc w:val="both"/>
        <w:rPr>
          <w:sz w:val="22"/>
          <w:szCs w:val="24"/>
        </w:rPr>
      </w:pPr>
      <w:r>
        <w:rPr>
          <w:b/>
          <w:bCs/>
          <w:sz w:val="22"/>
          <w:szCs w:val="24"/>
        </w:rPr>
        <w:t>Vaikas</w:t>
      </w:r>
      <w:r>
        <w:rPr>
          <w:sz w:val="22"/>
          <w:szCs w:val="24"/>
        </w:rPr>
        <w:t xml:space="preserve"> – </w:t>
      </w:r>
      <w:r>
        <w:rPr>
          <w:color w:val="000000"/>
          <w:sz w:val="22"/>
          <w:szCs w:val="24"/>
        </w:rPr>
        <w:t>žmogus, neturintis 18 metų, išskyrus tuos atvejus, kai Lietuv</w:t>
      </w:r>
      <w:r>
        <w:rPr>
          <w:color w:val="000000"/>
          <w:sz w:val="22"/>
          <w:szCs w:val="24"/>
        </w:rPr>
        <w:t>os Respublikos įstatymai numato kitaip</w:t>
      </w:r>
      <w:r>
        <w:rPr>
          <w:sz w:val="22"/>
          <w:szCs w:val="24"/>
        </w:rPr>
        <w:t>.</w:t>
      </w:r>
    </w:p>
    <w:p w:rsidR="00000000" w:rsidRDefault="00555596">
      <w:pPr>
        <w:ind w:firstLine="709"/>
        <w:jc w:val="both"/>
        <w:rPr>
          <w:sz w:val="22"/>
          <w:szCs w:val="24"/>
        </w:rPr>
      </w:pPr>
      <w:r>
        <w:rPr>
          <w:b/>
          <w:bCs/>
          <w:sz w:val="22"/>
          <w:szCs w:val="24"/>
        </w:rPr>
        <w:t>Vaiko atstovai pagal įstatymą</w:t>
      </w:r>
      <w:r>
        <w:rPr>
          <w:sz w:val="22"/>
          <w:szCs w:val="24"/>
        </w:rPr>
        <w:t xml:space="preserve"> – tėvai, įtėviai, globėjai, rūpintojai.</w:t>
      </w:r>
    </w:p>
    <w:p w:rsidR="00000000" w:rsidRDefault="00555596">
      <w:pPr>
        <w:ind w:firstLine="709"/>
        <w:jc w:val="both"/>
        <w:rPr>
          <w:sz w:val="22"/>
          <w:szCs w:val="24"/>
        </w:rPr>
      </w:pPr>
      <w:r>
        <w:rPr>
          <w:b/>
          <w:sz w:val="22"/>
          <w:szCs w:val="24"/>
        </w:rPr>
        <w:t>Visuomenės sveikatos priežiūros specialistas, vykdantis sveikatos priežiūrą mokykloje, –</w:t>
      </w:r>
      <w:r>
        <w:rPr>
          <w:sz w:val="22"/>
          <w:szCs w:val="24"/>
        </w:rPr>
        <w:t xml:space="preserve"> asmuo, įgijęs visuomenės sveikatos priežiūros specialisto</w:t>
      </w:r>
      <w:r>
        <w:rPr>
          <w:sz w:val="22"/>
          <w:szCs w:val="24"/>
        </w:rPr>
        <w:t xml:space="preserve"> profesinę kvalifikaciją Lietuvos Respublikos teisės aktų nustatyta tvarka. </w:t>
      </w:r>
    </w:p>
    <w:p w:rsidR="00000000" w:rsidRDefault="00555596">
      <w:pPr>
        <w:ind w:firstLine="709"/>
        <w:jc w:val="both"/>
        <w:rPr>
          <w:sz w:val="22"/>
          <w:szCs w:val="24"/>
        </w:rPr>
      </w:pPr>
    </w:p>
    <w:p w:rsidR="00000000" w:rsidRDefault="00555596">
      <w:pPr>
        <w:spacing w:before="120"/>
        <w:jc w:val="center"/>
        <w:rPr>
          <w:b/>
          <w:sz w:val="22"/>
          <w:szCs w:val="24"/>
        </w:rPr>
      </w:pPr>
      <w:r>
        <w:rPr>
          <w:b/>
          <w:bCs/>
          <w:sz w:val="22"/>
          <w:szCs w:val="24"/>
        </w:rPr>
        <w:t xml:space="preserve">II. VAIKŲ, VARTOJANČIŲ NARKOTINES, PSICHOTROPINES, KITAS PSICHIKĄ VEIKIANČIAS MEDŽIAGAS, NUSTATYMO ORGANIZAVIMAS </w:t>
      </w:r>
      <w:r>
        <w:rPr>
          <w:b/>
          <w:sz w:val="22"/>
          <w:szCs w:val="24"/>
        </w:rPr>
        <w:t>MOKYKLOSE</w:t>
      </w:r>
    </w:p>
    <w:p w:rsidR="00000000" w:rsidRDefault="00555596">
      <w:pPr>
        <w:ind w:firstLine="709"/>
        <w:jc w:val="both"/>
        <w:rPr>
          <w:sz w:val="22"/>
          <w:szCs w:val="24"/>
        </w:rPr>
      </w:pPr>
    </w:p>
    <w:p w:rsidR="00000000" w:rsidRDefault="00555596" w:rsidP="00555596">
      <w:pPr>
        <w:numPr>
          <w:ilvl w:val="0"/>
          <w:numId w:val="1"/>
        </w:numPr>
        <w:tabs>
          <w:tab w:val="num" w:pos="1080"/>
        </w:tabs>
        <w:ind w:left="0" w:firstLine="709"/>
        <w:jc w:val="both"/>
        <w:rPr>
          <w:sz w:val="22"/>
          <w:szCs w:val="24"/>
        </w:rPr>
      </w:pPr>
      <w:r>
        <w:rPr>
          <w:sz w:val="22"/>
          <w:szCs w:val="24"/>
        </w:rPr>
        <w:t>Mokyklos pedagoginiai darbuotojai, įtarę, kad jų mokyk</w:t>
      </w:r>
      <w:r>
        <w:rPr>
          <w:sz w:val="22"/>
          <w:szCs w:val="24"/>
        </w:rPr>
        <w:t xml:space="preserve">lą lankantis vaikas mokyklos teritorijoje vartoja </w:t>
      </w:r>
      <w:r>
        <w:rPr>
          <w:bCs/>
          <w:sz w:val="22"/>
          <w:szCs w:val="24"/>
        </w:rPr>
        <w:t>narkotines, psichotropines, kitas</w:t>
      </w:r>
      <w:r>
        <w:rPr>
          <w:sz w:val="22"/>
          <w:szCs w:val="24"/>
        </w:rPr>
        <w:t xml:space="preserve"> psichiką veikiančias medžiagas, yra apsvaigęs nuo šių medžiagų, nedelsdami informuoja apie tai mokyklos vadovą ar jo įgaliotus asmenis, taip pat visuomenės sveikatos prieži</w:t>
      </w:r>
      <w:r>
        <w:rPr>
          <w:sz w:val="22"/>
          <w:szCs w:val="24"/>
        </w:rPr>
        <w:t>ūros specialistą, vykdantį sveikatos priežiūrą mokykloje.</w:t>
      </w:r>
    </w:p>
    <w:p w:rsidR="00000000" w:rsidRDefault="00555596" w:rsidP="00555596">
      <w:pPr>
        <w:numPr>
          <w:ilvl w:val="0"/>
          <w:numId w:val="1"/>
        </w:numPr>
        <w:tabs>
          <w:tab w:val="num" w:pos="1080"/>
        </w:tabs>
        <w:ind w:left="0" w:firstLine="709"/>
        <w:jc w:val="both"/>
        <w:rPr>
          <w:sz w:val="22"/>
          <w:szCs w:val="24"/>
        </w:rPr>
      </w:pPr>
      <w:r>
        <w:rPr>
          <w:sz w:val="22"/>
          <w:szCs w:val="24"/>
        </w:rPr>
        <w:t>Mokyklos vadovas ar jo įgalioti asmenys, esant šio Aprašo 4 punkte nurodytoms aplinkybėms:</w:t>
      </w:r>
    </w:p>
    <w:p w:rsidR="00000000" w:rsidRDefault="00555596" w:rsidP="00555596">
      <w:pPr>
        <w:numPr>
          <w:ilvl w:val="1"/>
          <w:numId w:val="1"/>
        </w:numPr>
        <w:tabs>
          <w:tab w:val="clear" w:pos="1204"/>
          <w:tab w:val="num" w:pos="1134"/>
        </w:tabs>
        <w:ind w:left="0" w:firstLine="709"/>
        <w:jc w:val="both"/>
        <w:rPr>
          <w:sz w:val="22"/>
          <w:szCs w:val="24"/>
        </w:rPr>
      </w:pPr>
      <w:r>
        <w:rPr>
          <w:sz w:val="22"/>
          <w:szCs w:val="24"/>
        </w:rPr>
        <w:t xml:space="preserve">nedelsdami informuoja vaiko atstovus pagal įstatymą apie įtarimą, kad jis vartoja </w:t>
      </w:r>
      <w:r>
        <w:rPr>
          <w:bCs/>
          <w:sz w:val="22"/>
          <w:szCs w:val="24"/>
        </w:rPr>
        <w:t>narkotines, psichotropine</w:t>
      </w:r>
      <w:r>
        <w:rPr>
          <w:bCs/>
          <w:sz w:val="22"/>
          <w:szCs w:val="24"/>
        </w:rPr>
        <w:t>s, kitas</w:t>
      </w:r>
      <w:r>
        <w:rPr>
          <w:sz w:val="22"/>
          <w:szCs w:val="24"/>
        </w:rPr>
        <w:t xml:space="preserve"> psichiką veikiančias medžiagas, yra apsvaigęs nuo šių medžiagų ir kad jam reikėtų atlikti medicininę apžiūrą;</w:t>
      </w:r>
    </w:p>
    <w:p w:rsidR="00000000" w:rsidRDefault="00555596" w:rsidP="00555596">
      <w:pPr>
        <w:numPr>
          <w:ilvl w:val="1"/>
          <w:numId w:val="1"/>
        </w:numPr>
        <w:tabs>
          <w:tab w:val="num" w:pos="1134"/>
        </w:tabs>
        <w:ind w:left="0" w:firstLine="709"/>
        <w:jc w:val="both"/>
        <w:rPr>
          <w:sz w:val="22"/>
          <w:szCs w:val="24"/>
        </w:rPr>
      </w:pPr>
      <w:r>
        <w:rPr>
          <w:sz w:val="22"/>
          <w:szCs w:val="24"/>
        </w:rPr>
        <w:t>informuoja vaiką, vaiko atstovus pagal įstatymą apie asmens sveikatos priežiūros įstaigas, teikiančias sveikatos priežiūros paslaugas;</w:t>
      </w:r>
    </w:p>
    <w:p w:rsidR="00000000" w:rsidRDefault="00555596" w:rsidP="00555596">
      <w:pPr>
        <w:numPr>
          <w:ilvl w:val="1"/>
          <w:numId w:val="1"/>
        </w:numPr>
        <w:tabs>
          <w:tab w:val="num" w:pos="1134"/>
        </w:tabs>
        <w:ind w:left="0" w:firstLine="709"/>
        <w:jc w:val="both"/>
        <w:rPr>
          <w:sz w:val="22"/>
          <w:szCs w:val="24"/>
        </w:rPr>
      </w:pPr>
      <w:r>
        <w:rPr>
          <w:sz w:val="22"/>
          <w:szCs w:val="24"/>
        </w:rPr>
        <w:t>in</w:t>
      </w:r>
      <w:r>
        <w:rPr>
          <w:sz w:val="22"/>
          <w:szCs w:val="24"/>
        </w:rPr>
        <w:t>formuoja vaiką, vaiko atstovus pagal įstatymą apie institucijas, įstaigas, organizacijas, teikiančias psichologinę, socialinę, teisinę ar kitą pagalbą.</w:t>
      </w:r>
    </w:p>
    <w:p w:rsidR="00000000" w:rsidRDefault="00555596" w:rsidP="00555596">
      <w:pPr>
        <w:numPr>
          <w:ilvl w:val="0"/>
          <w:numId w:val="1"/>
        </w:numPr>
        <w:tabs>
          <w:tab w:val="num" w:pos="1080"/>
        </w:tabs>
        <w:ind w:left="0" w:firstLine="709"/>
        <w:jc w:val="both"/>
        <w:rPr>
          <w:sz w:val="22"/>
          <w:szCs w:val="24"/>
        </w:rPr>
      </w:pPr>
      <w:r>
        <w:rPr>
          <w:sz w:val="22"/>
          <w:szCs w:val="24"/>
        </w:rPr>
        <w:t>Mokyklos pedagoginiai darbuotojai, įtarę, kad jų mokyklą lankantis vaikas mokyklos teritorijoje yra apsi</w:t>
      </w:r>
      <w:r>
        <w:rPr>
          <w:sz w:val="22"/>
          <w:szCs w:val="24"/>
        </w:rPr>
        <w:t xml:space="preserve">nuodijęs </w:t>
      </w:r>
      <w:r>
        <w:rPr>
          <w:bCs/>
          <w:sz w:val="22"/>
          <w:szCs w:val="24"/>
        </w:rPr>
        <w:t>narkotinėmis, psichotropinėmis, kitomis</w:t>
      </w:r>
      <w:r>
        <w:rPr>
          <w:sz w:val="22"/>
          <w:szCs w:val="24"/>
        </w:rPr>
        <w:t xml:space="preserve"> psichiką veikiančiomis medžiagomis ir jo sveikatai ar gyvybei gresia pavojus:</w:t>
      </w:r>
    </w:p>
    <w:p w:rsidR="00000000" w:rsidRDefault="00555596" w:rsidP="00555596">
      <w:pPr>
        <w:numPr>
          <w:ilvl w:val="1"/>
          <w:numId w:val="1"/>
        </w:numPr>
        <w:tabs>
          <w:tab w:val="num" w:pos="1134"/>
        </w:tabs>
        <w:ind w:left="0" w:firstLine="709"/>
        <w:jc w:val="both"/>
        <w:rPr>
          <w:sz w:val="22"/>
          <w:szCs w:val="24"/>
        </w:rPr>
      </w:pPr>
      <w:r>
        <w:rPr>
          <w:sz w:val="22"/>
          <w:szCs w:val="24"/>
        </w:rPr>
        <w:t>suteikia vaikui pirmąją pagalbą;</w:t>
      </w:r>
    </w:p>
    <w:p w:rsidR="00000000" w:rsidRDefault="00555596" w:rsidP="00555596">
      <w:pPr>
        <w:numPr>
          <w:ilvl w:val="1"/>
          <w:numId w:val="1"/>
        </w:numPr>
        <w:tabs>
          <w:tab w:val="num" w:pos="1134"/>
        </w:tabs>
        <w:ind w:left="0" w:firstLine="709"/>
        <w:jc w:val="both"/>
        <w:rPr>
          <w:sz w:val="22"/>
          <w:szCs w:val="24"/>
        </w:rPr>
      </w:pPr>
      <w:r>
        <w:rPr>
          <w:sz w:val="22"/>
          <w:szCs w:val="24"/>
        </w:rPr>
        <w:t>nedelsdami organizuoja vaiko pristatymą į asmens sveikatos priežiūros įstaigą, o kai reikia skub</w:t>
      </w:r>
      <w:r>
        <w:rPr>
          <w:sz w:val="22"/>
          <w:szCs w:val="24"/>
        </w:rPr>
        <w:t>ios medicinos pagalbos, kviečia greitąją medicinos pagalbą;</w:t>
      </w:r>
    </w:p>
    <w:p w:rsidR="00000000" w:rsidRDefault="00555596" w:rsidP="00555596">
      <w:pPr>
        <w:numPr>
          <w:ilvl w:val="1"/>
          <w:numId w:val="1"/>
        </w:numPr>
        <w:tabs>
          <w:tab w:val="num" w:pos="1134"/>
        </w:tabs>
        <w:ind w:left="0" w:firstLine="709"/>
        <w:jc w:val="both"/>
        <w:rPr>
          <w:sz w:val="22"/>
          <w:szCs w:val="24"/>
        </w:rPr>
      </w:pPr>
      <w:r>
        <w:rPr>
          <w:sz w:val="22"/>
          <w:szCs w:val="24"/>
        </w:rPr>
        <w:t>nedelsdami informuoja apie tai mokyklos vadovą ar jo įgaliotus asmenis, taip pat visuomenės sveikatos priežiūros specialistą, vykdantį sveikatos priežiūrą mokykloje.</w:t>
      </w:r>
    </w:p>
    <w:p w:rsidR="00000000" w:rsidRDefault="00555596" w:rsidP="00555596">
      <w:pPr>
        <w:numPr>
          <w:ilvl w:val="0"/>
          <w:numId w:val="1"/>
        </w:numPr>
        <w:tabs>
          <w:tab w:val="num" w:pos="1080"/>
        </w:tabs>
        <w:ind w:left="0" w:firstLine="709"/>
        <w:jc w:val="both"/>
        <w:rPr>
          <w:sz w:val="22"/>
          <w:szCs w:val="24"/>
        </w:rPr>
      </w:pPr>
      <w:r>
        <w:rPr>
          <w:sz w:val="22"/>
          <w:szCs w:val="24"/>
        </w:rPr>
        <w:lastRenderedPageBreak/>
        <w:t>Mokyklos vadovas ar jo įgaliot</w:t>
      </w:r>
      <w:r>
        <w:rPr>
          <w:sz w:val="22"/>
          <w:szCs w:val="24"/>
        </w:rPr>
        <w:t xml:space="preserve">i asmenys apie įtarimą, kad vaikas yra apsinuodijęs </w:t>
      </w:r>
      <w:r>
        <w:rPr>
          <w:bCs/>
          <w:sz w:val="22"/>
          <w:szCs w:val="24"/>
        </w:rPr>
        <w:t>narkotinėmis, psichotropinėmis, kitomis</w:t>
      </w:r>
      <w:r>
        <w:rPr>
          <w:sz w:val="22"/>
          <w:szCs w:val="24"/>
        </w:rPr>
        <w:t xml:space="preserve"> psichiką veikiančiomis medžiagomis ir jo sveikatai ir gyvybei gresia pavojus, skubiai informuoja apie tai vaiko atstovus pagal įstatymą.</w:t>
      </w:r>
    </w:p>
    <w:p w:rsidR="00000000" w:rsidRDefault="00555596" w:rsidP="00555596">
      <w:pPr>
        <w:numPr>
          <w:ilvl w:val="0"/>
          <w:numId w:val="1"/>
        </w:numPr>
        <w:tabs>
          <w:tab w:val="num" w:pos="1080"/>
        </w:tabs>
        <w:ind w:left="0" w:firstLine="709"/>
        <w:jc w:val="both"/>
        <w:rPr>
          <w:sz w:val="22"/>
          <w:szCs w:val="24"/>
        </w:rPr>
      </w:pPr>
      <w:r>
        <w:rPr>
          <w:sz w:val="22"/>
          <w:szCs w:val="24"/>
        </w:rPr>
        <w:t>Visuomenės sveikatos prieži</w:t>
      </w:r>
      <w:r>
        <w:rPr>
          <w:sz w:val="22"/>
          <w:szCs w:val="24"/>
        </w:rPr>
        <w:t>ūros specialistas, vykdantis sveikatos priežiūrą mokykloje, savo darbe vadovaujasi Lietuvos Respublikos įstatymais, Sveikatos priežiūros mokykloje tvarkos aprašu, patvirtintu sveikatos apsaugos ministro ir švietimo ir mokslo ministro 2005 m. gruodžio 30 d.</w:t>
      </w:r>
      <w:r>
        <w:rPr>
          <w:sz w:val="22"/>
          <w:szCs w:val="24"/>
        </w:rPr>
        <w:t xml:space="preserve"> įsakymu Nr. V-1035/ISAK-2680 (Žin., 2005, </w:t>
      </w:r>
      <w:r>
        <w:rPr>
          <w:bCs/>
          <w:sz w:val="22"/>
          <w:szCs w:val="24"/>
        </w:rPr>
        <w:t xml:space="preserve">Nr. </w:t>
      </w:r>
      <w:hyperlink r:id="rId13" w:history="1">
        <w:r>
          <w:rPr>
            <w:rStyle w:val="Hyperlink"/>
            <w:bCs/>
            <w:sz w:val="22"/>
            <w:szCs w:val="24"/>
          </w:rPr>
          <w:t>153-5657</w:t>
        </w:r>
      </w:hyperlink>
      <w:r>
        <w:rPr>
          <w:bCs/>
          <w:sz w:val="22"/>
          <w:szCs w:val="24"/>
        </w:rPr>
        <w:t xml:space="preserve">), kitais </w:t>
      </w:r>
      <w:r>
        <w:rPr>
          <w:sz w:val="22"/>
          <w:szCs w:val="24"/>
        </w:rPr>
        <w:t>šio specialisto teises ir pareigas nustatančiais teisės aktais.</w:t>
      </w:r>
    </w:p>
    <w:p w:rsidR="00000000" w:rsidRDefault="00555596" w:rsidP="00555596">
      <w:pPr>
        <w:numPr>
          <w:ilvl w:val="0"/>
          <w:numId w:val="1"/>
        </w:numPr>
        <w:tabs>
          <w:tab w:val="num" w:pos="1080"/>
        </w:tabs>
        <w:ind w:left="0" w:firstLine="709"/>
        <w:jc w:val="both"/>
        <w:rPr>
          <w:sz w:val="22"/>
          <w:szCs w:val="24"/>
        </w:rPr>
      </w:pPr>
      <w:r>
        <w:rPr>
          <w:sz w:val="22"/>
          <w:szCs w:val="24"/>
        </w:rPr>
        <w:t>Mokyklų vadovai jų vadovaujamose įstaigose:</w:t>
      </w:r>
    </w:p>
    <w:p w:rsidR="00000000" w:rsidRDefault="00555596" w:rsidP="00555596">
      <w:pPr>
        <w:numPr>
          <w:ilvl w:val="1"/>
          <w:numId w:val="1"/>
        </w:numPr>
        <w:tabs>
          <w:tab w:val="num" w:pos="1134"/>
        </w:tabs>
        <w:ind w:left="0" w:firstLine="709"/>
        <w:jc w:val="both"/>
        <w:rPr>
          <w:sz w:val="22"/>
          <w:szCs w:val="24"/>
        </w:rPr>
      </w:pPr>
      <w:r>
        <w:rPr>
          <w:sz w:val="22"/>
          <w:szCs w:val="24"/>
        </w:rPr>
        <w:t xml:space="preserve">užtikrina, kad būtų </w:t>
      </w:r>
      <w:r>
        <w:rPr>
          <w:sz w:val="22"/>
          <w:szCs w:val="24"/>
        </w:rPr>
        <w:t>įgyvendinama narkotinių, psichotropinių, kitų psichiką veikiančių medžiagų vartojimo prevencija, ankstyvoji intervencija, skirta vaikams, vartojantiems narkotines, psichotropines, kitas psichiką veikiančias medžiagas, teikiama pagalba vaikams, vartojantiem</w:t>
      </w:r>
      <w:r>
        <w:rPr>
          <w:sz w:val="22"/>
          <w:szCs w:val="24"/>
        </w:rPr>
        <w:t xml:space="preserve">s šias medžiagas, plėtojamas įstaigų tarpusavio bendradarbiavimas su vaiko teisių apsaugos tarnybomis, teisėsaugos, sveikatos priežiūros ir reabilitacijos įstaigomis; </w:t>
      </w:r>
    </w:p>
    <w:p w:rsidR="00000000" w:rsidRDefault="00555596" w:rsidP="00555596">
      <w:pPr>
        <w:numPr>
          <w:ilvl w:val="1"/>
          <w:numId w:val="1"/>
        </w:numPr>
        <w:tabs>
          <w:tab w:val="num" w:pos="1134"/>
        </w:tabs>
        <w:ind w:left="0" w:firstLine="709"/>
        <w:jc w:val="both"/>
        <w:rPr>
          <w:sz w:val="22"/>
          <w:szCs w:val="24"/>
        </w:rPr>
      </w:pPr>
      <w:r>
        <w:rPr>
          <w:sz w:val="22"/>
          <w:szCs w:val="24"/>
        </w:rPr>
        <w:t>supažindina darbuotojus ir vaikus su šio Aprašo nuostatomis.</w:t>
      </w:r>
    </w:p>
    <w:p w:rsidR="00000000" w:rsidRDefault="00555596">
      <w:pPr>
        <w:ind w:firstLine="709"/>
        <w:jc w:val="both"/>
        <w:rPr>
          <w:sz w:val="22"/>
          <w:szCs w:val="24"/>
        </w:rPr>
      </w:pPr>
    </w:p>
    <w:p w:rsidR="00000000" w:rsidRDefault="00555596">
      <w:pPr>
        <w:spacing w:before="120"/>
        <w:jc w:val="center"/>
        <w:rPr>
          <w:b/>
          <w:sz w:val="22"/>
          <w:szCs w:val="24"/>
        </w:rPr>
      </w:pPr>
      <w:r>
        <w:rPr>
          <w:b/>
          <w:bCs/>
          <w:sz w:val="22"/>
          <w:szCs w:val="24"/>
        </w:rPr>
        <w:t>III. VAIKŲ, VARTOJANČIŲ NA</w:t>
      </w:r>
      <w:r>
        <w:rPr>
          <w:b/>
          <w:bCs/>
          <w:sz w:val="22"/>
          <w:szCs w:val="24"/>
        </w:rPr>
        <w:t xml:space="preserve">RKOTINES, PSICHOTROPINES, KITAS PSICHIKĄ VEIKIANČIAS MEDŽIAGAS, NUSTATYMO ORGANIZAVIMAS </w:t>
      </w:r>
      <w:r>
        <w:rPr>
          <w:b/>
          <w:sz w:val="22"/>
          <w:szCs w:val="24"/>
        </w:rPr>
        <w:t>VAIKŲ GLOBOS (RŪPYBOS) ĮSTAIGOSE</w:t>
      </w:r>
    </w:p>
    <w:p w:rsidR="00000000" w:rsidRDefault="00555596">
      <w:pPr>
        <w:ind w:firstLine="709"/>
        <w:jc w:val="both"/>
        <w:rPr>
          <w:sz w:val="22"/>
          <w:szCs w:val="24"/>
        </w:rPr>
      </w:pPr>
    </w:p>
    <w:p w:rsidR="00000000" w:rsidRDefault="00555596" w:rsidP="00555596">
      <w:pPr>
        <w:numPr>
          <w:ilvl w:val="0"/>
          <w:numId w:val="1"/>
        </w:numPr>
        <w:tabs>
          <w:tab w:val="clear" w:pos="1890"/>
          <w:tab w:val="num" w:pos="1134"/>
        </w:tabs>
        <w:ind w:left="0" w:firstLine="709"/>
        <w:jc w:val="both"/>
        <w:rPr>
          <w:sz w:val="22"/>
          <w:szCs w:val="24"/>
        </w:rPr>
      </w:pPr>
      <w:r>
        <w:rPr>
          <w:sz w:val="22"/>
          <w:szCs w:val="24"/>
        </w:rPr>
        <w:t xml:space="preserve">Vaikų globos (rūpybos) įstaigos (toliau vadinama – globos įstaiga) darbuotojai, įtarę, kad jų globojamas (rūpinamas) vaikas vartoja </w:t>
      </w:r>
      <w:r>
        <w:rPr>
          <w:bCs/>
          <w:sz w:val="22"/>
          <w:szCs w:val="24"/>
        </w:rPr>
        <w:t>na</w:t>
      </w:r>
      <w:r>
        <w:rPr>
          <w:bCs/>
          <w:sz w:val="22"/>
          <w:szCs w:val="24"/>
        </w:rPr>
        <w:t>rkotines, psichotropines, kitas</w:t>
      </w:r>
      <w:r>
        <w:rPr>
          <w:sz w:val="22"/>
          <w:szCs w:val="24"/>
        </w:rPr>
        <w:t xml:space="preserve"> psichiką veikiančias medžiagas, yra apsvaigęs nuo šių medžiagų, nedelsdami informuoja apie tai globos įstaigos vadovą ar jo įgaliotus asmenis, taip pat sveikatos priežiūros specialistą (jeigu globos įstaigoje teikiamos sveik</w:t>
      </w:r>
      <w:r>
        <w:rPr>
          <w:sz w:val="22"/>
          <w:szCs w:val="24"/>
        </w:rPr>
        <w:t>atos priežiūros paslaugos).</w:t>
      </w:r>
    </w:p>
    <w:p w:rsidR="00000000" w:rsidRDefault="00555596" w:rsidP="00555596">
      <w:pPr>
        <w:numPr>
          <w:ilvl w:val="0"/>
          <w:numId w:val="1"/>
        </w:numPr>
        <w:tabs>
          <w:tab w:val="clear" w:pos="1890"/>
          <w:tab w:val="num" w:pos="1134"/>
        </w:tabs>
        <w:ind w:left="0" w:firstLine="709"/>
        <w:jc w:val="both"/>
        <w:rPr>
          <w:sz w:val="22"/>
          <w:szCs w:val="24"/>
        </w:rPr>
      </w:pPr>
      <w:r>
        <w:rPr>
          <w:sz w:val="22"/>
          <w:szCs w:val="24"/>
        </w:rPr>
        <w:t>Globos įstaigos vadovas ar jo įgalioti asmenys, esant šio Aprašo 10 punkte nurodytoms aplinkybėms, organizuoja, kad vaikui būtų atlikta medicininė apžiūra, suteiktos kitos sveikatos priežiūros paslaugos ir suteikta psichologinė,</w:t>
      </w:r>
      <w:r>
        <w:rPr>
          <w:sz w:val="22"/>
          <w:szCs w:val="24"/>
        </w:rPr>
        <w:t xml:space="preserve"> socialinė, kita reikiama pagalba.</w:t>
      </w:r>
    </w:p>
    <w:p w:rsidR="00000000" w:rsidRDefault="00555596" w:rsidP="00555596">
      <w:pPr>
        <w:numPr>
          <w:ilvl w:val="0"/>
          <w:numId w:val="1"/>
        </w:numPr>
        <w:tabs>
          <w:tab w:val="clear" w:pos="1890"/>
          <w:tab w:val="num" w:pos="1134"/>
        </w:tabs>
        <w:ind w:left="0" w:firstLine="709"/>
        <w:jc w:val="both"/>
        <w:rPr>
          <w:sz w:val="22"/>
          <w:szCs w:val="24"/>
        </w:rPr>
      </w:pPr>
      <w:r>
        <w:rPr>
          <w:sz w:val="22"/>
          <w:szCs w:val="24"/>
        </w:rPr>
        <w:t xml:space="preserve">Globos įstaigos darbuotojai, įtarę, kad jų globojamas (rūpinamas) vaikas apsinuodijęs </w:t>
      </w:r>
      <w:r>
        <w:rPr>
          <w:bCs/>
          <w:sz w:val="22"/>
          <w:szCs w:val="24"/>
        </w:rPr>
        <w:t>narkotinėmis, psichotropinėmis, kitomis</w:t>
      </w:r>
      <w:r>
        <w:rPr>
          <w:sz w:val="22"/>
          <w:szCs w:val="24"/>
        </w:rPr>
        <w:t xml:space="preserve"> psichiką veikiančiomis medžiagomis ir jo sveikatai ar gyvybei gresia pavojus:</w:t>
      </w:r>
    </w:p>
    <w:p w:rsidR="00000000" w:rsidRDefault="00555596" w:rsidP="00555596">
      <w:pPr>
        <w:numPr>
          <w:ilvl w:val="1"/>
          <w:numId w:val="1"/>
        </w:numPr>
        <w:tabs>
          <w:tab w:val="num" w:pos="1260"/>
        </w:tabs>
        <w:ind w:left="0" w:firstLine="709"/>
        <w:jc w:val="both"/>
        <w:rPr>
          <w:sz w:val="22"/>
          <w:szCs w:val="24"/>
        </w:rPr>
      </w:pPr>
      <w:r>
        <w:rPr>
          <w:sz w:val="22"/>
          <w:szCs w:val="24"/>
        </w:rPr>
        <w:t>suteikia vaikui p</w:t>
      </w:r>
      <w:r>
        <w:rPr>
          <w:sz w:val="22"/>
          <w:szCs w:val="24"/>
        </w:rPr>
        <w:t>irmąją pagalbą;</w:t>
      </w:r>
    </w:p>
    <w:p w:rsidR="00000000" w:rsidRDefault="00555596" w:rsidP="00555596">
      <w:pPr>
        <w:numPr>
          <w:ilvl w:val="1"/>
          <w:numId w:val="1"/>
        </w:numPr>
        <w:tabs>
          <w:tab w:val="num" w:pos="1260"/>
        </w:tabs>
        <w:ind w:left="0" w:firstLine="709"/>
        <w:jc w:val="both"/>
        <w:rPr>
          <w:sz w:val="22"/>
          <w:szCs w:val="24"/>
        </w:rPr>
      </w:pPr>
      <w:r>
        <w:rPr>
          <w:sz w:val="22"/>
          <w:szCs w:val="24"/>
        </w:rPr>
        <w:t>nedelsdami organizuoja vaiko pristatymą į asmens sveikatos priežiūros įstaigą, o kai reikia skubios medicinos pagalbos, kviečia greitąją medicinos pagalbą;</w:t>
      </w:r>
    </w:p>
    <w:p w:rsidR="00000000" w:rsidRDefault="00555596" w:rsidP="00555596">
      <w:pPr>
        <w:numPr>
          <w:ilvl w:val="1"/>
          <w:numId w:val="1"/>
        </w:numPr>
        <w:tabs>
          <w:tab w:val="num" w:pos="1260"/>
        </w:tabs>
        <w:ind w:left="0" w:firstLine="709"/>
        <w:jc w:val="both"/>
        <w:rPr>
          <w:sz w:val="22"/>
          <w:szCs w:val="24"/>
        </w:rPr>
      </w:pPr>
      <w:r>
        <w:rPr>
          <w:sz w:val="22"/>
          <w:szCs w:val="24"/>
        </w:rPr>
        <w:t xml:space="preserve">nedelsdami informuoja apie tai globos įstaigos vadovą ar jo įgaliotus asmenis, taip </w:t>
      </w:r>
      <w:r>
        <w:rPr>
          <w:sz w:val="22"/>
          <w:szCs w:val="24"/>
        </w:rPr>
        <w:t>pat sveikatos priežiūros specialistą (jeigu globos įstaigoje teikiamos sveikatos priežiūros paslaugos).</w:t>
      </w:r>
    </w:p>
    <w:p w:rsidR="00000000" w:rsidRDefault="00555596" w:rsidP="00555596">
      <w:pPr>
        <w:numPr>
          <w:ilvl w:val="0"/>
          <w:numId w:val="1"/>
        </w:numPr>
        <w:tabs>
          <w:tab w:val="num" w:pos="1134"/>
        </w:tabs>
        <w:ind w:left="0" w:firstLine="709"/>
        <w:jc w:val="both"/>
        <w:rPr>
          <w:sz w:val="22"/>
          <w:szCs w:val="24"/>
        </w:rPr>
      </w:pPr>
      <w:r>
        <w:rPr>
          <w:sz w:val="22"/>
          <w:szCs w:val="24"/>
        </w:rPr>
        <w:t>Globos įstaigų vadovai jų vadovaujamose įstaigose:</w:t>
      </w:r>
    </w:p>
    <w:p w:rsidR="00000000" w:rsidRDefault="00555596" w:rsidP="00555596">
      <w:pPr>
        <w:numPr>
          <w:ilvl w:val="1"/>
          <w:numId w:val="1"/>
        </w:numPr>
        <w:tabs>
          <w:tab w:val="num" w:pos="1260"/>
        </w:tabs>
        <w:ind w:left="0" w:firstLine="709"/>
        <w:jc w:val="both"/>
        <w:rPr>
          <w:sz w:val="22"/>
          <w:szCs w:val="24"/>
        </w:rPr>
      </w:pPr>
      <w:r>
        <w:rPr>
          <w:sz w:val="22"/>
          <w:szCs w:val="24"/>
        </w:rPr>
        <w:t>užtikrina, kad būtų įgyvendinama narkotinių, psichotropinių, kitų psichiką veikiančių medžiagų vartoj</w:t>
      </w:r>
      <w:r>
        <w:rPr>
          <w:sz w:val="22"/>
          <w:szCs w:val="24"/>
        </w:rPr>
        <w:t>imo prevencija, ankstyvoji intervencija, skirta vaikams, vartojantiems narkotines, psichotropines, kitas psichiką veikiančias medžiagas, teikiama pagalba vaikams, vartojantiems šias medžiagas, plėtojamas įstaigų tarpusavio bendradarbiavimas su vaiko teisių</w:t>
      </w:r>
      <w:r>
        <w:rPr>
          <w:sz w:val="22"/>
          <w:szCs w:val="24"/>
        </w:rPr>
        <w:t xml:space="preserve"> apsaugos tarnybomis, teisėsaugos, sveikatos priežiūros ir reabilitacijos įstaigomis; </w:t>
      </w:r>
    </w:p>
    <w:p w:rsidR="00000000" w:rsidRDefault="00555596" w:rsidP="00555596">
      <w:pPr>
        <w:numPr>
          <w:ilvl w:val="1"/>
          <w:numId w:val="1"/>
        </w:numPr>
        <w:tabs>
          <w:tab w:val="num" w:pos="1260"/>
        </w:tabs>
        <w:ind w:left="0" w:firstLine="709"/>
        <w:jc w:val="both"/>
        <w:rPr>
          <w:sz w:val="22"/>
          <w:szCs w:val="24"/>
        </w:rPr>
      </w:pPr>
      <w:r>
        <w:rPr>
          <w:sz w:val="22"/>
          <w:szCs w:val="24"/>
        </w:rPr>
        <w:t>supažindina darbuotojus ir vaikus su šio Aprašo nuostatomis.</w:t>
      </w:r>
    </w:p>
    <w:p w:rsidR="00000000" w:rsidRDefault="00555596">
      <w:pPr>
        <w:ind w:firstLine="709"/>
        <w:jc w:val="both"/>
        <w:rPr>
          <w:sz w:val="22"/>
          <w:szCs w:val="24"/>
        </w:rPr>
      </w:pPr>
    </w:p>
    <w:p w:rsidR="00000000" w:rsidRDefault="00555596">
      <w:pPr>
        <w:spacing w:before="120"/>
        <w:jc w:val="center"/>
        <w:rPr>
          <w:b/>
          <w:bCs/>
          <w:sz w:val="22"/>
          <w:szCs w:val="24"/>
        </w:rPr>
      </w:pPr>
      <w:r>
        <w:rPr>
          <w:b/>
          <w:sz w:val="22"/>
          <w:szCs w:val="24"/>
        </w:rPr>
        <w:t>IV.</w:t>
      </w:r>
      <w:r>
        <w:rPr>
          <w:sz w:val="22"/>
          <w:szCs w:val="24"/>
        </w:rPr>
        <w:t xml:space="preserve"> </w:t>
      </w:r>
      <w:r>
        <w:rPr>
          <w:b/>
          <w:bCs/>
          <w:sz w:val="22"/>
          <w:szCs w:val="24"/>
        </w:rPr>
        <w:t>VAIKŲ, VARTOJANČIŲ NARKOTINES, PSICHOTROPINES, KITAS PSICHIKĄ VEIKIANČIAS MEDŽIAGAS, NUSTATYMO ORGANIZA</w:t>
      </w:r>
      <w:r>
        <w:rPr>
          <w:b/>
          <w:bCs/>
          <w:sz w:val="22"/>
          <w:szCs w:val="24"/>
        </w:rPr>
        <w:t>VIMAS VIEŠOSIOSE VIETOSE</w:t>
      </w:r>
    </w:p>
    <w:p w:rsidR="00000000" w:rsidRDefault="00555596">
      <w:pPr>
        <w:ind w:firstLine="709"/>
        <w:jc w:val="both"/>
        <w:rPr>
          <w:sz w:val="22"/>
          <w:szCs w:val="24"/>
        </w:rPr>
      </w:pPr>
    </w:p>
    <w:p w:rsidR="00000000" w:rsidRDefault="00555596" w:rsidP="00555596">
      <w:pPr>
        <w:numPr>
          <w:ilvl w:val="0"/>
          <w:numId w:val="1"/>
        </w:numPr>
        <w:tabs>
          <w:tab w:val="clear" w:pos="1890"/>
          <w:tab w:val="num" w:pos="1134"/>
        </w:tabs>
        <w:ind w:left="0" w:firstLine="709"/>
        <w:jc w:val="both"/>
        <w:rPr>
          <w:sz w:val="22"/>
          <w:szCs w:val="24"/>
        </w:rPr>
      </w:pPr>
      <w:r>
        <w:rPr>
          <w:bCs/>
          <w:spacing w:val="-2"/>
          <w:sz w:val="22"/>
          <w:szCs w:val="24"/>
        </w:rPr>
        <w:t>Vaikų</w:t>
      </w:r>
      <w:r>
        <w:rPr>
          <w:spacing w:val="-2"/>
          <w:sz w:val="22"/>
          <w:szCs w:val="24"/>
        </w:rPr>
        <w:t>, vartojančių narkotines, psichotropines, kitas psichiką veikiančias medžiagas,</w:t>
      </w:r>
      <w:r>
        <w:rPr>
          <w:bCs/>
          <w:sz w:val="22"/>
          <w:szCs w:val="24"/>
        </w:rPr>
        <w:t xml:space="preserve"> nustatymą viešosiose vietose organizuoja ir vykdo policijos pareigūnai, vadovaudamiesi Lietuvos Respublikos policijos veiklos įstatymu (Žin., 200</w:t>
      </w:r>
      <w:r>
        <w:rPr>
          <w:bCs/>
          <w:sz w:val="22"/>
          <w:szCs w:val="24"/>
        </w:rPr>
        <w:t xml:space="preserve">0, Nr. </w:t>
      </w:r>
      <w:hyperlink r:id="rId14" w:history="1">
        <w:r>
          <w:rPr>
            <w:rStyle w:val="Hyperlink"/>
            <w:bCs/>
            <w:sz w:val="22"/>
            <w:szCs w:val="24"/>
          </w:rPr>
          <w:t>90-2777</w:t>
        </w:r>
      </w:hyperlink>
      <w:r>
        <w:rPr>
          <w:bCs/>
          <w:sz w:val="22"/>
          <w:szCs w:val="24"/>
        </w:rPr>
        <w:t>),</w:t>
      </w:r>
      <w:r>
        <w:rPr>
          <w:sz w:val="22"/>
          <w:szCs w:val="24"/>
        </w:rPr>
        <w:t xml:space="preserve"> Transporto priemones vairuojančių ir kitų asmenų neblaivumo (girtumo) ar apsvaigimo nustatymo taisyklėmis, patvirtintomis Lietuvos Respublikos Vyriausybės 2006 m. gegužės 12 d.</w:t>
      </w:r>
      <w:r>
        <w:rPr>
          <w:sz w:val="22"/>
          <w:szCs w:val="24"/>
        </w:rPr>
        <w:t xml:space="preserve"> nutarimu Nr. 452 (Žin., 2006, Nr. </w:t>
      </w:r>
      <w:hyperlink r:id="rId15" w:history="1">
        <w:r>
          <w:rPr>
            <w:rStyle w:val="Hyperlink"/>
            <w:sz w:val="22"/>
            <w:szCs w:val="24"/>
          </w:rPr>
          <w:t>56-2000</w:t>
        </w:r>
      </w:hyperlink>
      <w:r>
        <w:rPr>
          <w:sz w:val="22"/>
          <w:szCs w:val="24"/>
        </w:rPr>
        <w:t xml:space="preserve">), </w:t>
      </w:r>
      <w:r>
        <w:rPr>
          <w:caps/>
          <w:sz w:val="22"/>
          <w:szCs w:val="24"/>
        </w:rPr>
        <w:t>m</w:t>
      </w:r>
      <w:r>
        <w:rPr>
          <w:sz w:val="22"/>
          <w:szCs w:val="24"/>
        </w:rPr>
        <w:t xml:space="preserve">edicininės apžiūros neblaivumui (girtumui) ar apsvaigimui nuo psichiką veikiančių medžiagų nustatyti atlikimo ir </w:t>
      </w:r>
      <w:r>
        <w:rPr>
          <w:caps/>
          <w:sz w:val="22"/>
          <w:szCs w:val="24"/>
        </w:rPr>
        <w:t>b</w:t>
      </w:r>
      <w:r>
        <w:rPr>
          <w:sz w:val="22"/>
          <w:szCs w:val="24"/>
        </w:rPr>
        <w:t>endros asmens būklės įvertinimo m</w:t>
      </w:r>
      <w:r>
        <w:rPr>
          <w:sz w:val="22"/>
          <w:szCs w:val="24"/>
        </w:rPr>
        <w:t xml:space="preserve">etodikomis, patvirtintomis sveikatos apsaugos ministro 2006 m. birželio 20 d. įsakymu Nr. V-505 (Žin., 2006, Nr. </w:t>
      </w:r>
      <w:hyperlink r:id="rId16" w:history="1">
        <w:r>
          <w:rPr>
            <w:rStyle w:val="Hyperlink"/>
            <w:sz w:val="22"/>
            <w:szCs w:val="24"/>
          </w:rPr>
          <w:t>71-2641</w:t>
        </w:r>
      </w:hyperlink>
      <w:r>
        <w:rPr>
          <w:sz w:val="22"/>
          <w:szCs w:val="24"/>
        </w:rPr>
        <w:t>), kitais policijos pareigūnų veiklą reglamentuojančiais teisės aktais.</w:t>
      </w:r>
    </w:p>
    <w:p w:rsidR="00000000" w:rsidRDefault="00555596" w:rsidP="00555596">
      <w:pPr>
        <w:numPr>
          <w:ilvl w:val="0"/>
          <w:numId w:val="1"/>
        </w:numPr>
        <w:tabs>
          <w:tab w:val="clear" w:pos="1890"/>
          <w:tab w:val="num" w:pos="1134"/>
        </w:tabs>
        <w:ind w:left="0" w:firstLine="709"/>
        <w:jc w:val="both"/>
        <w:rPr>
          <w:sz w:val="22"/>
          <w:szCs w:val="24"/>
        </w:rPr>
      </w:pPr>
      <w:r>
        <w:rPr>
          <w:sz w:val="22"/>
          <w:szCs w:val="24"/>
        </w:rPr>
        <w:t>P</w:t>
      </w:r>
      <w:r>
        <w:rPr>
          <w:sz w:val="22"/>
          <w:szCs w:val="24"/>
        </w:rPr>
        <w:t xml:space="preserve">olicijos pareigūnai, įtarę, kad viešojoje vietoje vaikas vartoja </w:t>
      </w:r>
      <w:r>
        <w:rPr>
          <w:bCs/>
          <w:sz w:val="22"/>
          <w:szCs w:val="24"/>
        </w:rPr>
        <w:t>narkotines, psichotropines, kitas</w:t>
      </w:r>
      <w:r>
        <w:rPr>
          <w:sz w:val="22"/>
          <w:szCs w:val="24"/>
        </w:rPr>
        <w:t xml:space="preserve"> psichiką veikiančias medžiagas ar (ir) yra apsvaigęs nuo šių medžiagų:</w:t>
      </w:r>
    </w:p>
    <w:p w:rsidR="00000000" w:rsidRDefault="00555596" w:rsidP="00555596">
      <w:pPr>
        <w:numPr>
          <w:ilvl w:val="1"/>
          <w:numId w:val="1"/>
        </w:numPr>
        <w:tabs>
          <w:tab w:val="num" w:pos="1260"/>
        </w:tabs>
        <w:ind w:left="0" w:firstLine="709"/>
        <w:jc w:val="both"/>
        <w:rPr>
          <w:sz w:val="22"/>
          <w:szCs w:val="24"/>
        </w:rPr>
      </w:pPr>
      <w:r>
        <w:rPr>
          <w:sz w:val="22"/>
          <w:szCs w:val="24"/>
        </w:rPr>
        <w:t>nedelsdami informuoja apie tai vaiko atstovus pagal įstatymą;</w:t>
      </w:r>
    </w:p>
    <w:p w:rsidR="00000000" w:rsidRDefault="00555596" w:rsidP="00555596">
      <w:pPr>
        <w:numPr>
          <w:ilvl w:val="1"/>
          <w:numId w:val="1"/>
        </w:numPr>
        <w:tabs>
          <w:tab w:val="num" w:pos="1260"/>
        </w:tabs>
        <w:ind w:left="0" w:firstLine="709"/>
        <w:jc w:val="both"/>
        <w:rPr>
          <w:sz w:val="22"/>
          <w:szCs w:val="24"/>
        </w:rPr>
      </w:pPr>
      <w:r>
        <w:rPr>
          <w:sz w:val="22"/>
          <w:szCs w:val="24"/>
        </w:rPr>
        <w:t xml:space="preserve">organizuoja, kad vaikui </w:t>
      </w:r>
      <w:r>
        <w:rPr>
          <w:sz w:val="22"/>
          <w:szCs w:val="24"/>
        </w:rPr>
        <w:t>būtų atlikta medicininė apžiūra ir suteiktos sveikatos priežiūros paslaugos.</w:t>
      </w:r>
    </w:p>
    <w:p w:rsidR="00000000" w:rsidRDefault="00555596" w:rsidP="00555596">
      <w:pPr>
        <w:numPr>
          <w:ilvl w:val="0"/>
          <w:numId w:val="1"/>
        </w:numPr>
        <w:tabs>
          <w:tab w:val="clear" w:pos="1890"/>
          <w:tab w:val="num" w:pos="1134"/>
        </w:tabs>
        <w:ind w:left="0" w:firstLine="709"/>
        <w:jc w:val="both"/>
        <w:rPr>
          <w:sz w:val="22"/>
          <w:szCs w:val="24"/>
        </w:rPr>
      </w:pPr>
      <w:r>
        <w:rPr>
          <w:spacing w:val="-2"/>
          <w:sz w:val="22"/>
          <w:szCs w:val="24"/>
        </w:rPr>
        <w:t xml:space="preserve">Policijos pareigūnai, įtarę, kad vaikas apsinuodijęs </w:t>
      </w:r>
      <w:r>
        <w:rPr>
          <w:bCs/>
          <w:spacing w:val="-2"/>
          <w:sz w:val="22"/>
          <w:szCs w:val="24"/>
        </w:rPr>
        <w:t>narkotinėmis, psichotropinėmis</w:t>
      </w:r>
      <w:r>
        <w:rPr>
          <w:bCs/>
          <w:sz w:val="22"/>
          <w:szCs w:val="24"/>
        </w:rPr>
        <w:t>, kitomis</w:t>
      </w:r>
      <w:r>
        <w:rPr>
          <w:sz w:val="22"/>
          <w:szCs w:val="24"/>
        </w:rPr>
        <w:t xml:space="preserve"> psichiką veikiančiomis medžiagomis ir jo sveikatai ar gyvybei gresia pavojus:</w:t>
      </w:r>
    </w:p>
    <w:p w:rsidR="00000000" w:rsidRDefault="00555596" w:rsidP="00555596">
      <w:pPr>
        <w:numPr>
          <w:ilvl w:val="1"/>
          <w:numId w:val="1"/>
        </w:numPr>
        <w:tabs>
          <w:tab w:val="num" w:pos="1260"/>
        </w:tabs>
        <w:ind w:left="0" w:firstLine="709"/>
        <w:jc w:val="both"/>
        <w:rPr>
          <w:sz w:val="22"/>
          <w:szCs w:val="24"/>
        </w:rPr>
      </w:pPr>
      <w:r>
        <w:rPr>
          <w:sz w:val="22"/>
          <w:szCs w:val="24"/>
        </w:rPr>
        <w:t>suteikia</w:t>
      </w:r>
      <w:r>
        <w:rPr>
          <w:sz w:val="22"/>
          <w:szCs w:val="24"/>
        </w:rPr>
        <w:t xml:space="preserve"> vaikui pirmąją pagalbą;</w:t>
      </w:r>
    </w:p>
    <w:p w:rsidR="00000000" w:rsidRDefault="00555596" w:rsidP="00555596">
      <w:pPr>
        <w:numPr>
          <w:ilvl w:val="1"/>
          <w:numId w:val="1"/>
        </w:numPr>
        <w:tabs>
          <w:tab w:val="num" w:pos="1260"/>
        </w:tabs>
        <w:ind w:left="0" w:firstLine="709"/>
        <w:jc w:val="both"/>
        <w:rPr>
          <w:sz w:val="22"/>
          <w:szCs w:val="24"/>
        </w:rPr>
      </w:pPr>
      <w:r>
        <w:rPr>
          <w:sz w:val="22"/>
          <w:szCs w:val="24"/>
        </w:rPr>
        <w:t>organizuoja vaiko pristatymą į asmens sveikatos priežiūros įstaigą, o kai reikia skubios medicinos pagalbos, kviečia greitąją medicinos pagalbą arba nedelsdami patys pristato vaiką į asmens sveikatos priežiūros įstaigą;</w:t>
      </w:r>
    </w:p>
    <w:p w:rsidR="00000000" w:rsidRDefault="00555596" w:rsidP="00555596">
      <w:pPr>
        <w:numPr>
          <w:ilvl w:val="1"/>
          <w:numId w:val="1"/>
        </w:numPr>
        <w:tabs>
          <w:tab w:val="num" w:pos="1260"/>
        </w:tabs>
        <w:ind w:left="0" w:firstLine="709"/>
        <w:jc w:val="both"/>
        <w:rPr>
          <w:sz w:val="22"/>
          <w:szCs w:val="24"/>
        </w:rPr>
      </w:pPr>
      <w:r>
        <w:rPr>
          <w:sz w:val="22"/>
          <w:szCs w:val="24"/>
        </w:rPr>
        <w:t xml:space="preserve">nedelsdami </w:t>
      </w:r>
      <w:r>
        <w:rPr>
          <w:sz w:val="22"/>
          <w:szCs w:val="24"/>
        </w:rPr>
        <w:t xml:space="preserve">informuoja vaiko atstovus pagal įstatymą, kad vaikas apsinuodijęs ar įtariamas apsinuodijęs </w:t>
      </w:r>
      <w:r>
        <w:rPr>
          <w:bCs/>
          <w:sz w:val="22"/>
          <w:szCs w:val="24"/>
        </w:rPr>
        <w:t>narkotinėmis, psichotropinėmis, kitomis</w:t>
      </w:r>
      <w:r>
        <w:rPr>
          <w:sz w:val="22"/>
          <w:szCs w:val="24"/>
        </w:rPr>
        <w:t xml:space="preserve"> psichiką veikiančiomis medžiagomis ir jo sveikatai ar gyvybei gresia pavojus.</w:t>
      </w:r>
    </w:p>
    <w:p w:rsidR="00000000" w:rsidRDefault="00555596">
      <w:pPr>
        <w:pStyle w:val="istatymas"/>
        <w:spacing w:before="0" w:beforeAutospacing="0" w:after="0" w:afterAutospacing="0"/>
        <w:ind w:firstLine="709"/>
        <w:jc w:val="both"/>
        <w:rPr>
          <w:b/>
          <w:sz w:val="22"/>
        </w:rPr>
      </w:pPr>
    </w:p>
    <w:p w:rsidR="00000000" w:rsidRDefault="00555596">
      <w:pPr>
        <w:jc w:val="center"/>
        <w:rPr>
          <w:b/>
          <w:sz w:val="22"/>
          <w:szCs w:val="24"/>
        </w:rPr>
      </w:pPr>
      <w:r>
        <w:rPr>
          <w:b/>
          <w:sz w:val="22"/>
          <w:szCs w:val="24"/>
        </w:rPr>
        <w:t>V. BAIGIAMOSIOS NUOSTATOS</w:t>
      </w:r>
    </w:p>
    <w:p w:rsidR="00000000" w:rsidRDefault="00555596">
      <w:pPr>
        <w:ind w:firstLine="709"/>
        <w:jc w:val="both"/>
        <w:rPr>
          <w:sz w:val="22"/>
          <w:szCs w:val="24"/>
        </w:rPr>
      </w:pPr>
    </w:p>
    <w:p w:rsidR="00000000" w:rsidRDefault="00555596">
      <w:pPr>
        <w:ind w:firstLine="709"/>
        <w:jc w:val="both"/>
        <w:rPr>
          <w:sz w:val="22"/>
          <w:szCs w:val="24"/>
        </w:rPr>
      </w:pPr>
      <w:r>
        <w:rPr>
          <w:sz w:val="22"/>
          <w:szCs w:val="24"/>
        </w:rPr>
        <w:t>17. Medicininė apž</w:t>
      </w:r>
      <w:r>
        <w:rPr>
          <w:sz w:val="22"/>
          <w:szCs w:val="24"/>
        </w:rPr>
        <w:t>iūra atliekama ir kitos reikiamos sveikatos priežiūros paslaugos teikiamos asmens sveikatos priežiūros įstaigose Lietuvos Respublikos teisės aktų nustatyta tvarka.</w:t>
      </w:r>
    </w:p>
    <w:p w:rsidR="00000000" w:rsidRDefault="00555596">
      <w:pPr>
        <w:ind w:firstLine="709"/>
        <w:jc w:val="both"/>
        <w:rPr>
          <w:sz w:val="22"/>
          <w:szCs w:val="24"/>
        </w:rPr>
      </w:pPr>
      <w:r>
        <w:rPr>
          <w:sz w:val="22"/>
          <w:szCs w:val="24"/>
        </w:rPr>
        <w:t>18. Asmens sveikatos priežiūros specialistai, nustatę, kad vaikas vartoja narkotines, psicho</w:t>
      </w:r>
      <w:r>
        <w:rPr>
          <w:sz w:val="22"/>
          <w:szCs w:val="24"/>
        </w:rPr>
        <w:t>tropines, kitas psichiką veikiančias medžiagas, yra apsvaigęs nuo šių medžiagų, informuoja vaiką ir jo atstovus pagal įstatymą apie tai ir apie institucijas, įstaigas, organizacijas, teikiančias atitinkamą medicininę, psichologinę, socialinę, teisinę pagal</w:t>
      </w:r>
      <w:r>
        <w:rPr>
          <w:sz w:val="22"/>
          <w:szCs w:val="24"/>
        </w:rPr>
        <w:t xml:space="preserve">bą. </w:t>
      </w:r>
    </w:p>
    <w:p w:rsidR="00000000" w:rsidRDefault="00555596">
      <w:pPr>
        <w:ind w:firstLine="709"/>
        <w:jc w:val="both"/>
        <w:rPr>
          <w:sz w:val="22"/>
          <w:szCs w:val="24"/>
        </w:rPr>
      </w:pPr>
      <w:r>
        <w:rPr>
          <w:sz w:val="22"/>
          <w:szCs w:val="24"/>
        </w:rPr>
        <w:t>19. Informacija apie vaikus, vartojančius narkotines, psichotropines, kitas psichiką veikiančias medžiagas, arba vaikus, turinčius priklausomybę nuo šių medžiagų, turi būti disponuojama tiek, kiek reikalinga vaiko teisei būti sveikam užtikrinti, tačia</w:t>
      </w:r>
      <w:r>
        <w:rPr>
          <w:sz w:val="22"/>
          <w:szCs w:val="24"/>
        </w:rPr>
        <w:t>u nepažeidžiant vaiko teisės į privatų gyvenimą, asmens neliečiamybę, todėl ši informacija gali būti teikiama tik Lietuvos Respublikos teisės aktų nustatyta tvarka.</w:t>
      </w:r>
    </w:p>
    <w:p w:rsidR="00000000" w:rsidRDefault="00555596">
      <w:pPr>
        <w:ind w:firstLine="709"/>
        <w:jc w:val="both"/>
        <w:rPr>
          <w:sz w:val="22"/>
        </w:rPr>
      </w:pPr>
    </w:p>
    <w:p w:rsidR="00000000" w:rsidRDefault="00555596">
      <w:pPr>
        <w:jc w:val="center"/>
        <w:rPr>
          <w:sz w:val="22"/>
        </w:rPr>
      </w:pPr>
      <w:r>
        <w:rPr>
          <w:sz w:val="22"/>
        </w:rPr>
        <w:t>––––––––––––––––</w:t>
      </w:r>
    </w:p>
    <w:p w:rsidR="00000000" w:rsidRDefault="00555596">
      <w:pPr>
        <w:pStyle w:val="PlainText"/>
        <w:rPr>
          <w:rFonts w:ascii="Times New Roman" w:eastAsia="MS Mincho" w:hAnsi="Times New Roman" w:cs="Times New Roman"/>
          <w:sz w:val="22"/>
        </w:rPr>
      </w:pPr>
    </w:p>
    <w:p w:rsidR="00000000" w:rsidRDefault="00555596">
      <w:pPr>
        <w:pStyle w:val="PlainText"/>
        <w:rPr>
          <w:rFonts w:ascii="Times New Roman" w:eastAsia="MS Mincho" w:hAnsi="Times New Roman"/>
        </w:rPr>
      </w:pPr>
    </w:p>
    <w:p w:rsidR="00000000" w:rsidRDefault="00555596">
      <w:pPr>
        <w:pStyle w:val="PlainText"/>
        <w:rPr>
          <w:rFonts w:ascii="Times New Roman" w:eastAsia="MS Mincho" w:hAnsi="Times New Roman"/>
        </w:rPr>
      </w:pPr>
      <w:r>
        <w:rPr>
          <w:rFonts w:ascii="Times New Roman" w:eastAsia="MS Mincho" w:hAnsi="Times New Roman"/>
        </w:rPr>
        <w:t>Pakeitimai:</w:t>
      </w:r>
    </w:p>
    <w:p w:rsidR="00000000" w:rsidRDefault="00555596">
      <w:pPr>
        <w:pStyle w:val="PlainText"/>
        <w:rPr>
          <w:rFonts w:ascii="Times New Roman" w:eastAsia="MS Mincho" w:hAnsi="Times New Roman"/>
        </w:rPr>
      </w:pPr>
    </w:p>
    <w:p w:rsidR="00000000" w:rsidRDefault="00555596">
      <w:pPr>
        <w:pStyle w:val="PlainText"/>
        <w:rPr>
          <w:rFonts w:ascii="Times New Roman" w:eastAsia="MS Mincho" w:hAnsi="Times New Roman"/>
        </w:rPr>
      </w:pPr>
      <w:r>
        <w:rPr>
          <w:rFonts w:ascii="Times New Roman" w:eastAsia="MS Mincho" w:hAnsi="Times New Roman"/>
        </w:rPr>
        <w:t>1.</w:t>
      </w:r>
    </w:p>
    <w:p w:rsidR="00000000" w:rsidRDefault="00555596">
      <w:pPr>
        <w:pStyle w:val="PlainText"/>
        <w:rPr>
          <w:rFonts w:ascii="Times New Roman" w:eastAsia="MS Mincho" w:hAnsi="Times New Roman"/>
        </w:rPr>
      </w:pPr>
      <w:r>
        <w:rPr>
          <w:rFonts w:ascii="Times New Roman" w:eastAsia="MS Mincho" w:hAnsi="Times New Roman"/>
        </w:rPr>
        <w:t>Lietuvos Respublikos Vyriausybė, Nutarimas</w:t>
      </w:r>
    </w:p>
    <w:p w:rsidR="00000000" w:rsidRDefault="00555596">
      <w:pPr>
        <w:pStyle w:val="PlainText"/>
        <w:rPr>
          <w:rFonts w:ascii="Times New Roman" w:eastAsia="MS Mincho" w:hAnsi="Times New Roman"/>
        </w:rPr>
      </w:pPr>
      <w:r>
        <w:rPr>
          <w:rFonts w:ascii="Times New Roman" w:eastAsia="MS Mincho" w:hAnsi="Times New Roman"/>
        </w:rPr>
        <w:t xml:space="preserve">Nr. </w:t>
      </w:r>
      <w:hyperlink r:id="rId17" w:history="1">
        <w:r>
          <w:rPr>
            <w:rStyle w:val="Hyperlink"/>
            <w:rFonts w:ascii="Times New Roman" w:eastAsia="MS Mincho" w:hAnsi="Times New Roman"/>
          </w:rPr>
          <w:t>1071</w:t>
        </w:r>
      </w:hyperlink>
      <w:r>
        <w:rPr>
          <w:rFonts w:ascii="Times New Roman" w:eastAsia="MS Mincho" w:hAnsi="Times New Roman"/>
        </w:rPr>
        <w:t>, 2007-10-02, Žin., 2007, Nr. 107-4379 (2007-10-16)</w:t>
      </w:r>
    </w:p>
    <w:p w:rsidR="00000000" w:rsidRDefault="00555596">
      <w:pPr>
        <w:pStyle w:val="PlainText"/>
        <w:jc w:val="both"/>
        <w:rPr>
          <w:rFonts w:ascii="Times New Roman" w:eastAsia="MS Mincho" w:hAnsi="Times New Roman"/>
        </w:rPr>
      </w:pPr>
      <w:r>
        <w:rPr>
          <w:rFonts w:ascii="Times New Roman" w:eastAsia="MS Mincho" w:hAnsi="Times New Roman"/>
        </w:rPr>
        <w:t>DĖL LIETUVOS RESPUBLIKOS VYRIAUSYBĖS 2002 M. BALANDŽIO 2 D. NUTARIMO NR. 437 "DĖL ANKSTYVO VAIKŲ (MOKSLEIVIŲ) PSICHIKĄ VEIKIANČIŲ MEDŽIAGŲ VARTOJ</w:t>
      </w:r>
      <w:r>
        <w:rPr>
          <w:rFonts w:ascii="Times New Roman" w:eastAsia="MS Mincho" w:hAnsi="Times New Roman"/>
        </w:rPr>
        <w:t>IMO NUSTATYMO TVARKOS PATVIRTINIMO" PAKEITIMO</w:t>
      </w:r>
    </w:p>
    <w:p w:rsidR="00000000" w:rsidRDefault="00555596">
      <w:pPr>
        <w:pStyle w:val="PlainText"/>
        <w:rPr>
          <w:rFonts w:ascii="Times New Roman" w:eastAsia="MS Mincho" w:hAnsi="Times New Roman"/>
        </w:rPr>
      </w:pPr>
    </w:p>
    <w:p w:rsidR="00000000" w:rsidRDefault="00555596">
      <w:pPr>
        <w:pStyle w:val="PlainText"/>
        <w:rPr>
          <w:rFonts w:ascii="Times New Roman" w:eastAsia="MS Mincho" w:hAnsi="Times New Roman"/>
        </w:rPr>
      </w:pPr>
      <w:r>
        <w:rPr>
          <w:rFonts w:ascii="Times New Roman" w:eastAsia="MS Mincho" w:hAnsi="Times New Roman"/>
        </w:rPr>
        <w:t>*** Pabaiga ***</w:t>
      </w:r>
    </w:p>
    <w:p w:rsidR="00000000" w:rsidRDefault="00555596">
      <w:pPr>
        <w:pStyle w:val="PlainText"/>
        <w:rPr>
          <w:rFonts w:ascii="Times New Roman" w:eastAsia="MS Mincho" w:hAnsi="Times New Roman"/>
        </w:rPr>
      </w:pPr>
    </w:p>
    <w:p w:rsidR="00000000" w:rsidRDefault="00555596">
      <w:pPr>
        <w:pStyle w:val="PlainText"/>
        <w:rPr>
          <w:rFonts w:ascii="Times New Roman" w:eastAsia="MS Mincho" w:hAnsi="Times New Roman"/>
        </w:rPr>
      </w:pPr>
    </w:p>
    <w:p w:rsidR="00000000" w:rsidRDefault="00555596">
      <w:pPr>
        <w:pStyle w:val="PlainText"/>
        <w:rPr>
          <w:rFonts w:ascii="Times New Roman" w:eastAsia="MS Mincho" w:hAnsi="Times New Roman"/>
        </w:rPr>
      </w:pPr>
      <w:r>
        <w:rPr>
          <w:rFonts w:ascii="Times New Roman" w:eastAsia="MS Mincho" w:hAnsi="Times New Roman"/>
        </w:rPr>
        <w:t>Redagavo: Aušra Bodin (2007-10-16)</w:t>
      </w:r>
    </w:p>
    <w:p w:rsidR="00000000" w:rsidRDefault="00555596">
      <w:pPr>
        <w:pStyle w:val="PlainText"/>
        <w:rPr>
          <w:rFonts w:ascii="Times New Roman" w:eastAsia="MS Mincho" w:hAnsi="Times New Roman" w:cs="Times New Roman"/>
        </w:rPr>
      </w:pPr>
      <w:r>
        <w:rPr>
          <w:rFonts w:ascii="Times New Roman" w:eastAsia="MS Mincho" w:hAnsi="Times New Roman" w:cs="Times New Roman"/>
        </w:rPr>
        <w:t xml:space="preserve">                  </w:t>
      </w:r>
      <w:hyperlink r:id="rId18" w:history="1">
        <w:r>
          <w:rPr>
            <w:rStyle w:val="Hyperlink"/>
            <w:rFonts w:ascii="Times New Roman" w:eastAsia="MS Mincho" w:hAnsi="Times New Roman" w:cs="Times New Roman"/>
          </w:rPr>
          <w:t>ausra.bodin@lrs.lt</w:t>
        </w:r>
      </w:hyperlink>
    </w:p>
    <w:p w:rsidR="00000000" w:rsidRDefault="00555596">
      <w:pPr>
        <w:pStyle w:val="PlainText"/>
        <w:rPr>
          <w:rFonts w:ascii="Times New Roman" w:eastAsia="MS Mincho" w:hAnsi="Times New Roman"/>
        </w:rPr>
      </w:pPr>
    </w:p>
    <w:p w:rsidR="00000000" w:rsidRDefault="00555596">
      <w:pPr>
        <w:spacing w:line="360" w:lineRule="atLeast"/>
        <w:ind w:firstLine="709"/>
        <w:jc w:val="both"/>
      </w:pPr>
    </w:p>
    <w:sectPr w:rsidR="00000000">
      <w:headerReference w:type="first" r:id="rId19"/>
      <w:pgSz w:w="11906" w:h="16838"/>
      <w:pgMar w:top="1418" w:right="1134" w:bottom="1134" w:left="1701" w:header="851"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555596">
      <w:r>
        <w:separator/>
      </w:r>
    </w:p>
  </w:endnote>
  <w:endnote w:type="continuationSeparator" w:id="0">
    <w:p w:rsidR="00000000" w:rsidRDefault="005555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555596">
      <w:r>
        <w:separator/>
      </w:r>
    </w:p>
  </w:footnote>
  <w:footnote w:type="continuationSeparator" w:id="0">
    <w:p w:rsidR="00000000" w:rsidRDefault="005555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55559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8C2659"/>
    <w:multiLevelType w:val="multilevel"/>
    <w:tmpl w:val="C506FD26"/>
    <w:lvl w:ilvl="0">
      <w:start w:val="1"/>
      <w:numFmt w:val="decimal"/>
      <w:lvlText w:val="%1."/>
      <w:lvlJc w:val="left"/>
      <w:pPr>
        <w:tabs>
          <w:tab w:val="num" w:pos="1890"/>
        </w:tabs>
        <w:ind w:left="1890" w:hanging="990"/>
      </w:pPr>
      <w:rPr>
        <w:rFonts w:hint="default"/>
      </w:rPr>
    </w:lvl>
    <w:lvl w:ilvl="1">
      <w:start w:val="1"/>
      <w:numFmt w:val="decimal"/>
      <w:isLgl/>
      <w:lvlText w:val="%1.%2."/>
      <w:lvlJc w:val="left"/>
      <w:pPr>
        <w:tabs>
          <w:tab w:val="num" w:pos="1204"/>
        </w:tabs>
        <w:ind w:left="1204" w:hanging="495"/>
      </w:pPr>
      <w:rPr>
        <w:rFonts w:hint="default"/>
      </w:rPr>
    </w:lvl>
    <w:lvl w:ilvl="2">
      <w:start w:val="1"/>
      <w:numFmt w:val="decimal"/>
      <w:isLgl/>
      <w:lvlText w:val="%1.%2.%3."/>
      <w:lvlJc w:val="left"/>
      <w:pPr>
        <w:tabs>
          <w:tab w:val="num" w:pos="1429"/>
        </w:tabs>
        <w:ind w:left="1429" w:hanging="720"/>
      </w:pPr>
      <w:rPr>
        <w:rFonts w:hint="default"/>
      </w:rPr>
    </w:lvl>
    <w:lvl w:ilvl="3">
      <w:start w:val="1"/>
      <w:numFmt w:val="decimal"/>
      <w:isLgl/>
      <w:lvlText w:val="%1.%2.%3.%4."/>
      <w:lvlJc w:val="left"/>
      <w:pPr>
        <w:tabs>
          <w:tab w:val="num" w:pos="1429"/>
        </w:tabs>
        <w:ind w:left="1429" w:hanging="720"/>
      </w:pPr>
      <w:rPr>
        <w:rFonts w:hint="default"/>
      </w:rPr>
    </w:lvl>
    <w:lvl w:ilvl="4">
      <w:start w:val="1"/>
      <w:numFmt w:val="decimal"/>
      <w:isLgl/>
      <w:lvlText w:val="%1.%2.%3.%4.%5."/>
      <w:lvlJc w:val="left"/>
      <w:pPr>
        <w:tabs>
          <w:tab w:val="num" w:pos="1789"/>
        </w:tabs>
        <w:ind w:left="1789" w:hanging="1080"/>
      </w:pPr>
      <w:rPr>
        <w:rFonts w:hint="default"/>
      </w:rPr>
    </w:lvl>
    <w:lvl w:ilvl="5">
      <w:start w:val="1"/>
      <w:numFmt w:val="decimal"/>
      <w:isLgl/>
      <w:lvlText w:val="%1.%2.%3.%4.%5.%6."/>
      <w:lvlJc w:val="left"/>
      <w:pPr>
        <w:tabs>
          <w:tab w:val="num" w:pos="1789"/>
        </w:tabs>
        <w:ind w:left="1789" w:hanging="1080"/>
      </w:pPr>
      <w:rPr>
        <w:rFonts w:hint="default"/>
      </w:rPr>
    </w:lvl>
    <w:lvl w:ilvl="6">
      <w:start w:val="1"/>
      <w:numFmt w:val="decimal"/>
      <w:isLgl/>
      <w:lvlText w:val="%1.%2.%3.%4.%5.%6.%7."/>
      <w:lvlJc w:val="left"/>
      <w:pPr>
        <w:tabs>
          <w:tab w:val="num" w:pos="2149"/>
        </w:tabs>
        <w:ind w:left="2149" w:hanging="1440"/>
      </w:pPr>
      <w:rPr>
        <w:rFonts w:hint="default"/>
      </w:rPr>
    </w:lvl>
    <w:lvl w:ilvl="7">
      <w:start w:val="1"/>
      <w:numFmt w:val="decimal"/>
      <w:isLgl/>
      <w:lvlText w:val="%1.%2.%3.%4.%5.%6.%7.%8."/>
      <w:lvlJc w:val="left"/>
      <w:pPr>
        <w:tabs>
          <w:tab w:val="num" w:pos="2149"/>
        </w:tabs>
        <w:ind w:left="2149" w:hanging="1440"/>
      </w:pPr>
      <w:rPr>
        <w:rFonts w:hint="default"/>
      </w:rPr>
    </w:lvl>
    <w:lvl w:ilvl="8">
      <w:start w:val="1"/>
      <w:numFmt w:val="decimal"/>
      <w:isLgl/>
      <w:lvlText w:val="%1.%2.%3.%4.%5.%6.%7.%8.%9."/>
      <w:lvlJc w:val="left"/>
      <w:pPr>
        <w:tabs>
          <w:tab w:val="num" w:pos="2509"/>
        </w:tabs>
        <w:ind w:left="2509" w:hanging="180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oNotHyphenateCaps/>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5596"/>
    <w:rsid w:val="005555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lang w:val="lt-LT"/>
    </w:rPr>
  </w:style>
  <w:style w:type="paragraph" w:styleId="Heading1">
    <w:name w:val="heading 1"/>
    <w:basedOn w:val="Normal"/>
    <w:next w:val="Normal"/>
    <w:qFormat/>
    <w:pPr>
      <w:keepNext/>
      <w:jc w:val="center"/>
      <w:outlineLvl w:val="0"/>
    </w:pPr>
    <w:rPr>
      <w:rFonts w:ascii="HelveticaLT" w:hAnsi="HelveticaLT"/>
      <w:caps/>
      <w:sz w:val="32"/>
    </w:rPr>
  </w:style>
  <w:style w:type="paragraph" w:styleId="Heading2">
    <w:name w:val="heading 2"/>
    <w:basedOn w:val="Normal"/>
    <w:next w:val="Normal"/>
    <w:qFormat/>
    <w:pPr>
      <w:keepNext/>
      <w:jc w:val="center"/>
      <w:outlineLvl w:val="1"/>
    </w:pPr>
    <w:rPr>
      <w:b/>
      <w:caps/>
    </w:rPr>
  </w:style>
  <w:style w:type="paragraph" w:styleId="Heading3">
    <w:name w:val="heading 3"/>
    <w:basedOn w:val="Normal"/>
    <w:next w:val="Normal"/>
    <w:qFormat/>
    <w:pPr>
      <w:keepNext/>
      <w:ind w:left="2880" w:firstLine="720"/>
      <w:jc w:val="both"/>
      <w:outlineLvl w:val="2"/>
    </w:pPr>
    <w:rPr>
      <w:u w:val="single"/>
    </w:rPr>
  </w:style>
  <w:style w:type="paragraph" w:styleId="Heading4">
    <w:name w:val="heading 4"/>
    <w:basedOn w:val="Normal"/>
    <w:next w:val="Normal"/>
    <w:qFormat/>
    <w:pPr>
      <w:keepNext/>
      <w:jc w:val="center"/>
      <w:outlineLvl w:val="3"/>
    </w:pPr>
    <w:rPr>
      <w:b/>
      <w:caps/>
    </w:rPr>
  </w:style>
  <w:style w:type="paragraph" w:styleId="Heading5">
    <w:name w:val="heading 5"/>
    <w:basedOn w:val="Normal"/>
    <w:next w:val="Normal"/>
    <w:qFormat/>
    <w:pPr>
      <w:keepNext/>
      <w:ind w:left="1800" w:firstLine="360"/>
      <w:jc w:val="both"/>
      <w:outlineLvl w:val="4"/>
    </w:pPr>
    <w:rPr>
      <w:u w:val="single"/>
    </w:rPr>
  </w:style>
  <w:style w:type="paragraph" w:styleId="Heading6">
    <w:name w:val="heading 6"/>
    <w:basedOn w:val="Normal"/>
    <w:next w:val="Normal"/>
    <w:qFormat/>
    <w:pPr>
      <w:keepNext/>
      <w:ind w:left="1800" w:firstLine="360"/>
      <w:jc w:val="both"/>
      <w:outlineLvl w:val="5"/>
    </w:pPr>
  </w:style>
  <w:style w:type="paragraph" w:styleId="Heading7">
    <w:name w:val="heading 7"/>
    <w:basedOn w:val="Normal"/>
    <w:next w:val="Normal"/>
    <w:qFormat/>
    <w:pPr>
      <w:keepNext/>
      <w:ind w:left="5400" w:firstLine="360"/>
      <w:jc w:val="both"/>
      <w:outlineLvl w:val="6"/>
    </w:pPr>
  </w:style>
  <w:style w:type="paragraph" w:styleId="Heading8">
    <w:name w:val="heading 8"/>
    <w:basedOn w:val="Normal"/>
    <w:next w:val="Normal"/>
    <w:qFormat/>
    <w:pPr>
      <w:keepNext/>
      <w:ind w:left="993"/>
      <w:jc w:val="both"/>
      <w:outlineLvl w:val="7"/>
    </w:pPr>
  </w:style>
  <w:style w:type="paragraph" w:styleId="Heading9">
    <w:name w:val="heading 9"/>
    <w:basedOn w:val="Normal"/>
    <w:next w:val="Normal"/>
    <w:qFormat/>
    <w:pPr>
      <w:keepNext/>
      <w:ind w:left="1440" w:firstLine="720"/>
      <w:jc w:val="both"/>
      <w:outlineLvl w:val="8"/>
    </w:p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character" w:styleId="PageNumber">
    <w:name w:val="page number"/>
    <w:basedOn w:val="DefaultParagraphFont"/>
    <w:semiHidden/>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spacing w:before="120"/>
      <w:ind w:left="4536"/>
      <w:jc w:val="center"/>
    </w:pPr>
  </w:style>
  <w:style w:type="paragraph" w:styleId="BodyTextIndent3">
    <w:name w:val="Body Text Indent 3"/>
    <w:basedOn w:val="Normal"/>
    <w:semiHidden/>
    <w:pPr>
      <w:ind w:firstLine="1080"/>
      <w:jc w:val="both"/>
    </w:pPr>
  </w:style>
  <w:style w:type="paragraph" w:styleId="BodyText">
    <w:name w:val="Body Text"/>
    <w:basedOn w:val="Normal"/>
    <w:semiHidden/>
    <w:pPr>
      <w:jc w:val="both"/>
    </w:pPr>
  </w:style>
  <w:style w:type="paragraph" w:styleId="BodyTextIndent2">
    <w:name w:val="Body Text Indent 2"/>
    <w:basedOn w:val="Normal"/>
    <w:semiHidden/>
    <w:pPr>
      <w:ind w:left="1080" w:firstLine="30"/>
      <w:jc w:val="both"/>
    </w:pPr>
    <w:rPr>
      <w:sz w:val="22"/>
    </w:rPr>
  </w:style>
  <w:style w:type="paragraph" w:styleId="CommentText">
    <w:name w:val="annotation text"/>
    <w:basedOn w:val="Normal"/>
    <w:semiHidden/>
    <w:rPr>
      <w:sz w:val="20"/>
    </w:rPr>
  </w:style>
  <w:style w:type="paragraph" w:styleId="Caption">
    <w:name w:val="caption"/>
    <w:basedOn w:val="Normal"/>
    <w:next w:val="Normal"/>
    <w:qFormat/>
    <w:rPr>
      <w:b/>
      <w:sz w:val="22"/>
      <w:lang w:val="en-GB"/>
    </w:rPr>
  </w:style>
  <w:style w:type="paragraph" w:styleId="BodyText2">
    <w:name w:val="Body Text 2"/>
    <w:basedOn w:val="Normal"/>
    <w:semiHidden/>
    <w:pPr>
      <w:jc w:val="both"/>
    </w:pPr>
    <w:rPr>
      <w:sz w:val="20"/>
    </w:rPr>
  </w:style>
  <w:style w:type="character" w:styleId="Hyperlink">
    <w:name w:val="Hyperlink"/>
    <w:basedOn w:val="DefaultParagraphFont"/>
    <w:semiHidden/>
    <w:rPr>
      <w:color w:val="0000FF"/>
      <w:u w:val="single"/>
    </w:rPr>
  </w:style>
  <w:style w:type="paragraph" w:styleId="PlainText">
    <w:name w:val="Plain Text"/>
    <w:basedOn w:val="Normal"/>
    <w:semiHidden/>
    <w:rPr>
      <w:rFonts w:ascii="Courier New" w:hAnsi="Courier New" w:cs="Courier New"/>
      <w:sz w:val="20"/>
    </w:rPr>
  </w:style>
  <w:style w:type="paragraph" w:customStyle="1" w:styleId="istatymas">
    <w:name w:val="istatymas"/>
    <w:basedOn w:val="Normal"/>
    <w:pPr>
      <w:spacing w:before="100" w:beforeAutospacing="1" w:after="100" w:afterAutospacing="1"/>
    </w:pPr>
    <w:rPr>
      <w:szCs w:val="24"/>
      <w:lang w:eastAsia="lt-LT"/>
    </w:rPr>
  </w:style>
  <w:style w:type="paragraph" w:styleId="BodyText3">
    <w:name w:val="Body Text 3"/>
    <w:basedOn w:val="Normal"/>
    <w:semiHidden/>
    <w:pPr>
      <w:jc w:val="center"/>
    </w:pPr>
    <w:rPr>
      <w:b/>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lang w:val="lt-LT"/>
    </w:rPr>
  </w:style>
  <w:style w:type="paragraph" w:styleId="Heading1">
    <w:name w:val="heading 1"/>
    <w:basedOn w:val="Normal"/>
    <w:next w:val="Normal"/>
    <w:qFormat/>
    <w:pPr>
      <w:keepNext/>
      <w:jc w:val="center"/>
      <w:outlineLvl w:val="0"/>
    </w:pPr>
    <w:rPr>
      <w:rFonts w:ascii="HelveticaLT" w:hAnsi="HelveticaLT"/>
      <w:caps/>
      <w:sz w:val="32"/>
    </w:rPr>
  </w:style>
  <w:style w:type="paragraph" w:styleId="Heading2">
    <w:name w:val="heading 2"/>
    <w:basedOn w:val="Normal"/>
    <w:next w:val="Normal"/>
    <w:qFormat/>
    <w:pPr>
      <w:keepNext/>
      <w:jc w:val="center"/>
      <w:outlineLvl w:val="1"/>
    </w:pPr>
    <w:rPr>
      <w:b/>
      <w:caps/>
    </w:rPr>
  </w:style>
  <w:style w:type="paragraph" w:styleId="Heading3">
    <w:name w:val="heading 3"/>
    <w:basedOn w:val="Normal"/>
    <w:next w:val="Normal"/>
    <w:qFormat/>
    <w:pPr>
      <w:keepNext/>
      <w:ind w:left="2880" w:firstLine="720"/>
      <w:jc w:val="both"/>
      <w:outlineLvl w:val="2"/>
    </w:pPr>
    <w:rPr>
      <w:u w:val="single"/>
    </w:rPr>
  </w:style>
  <w:style w:type="paragraph" w:styleId="Heading4">
    <w:name w:val="heading 4"/>
    <w:basedOn w:val="Normal"/>
    <w:next w:val="Normal"/>
    <w:qFormat/>
    <w:pPr>
      <w:keepNext/>
      <w:jc w:val="center"/>
      <w:outlineLvl w:val="3"/>
    </w:pPr>
    <w:rPr>
      <w:b/>
      <w:caps/>
    </w:rPr>
  </w:style>
  <w:style w:type="paragraph" w:styleId="Heading5">
    <w:name w:val="heading 5"/>
    <w:basedOn w:val="Normal"/>
    <w:next w:val="Normal"/>
    <w:qFormat/>
    <w:pPr>
      <w:keepNext/>
      <w:ind w:left="1800" w:firstLine="360"/>
      <w:jc w:val="both"/>
      <w:outlineLvl w:val="4"/>
    </w:pPr>
    <w:rPr>
      <w:u w:val="single"/>
    </w:rPr>
  </w:style>
  <w:style w:type="paragraph" w:styleId="Heading6">
    <w:name w:val="heading 6"/>
    <w:basedOn w:val="Normal"/>
    <w:next w:val="Normal"/>
    <w:qFormat/>
    <w:pPr>
      <w:keepNext/>
      <w:ind w:left="1800" w:firstLine="360"/>
      <w:jc w:val="both"/>
      <w:outlineLvl w:val="5"/>
    </w:pPr>
  </w:style>
  <w:style w:type="paragraph" w:styleId="Heading7">
    <w:name w:val="heading 7"/>
    <w:basedOn w:val="Normal"/>
    <w:next w:val="Normal"/>
    <w:qFormat/>
    <w:pPr>
      <w:keepNext/>
      <w:ind w:left="5400" w:firstLine="360"/>
      <w:jc w:val="both"/>
      <w:outlineLvl w:val="6"/>
    </w:pPr>
  </w:style>
  <w:style w:type="paragraph" w:styleId="Heading8">
    <w:name w:val="heading 8"/>
    <w:basedOn w:val="Normal"/>
    <w:next w:val="Normal"/>
    <w:qFormat/>
    <w:pPr>
      <w:keepNext/>
      <w:ind w:left="993"/>
      <w:jc w:val="both"/>
      <w:outlineLvl w:val="7"/>
    </w:pPr>
  </w:style>
  <w:style w:type="paragraph" w:styleId="Heading9">
    <w:name w:val="heading 9"/>
    <w:basedOn w:val="Normal"/>
    <w:next w:val="Normal"/>
    <w:qFormat/>
    <w:pPr>
      <w:keepNext/>
      <w:ind w:left="1440" w:firstLine="720"/>
      <w:jc w:val="both"/>
      <w:outlineLvl w:val="8"/>
    </w:p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character" w:styleId="PageNumber">
    <w:name w:val="page number"/>
    <w:basedOn w:val="DefaultParagraphFont"/>
    <w:semiHidden/>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spacing w:before="120"/>
      <w:ind w:left="4536"/>
      <w:jc w:val="center"/>
    </w:pPr>
  </w:style>
  <w:style w:type="paragraph" w:styleId="BodyTextIndent3">
    <w:name w:val="Body Text Indent 3"/>
    <w:basedOn w:val="Normal"/>
    <w:semiHidden/>
    <w:pPr>
      <w:ind w:firstLine="1080"/>
      <w:jc w:val="both"/>
    </w:pPr>
  </w:style>
  <w:style w:type="paragraph" w:styleId="BodyText">
    <w:name w:val="Body Text"/>
    <w:basedOn w:val="Normal"/>
    <w:semiHidden/>
    <w:pPr>
      <w:jc w:val="both"/>
    </w:pPr>
  </w:style>
  <w:style w:type="paragraph" w:styleId="BodyTextIndent2">
    <w:name w:val="Body Text Indent 2"/>
    <w:basedOn w:val="Normal"/>
    <w:semiHidden/>
    <w:pPr>
      <w:ind w:left="1080" w:firstLine="30"/>
      <w:jc w:val="both"/>
    </w:pPr>
    <w:rPr>
      <w:sz w:val="22"/>
    </w:rPr>
  </w:style>
  <w:style w:type="paragraph" w:styleId="CommentText">
    <w:name w:val="annotation text"/>
    <w:basedOn w:val="Normal"/>
    <w:semiHidden/>
    <w:rPr>
      <w:sz w:val="20"/>
    </w:rPr>
  </w:style>
  <w:style w:type="paragraph" w:styleId="Caption">
    <w:name w:val="caption"/>
    <w:basedOn w:val="Normal"/>
    <w:next w:val="Normal"/>
    <w:qFormat/>
    <w:rPr>
      <w:b/>
      <w:sz w:val="22"/>
      <w:lang w:val="en-GB"/>
    </w:rPr>
  </w:style>
  <w:style w:type="paragraph" w:styleId="BodyText2">
    <w:name w:val="Body Text 2"/>
    <w:basedOn w:val="Normal"/>
    <w:semiHidden/>
    <w:pPr>
      <w:jc w:val="both"/>
    </w:pPr>
    <w:rPr>
      <w:sz w:val="20"/>
    </w:rPr>
  </w:style>
  <w:style w:type="character" w:styleId="Hyperlink">
    <w:name w:val="Hyperlink"/>
    <w:basedOn w:val="DefaultParagraphFont"/>
    <w:semiHidden/>
    <w:rPr>
      <w:color w:val="0000FF"/>
      <w:u w:val="single"/>
    </w:rPr>
  </w:style>
  <w:style w:type="paragraph" w:styleId="PlainText">
    <w:name w:val="Plain Text"/>
    <w:basedOn w:val="Normal"/>
    <w:semiHidden/>
    <w:rPr>
      <w:rFonts w:ascii="Courier New" w:hAnsi="Courier New" w:cs="Courier New"/>
      <w:sz w:val="20"/>
    </w:rPr>
  </w:style>
  <w:style w:type="paragraph" w:customStyle="1" w:styleId="istatymas">
    <w:name w:val="istatymas"/>
    <w:basedOn w:val="Normal"/>
    <w:pPr>
      <w:spacing w:before="100" w:beforeAutospacing="1" w:after="100" w:afterAutospacing="1"/>
    </w:pPr>
    <w:rPr>
      <w:szCs w:val="24"/>
      <w:lang w:eastAsia="lt-LT"/>
    </w:rPr>
  </w:style>
  <w:style w:type="paragraph" w:styleId="BodyText3">
    <w:name w:val="Body Text 3"/>
    <w:basedOn w:val="Normal"/>
    <w:semiHidden/>
    <w:pPr>
      <w:jc w:val="center"/>
    </w:pPr>
    <w:rPr>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06153&amp;b=" TargetMode="External"/><Relationship Id="rId13" Type="http://schemas.openxmlformats.org/officeDocument/2006/relationships/hyperlink" Target="http://www3.lrs.lt/cgi-bin/preps2?a=268649&amp;b=" TargetMode="External"/><Relationship Id="rId18" Type="http://schemas.openxmlformats.org/officeDocument/2006/relationships/hyperlink" Target="mailto:ausra.bodin@lrs.lt"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3.lrs.lt/cgi-bin/preps2?a=137884&amp;b=" TargetMode="External"/><Relationship Id="rId17" Type="http://schemas.openxmlformats.org/officeDocument/2006/relationships/hyperlink" Target="http://www3.lrs.lt/cgi-bin/preps2?a=306153&amp;b=" TargetMode="External"/><Relationship Id="rId2" Type="http://schemas.openxmlformats.org/officeDocument/2006/relationships/styles" Target="styles.xml"/><Relationship Id="rId16" Type="http://schemas.openxmlformats.org/officeDocument/2006/relationships/hyperlink" Target="http://www3.lrs.lt/cgi-bin/preps2?a=279226&amp;b="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3.lrs.lt/cgi-bin/preps2?a=94030&amp;b=" TargetMode="External"/><Relationship Id="rId5" Type="http://schemas.openxmlformats.org/officeDocument/2006/relationships/webSettings" Target="webSettings.xml"/><Relationship Id="rId15" Type="http://schemas.openxmlformats.org/officeDocument/2006/relationships/hyperlink" Target="http://www3.lrs.lt/cgi-bin/preps2?a=275868&amp;b=" TargetMode="External"/><Relationship Id="rId10" Type="http://schemas.openxmlformats.org/officeDocument/2006/relationships/hyperlink" Target="http://www3.lrs.lt/cgi-bin/preps2?a=255948&amp;b="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3.lrs.lt/cgi-bin/preps2?a=231163&amp;b=" TargetMode="External"/><Relationship Id="rId14" Type="http://schemas.openxmlformats.org/officeDocument/2006/relationships/hyperlink" Target="http://www3.lrs.lt/cgi-bin/preps2?a=11166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1572</Words>
  <Characters>11922</Characters>
  <Application>Microsoft Office Word</Application>
  <DocSecurity>4</DocSecurity>
  <Lines>224</Lines>
  <Paragraphs>89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LRVK</Company>
  <LinksUpToDate>false</LinksUpToDate>
  <CharactersWithSpaces>13405</CharactersWithSpaces>
  <SharedDoc>false</SharedDoc>
  <HLinks>
    <vt:vector size="66" baseType="variant">
      <vt:variant>
        <vt:i4>655481</vt:i4>
      </vt:variant>
      <vt:variant>
        <vt:i4>30</vt:i4>
      </vt:variant>
      <vt:variant>
        <vt:i4>0</vt:i4>
      </vt:variant>
      <vt:variant>
        <vt:i4>5</vt:i4>
      </vt:variant>
      <vt:variant>
        <vt:lpwstr>mailto:ausra.bodin@lrs.lt</vt:lpwstr>
      </vt:variant>
      <vt:variant>
        <vt:lpwstr/>
      </vt:variant>
      <vt:variant>
        <vt:i4>2031706</vt:i4>
      </vt:variant>
      <vt:variant>
        <vt:i4>27</vt:i4>
      </vt:variant>
      <vt:variant>
        <vt:i4>0</vt:i4>
      </vt:variant>
      <vt:variant>
        <vt:i4>5</vt:i4>
      </vt:variant>
      <vt:variant>
        <vt:lpwstr>http://www3.lrs.lt/cgi-bin/preps2?a=306153&amp;b=</vt:lpwstr>
      </vt:variant>
      <vt:variant>
        <vt:lpwstr/>
      </vt:variant>
      <vt:variant>
        <vt:i4>1966163</vt:i4>
      </vt:variant>
      <vt:variant>
        <vt:i4>24</vt:i4>
      </vt:variant>
      <vt:variant>
        <vt:i4>0</vt:i4>
      </vt:variant>
      <vt:variant>
        <vt:i4>5</vt:i4>
      </vt:variant>
      <vt:variant>
        <vt:lpwstr>http://www3.lrs.lt/cgi-bin/preps2?a=279226&amp;b=</vt:lpwstr>
      </vt:variant>
      <vt:variant>
        <vt:lpwstr/>
      </vt:variant>
      <vt:variant>
        <vt:i4>1704027</vt:i4>
      </vt:variant>
      <vt:variant>
        <vt:i4>21</vt:i4>
      </vt:variant>
      <vt:variant>
        <vt:i4>0</vt:i4>
      </vt:variant>
      <vt:variant>
        <vt:i4>5</vt:i4>
      </vt:variant>
      <vt:variant>
        <vt:lpwstr>http://www3.lrs.lt/cgi-bin/preps2?a=275868&amp;b=</vt:lpwstr>
      </vt:variant>
      <vt:variant>
        <vt:lpwstr/>
      </vt:variant>
      <vt:variant>
        <vt:i4>2031708</vt:i4>
      </vt:variant>
      <vt:variant>
        <vt:i4>18</vt:i4>
      </vt:variant>
      <vt:variant>
        <vt:i4>0</vt:i4>
      </vt:variant>
      <vt:variant>
        <vt:i4>5</vt:i4>
      </vt:variant>
      <vt:variant>
        <vt:lpwstr>http://www3.lrs.lt/cgi-bin/preps2?a=111665&amp;b=</vt:lpwstr>
      </vt:variant>
      <vt:variant>
        <vt:lpwstr/>
      </vt:variant>
      <vt:variant>
        <vt:i4>1310804</vt:i4>
      </vt:variant>
      <vt:variant>
        <vt:i4>15</vt:i4>
      </vt:variant>
      <vt:variant>
        <vt:i4>0</vt:i4>
      </vt:variant>
      <vt:variant>
        <vt:i4>5</vt:i4>
      </vt:variant>
      <vt:variant>
        <vt:lpwstr>http://www3.lrs.lt/cgi-bin/preps2?a=268649&amp;b=</vt:lpwstr>
      </vt:variant>
      <vt:variant>
        <vt:lpwstr/>
      </vt:variant>
      <vt:variant>
        <vt:i4>1179732</vt:i4>
      </vt:variant>
      <vt:variant>
        <vt:i4>12</vt:i4>
      </vt:variant>
      <vt:variant>
        <vt:i4>0</vt:i4>
      </vt:variant>
      <vt:variant>
        <vt:i4>5</vt:i4>
      </vt:variant>
      <vt:variant>
        <vt:lpwstr>http://www3.lrs.lt/cgi-bin/preps2?a=137884&amp;b=</vt:lpwstr>
      </vt:variant>
      <vt:variant>
        <vt:lpwstr/>
      </vt:variant>
      <vt:variant>
        <vt:i4>5439511</vt:i4>
      </vt:variant>
      <vt:variant>
        <vt:i4>9</vt:i4>
      </vt:variant>
      <vt:variant>
        <vt:i4>0</vt:i4>
      </vt:variant>
      <vt:variant>
        <vt:i4>5</vt:i4>
      </vt:variant>
      <vt:variant>
        <vt:lpwstr>http://www3.lrs.lt/cgi-bin/preps2?a=94030&amp;b=</vt:lpwstr>
      </vt:variant>
      <vt:variant>
        <vt:lpwstr/>
      </vt:variant>
      <vt:variant>
        <vt:i4>1638489</vt:i4>
      </vt:variant>
      <vt:variant>
        <vt:i4>6</vt:i4>
      </vt:variant>
      <vt:variant>
        <vt:i4>0</vt:i4>
      </vt:variant>
      <vt:variant>
        <vt:i4>5</vt:i4>
      </vt:variant>
      <vt:variant>
        <vt:lpwstr>http://www3.lrs.lt/cgi-bin/preps2?a=255948&amp;b=</vt:lpwstr>
      </vt:variant>
      <vt:variant>
        <vt:lpwstr/>
      </vt:variant>
      <vt:variant>
        <vt:i4>1835103</vt:i4>
      </vt:variant>
      <vt:variant>
        <vt:i4>3</vt:i4>
      </vt:variant>
      <vt:variant>
        <vt:i4>0</vt:i4>
      </vt:variant>
      <vt:variant>
        <vt:i4>5</vt:i4>
      </vt:variant>
      <vt:variant>
        <vt:lpwstr>http://www3.lrs.lt/cgi-bin/preps2?a=231163&amp;b=</vt:lpwstr>
      </vt:variant>
      <vt:variant>
        <vt:lpwstr/>
      </vt:variant>
      <vt:variant>
        <vt:i4>2031706</vt:i4>
      </vt:variant>
      <vt:variant>
        <vt:i4>0</vt:i4>
      </vt:variant>
      <vt:variant>
        <vt:i4>0</vt:i4>
      </vt:variant>
      <vt:variant>
        <vt:i4>5</vt:i4>
      </vt:variant>
      <vt:variant>
        <vt:lpwstr>http://www3.lrs.lt/cgi-bin/preps2?a=306153&amp;b=</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lrvk</dc:creator>
  <cp:keywords/>
  <cp:lastModifiedBy>CLUSadmin</cp:lastModifiedBy>
  <cp:revision>2</cp:revision>
  <cp:lastPrinted>2002-04-03T08:16:00Z</cp:lastPrinted>
  <dcterms:created xsi:type="dcterms:W3CDTF">2015-09-11T21:08:00Z</dcterms:created>
  <dcterms:modified xsi:type="dcterms:W3CDTF">2015-09-11T21:08:00Z</dcterms:modified>
</cp:coreProperties>
</file>