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b24440bcf1a47419cf0173bc2638a6b"/>
        <w:lock w:val="sdtLocked"/>
        <w:richText/>
      </w:sdtPr>
      <w:sdtContent>
        <w:p>
          <w:pPr>
            <w:jc w:val="both"/>
            <w:rPr>
              <w:rFonts w:ascii="Times New Roman" w:hAnsi="Times New Roman"/>
            </w:rPr>
          </w:pPr>
          <w:r>
            <w:rPr>
              <w:rFonts w:ascii="Times New Roman" w:hAnsi="Times New Roman"/>
              <w:b/>
              <w:i/>
            </w:rPr>
            <w:t>Suvestinė redakcija nuo 2024-01-30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B3618189BEF5">
            <w:r w:rsidRPr="00532B9F">
              <w:rPr>
                <w:rFonts w:ascii="Times New Roman" w:eastAsia="MS Mincho" w:hAnsi="Times New Roman"/>
                <w:sz w:val="20"/>
                <w:i/>
                <w:iCs/>
                <w:color w:val="0000FF" w:themeColor="hyperlink"/>
                <w:u w:val="single"/>
              </w:rPr>
              <w:t>23-870</w:t>
            </w:r>
          </w:fldSimple>
          <w:r>
            <w:rPr>
              <w:rFonts w:ascii="Times New Roman" w:eastAsia="MS Mincho" w:hAnsi="Times New Roman"/>
              <w:sz w:val="20"/>
              <w:i/>
              <w:iCs/>
            </w:rPr>
            <w:t>, i. k. 1022210ISAK00003-66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2017-05-07:</w:t>
          </w:r>
        </w:p>
        <w:p>
          <w:pPr>
            <w:rPr>
              <w:rFonts w:ascii="Times New Roman" w:hAnsi="Times New Roman"/>
              <w:sz w:val="20"/>
              <w:i/>
            </w:rPr>
          </w:pPr>
          <w:r>
            <w:rPr>
              <w:rFonts w:ascii="Times New Roman" w:hAnsi="Times New Roman"/>
              <w:sz w:val="20"/>
              <w:i/>
            </w:rPr>
            <w:t xml:space="preserve">Nr. </w:t>
          </w:r>
          <w:fldSimple w:instr="HYPERLINK https://www.e-tar.lt/portal/legalAct.html?documentId=ff10d21028ba11e78397ae072f58c508">
            <w:r w:rsidRPr="00532B9F">
              <w:rPr>
                <w:rFonts w:ascii="Times New Roman" w:eastAsia="MS Mincho" w:hAnsi="Times New Roman"/>
                <w:sz w:val="20"/>
                <w:i/>
                <w:iCs/>
                <w:color w:val="0000FF" w:themeColor="hyperlink"/>
                <w:u w:val="single"/>
              </w:rPr>
              <w:t>3-185</w:t>
            </w:r>
          </w:fldSimple>
          <w:r>
            <w:rPr>
              <w:rFonts w:ascii="Times New Roman" w:eastAsia="MS Mincho" w:hAnsi="Times New Roman"/>
              <w:sz w:val="20"/>
              <w:i/>
              <w:iCs/>
            </w:rPr>
            <w:t>,
2017-04-24,
paskelbta TAR 2017-04-24, i. k. 2017-06833                </w:t>
          </w:r>
        </w:p>
        <w:p>
          <w:pPr>
            <w:rPr>
              <w:rFonts w:ascii="Times New Roman" w:hAnsi="Times New Roman"/>
              <w:sz w:val="22"/>
            </w:rPr>
          </w:pPr>
        </w:p>
        <w:p>
          <w:pPr>
            <w:jc w:val="center"/>
            <w:rPr>
              <w:b/>
              <w:szCs w:val="24"/>
            </w:rPr>
          </w:pPr>
          <w:r>
            <w:rPr>
              <w:b/>
              <w:szCs w:val="24"/>
            </w:rPr>
            <w:t xml:space="preserve">LIETUVOS RESPUBLIKOS SUSISIEKIMO MINISTRAS </w:t>
          </w:r>
        </w:p>
        <w:p>
          <w:pPr>
            <w:widowControl w:val="0"/>
            <w:suppressAutoHyphens/>
            <w:ind w:firstLine="709"/>
            <w:jc w:val="both"/>
            <w:rPr>
              <w:rFonts w:eastAsia="Lucida Sans Unicode"/>
              <w:szCs w:val="24"/>
              <w:lang w:eastAsia="lt-LT"/>
            </w:rPr>
          </w:pPr>
        </w:p>
        <w:p>
          <w:pPr>
            <w:widowControl w:val="0"/>
            <w:suppressAutoHyphens/>
            <w:jc w:val="center"/>
            <w:rPr>
              <w:rFonts w:eastAsia="Lucida Sans Unicode"/>
              <w:szCs w:val="24"/>
              <w:lang w:eastAsia="lt-LT"/>
            </w:rPr>
          </w:pPr>
          <w:r>
            <w:rPr>
              <w:rFonts w:eastAsia="Lucida Sans Unicode"/>
              <w:b/>
              <w:szCs w:val="24"/>
              <w:lang w:eastAsia="lt-LT"/>
            </w:rPr>
            <w:t>ĮSAKYMAS</w:t>
          </w:r>
        </w:p>
        <w:p>
          <w:pPr>
            <w:widowControl w:val="0"/>
            <w:suppressAutoHyphens/>
            <w:jc w:val="center"/>
            <w:rPr>
              <w:rFonts w:eastAsia="Lucida Sans Unicode"/>
              <w:b/>
              <w:szCs w:val="24"/>
              <w:lang w:eastAsia="lt-LT"/>
            </w:rPr>
          </w:pPr>
          <w:r>
            <w:rPr>
              <w:rFonts w:eastAsia="Lucida Sans Unicode"/>
              <w:b/>
              <w:szCs w:val="24"/>
              <w:lang w:eastAsia="lt-LT"/>
            </w:rPr>
            <w:t>DĖL DIDŽIAUSIŲJŲ LEIDŽIAMŲ NAUDOJANTIS KELIAIS TRANSPORTO PRIEMONIŲ AR JŲ JUNGINIŲ TECHNINIŲ PARAMETRŲ APRAŠO PATVIRTINIMO</w:t>
          </w:r>
        </w:p>
        <w:p>
          <w:pPr>
            <w:jc w:val="both"/>
            <w:rPr>
              <w:szCs w:val="24"/>
              <w:lang w:eastAsia="lt-LT"/>
            </w:rPr>
          </w:pPr>
        </w:p>
        <w:p>
          <w:pPr>
            <w:jc w:val="center"/>
            <w:rPr>
              <w:szCs w:val="24"/>
              <w:lang w:eastAsia="lt-LT"/>
            </w:rPr>
          </w:pPr>
          <w:r>
            <w:rPr>
              <w:color w:val="000000"/>
            </w:rPr>
            <w:t>2002 m. vasario 18 d. Nr. 3-66</w:t>
          </w:r>
        </w:p>
        <w:p>
          <w:pPr>
            <w:jc w:val="center"/>
            <w:rPr>
              <w:szCs w:val="24"/>
              <w:lang w:eastAsia="lt-LT"/>
            </w:rPr>
          </w:pPr>
          <w:r>
            <w:rPr>
              <w:szCs w:val="24"/>
              <w:lang w:eastAsia="lt-LT"/>
            </w:rPr>
            <w:t>Vilnius</w:t>
          </w:r>
        </w:p>
        <w:p>
          <w:pPr>
            <w:jc w:val="both"/>
            <w:rPr>
              <w:szCs w:val="24"/>
              <w:lang w:eastAsia="lt-LT"/>
            </w:rPr>
          </w:pPr>
        </w:p>
        <w:sdt>
          <w:sdtPr>
            <w:alias w:val="preambule"/>
            <w:tag w:val="part_044cbaceaf9c453c92544e5edcfa8430"/>
            <w:lock w:val="sdtLocked"/>
            <w:richText/>
          </w:sdtPr>
          <w:sdtContent>
            <w:p>
              <w:pPr>
                <w:tabs>
                  <w:tab w:val="left" w:pos="1134"/>
                </w:tabs>
                <w:ind w:firstLine="993"/>
                <w:jc w:val="both"/>
                <w:textAlignment w:val="center"/>
                <w:rPr>
                  <w:rFonts w:eastAsia="Calibri"/>
                  <w:szCs w:val="24"/>
                </w:rPr>
              </w:pPr>
              <w:r>
                <w:rPr>
                  <w:spacing w:val="-1"/>
                  <w:szCs w:val="24"/>
                  <w:lang w:eastAsia="lt-LT"/>
                </w:rPr>
                <w:t>Vadovaudamasis Lietuvos Respublikos kelių įstatymo 17 straipsnio 3 dalimi ir įgyvendindamas 1996 m. liepos 25 d. Tarybos direktyvą 96/53/EB, nustatančią tam tikrų Bendrijoje nacionaliniam ir tarptautiniam vežimui naudojamų kelių transporto priemonių didžiausius leistinus matmenis ir tarptautiniam vežimui naudojamų kelių transporto priemonių didžiausią leistiną masę, su paskutiniais pakeitimais, padarytais 2015 m. balandžio 29 d. Europos Parlamento ir Tarybos direktyva (ES) 2015/719,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
          <w:sdtPr>
            <w:alias w:val="pastraipa"/>
            <w:tag w:val="part_023ea166f07249d2abdbcdc4392d355c"/>
            <w:lock w:val="sdtLocked"/>
            <w:richText/>
          </w:sdtPr>
          <w:sdtContent>
            <w:p>
              <w:pPr>
                <w:widowControl w:val="0"/>
                <w:tabs>
                  <w:tab w:val="left" w:pos="284"/>
                  <w:tab w:val="left" w:pos="1134"/>
                </w:tabs>
                <w:suppressAutoHyphens/>
                <w:ind w:firstLine="709"/>
                <w:jc w:val="both"/>
              </w:pPr>
              <w:r>
                <w:rPr>
                  <w:rFonts w:eastAsia="Lucida Sans Unicode"/>
                  <w:spacing w:val="40"/>
                  <w:szCs w:val="24"/>
                  <w:lang w:eastAsia="lt-LT"/>
                </w:rPr>
                <w:t>tvirtin</w:t>
              </w:r>
              <w:r>
                <w:rPr>
                  <w:rFonts w:eastAsia="Lucida Sans Unicode"/>
                  <w:szCs w:val="24"/>
                  <w:lang w:eastAsia="lt-LT"/>
                </w:rPr>
                <w:t>u Didžiausiųjų leidžiamų naudojantis keliais transporto priemonių ar jų junginių techninių parametrų aprašą (pridedama).</w:t>
              </w:r>
              <w:r>
                <w:t xml:space="preserve"> </w:t>
              </w:r>
            </w:p>
          </w:sdtContent>
        </w:sdt>
        <w:sdt>
          <w:sdtPr>
            <w:alias w:val="signatura"/>
            <w:tag w:val="part_eca3c435af9c4f8eb0b50bd1d455dc21"/>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Susisiekimo Ministras</w:t>
                <w:tab/>
                <w:t>Zigmantas Balčytis</w:t>
              </w:r>
            </w:p>
          </w:sdtContent>
        </w:sdt>
        <w:p/>
      </w:sdtContent>
    </w:sdt>
    <w:sdt>
      <w:sdtPr>
        <w:alias w:val="patvirtinta"/>
        <w:tag w:val="part_d28b783a3bef445698d2458e1908eb90"/>
        <w:lock w:val="sdtLocked"/>
        <w:richText/>
      </w:sdtPr>
      <w:sdtContent>
        <w:p>
          <w:pPr>
            <w:keepLines/>
            <w:tabs>
              <w:tab w:val="left" w:pos="1304"/>
              <w:tab w:val="left" w:pos="1457"/>
              <w:tab w:val="left" w:pos="1604"/>
              <w:tab w:val="left" w:pos="1757"/>
            </w:tabs>
            <w:suppressAutoHyphens/>
            <w:ind w:left="4962" w:firstLine="141"/>
            <w:jc w:val="both"/>
            <w:textAlignment w:val="center"/>
          </w:pPr>
        </w:p>
        <w:p>
          <w:r>
            <w:br w:type="page"/>
          </w:r>
        </w:p>
        <w:p>
          <w:pPr>
            <w:keepLines/>
            <w:tabs>
              <w:tab w:val="left" w:pos="1304"/>
              <w:tab w:val="left" w:pos="1457"/>
              <w:tab w:val="left" w:pos="1604"/>
              <w:tab w:val="left" w:pos="1757"/>
            </w:tabs>
            <w:suppressAutoHyphens/>
            <w:ind w:left="4962" w:firstLine="141"/>
            <w:jc w:val="both"/>
            <w:textAlignment w:val="center"/>
            <w:rPr>
              <w:szCs w:val="24"/>
              <w:lang w:eastAsia="lt-LT"/>
            </w:rPr>
          </w:pPr>
          <w:r>
            <w:rPr>
              <w:szCs w:val="24"/>
              <w:lang w:eastAsia="lt-LT"/>
            </w:rPr>
            <w:t>PATVIRTINTA</w:t>
          </w:r>
        </w:p>
        <w:p>
          <w:pPr>
            <w:keepLines/>
            <w:tabs>
              <w:tab w:val="left" w:pos="1304"/>
              <w:tab w:val="left" w:pos="1457"/>
              <w:tab w:val="left" w:pos="1604"/>
              <w:tab w:val="left" w:pos="1757"/>
            </w:tabs>
            <w:suppressAutoHyphens/>
            <w:ind w:left="4962" w:firstLine="141"/>
            <w:jc w:val="both"/>
            <w:textAlignment w:val="center"/>
            <w:rPr>
              <w:szCs w:val="24"/>
              <w:lang w:eastAsia="lt-LT"/>
            </w:rPr>
          </w:pPr>
          <w:r>
            <w:rPr>
              <w:szCs w:val="24"/>
              <w:lang w:eastAsia="lt-LT"/>
            </w:rPr>
            <w:t xml:space="preserve">Lietuvos Respublikos susisiekimo ministro </w:t>
          </w:r>
        </w:p>
        <w:p>
          <w:pPr>
            <w:keepLines/>
            <w:tabs>
              <w:tab w:val="left" w:pos="1304"/>
              <w:tab w:val="left" w:pos="1457"/>
              <w:tab w:val="left" w:pos="1604"/>
              <w:tab w:val="left" w:pos="1757"/>
            </w:tabs>
            <w:suppressAutoHyphens/>
            <w:ind w:left="4962" w:firstLine="141"/>
            <w:jc w:val="both"/>
            <w:textAlignment w:val="center"/>
            <w:rPr>
              <w:szCs w:val="24"/>
              <w:lang w:eastAsia="lt-LT"/>
            </w:rPr>
          </w:pPr>
          <w:r>
            <w:rPr>
              <w:szCs w:val="24"/>
              <w:lang w:eastAsia="lt-LT"/>
            </w:rPr>
            <w:t>2002 m. vasario 18 d. įsakymu Nr. 3-66</w:t>
          </w:r>
        </w:p>
        <w:p>
          <w:pPr>
            <w:keepLines/>
            <w:tabs>
              <w:tab w:val="left" w:pos="1304"/>
              <w:tab w:val="left" w:pos="1457"/>
              <w:tab w:val="left" w:pos="1604"/>
              <w:tab w:val="left" w:pos="1757"/>
            </w:tabs>
            <w:suppressAutoHyphens/>
            <w:ind w:left="4962" w:firstLine="141"/>
            <w:jc w:val="both"/>
            <w:textAlignment w:val="center"/>
            <w:rPr>
              <w:szCs w:val="24"/>
              <w:lang w:eastAsia="lt-LT"/>
            </w:rPr>
          </w:pPr>
          <w:r>
            <w:rPr>
              <w:szCs w:val="24"/>
              <w:lang w:eastAsia="lt-LT"/>
            </w:rPr>
            <w:t xml:space="preserve">(Lietuvos Respublikos susisiekimo ministro </w:t>
          </w:r>
        </w:p>
        <w:p>
          <w:pPr>
            <w:keepLines/>
            <w:tabs>
              <w:tab w:val="left" w:pos="1304"/>
              <w:tab w:val="left" w:pos="1457"/>
              <w:tab w:val="left" w:pos="1604"/>
              <w:tab w:val="left" w:pos="1757"/>
            </w:tabs>
            <w:suppressAutoHyphens/>
            <w:ind w:left="5103"/>
            <w:jc w:val="both"/>
            <w:textAlignment w:val="center"/>
            <w:rPr>
              <w:szCs w:val="24"/>
              <w:lang w:eastAsia="lt-LT"/>
            </w:rPr>
          </w:pPr>
          <w:r>
            <w:rPr>
              <w:szCs w:val="24"/>
              <w:lang w:eastAsia="lt-LT"/>
            </w:rPr>
            <w:t xml:space="preserve">2017 m. balandžio 24 d. įsakymo </w:t>
          </w:r>
        </w:p>
        <w:p>
          <w:pPr>
            <w:keepLines/>
            <w:tabs>
              <w:tab w:val="left" w:pos="1304"/>
              <w:tab w:val="left" w:pos="1457"/>
              <w:tab w:val="left" w:pos="1604"/>
              <w:tab w:val="left" w:pos="1757"/>
            </w:tabs>
            <w:suppressAutoHyphens/>
            <w:ind w:left="5103"/>
            <w:jc w:val="both"/>
            <w:textAlignment w:val="center"/>
            <w:rPr>
              <w:szCs w:val="24"/>
              <w:lang w:eastAsia="lt-LT"/>
            </w:rPr>
          </w:pPr>
          <w:r>
            <w:rPr>
              <w:szCs w:val="24"/>
              <w:lang w:eastAsia="lt-LT"/>
            </w:rPr>
            <w:t>Nr. 3-185 redakcija)</w:t>
          </w:r>
        </w:p>
        <w:p>
          <w:pPr>
            <w:keepLines/>
            <w:tabs>
              <w:tab w:val="left" w:pos="1304"/>
              <w:tab w:val="left" w:pos="1457"/>
              <w:tab w:val="left" w:pos="1604"/>
              <w:tab w:val="left" w:pos="1757"/>
            </w:tabs>
            <w:suppressAutoHyphens/>
            <w:ind w:left="4962"/>
            <w:textAlignment w:val="center"/>
            <w:rPr>
              <w:szCs w:val="24"/>
              <w:lang w:eastAsia="lt-LT"/>
            </w:rPr>
          </w:pPr>
        </w:p>
        <w:p>
          <w:pPr>
            <w:keepLines/>
            <w:tabs>
              <w:tab w:val="left" w:pos="1304"/>
              <w:tab w:val="left" w:pos="1457"/>
              <w:tab w:val="left" w:pos="1604"/>
              <w:tab w:val="left" w:pos="1757"/>
            </w:tabs>
            <w:suppressAutoHyphens/>
            <w:textAlignment w:val="center"/>
            <w:rPr>
              <w:szCs w:val="24"/>
              <w:lang w:eastAsia="lt-LT"/>
            </w:rPr>
          </w:pPr>
        </w:p>
        <w:p>
          <w:pPr>
            <w:tabs>
              <w:tab w:val="left" w:pos="720"/>
              <w:tab w:val="left" w:pos="1560"/>
              <w:tab w:val="left" w:pos="1701"/>
            </w:tabs>
            <w:jc w:val="center"/>
            <w:rPr>
              <w:b/>
              <w:szCs w:val="24"/>
            </w:rPr>
          </w:pPr>
          <w:sdt>
            <w:sdtPr>
              <w:alias w:val="Pavadinimas"/>
              <w:tag w:val="title_d28b783a3bef445698d2458e1908eb90"/>
              <w:lock w:val="sdtLocked"/>
              <w:richText/>
            </w:sdtPr>
            <w:sdtContent>
              <w:r>
                <w:rPr>
                  <w:b/>
                  <w:szCs w:val="24"/>
                </w:rPr>
                <w:t>DIDŽIAUSIŲJŲ LEIDŽIAMŲ NAUDOJANTIS KELIAIS TRANSPORTO PRIEMONIŲ AR JŲ JUNGINIŲ TECHNINIŲ PARAMETRŲ APRAŠAS</w:t>
              </w:r>
            </w:sdtContent>
          </w:sdt>
        </w:p>
        <w:p>
          <w:pPr>
            <w:tabs>
              <w:tab w:val="left" w:pos="720"/>
              <w:tab w:val="left" w:pos="1560"/>
              <w:tab w:val="left" w:pos="1701"/>
            </w:tabs>
            <w:jc w:val="center"/>
            <w:rPr>
              <w:szCs w:val="24"/>
            </w:rPr>
          </w:pPr>
        </w:p>
        <w:sdt>
          <w:sdtPr>
            <w:alias w:val="skyrius"/>
            <w:tag w:val="part_22f2b4980b4640ebaddd119cc16128b9"/>
            <w:lock w:val="sdtLocked"/>
            <w:richText/>
          </w:sdtPr>
          <w:sdtContent>
            <w:p>
              <w:pPr>
                <w:keepLines/>
                <w:tabs>
                  <w:tab w:val="left" w:pos="3119"/>
                  <w:tab w:val="left" w:pos="3261"/>
                  <w:tab w:val="left" w:pos="3828"/>
                  <w:tab w:val="left" w:pos="3969"/>
                </w:tabs>
                <w:suppressAutoHyphens/>
                <w:jc w:val="center"/>
                <w:textAlignment w:val="center"/>
                <w:rPr>
                  <w:b/>
                  <w:bCs/>
                  <w:caps/>
                  <w:szCs w:val="24"/>
                  <w:lang w:eastAsia="lt-LT"/>
                </w:rPr>
              </w:pPr>
              <w:sdt>
                <w:sdtPr>
                  <w:alias w:val="Numeris"/>
                  <w:tag w:val="nr_22f2b4980b4640ebaddd119cc16128b9"/>
                  <w:lock w:val="sdtLocked"/>
                  <w:richText/>
                </w:sdtPr>
                <w:sdtContent>
                  <w:r>
                    <w:rPr>
                      <w:b/>
                      <w:bCs/>
                      <w:caps/>
                      <w:szCs w:val="24"/>
                      <w:lang w:eastAsia="lt-LT"/>
                    </w:rPr>
                    <w:t>I</w:t>
                  </w:r>
                </w:sdtContent>
              </w:sdt>
              <w:r>
                <w:rPr>
                  <w:b/>
                  <w:bCs/>
                  <w:caps/>
                  <w:szCs w:val="24"/>
                  <w:lang w:eastAsia="lt-LT"/>
                </w:rPr>
                <w:t xml:space="preserve"> SKYRIUS</w:t>
              </w:r>
            </w:p>
            <w:p>
              <w:pPr>
                <w:keepLines/>
                <w:tabs>
                  <w:tab w:val="left" w:pos="3119"/>
                  <w:tab w:val="left" w:pos="3261"/>
                  <w:tab w:val="left" w:pos="3828"/>
                  <w:tab w:val="left" w:pos="3969"/>
                </w:tabs>
                <w:suppressAutoHyphens/>
                <w:jc w:val="center"/>
                <w:textAlignment w:val="center"/>
                <w:rPr>
                  <w:b/>
                  <w:bCs/>
                  <w:caps/>
                  <w:szCs w:val="24"/>
                  <w:lang w:eastAsia="lt-LT"/>
                </w:rPr>
              </w:pPr>
              <w:sdt>
                <w:sdtPr>
                  <w:alias w:val="Pavadinimas"/>
                  <w:tag w:val="title_22f2b4980b4640ebaddd119cc16128b9"/>
                  <w:lock w:val="sdtLocked"/>
                  <w:richText/>
                </w:sdtPr>
                <w:sdtContent>
                  <w:r>
                    <w:rPr>
                      <w:b/>
                      <w:bCs/>
                      <w:caps/>
                      <w:szCs w:val="24"/>
                      <w:lang w:eastAsia="lt-LT"/>
                    </w:rPr>
                    <w:t>BENDROSIOS NUOSTATOS</w:t>
                  </w:r>
                </w:sdtContent>
              </w:sdt>
            </w:p>
            <w:p>
              <w:pPr>
                <w:tabs>
                  <w:tab w:val="left" w:pos="993"/>
                </w:tabs>
                <w:ind w:firstLine="709"/>
                <w:jc w:val="both"/>
                <w:rPr>
                  <w:rFonts w:eastAsia="Calibri"/>
                  <w:szCs w:val="24"/>
                </w:rPr>
              </w:pPr>
            </w:p>
            <w:sdt>
              <w:sdtPr>
                <w:alias w:val="1 p."/>
                <w:tag w:val="part_d3af4517b5ac483a8eca44ed26c3da02"/>
                <w:lock w:val="sdtLocked"/>
                <w:richText/>
              </w:sdtPr>
              <w:sdtContent>
                <w:p>
                  <w:pPr>
                    <w:tabs>
                      <w:tab w:val="left" w:pos="1134"/>
                    </w:tabs>
                    <w:ind w:firstLine="851"/>
                    <w:jc w:val="both"/>
                    <w:textAlignment w:val="center"/>
                    <w:rPr>
                      <w:rFonts w:eastAsia="Calibri"/>
                      <w:szCs w:val="24"/>
                    </w:rPr>
                  </w:pPr>
                  <w:sdt>
                    <w:sdtPr>
                      <w:alias w:val="Numeris"/>
                      <w:tag w:val="nr_d3af4517b5ac483a8eca44ed26c3da02"/>
                      <w:lock w:val="sdtLocked"/>
                      <w:richText/>
                    </w:sdtPr>
                    <w:sdtContent>
                      <w:r>
                        <w:rPr>
                          <w:spacing w:val="-1"/>
                          <w:szCs w:val="24"/>
                          <w:lang w:eastAsia="lt-LT"/>
                        </w:rPr>
                        <w:t>1</w:t>
                      </w:r>
                    </w:sdtContent>
                  </w:sdt>
                  <w:r>
                    <w:rPr>
                      <w:spacing w:val="-1"/>
                      <w:szCs w:val="24"/>
                      <w:lang w:eastAsia="lt-LT"/>
                    </w:rPr>
                    <w:t>. Didžiausiųjų</w:t>
                  </w:r>
                  <w:r>
                    <w:rPr>
                      <w:rFonts w:eastAsia="Calibri"/>
                      <w:szCs w:val="24"/>
                    </w:rPr>
                    <w:t xml:space="preserve"> leidžiamų naudojantis keliais transporto priemonių ar jų junginių techninių parametrų aprašas (toliau – Aprašas) nustato M</w:t>
                  </w:r>
                  <w:r>
                    <w:rPr>
                      <w:rFonts w:eastAsia="Calibri"/>
                      <w:szCs w:val="24"/>
                      <w:vertAlign w:val="subscript"/>
                    </w:rPr>
                    <w:t>2</w:t>
                  </w:r>
                  <w:r>
                    <w:rPr>
                      <w:rFonts w:eastAsia="Calibri"/>
                      <w:szCs w:val="24"/>
                    </w:rPr>
                    <w:t>, M</w:t>
                  </w:r>
                  <w:r>
                    <w:rPr>
                      <w:rFonts w:eastAsia="Calibri"/>
                      <w:szCs w:val="24"/>
                      <w:vertAlign w:val="subscript"/>
                    </w:rPr>
                    <w:t>3</w:t>
                  </w:r>
                  <w:r>
                    <w:rPr>
                      <w:rFonts w:eastAsia="Calibri"/>
                      <w:szCs w:val="24"/>
                    </w:rPr>
                    <w:t xml:space="preserve"> kategorijų motorinių transporto priemonių (toliau – autobusai) ir jų O kategorijos priekabų, N</w:t>
                  </w:r>
                  <w:r>
                    <w:rPr>
                      <w:rFonts w:eastAsia="Calibri"/>
                      <w:szCs w:val="24"/>
                      <w:vertAlign w:val="subscript"/>
                    </w:rPr>
                    <w:t>2</w:t>
                  </w:r>
                  <w:r>
                    <w:rPr>
                      <w:rFonts w:eastAsia="Calibri"/>
                      <w:szCs w:val="24"/>
                    </w:rPr>
                    <w:t>, N</w:t>
                  </w:r>
                  <w:r>
                    <w:rPr>
                      <w:rFonts w:eastAsia="Calibri"/>
                      <w:szCs w:val="24"/>
                      <w:vertAlign w:val="subscript"/>
                    </w:rPr>
                    <w:t>3</w:t>
                  </w:r>
                  <w:r>
                    <w:rPr>
                      <w:rFonts w:eastAsia="Calibri"/>
                      <w:szCs w:val="24"/>
                    </w:rPr>
                    <w:t xml:space="preserve"> kategorijų motorinių transporto priemonių (toliau – krovininiai automobiliai) ir jų O, O3 ir O4 kategorijos priekabų ar puspriekabių ir jų junginių, taip pat traktorių, savaeigių mašinų ir jų junginių didžiausiąjį ilgį, plotį, aukštį, masę, ašies (ašių) apkrovą ir kitus techninius parametrus, leidžiamus transporto priemonei ar jų junginiui važiuojant keliais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
              <w:sdtPr>
                <w:alias w:val="2 p."/>
                <w:tag w:val="part_43172d5291a848f58c785878022dad76"/>
                <w:lock w:val="sdtLocked"/>
                <w:richText/>
              </w:sdtPr>
              <w:sdtContent>
                <w:p>
                  <w:pPr>
                    <w:ind w:firstLine="851"/>
                    <w:jc w:val="both"/>
                    <w:rPr>
                      <w:rFonts w:eastAsia="Calibri"/>
                      <w:szCs w:val="24"/>
                    </w:rPr>
                  </w:pPr>
                  <w:sdt>
                    <w:sdtPr>
                      <w:alias w:val="Numeris"/>
                      <w:tag w:val="nr_43172d5291a848f58c785878022dad76"/>
                      <w:lock w:val="sdtLocked"/>
                      <w:richText/>
                    </w:sdtPr>
                    <w:sdtContent>
                      <w:r>
                        <w:rPr>
                          <w:rFonts w:eastAsia="Calibri"/>
                          <w:szCs w:val="24"/>
                        </w:rPr>
                        <w:t>2</w:t>
                      </w:r>
                    </w:sdtContent>
                  </w:sdt>
                  <w:r>
                    <w:rPr>
                      <w:rFonts w:eastAsia="Calibri"/>
                      <w:szCs w:val="24"/>
                    </w:rPr>
                    <w:t>. Apraše vartojamos sąvokos suprantamos taip, kaip jos apibrėžtos Lietuvos Respublikos saugaus eismo automobilių keliais įstatyme, Lietuvos Respublikos alternatyviųjų degalų įstatyme ir Lietuvos Respublikos kelių transporto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
              <w:sdtPr>
                <w:alias w:val="3 p."/>
                <w:tag w:val="part_037e7d0cd3f04735a819223f5a0ad211"/>
                <w:lock w:val="sdtLocked"/>
                <w:richText/>
              </w:sdtPr>
              <w:sdtContent>
                <w:p>
                  <w:pPr>
                    <w:ind w:firstLine="851"/>
                    <w:jc w:val="both"/>
                    <w:rPr>
                      <w:szCs w:val="24"/>
                    </w:rPr>
                  </w:pPr>
                  <w:sdt>
                    <w:sdtPr>
                      <w:alias w:val="Numeris"/>
                      <w:tag w:val="nr_037e7d0cd3f04735a819223f5a0ad211"/>
                      <w:lock w:val="sdtLocked"/>
                      <w:richText/>
                    </w:sdtPr>
                    <w:sdtContent>
                      <w:r>
                        <w:rPr>
                          <w:spacing w:val="-1"/>
                          <w:szCs w:val="24"/>
                          <w:lang w:eastAsia="lt-LT"/>
                        </w:rPr>
                        <w:t>3</w:t>
                      </w:r>
                    </w:sdtContent>
                  </w:sdt>
                  <w:r>
                    <w:rPr>
                      <w:spacing w:val="-1"/>
                      <w:szCs w:val="24"/>
                      <w:lang w:eastAsia="lt-LT"/>
                    </w:rPr>
                    <w:t>. Motorinių transporto priemonių ir jų priekabų (puspriekabių) kategorijos ir klasės atitinka Motorinių transporto priemonių ir jų priekabų kategorijų ir klasių pagal konstrukciją reikalavimus, patvirtintus Lietuvos transporto saugos administracijos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Content>
        </w:sdt>
        <w:sdt>
          <w:sdtPr>
            <w:alias w:val="skyrius"/>
            <w:tag w:val="part_be7490b8910d4180b1f899899c32a9ac"/>
            <w:lock w:val="sdtLocked"/>
            <w:richText/>
          </w:sdtPr>
          <w:sdtContent>
            <w:p>
              <w:pPr>
                <w:jc w:val="center"/>
                <w:rPr>
                  <w:b/>
                  <w:szCs w:val="24"/>
                </w:rPr>
              </w:pPr>
              <w:sdt>
                <w:sdtPr>
                  <w:alias w:val="Numeris"/>
                  <w:tag w:val="nr_be7490b8910d4180b1f899899c32a9ac"/>
                  <w:lock w:val="sdtLocked"/>
                  <w:richText/>
                </w:sdtPr>
                <w:sdtContent>
                  <w:r>
                    <w:rPr>
                      <w:b/>
                      <w:szCs w:val="24"/>
                    </w:rPr>
                    <w:t>II</w:t>
                  </w:r>
                </w:sdtContent>
              </w:sdt>
              <w:r>
                <w:rPr>
                  <w:b/>
                  <w:szCs w:val="24"/>
                </w:rPr>
                <w:t xml:space="preserve"> SKYRIUS</w:t>
              </w:r>
            </w:p>
            <w:p>
              <w:pPr>
                <w:jc w:val="center"/>
                <w:rPr>
                  <w:b/>
                  <w:caps/>
                  <w:szCs w:val="24"/>
                </w:rPr>
              </w:pPr>
              <w:sdt>
                <w:sdtPr>
                  <w:alias w:val="Pavadinimas"/>
                  <w:tag w:val="title_be7490b8910d4180b1f899899c32a9ac"/>
                  <w:lock w:val="sdtLocked"/>
                  <w:richText/>
                </w:sdtPr>
                <w:sdtContent>
                  <w:r>
                    <w:rPr>
                      <w:rFonts w:eastAsia="Calibri"/>
                      <w:b/>
                      <w:szCs w:val="24"/>
                    </w:rPr>
                    <w:t>DIDŽIAUSIEJI LEIDŽIAMI NAUDOJANTIS KELIAIS KROVININIŲ AUTOMOBILIŲ, AUTOBUSŲ</w:t>
                  </w:r>
                  <w:r>
                    <w:rPr>
                      <w:rFonts w:eastAsia="Calibri"/>
                      <w:szCs w:val="24"/>
                    </w:rPr>
                    <w:t xml:space="preserve"> </w:t>
                  </w:r>
                  <w:r>
                    <w:rPr>
                      <w:rFonts w:eastAsia="Calibri"/>
                      <w:b/>
                      <w:szCs w:val="24"/>
                    </w:rPr>
                    <w:t>IR</w:t>
                  </w:r>
                  <w:r>
                    <w:rPr>
                      <w:rFonts w:eastAsia="Calibri"/>
                      <w:szCs w:val="24"/>
                    </w:rPr>
                    <w:t xml:space="preserve"> </w:t>
                  </w:r>
                  <w:r>
                    <w:rPr>
                      <w:rFonts w:eastAsia="Calibri"/>
                      <w:b/>
                      <w:szCs w:val="24"/>
                    </w:rPr>
                    <w:t>JŲ JUNGINIŲ MATMENYS</w:t>
                  </w:r>
                </w:sdtContent>
              </w:sdt>
            </w:p>
            <w:p>
              <w:pPr>
                <w:keepLines/>
                <w:tabs>
                  <w:tab w:val="left" w:pos="3119"/>
                  <w:tab w:val="left" w:pos="3261"/>
                  <w:tab w:val="left" w:pos="3828"/>
                  <w:tab w:val="left" w:pos="3969"/>
                </w:tabs>
                <w:suppressAutoHyphens/>
                <w:jc w:val="center"/>
                <w:textAlignment w:val="center"/>
                <w:rPr>
                  <w:b/>
                  <w:bCs/>
                  <w:caps/>
                  <w:szCs w:val="24"/>
                  <w:lang w:eastAsia="lt-LT"/>
                </w:rPr>
              </w:pPr>
            </w:p>
            <w:sdt>
              <w:sdtPr>
                <w:alias w:val="4 p."/>
                <w:tag w:val="part_45f99ebb99e742f6ad366f6b43d13b1d"/>
                <w:lock w:val="sdtLocked"/>
                <w:richText/>
              </w:sdtPr>
              <w:sdtContent>
                <w:p>
                  <w:pPr>
                    <w:tabs>
                      <w:tab w:val="left" w:pos="1134"/>
                    </w:tabs>
                    <w:ind w:firstLine="851"/>
                    <w:jc w:val="both"/>
                    <w:rPr>
                      <w:rFonts w:eastAsia="Calibri"/>
                      <w:szCs w:val="24"/>
                    </w:rPr>
                  </w:pPr>
                  <w:sdt>
                    <w:sdtPr>
                      <w:alias w:val="Numeris"/>
                      <w:tag w:val="nr_45f99ebb99e742f6ad366f6b43d13b1d"/>
                      <w:lock w:val="sdtLocked"/>
                      <w:richText/>
                    </w:sdtPr>
                    <w:sdtContent>
                      <w:r>
                        <w:rPr>
                          <w:rFonts w:eastAsia="Calibri"/>
                          <w:szCs w:val="24"/>
                        </w:rPr>
                        <w:t>4</w:t>
                      </w:r>
                    </w:sdtContent>
                  </w:sdt>
                  <w:r>
                    <w:rPr>
                      <w:rFonts w:eastAsia="Calibri"/>
                      <w:szCs w:val="24"/>
                    </w:rPr>
                    <w:t>. Ilgiai:</w:t>
                  </w:r>
                </w:p>
                <w:sdt>
                  <w:sdtPr>
                    <w:alias w:val="4.1 pp."/>
                    <w:tag w:val="part_cb2e4b813be04dd7ba7e0fb28075ea91"/>
                    <w:lock w:val="sdtLocked"/>
                    <w:richText/>
                  </w:sdtPr>
                  <w:sdtContent>
                    <w:p>
                      <w:pPr>
                        <w:tabs>
                          <w:tab w:val="left" w:pos="8618"/>
                        </w:tabs>
                        <w:ind w:firstLine="851"/>
                        <w:jc w:val="both"/>
                        <w:rPr>
                          <w:rFonts w:eastAsia="Calibri"/>
                          <w:szCs w:val="24"/>
                        </w:rPr>
                      </w:pPr>
                      <w:sdt>
                        <w:sdtPr>
                          <w:alias w:val="Numeris"/>
                          <w:tag w:val="nr_cb2e4b813be04dd7ba7e0fb28075ea91"/>
                          <w:lock w:val="sdtLocked"/>
                          <w:richText/>
                        </w:sdtPr>
                        <w:sdtContent>
                          <w:r>
                            <w:rPr>
                              <w:rFonts w:eastAsia="Calibri"/>
                              <w:szCs w:val="24"/>
                            </w:rPr>
                            <w:t>4.1</w:t>
                          </w:r>
                        </w:sdtContent>
                      </w:sdt>
                      <w:r>
                        <w:rPr>
                          <w:rFonts w:eastAsia="Calibri"/>
                          <w:szCs w:val="24"/>
                        </w:rPr>
                        <w:t>. krovininio automobilio</w:t>
                        <w:tab/>
                        <w:t>12,00 m;</w:t>
                      </w:r>
                    </w:p>
                  </w:sdtContent>
                </w:sdt>
                <w:sdt>
                  <w:sdtPr>
                    <w:alias w:val="4.2 pp."/>
                    <w:tag w:val="part_6fdf35123f45435e9e5b13c09f56ff4b"/>
                    <w:lock w:val="sdtLocked"/>
                    <w:richText/>
                  </w:sdtPr>
                  <w:sdtContent>
                    <w:p>
                      <w:pPr>
                        <w:tabs>
                          <w:tab w:val="left" w:pos="1134"/>
                          <w:tab w:val="left" w:pos="8618"/>
                        </w:tabs>
                        <w:ind w:firstLine="851"/>
                        <w:jc w:val="both"/>
                        <w:rPr>
                          <w:rFonts w:eastAsia="Calibri"/>
                          <w:szCs w:val="24"/>
                        </w:rPr>
                      </w:pPr>
                      <w:sdt>
                        <w:sdtPr>
                          <w:alias w:val="Numeris"/>
                          <w:tag w:val="nr_6fdf35123f45435e9e5b13c09f56ff4b"/>
                          <w:lock w:val="sdtLocked"/>
                          <w:richText/>
                        </w:sdtPr>
                        <w:sdtContent>
                          <w:r>
                            <w:rPr>
                              <w:rFonts w:eastAsia="Calibri"/>
                              <w:szCs w:val="24"/>
                            </w:rPr>
                            <w:t>4.2</w:t>
                          </w:r>
                        </w:sdtContent>
                      </w:sdt>
                      <w:r>
                        <w:rPr>
                          <w:rFonts w:eastAsia="Calibri"/>
                          <w:szCs w:val="24"/>
                        </w:rPr>
                        <w:t>. priekabos</w:t>
                        <w:tab/>
                        <w:t>12,00 m;</w:t>
                      </w:r>
                    </w:p>
                  </w:sdtContent>
                </w:sdt>
                <w:sdt>
                  <w:sdtPr>
                    <w:alias w:val="4.3 pp."/>
                    <w:tag w:val="part_76c835c43c2848b1926f5c1af9713987"/>
                    <w:lock w:val="sdtLocked"/>
                    <w:richText/>
                  </w:sdtPr>
                  <w:sdtContent>
                    <w:p>
                      <w:pPr>
                        <w:tabs>
                          <w:tab w:val="left" w:pos="1134"/>
                          <w:tab w:val="left" w:pos="8618"/>
                        </w:tabs>
                        <w:ind w:firstLine="851"/>
                        <w:jc w:val="both"/>
                        <w:rPr>
                          <w:rFonts w:eastAsia="Calibri"/>
                          <w:szCs w:val="24"/>
                        </w:rPr>
                      </w:pPr>
                      <w:sdt>
                        <w:sdtPr>
                          <w:alias w:val="Numeris"/>
                          <w:tag w:val="nr_76c835c43c2848b1926f5c1af9713987"/>
                          <w:lock w:val="sdtLocked"/>
                          <w:richText/>
                        </w:sdtPr>
                        <w:sdtContent>
                          <w:r>
                            <w:rPr>
                              <w:rFonts w:eastAsia="Calibri"/>
                              <w:szCs w:val="24"/>
                            </w:rPr>
                            <w:t>4.3</w:t>
                          </w:r>
                        </w:sdtContent>
                      </w:sdt>
                      <w:r>
                        <w:rPr>
                          <w:rFonts w:eastAsia="Calibri"/>
                          <w:szCs w:val="24"/>
                        </w:rPr>
                        <w:t>. krovininio automobilio, sukabinto su puspriekabe</w:t>
                        <w:tab/>
                        <w:t>16,50 m;</w:t>
                      </w:r>
                    </w:p>
                  </w:sdtContent>
                </w:sdt>
                <w:sdt>
                  <w:sdtPr>
                    <w:alias w:val="4.4 pp."/>
                    <w:tag w:val="part_1825376bf92f48b6b30688ae39491e96"/>
                    <w:lock w:val="sdtLocked"/>
                    <w:richText/>
                  </w:sdtPr>
                  <w:sdtContent>
                    <w:p>
                      <w:pPr>
                        <w:tabs>
                          <w:tab w:val="left" w:pos="1134"/>
                          <w:tab w:val="left" w:pos="8618"/>
                        </w:tabs>
                        <w:ind w:firstLine="851"/>
                        <w:jc w:val="both"/>
                        <w:rPr>
                          <w:rFonts w:eastAsia="Calibri"/>
                          <w:szCs w:val="24"/>
                        </w:rPr>
                      </w:pPr>
                      <w:sdt>
                        <w:sdtPr>
                          <w:alias w:val="Numeris"/>
                          <w:tag w:val="nr_1825376bf92f48b6b30688ae39491e96"/>
                          <w:lock w:val="sdtLocked"/>
                          <w:richText/>
                        </w:sdtPr>
                        <w:sdtContent>
                          <w:r>
                            <w:rPr>
                              <w:rFonts w:eastAsia="Calibri"/>
                              <w:szCs w:val="24"/>
                            </w:rPr>
                            <w:t>4.4</w:t>
                          </w:r>
                        </w:sdtContent>
                      </w:sdt>
                      <w:r>
                        <w:rPr>
                          <w:rFonts w:eastAsia="Calibri"/>
                          <w:szCs w:val="24"/>
                        </w:rPr>
                        <w:t>. krovininio automobilio, sujungto su priekaba</w:t>
                        <w:tab/>
                        <w:t>18,75 m;</w:t>
                      </w:r>
                    </w:p>
                  </w:sdtContent>
                </w:sdt>
                <w:sdt>
                  <w:sdtPr>
                    <w:alias w:val="4.5 pp."/>
                    <w:tag w:val="part_703e318a8d7c453d827016f2c1edcbe4"/>
                    <w:lock w:val="sdtLocked"/>
                    <w:richText/>
                  </w:sdtPr>
                  <w:sdtContent>
                    <w:p>
                      <w:pPr>
                        <w:tabs>
                          <w:tab w:val="left" w:pos="1134"/>
                          <w:tab w:val="left" w:pos="8618"/>
                        </w:tabs>
                        <w:ind w:firstLine="851"/>
                        <w:jc w:val="both"/>
                        <w:rPr>
                          <w:rFonts w:eastAsia="Calibri"/>
                          <w:szCs w:val="24"/>
                        </w:rPr>
                      </w:pPr>
                      <w:sdt>
                        <w:sdtPr>
                          <w:alias w:val="Numeris"/>
                          <w:tag w:val="nr_703e318a8d7c453d827016f2c1edcbe4"/>
                          <w:lock w:val="sdtLocked"/>
                          <w:richText/>
                        </w:sdtPr>
                        <w:sdtContent>
                          <w:r>
                            <w:rPr>
                              <w:rFonts w:eastAsia="Calibri"/>
                              <w:szCs w:val="24"/>
                            </w:rPr>
                            <w:t>4.5</w:t>
                          </w:r>
                        </w:sdtContent>
                      </w:sdt>
                      <w:r>
                        <w:rPr>
                          <w:rFonts w:eastAsia="Calibri"/>
                          <w:szCs w:val="24"/>
                        </w:rPr>
                        <w:t>. viena jungiamąja dalimi sujungto autobuso</w:t>
                        <w:tab/>
                        <w:t>18,75 m;</w:t>
                      </w:r>
                    </w:p>
                  </w:sdtContent>
                </w:sdt>
                <w:sdt>
                  <w:sdtPr>
                    <w:alias w:val="4.6 pp."/>
                    <w:tag w:val="part_f87ea1a80b244a9ba2003df1297e2156"/>
                    <w:lock w:val="sdtLocked"/>
                    <w:richText/>
                  </w:sdtPr>
                  <w:sdtContent>
                    <w:p>
                      <w:pPr>
                        <w:tabs>
                          <w:tab w:val="left" w:pos="1134"/>
                          <w:tab w:val="left" w:pos="8618"/>
                        </w:tabs>
                        <w:ind w:firstLine="851"/>
                        <w:jc w:val="both"/>
                        <w:rPr>
                          <w:rFonts w:eastAsia="Calibri"/>
                          <w:szCs w:val="24"/>
                        </w:rPr>
                      </w:pPr>
                      <w:sdt>
                        <w:sdtPr>
                          <w:alias w:val="Numeris"/>
                          <w:tag w:val="nr_f87ea1a80b244a9ba2003df1297e2156"/>
                          <w:lock w:val="sdtLocked"/>
                          <w:richText/>
                        </w:sdtPr>
                        <w:sdtContent>
                          <w:r>
                            <w:rPr>
                              <w:rFonts w:eastAsia="Calibri"/>
                              <w:szCs w:val="24"/>
                            </w:rPr>
                            <w:t>4.6</w:t>
                          </w:r>
                        </w:sdtContent>
                      </w:sdt>
                      <w:r>
                        <w:rPr>
                          <w:rFonts w:eastAsia="Calibri"/>
                          <w:szCs w:val="24"/>
                        </w:rPr>
                        <w:t>. daugiau kaip viena jungiamąja dalimi sujungto autobuso</w:t>
                        <w:tab/>
                        <w:t>25,00 m;</w:t>
                      </w:r>
                    </w:p>
                  </w:sdtContent>
                </w:sdt>
                <w:sdt>
                  <w:sdtPr>
                    <w:alias w:val="4.7 pp."/>
                    <w:tag w:val="part_a9525fc9366d44fd94379a47b51ef25c"/>
                    <w:lock w:val="sdtLocked"/>
                    <w:richText/>
                  </w:sdtPr>
                  <w:sdtContent>
                    <w:p>
                      <w:pPr>
                        <w:tabs>
                          <w:tab w:val="left" w:pos="1134"/>
                          <w:tab w:val="left" w:pos="8618"/>
                        </w:tabs>
                        <w:ind w:firstLine="851"/>
                        <w:jc w:val="both"/>
                        <w:rPr>
                          <w:rFonts w:eastAsia="Calibri"/>
                          <w:szCs w:val="24"/>
                        </w:rPr>
                      </w:pPr>
                      <w:sdt>
                        <w:sdtPr>
                          <w:alias w:val="Numeris"/>
                          <w:tag w:val="nr_a9525fc9366d44fd94379a47b51ef25c"/>
                          <w:lock w:val="sdtLocked"/>
                          <w:richText/>
                        </w:sdtPr>
                        <w:sdtContent>
                          <w:r>
                            <w:rPr>
                              <w:rFonts w:eastAsia="Calibri"/>
                              <w:szCs w:val="24"/>
                            </w:rPr>
                            <w:t>4.7</w:t>
                          </w:r>
                        </w:sdtContent>
                      </w:sdt>
                      <w:r>
                        <w:rPr>
                          <w:rFonts w:eastAsia="Calibri"/>
                          <w:szCs w:val="24"/>
                        </w:rPr>
                        <w:t>. dviejų ašių autobuso</w:t>
                        <w:tab/>
                        <w:t>13,50 m;</w:t>
                      </w:r>
                    </w:p>
                  </w:sdtContent>
                </w:sdt>
                <w:sdt>
                  <w:sdtPr>
                    <w:alias w:val="4.8 pp."/>
                    <w:tag w:val="part_af1077eb046642288826a80bc017a851"/>
                    <w:lock w:val="sdtLocked"/>
                    <w:richText/>
                  </w:sdtPr>
                  <w:sdtContent>
                    <w:p>
                      <w:pPr>
                        <w:tabs>
                          <w:tab w:val="left" w:pos="1134"/>
                          <w:tab w:val="left" w:pos="8618"/>
                        </w:tabs>
                        <w:ind w:firstLine="851"/>
                        <w:jc w:val="both"/>
                        <w:rPr>
                          <w:rFonts w:eastAsia="Calibri"/>
                          <w:szCs w:val="24"/>
                        </w:rPr>
                      </w:pPr>
                      <w:sdt>
                        <w:sdtPr>
                          <w:alias w:val="Numeris"/>
                          <w:tag w:val="nr_af1077eb046642288826a80bc017a851"/>
                          <w:lock w:val="sdtLocked"/>
                          <w:richText/>
                        </w:sdtPr>
                        <w:sdtContent>
                          <w:r>
                            <w:rPr>
                              <w:rFonts w:eastAsia="Calibri"/>
                              <w:szCs w:val="24"/>
                            </w:rPr>
                            <w:t>4.8</w:t>
                          </w:r>
                        </w:sdtContent>
                      </w:sdt>
                      <w:r>
                        <w:rPr>
                          <w:rFonts w:eastAsia="Calibri"/>
                          <w:szCs w:val="24"/>
                        </w:rPr>
                        <w:t>. autobuso su daugiau kaip dviem ašimis</w:t>
                        <w:tab/>
                        <w:t>15,00 m;</w:t>
                      </w:r>
                    </w:p>
                  </w:sdtContent>
                </w:sdt>
                <w:sdt>
                  <w:sdtPr>
                    <w:alias w:val="4.9 pp."/>
                    <w:tag w:val="part_7abd7c7988344f2fa792b98fcfa46d37"/>
                    <w:lock w:val="sdtLocked"/>
                    <w:richText/>
                  </w:sdtPr>
                  <w:sdtContent>
                    <w:p>
                      <w:pPr>
                        <w:tabs>
                          <w:tab w:val="left" w:pos="1134"/>
                          <w:tab w:val="left" w:pos="8618"/>
                        </w:tabs>
                        <w:ind w:firstLine="851"/>
                        <w:jc w:val="both"/>
                        <w:rPr>
                          <w:rFonts w:eastAsia="Calibri"/>
                          <w:szCs w:val="24"/>
                        </w:rPr>
                      </w:pPr>
                      <w:sdt>
                        <w:sdtPr>
                          <w:alias w:val="Numeris"/>
                          <w:tag w:val="nr_7abd7c7988344f2fa792b98fcfa46d37"/>
                          <w:lock w:val="sdtLocked"/>
                          <w:richText/>
                        </w:sdtPr>
                        <w:sdtContent>
                          <w:r>
                            <w:rPr>
                              <w:rFonts w:eastAsia="Calibri"/>
                              <w:szCs w:val="24"/>
                            </w:rPr>
                            <w:t>4.9</w:t>
                          </w:r>
                        </w:sdtContent>
                      </w:sdt>
                      <w:r>
                        <w:rPr>
                          <w:rFonts w:eastAsia="Calibri"/>
                          <w:szCs w:val="24"/>
                        </w:rPr>
                        <w:t>. autobuso su priekaba</w:t>
                        <w:tab/>
                        <w:t>18,75 m;</w:t>
                      </w:r>
                    </w:p>
                  </w:sdtContent>
                </w:sdt>
                <w:sdt>
                  <w:sdtPr>
                    <w:alias w:val="4.10 pp."/>
                    <w:tag w:val="part_9d863485a2c24c6b800da4825ead0d7c"/>
                    <w:lock w:val="sdtLocked"/>
                    <w:richText/>
                  </w:sdtPr>
                  <w:sdtContent>
                    <w:p>
                      <w:pPr>
                        <w:ind w:firstLine="709"/>
                        <w:jc w:val="both"/>
                        <w:rPr>
                          <w:rFonts w:eastAsia="Calibri"/>
                          <w:szCs w:val="24"/>
                        </w:rPr>
                      </w:pPr>
                      <w:sdt>
                        <w:sdtPr>
                          <w:alias w:val="Numeris"/>
                          <w:tag w:val="nr_9d863485a2c24c6b800da4825ead0d7c"/>
                          <w:lock w:val="sdtLocked"/>
                          <w:richText/>
                        </w:sdtPr>
                        <w:sdtContent>
                          <w:r>
                            <w:rPr>
                              <w:szCs w:val="24"/>
                              <w:lang w:eastAsia="lt-LT"/>
                            </w:rPr>
                            <w:t>4.10</w:t>
                          </w:r>
                        </w:sdtContent>
                      </w:sdt>
                      <w:r>
                        <w:rPr>
                          <w:szCs w:val="24"/>
                          <w:lang w:eastAsia="lt-LT"/>
                        </w:rPr>
                        <w:t>. pakrauto krovininio automobilio (kėbulo tipas BAF), kuris sujungtas su priekaba ir specialiai suprojektuotas vienam ar keliems automobiliams vežti (kėbulo tipas DBF arba DCF) 20,75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
                  <w:sdtPr>
                    <w:alias w:val="4.11 pp."/>
                    <w:tag w:val="part_9f38a280e9e144ed9539a7771c902ec2"/>
                    <w:lock w:val="sdtLocked"/>
                    <w:richText/>
                  </w:sdtPr>
                  <w:sdtContent>
                    <w:p>
                      <w:pPr>
                        <w:ind w:firstLine="709"/>
                        <w:jc w:val="both"/>
                        <w:rPr>
                          <w:szCs w:val="24"/>
                          <w:lang w:eastAsia="lt-LT"/>
                        </w:rPr>
                      </w:pPr>
                      <w:sdt>
                        <w:sdtPr>
                          <w:alias w:val="Numeris"/>
                          <w:tag w:val="nr_9f38a280e9e144ed9539a7771c902ec2"/>
                          <w:lock w:val="sdtLocked"/>
                          <w:richText/>
                        </w:sdtPr>
                        <w:sdtContent>
                          <w:r>
                            <w:rPr>
                              <w:rFonts w:eastAsia="Calibri"/>
                              <w:szCs w:val="24"/>
                            </w:rPr>
                            <w:t>4.11</w:t>
                          </w:r>
                        </w:sdtContent>
                      </w:sdt>
                      <w:r>
                        <w:rPr>
                          <w:rFonts w:eastAsia="Calibri"/>
                          <w:szCs w:val="24"/>
                        </w:rPr>
                        <w:t>. motorinių transporto priemonių, išskyrus autobusus, priekabų ir motorinių transporto priemonių, išskyrus autobusus, junginių su priekabomis didžiausiasis ilgis gali būti viršijamas 15 cm, kai jais vykdomos įvairiarūšio vežimo operacijos.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ef40b0418711ee9de9e7e0fd363afc">
                        <w:r w:rsidRPr="00532B9F">
                          <w:rPr>
                            <w:rFonts w:ascii="Times New Roman" w:eastAsia="MS Mincho" w:hAnsi="Times New Roman"/>
                            <w:sz w:val="20"/>
                            <w:i/>
                            <w:iCs/>
                            <w:color w:val="0000FF" w:themeColor="hyperlink"/>
                            <w:u w:val="single"/>
                          </w:rPr>
                          <w:t>3-366</w:t>
                        </w:r>
                      </w:fldSimple>
                      <w:r>
                        <w:rPr>
                          <w:rFonts w:ascii="Times New Roman" w:eastAsia="MS Mincho" w:hAnsi="Times New Roman"/>
                          <w:sz w:val="20"/>
                          <w:i/>
                          <w:iCs/>
                        </w:rPr>
                        <w:t>,
2023-08-23,
paskelbta TAR 2023-08-23, i. k. 2023-16514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Content>
            </w:sdt>
            <w:sdt>
              <w:sdtPr>
                <w:alias w:val="5 p."/>
                <w:tag w:val="part_295d8f0a482c4276a84a901c52ab1dbb"/>
                <w:lock w:val="sdtLocked"/>
                <w:richText/>
              </w:sdtPr>
              <w:sdtContent>
                <w:p>
                  <w:pPr>
                    <w:tabs>
                      <w:tab w:val="left" w:pos="1134"/>
                      <w:tab w:val="left" w:pos="8618"/>
                    </w:tabs>
                    <w:ind w:firstLine="851"/>
                    <w:jc w:val="both"/>
                    <w:rPr>
                      <w:rFonts w:eastAsia="Calibri"/>
                      <w:szCs w:val="24"/>
                    </w:rPr>
                  </w:pPr>
                  <w:sdt>
                    <w:sdtPr>
                      <w:alias w:val="Numeris"/>
                      <w:tag w:val="nr_295d8f0a482c4276a84a901c52ab1dbb"/>
                      <w:lock w:val="sdtLocked"/>
                      <w:richText/>
                    </w:sdtPr>
                    <w:sdtContent>
                      <w:r>
                        <w:rPr>
                          <w:rFonts w:eastAsia="Calibri"/>
                          <w:szCs w:val="24"/>
                        </w:rPr>
                        <w:t>5</w:t>
                      </w:r>
                    </w:sdtContent>
                  </w:sdt>
                  <w:r>
                    <w:rPr>
                      <w:rFonts w:eastAsia="Calibri"/>
                      <w:szCs w:val="24"/>
                    </w:rPr>
                    <w:t>. Pločiai:</w:t>
                  </w:r>
                </w:p>
                <w:sdt>
                  <w:sdtPr>
                    <w:alias w:val="5.1 pp."/>
                    <w:tag w:val="part_67c93a669f4e4f43ab72a04db5d9c651"/>
                    <w:lock w:val="sdtLocked"/>
                    <w:richText/>
                  </w:sdtPr>
                  <w:sdtContent>
                    <w:p>
                      <w:pPr>
                        <w:tabs>
                          <w:tab w:val="left" w:pos="1134"/>
                          <w:tab w:val="left" w:pos="8618"/>
                        </w:tabs>
                        <w:ind w:firstLine="851"/>
                        <w:rPr>
                          <w:rFonts w:eastAsia="Calibri"/>
                          <w:szCs w:val="24"/>
                        </w:rPr>
                      </w:pPr>
                      <w:sdt>
                        <w:sdtPr>
                          <w:alias w:val="Numeris"/>
                          <w:tag w:val="nr_67c93a669f4e4f43ab72a04db5d9c651"/>
                          <w:lock w:val="sdtLocked"/>
                          <w:richText/>
                        </w:sdtPr>
                        <w:sdtContent>
                          <w:r>
                            <w:rPr>
                              <w:rFonts w:eastAsia="Calibri"/>
                              <w:szCs w:val="24"/>
                            </w:rPr>
                            <w:t>5.1</w:t>
                          </w:r>
                        </w:sdtContent>
                      </w:sdt>
                      <w:r>
                        <w:rPr>
                          <w:rFonts w:eastAsia="Calibri"/>
                          <w:szCs w:val="24"/>
                        </w:rPr>
                        <w:t>. krovininių automobilių ir autobusų</w:t>
                        <w:tab/>
                        <w:t>2,55 m;</w:t>
                      </w:r>
                    </w:p>
                  </w:sdtContent>
                </w:sdt>
                <w:sdt>
                  <w:sdtPr>
                    <w:alias w:val="5.2 pp."/>
                    <w:tag w:val="part_13b2da1d0c72496a8c21c95a639b8d14"/>
                    <w:lock w:val="sdtLocked"/>
                    <w:richText/>
                  </w:sdtPr>
                  <w:sdtContent>
                    <w:p>
                      <w:pPr>
                        <w:tabs>
                          <w:tab w:val="left" w:pos="8618"/>
                          <w:tab w:val="left" w:pos="8845"/>
                          <w:tab w:val="left" w:pos="8959"/>
                          <w:tab w:val="left" w:pos="9072"/>
                          <w:tab w:val="left" w:pos="9412"/>
                          <w:tab w:val="left" w:pos="9639"/>
                        </w:tabs>
                        <w:ind w:firstLine="851"/>
                        <w:rPr>
                          <w:rFonts w:eastAsia="Calibri"/>
                          <w:szCs w:val="24"/>
                        </w:rPr>
                      </w:pPr>
                      <w:sdt>
                        <w:sdtPr>
                          <w:alias w:val="Numeris"/>
                          <w:tag w:val="nr_13b2da1d0c72496a8c21c95a639b8d14"/>
                          <w:lock w:val="sdtLocked"/>
                          <w:richText/>
                        </w:sdtPr>
                        <w:sdtContent>
                          <w:r>
                            <w:rPr>
                              <w:rFonts w:eastAsia="Calibri"/>
                              <w:szCs w:val="24"/>
                            </w:rPr>
                            <w:t>5.2</w:t>
                          </w:r>
                        </w:sdtContent>
                      </w:sdt>
                      <w:r>
                        <w:rPr>
                          <w:rFonts w:eastAsia="Calibri"/>
                          <w:szCs w:val="24"/>
                        </w:rPr>
                        <w:t>. priekabų ir puspriekabių</w:t>
                        <w:tab/>
                        <w:t>2,55 m;</w:t>
                      </w:r>
                    </w:p>
                  </w:sdtContent>
                </w:sdt>
                <w:sdt>
                  <w:sdtPr>
                    <w:alias w:val="5.3 pp."/>
                    <w:tag w:val="part_31ef4c02ef3c426ebe4118d29fc09fae"/>
                    <w:lock w:val="sdtLocked"/>
                    <w:richText/>
                  </w:sdtPr>
                  <w:sdtContent>
                    <w:p>
                      <w:pPr>
                        <w:tabs>
                          <w:tab w:val="left" w:pos="8618"/>
                          <w:tab w:val="left" w:pos="8845"/>
                          <w:tab w:val="left" w:pos="8959"/>
                          <w:tab w:val="left" w:pos="9072"/>
                          <w:tab w:val="left" w:pos="9412"/>
                          <w:tab w:val="left" w:pos="9639"/>
                        </w:tabs>
                        <w:ind w:firstLine="851"/>
                        <w:rPr>
                          <w:rFonts w:eastAsia="Calibri"/>
                          <w:szCs w:val="24"/>
                        </w:rPr>
                      </w:pPr>
                      <w:sdt>
                        <w:sdtPr>
                          <w:alias w:val="Numeris"/>
                          <w:tag w:val="nr_31ef4c02ef3c426ebe4118d29fc09fae"/>
                          <w:lock w:val="sdtLocked"/>
                          <w:richText/>
                        </w:sdtPr>
                        <w:sdtContent>
                          <w:r>
                            <w:rPr>
                              <w:rFonts w:eastAsia="Calibri"/>
                              <w:szCs w:val="24"/>
                            </w:rPr>
                            <w:t>5.3</w:t>
                          </w:r>
                        </w:sdtContent>
                      </w:sdt>
                      <w:r>
                        <w:rPr>
                          <w:rFonts w:eastAsia="Calibri"/>
                          <w:szCs w:val="24"/>
                        </w:rPr>
                        <w:t>. izoliuotų krovininių automobilių</w:t>
                        <w:tab/>
                        <w:t>2,60 m;</w:t>
                      </w:r>
                    </w:p>
                  </w:sdtContent>
                </w:sdt>
                <w:sdt>
                  <w:sdtPr>
                    <w:alias w:val="5.4 pp."/>
                    <w:tag w:val="part_1c783ba8288646c89dce905d1dd8c8af"/>
                    <w:lock w:val="sdtLocked"/>
                    <w:richText/>
                  </w:sdtPr>
                  <w:sdtContent>
                    <w:p>
                      <w:pPr>
                        <w:tabs>
                          <w:tab w:val="left" w:pos="8618"/>
                          <w:tab w:val="left" w:pos="8845"/>
                          <w:tab w:val="left" w:pos="8959"/>
                          <w:tab w:val="left" w:pos="9072"/>
                          <w:tab w:val="left" w:pos="9412"/>
                          <w:tab w:val="left" w:pos="9639"/>
                        </w:tabs>
                        <w:ind w:firstLine="851"/>
                        <w:rPr>
                          <w:rFonts w:eastAsia="Calibri"/>
                          <w:szCs w:val="24"/>
                        </w:rPr>
                      </w:pPr>
                      <w:sdt>
                        <w:sdtPr>
                          <w:alias w:val="Numeris"/>
                          <w:tag w:val="nr_1c783ba8288646c89dce905d1dd8c8af"/>
                          <w:lock w:val="sdtLocked"/>
                          <w:richText/>
                        </w:sdtPr>
                        <w:sdtContent>
                          <w:r>
                            <w:rPr>
                              <w:rFonts w:eastAsia="Calibri"/>
                              <w:szCs w:val="24"/>
                            </w:rPr>
                            <w:t>5.4</w:t>
                          </w:r>
                        </w:sdtContent>
                      </w:sdt>
                      <w:r>
                        <w:rPr>
                          <w:rFonts w:eastAsia="Calibri"/>
                          <w:szCs w:val="24"/>
                        </w:rPr>
                        <w:t>. izoliuotų priekabų ir puspriekabių</w:t>
                        <w:tab/>
                        <w:t>2,60 m.</w:t>
                      </w:r>
                    </w:p>
                  </w:sdtContent>
                </w:sdt>
              </w:sdtContent>
            </w:sdt>
            <w:sdt>
              <w:sdtPr>
                <w:alias w:val="6 p."/>
                <w:tag w:val="part_91efc26bec884a62a5fc59f5f0c6bd3b"/>
                <w:lock w:val="sdtLocked"/>
                <w:richText/>
              </w:sdtPr>
              <w:sdtContent>
                <w:p>
                  <w:pPr>
                    <w:tabs>
                      <w:tab w:val="left" w:pos="1134"/>
                      <w:tab w:val="left" w:pos="8675"/>
                      <w:tab w:val="left" w:pos="8732"/>
                      <w:tab w:val="left" w:pos="8845"/>
                      <w:tab w:val="left" w:pos="9072"/>
                      <w:tab w:val="left" w:pos="9412"/>
                      <w:tab w:val="left" w:pos="9639"/>
                    </w:tabs>
                    <w:ind w:firstLine="851"/>
                    <w:rPr>
                      <w:rFonts w:eastAsia="Calibri"/>
                      <w:szCs w:val="24"/>
                    </w:rPr>
                  </w:pPr>
                  <w:sdt>
                    <w:sdtPr>
                      <w:alias w:val="Numeris"/>
                      <w:tag w:val="nr_91efc26bec884a62a5fc59f5f0c6bd3b"/>
                      <w:lock w:val="sdtLocked"/>
                      <w:richText/>
                    </w:sdtPr>
                    <w:sdtContent>
                      <w:r>
                        <w:rPr>
                          <w:rFonts w:eastAsia="Calibri"/>
                          <w:szCs w:val="24"/>
                        </w:rPr>
                        <w:t>6</w:t>
                      </w:r>
                    </w:sdtContent>
                  </w:sdt>
                  <w:r>
                    <w:rPr>
                      <w:rFonts w:eastAsia="Calibri"/>
                      <w:szCs w:val="24"/>
                    </w:rPr>
                    <w:t>. Aukštis:</w:t>
                  </w:r>
                </w:p>
                <w:sdt>
                  <w:sdtPr>
                    <w:alias w:val="6.1 pp."/>
                    <w:tag w:val="part_19f30ceb9e044a398ee9228f5711d906"/>
                    <w:lock w:val="sdtLocked"/>
                    <w:richText/>
                  </w:sdtPr>
                  <w:sdtContent>
                    <w:p>
                      <w:pPr>
                        <w:tabs>
                          <w:tab w:val="left" w:pos="1134"/>
                          <w:tab w:val="left" w:pos="8618"/>
                          <w:tab w:val="left" w:pos="8675"/>
                          <w:tab w:val="left" w:pos="8732"/>
                          <w:tab w:val="left" w:pos="8845"/>
                          <w:tab w:val="left" w:pos="9072"/>
                          <w:tab w:val="left" w:pos="9412"/>
                          <w:tab w:val="left" w:pos="9639"/>
                        </w:tabs>
                        <w:ind w:firstLine="851"/>
                        <w:rPr>
                          <w:rFonts w:eastAsia="Calibri"/>
                          <w:szCs w:val="24"/>
                        </w:rPr>
                      </w:pPr>
                      <w:sdt>
                        <w:sdtPr>
                          <w:alias w:val="Numeris"/>
                          <w:tag w:val="nr_19f30ceb9e044a398ee9228f5711d906"/>
                          <w:lock w:val="sdtLocked"/>
                          <w:richText/>
                        </w:sdtPr>
                        <w:sdtContent>
                          <w:r>
                            <w:rPr>
                              <w:rFonts w:eastAsia="Calibri"/>
                              <w:szCs w:val="24"/>
                            </w:rPr>
                            <w:t>6.1</w:t>
                          </w:r>
                        </w:sdtContent>
                      </w:sdt>
                      <w:r>
                        <w:rPr>
                          <w:rFonts w:eastAsia="Calibri"/>
                          <w:szCs w:val="24"/>
                        </w:rPr>
                        <w:t>. krovininių automobilių ir autobusų</w:t>
                        <w:tab/>
                        <w:t>4,00 m;</w:t>
                      </w:r>
                    </w:p>
                  </w:sdtContent>
                </w:sdt>
                <w:sdt>
                  <w:sdtPr>
                    <w:alias w:val="6.2 pp."/>
                    <w:tag w:val="part_7adc9833257843279ab47f413acb1afe"/>
                    <w:lock w:val="sdtLocked"/>
                    <w:richText/>
                  </w:sdtPr>
                  <w:sdtContent>
                    <w:p>
                      <w:pPr>
                        <w:tabs>
                          <w:tab w:val="left" w:pos="1134"/>
                          <w:tab w:val="left" w:pos="8618"/>
                          <w:tab w:val="left" w:pos="8675"/>
                          <w:tab w:val="left" w:pos="8732"/>
                          <w:tab w:val="left" w:pos="8845"/>
                          <w:tab w:val="left" w:pos="9072"/>
                          <w:tab w:val="left" w:pos="9412"/>
                          <w:tab w:val="left" w:pos="9639"/>
                        </w:tabs>
                        <w:ind w:firstLine="851"/>
                        <w:rPr>
                          <w:rFonts w:eastAsia="Calibri"/>
                          <w:szCs w:val="24"/>
                        </w:rPr>
                      </w:pPr>
                      <w:sdt>
                        <w:sdtPr>
                          <w:alias w:val="Numeris"/>
                          <w:tag w:val="nr_7adc9833257843279ab47f413acb1afe"/>
                          <w:lock w:val="sdtLocked"/>
                          <w:richText/>
                        </w:sdtPr>
                        <w:sdtContent>
                          <w:r>
                            <w:rPr>
                              <w:rFonts w:eastAsia="Calibri"/>
                              <w:szCs w:val="24"/>
                            </w:rPr>
                            <w:t>6.2</w:t>
                          </w:r>
                        </w:sdtContent>
                      </w:sdt>
                      <w:r>
                        <w:rPr>
                          <w:rFonts w:eastAsia="Calibri"/>
                          <w:szCs w:val="24"/>
                        </w:rPr>
                        <w:t>. priekabų ir puspriekabių</w:t>
                        <w:tab/>
                        <w:t>4,00 m.</w:t>
                      </w:r>
                    </w:p>
                  </w:sdtContent>
                </w:sdt>
              </w:sdtContent>
            </w:sdt>
            <w:sdt>
              <w:sdtPr>
                <w:alias w:val="7 p."/>
                <w:tag w:val="part_a568c3fc8ab941da9e04378853a3df5e"/>
                <w:lock w:val="sdtLocked"/>
                <w:richText/>
              </w:sdtPr>
              <w:sdtContent>
                <w:p>
                  <w:pPr>
                    <w:tabs>
                      <w:tab w:val="left" w:pos="1134"/>
                    </w:tabs>
                    <w:ind w:firstLine="851"/>
                    <w:jc w:val="both"/>
                    <w:rPr>
                      <w:rFonts w:eastAsia="Calibri"/>
                      <w:szCs w:val="24"/>
                    </w:rPr>
                  </w:pPr>
                  <w:sdt>
                    <w:sdtPr>
                      <w:alias w:val="Numeris"/>
                      <w:tag w:val="nr_a568c3fc8ab941da9e04378853a3df5e"/>
                      <w:lock w:val="sdtLocked"/>
                      <w:richText/>
                    </w:sdtPr>
                    <w:sdtContent>
                      <w:r>
                        <w:rPr>
                          <w:rFonts w:eastAsia="Calibri"/>
                          <w:szCs w:val="24"/>
                        </w:rPr>
                        <w:t>7</w:t>
                      </w:r>
                    </w:sdtContent>
                  </w:sdt>
                  <w:r>
                    <w:rPr>
                      <w:rFonts w:eastAsia="Calibri"/>
                      <w:szCs w:val="24"/>
                    </w:rPr>
                    <w:t>. Nuimamųjų antstatų ir standartinių krovinių vežimo priemonių, pvz., konteinerių, nuimamųjų kėbulų, parametrai įskaičiuoti į Aprašo 4, 5, 6, 9, 11, 12 ir 14 punktuose nurodytus parametrus. Jeigu ant autobuso yra pritvirtinami nuimami įtaisai (pvz., slidžių dėžės), autobuso ilgis, įskaitant įtaisus, neturi viršyti Aprašo 4 punkte nustatyto ilgio.</w:t>
                  </w:r>
                </w:p>
              </w:sdtContent>
            </w:sdt>
            <w:sdt>
              <w:sdtPr>
                <w:alias w:val="8 p."/>
                <w:tag w:val="part_ef6f95e121fb4d88aa1140b521ae762d"/>
                <w:lock w:val="sdtLocked"/>
                <w:richText/>
              </w:sdtPr>
              <w:sdtContent>
                <w:p>
                  <w:pPr>
                    <w:tabs>
                      <w:tab w:val="left" w:pos="1134"/>
                    </w:tabs>
                    <w:ind w:firstLine="851"/>
                    <w:jc w:val="both"/>
                    <w:rPr>
                      <w:rFonts w:eastAsia="Calibri"/>
                      <w:szCs w:val="24"/>
                    </w:rPr>
                  </w:pPr>
                  <w:sdt>
                    <w:sdtPr>
                      <w:alias w:val="Numeris"/>
                      <w:tag w:val="nr_ef6f95e121fb4d88aa1140b521ae762d"/>
                      <w:lock w:val="sdtLocked"/>
                      <w:richText/>
                    </w:sdtPr>
                    <w:sdtContent>
                      <w:r>
                        <w:rPr>
                          <w:rFonts w:eastAsia="Calibri"/>
                          <w:szCs w:val="24"/>
                        </w:rPr>
                        <w:t>8</w:t>
                      </w:r>
                    </w:sdtContent>
                  </w:sdt>
                  <w:r>
                    <w:rPr>
                      <w:rFonts w:eastAsia="Calibri"/>
                      <w:szCs w:val="24"/>
                    </w:rPr>
                    <w:t>. Krovininių automobilių, autobusų ir jų junginių techniniai parametrai turi būti tokie, kad šios transporto priemonės galėtų važiuoti žiedu, kurio išorinis spindulys yra 12,50 m, vidinis spindulys – 5,30 m. Autobusams taikomi papildomi reikalavimai:</w:t>
                  </w:r>
                </w:p>
                <w:sdt>
                  <w:sdtPr>
                    <w:alias w:val="8.1 pp."/>
                    <w:tag w:val="part_b17df5e1e72a4f889463d814d65ef881"/>
                    <w:lock w:val="sdtLocked"/>
                    <w:richText/>
                  </w:sdtPr>
                  <w:sdtContent>
                    <w:p>
                      <w:pPr>
                        <w:tabs>
                          <w:tab w:val="left" w:pos="1134"/>
                        </w:tabs>
                        <w:ind w:firstLine="851"/>
                        <w:jc w:val="both"/>
                        <w:rPr>
                          <w:rFonts w:eastAsia="Calibri"/>
                          <w:szCs w:val="24"/>
                        </w:rPr>
                      </w:pPr>
                      <w:sdt>
                        <w:sdtPr>
                          <w:alias w:val="Numeris"/>
                          <w:tag w:val="nr_b17df5e1e72a4f889463d814d65ef881"/>
                          <w:lock w:val="sdtLocked"/>
                          <w:richText/>
                        </w:sdtPr>
                        <w:sdtContent>
                          <w:r>
                            <w:rPr>
                              <w:rFonts w:eastAsia="Calibri"/>
                              <w:szCs w:val="24"/>
                            </w:rPr>
                            <w:t>8.1</w:t>
                          </w:r>
                        </w:sdtContent>
                      </w:sdt>
                      <w:r>
                        <w:rPr>
                          <w:rFonts w:eastAsia="Calibri"/>
                          <w:szCs w:val="24"/>
                        </w:rPr>
                        <w:t>. jeigu autobusas nejuda ir jo vairuojamieji ratai yra nukreipti taip, kad pajudėjus autobusui jo tolimiausias išorinis taškas gali nubrėžti 12,50 m spindulio žiedą, žiedo išorėje esanti autobuso vertikali liečiamoji plokštuma nustatoma ant žemės brėžiant liniją; jeigu tai sujungtas autobusas, jo nejudančios dalys turi būti išdėstytos išilgai tos plokštumos;</w:t>
                      </w:r>
                    </w:p>
                  </w:sdtContent>
                </w:sdt>
                <w:sdt>
                  <w:sdtPr>
                    <w:alias w:val="8.2 pp."/>
                    <w:tag w:val="part_4a01698a10ae4759b37086adcf3f14c3"/>
                    <w:lock w:val="sdtLocked"/>
                    <w:richText/>
                  </w:sdtPr>
                  <w:sdtContent>
                    <w:p>
                      <w:pPr>
                        <w:tabs>
                          <w:tab w:val="left" w:pos="1134"/>
                        </w:tabs>
                        <w:ind w:firstLine="851"/>
                        <w:jc w:val="both"/>
                        <w:rPr>
                          <w:rFonts w:eastAsia="Calibri"/>
                          <w:szCs w:val="24"/>
                        </w:rPr>
                      </w:pPr>
                      <w:sdt>
                        <w:sdtPr>
                          <w:alias w:val="Numeris"/>
                          <w:tag w:val="nr_4a01698a10ae4759b37086adcf3f14c3"/>
                          <w:lock w:val="sdtLocked"/>
                          <w:richText/>
                        </w:sdtPr>
                        <w:sdtContent>
                          <w:r>
                            <w:rPr>
                              <w:rFonts w:eastAsia="Calibri"/>
                              <w:szCs w:val="24"/>
                            </w:rPr>
                            <w:t>8.2</w:t>
                          </w:r>
                        </w:sdtContent>
                      </w:sdt>
                      <w:r>
                        <w:rPr>
                          <w:rFonts w:eastAsia="Calibri"/>
                          <w:szCs w:val="24"/>
                        </w:rPr>
                        <w:t>. jeigu autobusas iš tiesiosios linijos juda į Aprašo 8.1 papunktyje apibūdintą žiedo zoną, ji iš šios vertikalios plokštumos ribų negali išsikišti daugiau kaip 0,60 m.</w:t>
                      </w:r>
                    </w:p>
                  </w:sdtContent>
                </w:sdt>
              </w:sdtContent>
            </w:sdt>
            <w:sdt>
              <w:sdtPr>
                <w:alias w:val="9 p."/>
                <w:tag w:val="part_39573e1490bc493f90cdc806367b887b"/>
                <w:lock w:val="sdtLocked"/>
                <w:richText/>
              </w:sdtPr>
              <w:sdtContent>
                <w:p>
                  <w:pPr>
                    <w:tabs>
                      <w:tab w:val="left" w:pos="1134"/>
                      <w:tab w:val="left" w:pos="8618"/>
                    </w:tabs>
                    <w:ind w:firstLine="851"/>
                    <w:rPr>
                      <w:rFonts w:eastAsia="Calibri"/>
                      <w:szCs w:val="24"/>
                    </w:rPr>
                  </w:pPr>
                  <w:sdt>
                    <w:sdtPr>
                      <w:alias w:val="Numeris"/>
                      <w:tag w:val="nr_39573e1490bc493f90cdc806367b887b"/>
                      <w:lock w:val="sdtLocked"/>
                      <w:richText/>
                    </w:sdtPr>
                    <w:sdtContent>
                      <w:r>
                        <w:rPr>
                          <w:rFonts w:eastAsia="Calibri"/>
                          <w:szCs w:val="24"/>
                        </w:rPr>
                        <w:t>9</w:t>
                      </w:r>
                    </w:sdtContent>
                  </w:sdt>
                  <w:r>
                    <w:rPr>
                      <w:rFonts w:eastAsia="Calibri"/>
                      <w:szCs w:val="24"/>
                    </w:rPr>
                    <w:t>. Didžiausias atstumas nuo puspriekabės sukabinamojo šerdeso iki</w:t>
                  </w:r>
                </w:p>
                <w:p>
                  <w:pPr>
                    <w:tabs>
                      <w:tab w:val="left" w:pos="1134"/>
                      <w:tab w:val="left" w:pos="8618"/>
                    </w:tabs>
                    <w:rPr>
                      <w:rFonts w:eastAsia="Calibri"/>
                      <w:szCs w:val="24"/>
                    </w:rPr>
                  </w:pPr>
                  <w:r>
                    <w:rPr>
                      <w:rFonts w:eastAsia="Calibri"/>
                      <w:szCs w:val="24"/>
                    </w:rPr>
                    <w:t>puspriekabės galinio išorinio taško</w:t>
                    <w:tab/>
                    <w:t>12,00 m.</w:t>
                  </w:r>
                </w:p>
              </w:sdtContent>
            </w:sdt>
            <w:sdt>
              <w:sdtPr>
                <w:alias w:val="10 p."/>
                <w:tag w:val="part_e48a3cf54d2640be929630aa67d207d5"/>
                <w:lock w:val="sdtLocked"/>
                <w:richText/>
              </w:sdtPr>
              <w:sdtContent>
                <w:p>
                  <w:pPr>
                    <w:ind w:firstLine="709"/>
                    <w:jc w:val="both"/>
                    <w:rPr>
                      <w:rFonts w:eastAsia="Calibri"/>
                      <w:szCs w:val="24"/>
                    </w:rPr>
                  </w:pPr>
                  <w:sdt>
                    <w:sdtPr>
                      <w:alias w:val="Numeris"/>
                      <w:tag w:val="nr_e48a3cf54d2640be929630aa67d207d5"/>
                      <w:lock w:val="sdtLocked"/>
                      <w:richText/>
                    </w:sdtPr>
                    <w:sdtContent>
                      <w:r>
                        <w:rPr>
                          <w:rFonts w:eastAsia="Calibri"/>
                          <w:szCs w:val="24"/>
                        </w:rPr>
                        <w:t>10</w:t>
                      </w:r>
                    </w:sdtContent>
                  </w:sdt>
                  <w:r>
                    <w:rPr>
                      <w:rFonts w:eastAsia="Calibri"/>
                      <w:szCs w:val="24"/>
                    </w:rPr>
                    <w:t>. Didžiausias atstumas nuo puspriekabės, kuri naudojama vykdant įvairiarūšio vežimo operaciją, sukabinamojo šerdeso iki puspriekabės galinio išorinio taško</w:t>
                    <w:tab/>
                    <w:t xml:space="preserve">             12,15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sdtContent>
            </w:sdt>
            <w:sdt>
              <w:sdtPr>
                <w:alias w:val="11 p."/>
                <w:tag w:val="part_cd5b82c2bd524017809e2d338f3b9549"/>
                <w:lock w:val="sdtLocked"/>
                <w:richText/>
              </w:sdtPr>
              <w:sdtContent>
                <w:p>
                  <w:pPr>
                    <w:tabs>
                      <w:tab w:val="left" w:pos="1134"/>
                      <w:tab w:val="left" w:pos="8618"/>
                    </w:tabs>
                    <w:ind w:firstLine="851"/>
                    <w:rPr>
                      <w:rFonts w:eastAsia="Calibri"/>
                      <w:szCs w:val="24"/>
                    </w:rPr>
                  </w:pPr>
                  <w:sdt>
                    <w:sdtPr>
                      <w:alias w:val="Numeris"/>
                      <w:tag w:val="nr_cd5b82c2bd524017809e2d338f3b9549"/>
                      <w:lock w:val="sdtLocked"/>
                      <w:richText/>
                    </w:sdtPr>
                    <w:sdtContent>
                      <w:r>
                        <w:rPr>
                          <w:rFonts w:eastAsia="Calibri"/>
                          <w:szCs w:val="24"/>
                        </w:rPr>
                        <w:t>11</w:t>
                      </w:r>
                    </w:sdtContent>
                  </w:sdt>
                  <w:r>
                    <w:rPr>
                      <w:rFonts w:eastAsia="Calibri"/>
                      <w:szCs w:val="24"/>
                    </w:rPr>
                    <w:t xml:space="preserve">. Didžiausias atstumas nuo krovininio automobilio, sujungto su priekaba, </w:t>
                  </w:r>
                </w:p>
                <w:p>
                  <w:pPr>
                    <w:tabs>
                      <w:tab w:val="left" w:pos="1134"/>
                      <w:tab w:val="left" w:pos="8618"/>
                    </w:tabs>
                    <w:rPr>
                      <w:rFonts w:eastAsia="Calibri"/>
                      <w:szCs w:val="24"/>
                    </w:rPr>
                  </w:pPr>
                  <w:r>
                    <w:rPr>
                      <w:rFonts w:eastAsia="Calibri"/>
                      <w:szCs w:val="24"/>
                    </w:rPr>
                    <w:t>krovinio skyriaus priekinio išorinio taško iki priekabos galinio išorinio taško, atėmus</w:t>
                  </w:r>
                </w:p>
                <w:p>
                  <w:pPr>
                    <w:tabs>
                      <w:tab w:val="left" w:pos="1134"/>
                      <w:tab w:val="left" w:pos="8618"/>
                    </w:tabs>
                    <w:rPr>
                      <w:rFonts w:eastAsia="Calibri"/>
                      <w:szCs w:val="24"/>
                    </w:rPr>
                  </w:pPr>
                  <w:r>
                    <w:rPr>
                      <w:rFonts w:eastAsia="Calibri"/>
                      <w:szCs w:val="24"/>
                    </w:rPr>
                    <w:t>atstumą tarp krovininio automobilio krovinio skyriaus galinio išorinio</w:t>
                  </w:r>
                </w:p>
                <w:p>
                  <w:pPr>
                    <w:tabs>
                      <w:tab w:val="left" w:pos="1134"/>
                      <w:tab w:val="left" w:pos="8618"/>
                    </w:tabs>
                    <w:rPr>
                      <w:rFonts w:eastAsia="Calibri"/>
                      <w:szCs w:val="24"/>
                    </w:rPr>
                  </w:pPr>
                  <w:r>
                    <w:rPr>
                      <w:rFonts w:eastAsia="Calibri"/>
                      <w:szCs w:val="24"/>
                    </w:rPr>
                    <w:t>taško ir priekabos priekinio išorinio taško</w:t>
                    <w:tab/>
                    <w:t>15,65 m.</w:t>
                  </w:r>
                </w:p>
              </w:sdtContent>
            </w:sdt>
            <w:sdt>
              <w:sdtPr>
                <w:alias w:val="12 p."/>
                <w:tag w:val="part_f05290eedc514d22b9faf0005a5b633e"/>
                <w:lock w:val="sdtLocked"/>
                <w:richText/>
              </w:sdtPr>
              <w:sdtContent>
                <w:p>
                  <w:pPr>
                    <w:tabs>
                      <w:tab w:val="left" w:pos="1134"/>
                      <w:tab w:val="left" w:pos="8618"/>
                    </w:tabs>
                    <w:ind w:firstLine="851"/>
                    <w:rPr>
                      <w:rFonts w:eastAsia="Calibri"/>
                      <w:szCs w:val="24"/>
                    </w:rPr>
                  </w:pPr>
                  <w:sdt>
                    <w:sdtPr>
                      <w:alias w:val="Numeris"/>
                      <w:tag w:val="nr_f05290eedc514d22b9faf0005a5b633e"/>
                      <w:lock w:val="sdtLocked"/>
                      <w:richText/>
                    </w:sdtPr>
                    <w:sdtContent>
                      <w:r>
                        <w:rPr>
                          <w:rFonts w:eastAsia="Calibri"/>
                          <w:szCs w:val="24"/>
                        </w:rPr>
                        <w:t>12</w:t>
                      </w:r>
                    </w:sdtContent>
                  </w:sdt>
                  <w:r>
                    <w:rPr>
                      <w:rFonts w:eastAsia="Calibri"/>
                      <w:szCs w:val="24"/>
                    </w:rPr>
                    <w:t>. Didžiausias atstumas nuo krovininio automobilio, sujungto su priekaba,</w:t>
                  </w:r>
                </w:p>
                <w:p>
                  <w:pPr>
                    <w:tabs>
                      <w:tab w:val="left" w:pos="1134"/>
                      <w:tab w:val="left" w:pos="8618"/>
                    </w:tabs>
                    <w:rPr>
                      <w:rFonts w:eastAsia="Calibri"/>
                      <w:szCs w:val="24"/>
                    </w:rPr>
                  </w:pPr>
                  <w:r>
                    <w:rPr>
                      <w:rFonts w:eastAsia="Calibri"/>
                      <w:szCs w:val="24"/>
                    </w:rPr>
                    <w:t>krovinio skyriaus priekinio išorinio taško iki priekabos galinio išorinio taško</w:t>
                    <w:tab/>
                    <w:t>16,40 m.</w:t>
                  </w:r>
                </w:p>
              </w:sdtContent>
            </w:sdt>
            <w:sdt>
              <w:sdtPr>
                <w:alias w:val="13 p."/>
                <w:tag w:val="part_2c21be9f4dc3460cb834fda3a50382a9"/>
                <w:lock w:val="sdtLocked"/>
                <w:richText/>
              </w:sdtPr>
              <w:sdtContent>
                <w:p>
                  <w:pPr>
                    <w:tabs>
                      <w:tab w:val="left" w:pos="1134"/>
                    </w:tabs>
                    <w:ind w:firstLine="851"/>
                    <w:jc w:val="both"/>
                    <w:rPr>
                      <w:rFonts w:eastAsia="Calibri"/>
                      <w:szCs w:val="24"/>
                    </w:rPr>
                  </w:pPr>
                  <w:sdt>
                    <w:sdtPr>
                      <w:alias w:val="Numeris"/>
                      <w:tag w:val="nr_2c21be9f4dc3460cb834fda3a50382a9"/>
                      <w:lock w:val="sdtLocked"/>
                      <w:richText/>
                    </w:sdtPr>
                    <w:sdtContent>
                      <w:r>
                        <w:rPr>
                          <w:rFonts w:eastAsia="Calibri"/>
                          <w:szCs w:val="24"/>
                        </w:rPr>
                        <w:t>13</w:t>
                      </w:r>
                    </w:sdtContent>
                  </w:sdt>
                  <w:r>
                    <w:rPr>
                      <w:rFonts w:eastAsia="Calibri"/>
                      <w:szCs w:val="24"/>
                    </w:rPr>
                    <w:t>. Atstumas tarp krovininio automobilio, sujungto su priekaba, galinės ašies ir priekabos priekinės ašies turi būti ne mažesnis kaip 3 m.</w:t>
                  </w:r>
                </w:p>
              </w:sdtContent>
            </w:sdt>
            <w:sdt>
              <w:sdtPr>
                <w:alias w:val="14 p."/>
                <w:tag w:val="part_294dccea97b3490ebd340fd9c42778c5"/>
                <w:lock w:val="sdtLocked"/>
                <w:richText/>
              </w:sdtPr>
              <w:sdtContent>
                <w:p>
                  <w:pPr>
                    <w:tabs>
                      <w:tab w:val="left" w:pos="1134"/>
                    </w:tabs>
                    <w:ind w:firstLine="851"/>
                    <w:jc w:val="both"/>
                    <w:rPr>
                      <w:rFonts w:eastAsia="Calibri"/>
                      <w:szCs w:val="24"/>
                    </w:rPr>
                  </w:pPr>
                  <w:sdt>
                    <w:sdtPr>
                      <w:alias w:val="Numeris"/>
                      <w:tag w:val="nr_294dccea97b3490ebd340fd9c42778c5"/>
                      <w:lock w:val="sdtLocked"/>
                      <w:richText/>
                    </w:sdtPr>
                    <w:sdtContent>
                      <w:r>
                        <w:rPr>
                          <w:rFonts w:eastAsia="Calibri"/>
                          <w:szCs w:val="24"/>
                        </w:rPr>
                        <w:t>14</w:t>
                      </w:r>
                    </w:sdtContent>
                  </w:sdt>
                  <w:r>
                    <w:rPr>
                      <w:rFonts w:eastAsia="Calibri"/>
                      <w:szCs w:val="24"/>
                    </w:rPr>
                    <w:t>. Atstumas nuo sukabinamojo puspriekabės šerdeso iki bet kurio puspriekabės priekinio taško, matuojant horizontalioje plokštumoje, neturi viršyti 2,04 m.</w:t>
                  </w:r>
                </w:p>
                <w:p>
                  <w:pPr>
                    <w:tabs>
                      <w:tab w:val="left" w:pos="1560"/>
                      <w:tab w:val="left" w:pos="1701"/>
                    </w:tabs>
                    <w:ind w:firstLine="567"/>
                    <w:contextualSpacing/>
                    <w:jc w:val="both"/>
                    <w:rPr>
                      <w:szCs w:val="24"/>
                    </w:rPr>
                  </w:pPr>
                </w:p>
              </w:sdtContent>
            </w:sdt>
          </w:sdtContent>
        </w:sdt>
        <w:sdt>
          <w:sdtPr>
            <w:alias w:val="skyrius"/>
            <w:tag w:val="part_068cdcc1d9494cb1a881fb4034503862"/>
            <w:lock w:val="sdtLocked"/>
            <w:richText/>
          </w:sdtPr>
          <w:sdtContent>
            <w:p>
              <w:pPr>
                <w:jc w:val="center"/>
                <w:rPr>
                  <w:b/>
                  <w:szCs w:val="24"/>
                </w:rPr>
              </w:pPr>
              <w:sdt>
                <w:sdtPr>
                  <w:alias w:val="Numeris"/>
                  <w:tag w:val="nr_068cdcc1d9494cb1a881fb4034503862"/>
                  <w:lock w:val="sdtLocked"/>
                  <w:richText/>
                </w:sdtPr>
                <w:sdtContent>
                  <w:r>
                    <w:rPr>
                      <w:b/>
                      <w:szCs w:val="24"/>
                    </w:rPr>
                    <w:t>III</w:t>
                  </w:r>
                </w:sdtContent>
              </w:sdt>
              <w:r>
                <w:rPr>
                  <w:b/>
                  <w:szCs w:val="24"/>
                </w:rPr>
                <w:t xml:space="preserve"> SKYRIUS</w:t>
              </w:r>
            </w:p>
            <w:p>
              <w:pPr>
                <w:jc w:val="center"/>
                <w:rPr>
                  <w:b/>
                  <w:szCs w:val="24"/>
                </w:rPr>
              </w:pPr>
              <w:sdt>
                <w:sdtPr>
                  <w:alias w:val="Pavadinimas"/>
                  <w:tag w:val="title_068cdcc1d9494cb1a881fb4034503862"/>
                  <w:lock w:val="sdtLocked"/>
                  <w:richText/>
                </w:sdtPr>
                <w:sdtContent>
                  <w:r>
                    <w:rPr>
                      <w:rFonts w:eastAsia="Calibri"/>
                      <w:b/>
                      <w:szCs w:val="24"/>
                    </w:rPr>
                    <w:t>DIDŽIAUSIOJI LEIDŽIAMA NAUDOJANTIS KELIAIS KROVININIŲ AUTOMOBILIŲ, AUTOBUSŲ IR JŲ JUNGINIŲ MASĖ</w:t>
                  </w:r>
                </w:sdtContent>
              </w:sdt>
            </w:p>
            <w:p>
              <w:pPr>
                <w:jc w:val="both"/>
                <w:rPr>
                  <w:szCs w:val="24"/>
                </w:rPr>
              </w:pPr>
            </w:p>
            <w:sdt>
              <w:sdtPr>
                <w:alias w:val="15 p."/>
                <w:tag w:val="part_85983a3a0ff84a7b86de937293ce1814"/>
                <w:lock w:val="sdtLocked"/>
                <w:richText/>
              </w:sdtPr>
              <w:sdtContent>
                <w:p>
                  <w:pPr>
                    <w:tabs>
                      <w:tab w:val="left" w:pos="9015"/>
                    </w:tabs>
                    <w:ind w:firstLine="851"/>
                    <w:jc w:val="both"/>
                    <w:rPr>
                      <w:rFonts w:eastAsia="Calibri"/>
                      <w:szCs w:val="24"/>
                    </w:rPr>
                  </w:pPr>
                  <w:sdt>
                    <w:sdtPr>
                      <w:alias w:val="Numeris"/>
                      <w:tag w:val="nr_85983a3a0ff84a7b86de937293ce1814"/>
                      <w:lock w:val="sdtLocked"/>
                      <w:richText/>
                    </w:sdtPr>
                    <w:sdtContent>
                      <w:r>
                        <w:rPr>
                          <w:rFonts w:eastAsia="Calibri"/>
                          <w:szCs w:val="24"/>
                        </w:rPr>
                        <w:t>15</w:t>
                      </w:r>
                    </w:sdtContent>
                  </w:sdt>
                  <w:r>
                    <w:rPr>
                      <w:rFonts w:eastAsia="Calibri"/>
                      <w:szCs w:val="24"/>
                    </w:rPr>
                    <w:t>. Krovininiai automobiliai:</w:t>
                  </w:r>
                </w:p>
                <w:sdt>
                  <w:sdtPr>
                    <w:alias w:val="15.1 pp."/>
                    <w:tag w:val="part_5126bff91bd6451f93e6146c7dce84e3"/>
                    <w:lock w:val="sdtLocked"/>
                    <w:richText/>
                  </w:sdtPr>
                  <w:sdtContent>
                    <w:p>
                      <w:pPr>
                        <w:tabs>
                          <w:tab w:val="left" w:pos="9015"/>
                        </w:tabs>
                        <w:ind w:firstLine="851"/>
                        <w:jc w:val="both"/>
                        <w:rPr>
                          <w:rFonts w:eastAsia="Calibri"/>
                          <w:szCs w:val="24"/>
                        </w:rPr>
                      </w:pPr>
                      <w:sdt>
                        <w:sdtPr>
                          <w:alias w:val="Numeris"/>
                          <w:tag w:val="nr_5126bff91bd6451f93e6146c7dce84e3"/>
                          <w:lock w:val="sdtLocked"/>
                          <w:richText/>
                        </w:sdtPr>
                        <w:sdtContent>
                          <w:r>
                            <w:rPr>
                              <w:rFonts w:eastAsia="Calibri"/>
                              <w:szCs w:val="24"/>
                            </w:rPr>
                            <w:t>15.1</w:t>
                          </w:r>
                        </w:sdtContent>
                      </w:sdt>
                      <w:r>
                        <w:rPr>
                          <w:rFonts w:eastAsia="Calibri"/>
                          <w:szCs w:val="24"/>
                        </w:rPr>
                        <w:t>. dviašiai</w:t>
                        <w:tab/>
                        <w:t>18 t;</w:t>
                      </w:r>
                    </w:p>
                  </w:sdtContent>
                </w:sdt>
                <w:sdt>
                  <w:sdtPr>
                    <w:alias w:val="15.1-1 pp."/>
                    <w:tag w:val="part_c50cc5b25c2f430685988fe8efe8699a"/>
                    <w:lock w:val="sdtLocked"/>
                    <w:richText/>
                  </w:sdtPr>
                  <w:sdtContent>
                    <w:p>
                      <w:pPr>
                        <w:ind w:firstLine="709"/>
                        <w:jc w:val="both"/>
                        <w:rPr>
                          <w:rFonts w:eastAsia="Calibri"/>
                          <w:szCs w:val="24"/>
                        </w:rPr>
                      </w:pPr>
                      <w:sdt>
                        <w:sdtPr>
                          <w:alias w:val="Numeris"/>
                          <w:tag w:val="nr_c50cc5b25c2f430685988fe8efe8699a"/>
                          <w:lock w:val="sdtLocked"/>
                          <w:richText/>
                        </w:sdtPr>
                        <w:sdtContent>
                          <w:r>
                            <w:rPr>
                              <w:color w:val="000000"/>
                            </w:rPr>
                            <w:t>15.1</w:t>
                          </w:r>
                          <w:r>
                            <w:rPr>
                              <w:color w:val="000000"/>
                              <w:vertAlign w:val="superscript"/>
                            </w:rPr>
                            <w:t>1</w:t>
                          </w:r>
                        </w:sdtContent>
                      </w:sdt>
                      <w:r>
                        <w:rPr>
                          <w:color w:val="000000"/>
                        </w:rPr>
                        <w:t>. dviašiai, kai naudojama netarši technologija</w:t>
                        <w:tab/>
                        <w:tab/>
                        <w:tab/>
                      </w:r>
                      <w:r>
                        <w:rPr>
                          <w:rFonts w:eastAsia="Calibri"/>
                          <w:szCs w:val="24"/>
                        </w:rPr>
                        <w:t>18 t 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2 pp."/>
                    <w:tag w:val="part_83d5d1eb32c34ca2b0aa84a09937e8a8"/>
                    <w:lock w:val="sdtLocked"/>
                    <w:richText/>
                  </w:sdtPr>
                  <w:sdtContent>
                    <w:p>
                      <w:pPr>
                        <w:ind w:firstLine="709"/>
                        <w:jc w:val="both"/>
                        <w:rPr>
                          <w:rFonts w:eastAsia="Calibri"/>
                          <w:szCs w:val="24"/>
                        </w:rPr>
                      </w:pPr>
                      <w:sdt>
                        <w:sdtPr>
                          <w:alias w:val="Numeris"/>
                          <w:tag w:val="nr_83d5d1eb32c34ca2b0aa84a09937e8a8"/>
                          <w:lock w:val="sdtLocked"/>
                          <w:richText/>
                        </w:sdtPr>
                        <w:sdtContent>
                          <w:r>
                            <w:rPr>
                              <w:rFonts w:eastAsia="Calibri"/>
                              <w:szCs w:val="24"/>
                            </w:rPr>
                            <w:t>15.2</w:t>
                          </w:r>
                        </w:sdtContent>
                      </w:sdt>
                      <w:r>
                        <w:rPr>
                          <w:rFonts w:eastAsia="Calibri"/>
                          <w:szCs w:val="24"/>
                        </w:rPr>
                        <w:t xml:space="preserve">. dviašiai, kurių varikliai varomi </w:t>
                      </w:r>
                      <w:r>
                        <w:t xml:space="preserve">alternatyviaisiais degalais ir </w:t>
                      </w:r>
                      <w:r>
                        <w:rPr>
                          <w:rFonts w:eastAsia="Calibri"/>
                          <w:szCs w:val="24"/>
                        </w:rPr>
                        <w:t xml:space="preserve">kai naudojama alternatyviųjų degalų technologija </w:t>
                        <w:tab/>
                        <w:tab/>
                        <w:tab/>
                        <w:tab/>
                        <w:tab/>
                        <w:t>18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3 pp."/>
                    <w:tag w:val="part_7ea98f7acd2f45fea88de20edc924475"/>
                    <w:lock w:val="sdtLocked"/>
                    <w:richText/>
                  </w:sdtPr>
                  <w:sdtContent>
                    <w:p>
                      <w:pPr>
                        <w:tabs>
                          <w:tab w:val="left" w:pos="9015"/>
                        </w:tabs>
                        <w:ind w:firstLine="851"/>
                        <w:jc w:val="both"/>
                        <w:rPr>
                          <w:rFonts w:eastAsia="Calibri"/>
                          <w:szCs w:val="24"/>
                        </w:rPr>
                      </w:pPr>
                      <w:sdt>
                        <w:sdtPr>
                          <w:alias w:val="Numeris"/>
                          <w:tag w:val="nr_7ea98f7acd2f45fea88de20edc924475"/>
                          <w:lock w:val="sdtLocked"/>
                          <w:richText/>
                        </w:sdtPr>
                        <w:sdtContent>
                          <w:r>
                            <w:rPr>
                              <w:rFonts w:eastAsia="Calibri"/>
                              <w:szCs w:val="24"/>
                            </w:rPr>
                            <w:t>15.3</w:t>
                          </w:r>
                        </w:sdtContent>
                      </w:sdt>
                      <w:r>
                        <w:rPr>
                          <w:rFonts w:eastAsia="Calibri"/>
                          <w:szCs w:val="24"/>
                        </w:rPr>
                        <w:t>. turintys tris ir daugiau ašių</w:t>
                        <w:tab/>
                        <w:t>25 t;</w:t>
                      </w:r>
                    </w:p>
                  </w:sdtContent>
                </w:sdt>
                <w:sdt>
                  <w:sdtPr>
                    <w:alias w:val="15.4 pp."/>
                    <w:tag w:val="part_d1d470407bb54cc68f1b231683331226"/>
                    <w:lock w:val="sdtLocked"/>
                    <w:richText/>
                  </w:sdtPr>
                  <w:sdtContent>
                    <w:p>
                      <w:pPr>
                        <w:tabs>
                          <w:tab w:val="left" w:pos="567"/>
                        </w:tabs>
                        <w:ind w:firstLine="709"/>
                        <w:jc w:val="both"/>
                      </w:pPr>
                      <w:sdt>
                        <w:sdtPr>
                          <w:alias w:val="Numeris"/>
                          <w:tag w:val="nr_d1d470407bb54cc68f1b231683331226"/>
                          <w:lock w:val="sdtLocked"/>
                          <w:richText/>
                        </w:sdtPr>
                        <w:sdtContent>
                          <w:r>
                            <w:rPr>
                              <w:rFonts w:eastAsia="Calibri"/>
                              <w:szCs w:val="24"/>
                            </w:rPr>
                            <w:t>15.4</w:t>
                          </w:r>
                        </w:sdtContent>
                      </w:sdt>
                      <w:r>
                        <w:rPr>
                          <w:rFonts w:eastAsia="Calibri"/>
                          <w:szCs w:val="24"/>
                        </w:rPr>
                        <w:t xml:space="preserve">. turintys tris ir daugiau ašių, kai naudojami alternatyvieji degalai </w:t>
                      </w:r>
                      <w:r>
                        <w:t xml:space="preserve">ir </w:t>
                      </w:r>
                      <w:r>
                        <w:rPr>
                          <w:rFonts w:eastAsia="Calibri"/>
                          <w:szCs w:val="24"/>
                        </w:rPr>
                        <w:t xml:space="preserve">alternatyviųjų degalų technologija </w:t>
                        <w:tab/>
                        <w:tab/>
                        <w:tab/>
                        <w:tab/>
                        <w:tab/>
                        <w:tab/>
                        <w:t>25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4-1 pp."/>
                    <w:tag w:val="part_e8861feb4c394087bbf1e3c7ad1f84ef"/>
                    <w:lock w:val="sdtLocked"/>
                    <w:richText/>
                  </w:sdtPr>
                  <w:sdtContent>
                    <w:p>
                      <w:pPr>
                        <w:ind w:firstLine="709"/>
                        <w:jc w:val="both"/>
                        <w:rPr>
                          <w:rFonts w:eastAsia="Calibri"/>
                          <w:szCs w:val="24"/>
                        </w:rPr>
                      </w:pPr>
                      <w:sdt>
                        <w:sdtPr>
                          <w:alias w:val="Numeris"/>
                          <w:tag w:val="nr_e8861feb4c394087bbf1e3c7ad1f84ef"/>
                          <w:lock w:val="sdtLocked"/>
                          <w:richText/>
                        </w:sdtPr>
                        <w:sdtContent>
                          <w:r>
                            <w:rPr>
                              <w:color w:val="000000"/>
                            </w:rPr>
                            <w:t>15.4</w:t>
                          </w:r>
                          <w:r>
                            <w:rPr>
                              <w:color w:val="000000"/>
                              <w:vertAlign w:val="superscript"/>
                            </w:rPr>
                            <w:t>1</w:t>
                          </w:r>
                        </w:sdtContent>
                      </w:sdt>
                      <w:r>
                        <w:rPr>
                          <w:color w:val="000000"/>
                        </w:rPr>
                        <w:t>. turintys tris ir daugiau ašių, kai naudojama netarši technologija</w:t>
                        <w:tab/>
                        <w:tab/>
                        <w:t xml:space="preserve">25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5 pp."/>
                    <w:tag w:val="part_305f35ebe6e74e8c827a3c2a619d9a7e"/>
                    <w:lock w:val="sdtLocked"/>
                    <w:richText/>
                  </w:sdtPr>
                  <w:sdtContent>
                    <w:p>
                      <w:pPr>
                        <w:tabs>
                          <w:tab w:val="left" w:pos="9015"/>
                        </w:tabs>
                        <w:ind w:firstLine="851"/>
                        <w:jc w:val="both"/>
                        <w:rPr>
                          <w:rFonts w:eastAsia="Calibri"/>
                          <w:szCs w:val="24"/>
                        </w:rPr>
                      </w:pPr>
                      <w:sdt>
                        <w:sdtPr>
                          <w:alias w:val="Numeris"/>
                          <w:tag w:val="nr_305f35ebe6e74e8c827a3c2a619d9a7e"/>
                          <w:lock w:val="sdtLocked"/>
                          <w:richText/>
                        </w:sdtPr>
                        <w:sdtContent>
                          <w:r>
                            <w:rPr>
                              <w:rFonts w:eastAsia="Calibri"/>
                              <w:szCs w:val="24"/>
                            </w:rPr>
                            <w:t>15.5</w:t>
                          </w:r>
                        </w:sdtContent>
                      </w:sdt>
                      <w:r>
                        <w:rPr>
                          <w:rFonts w:eastAsia="Calibri"/>
                          <w:szCs w:val="24"/>
                        </w:rPr>
                        <w:t>. turintys tris ir daugiau ašių, kai varančiosios ašies ratai suporinti</w:t>
                        <w:tab/>
                      </w:r>
                    </w:p>
                    <w:p>
                      <w:pPr>
                        <w:tabs>
                          <w:tab w:val="left" w:pos="9015"/>
                        </w:tabs>
                        <w:jc w:val="both"/>
                        <w:rPr>
                          <w:rFonts w:eastAsia="Calibri"/>
                          <w:szCs w:val="24"/>
                        </w:rPr>
                      </w:pPr>
                      <w:r>
                        <w:rPr>
                          <w:rFonts w:eastAsia="Calibri"/>
                          <w:szCs w:val="24"/>
                        </w:rPr>
                        <w:t>ir jų pakaba pneumatinė ar jai lygiavertė arba kai kiekvienos varančiosios ašies</w:t>
                      </w:r>
                    </w:p>
                    <w:p>
                      <w:pPr>
                        <w:tabs>
                          <w:tab w:val="left" w:pos="1134"/>
                        </w:tabs>
                        <w:jc w:val="both"/>
                        <w:rPr>
                          <w:rFonts w:eastAsia="Calibri"/>
                          <w:szCs w:val="24"/>
                        </w:rPr>
                      </w:pPr>
                      <w:r>
                        <w:rPr>
                          <w:rFonts w:eastAsia="Calibri"/>
                          <w:szCs w:val="24"/>
                        </w:rPr>
                        <w:t xml:space="preserve">ratai suporinti ir didžiausioji kiekvienos varančiosios ašies apkrova neviršija 9,5 t                    26 t;</w:t>
                      </w:r>
                    </w:p>
                  </w:sdtContent>
                </w:sdt>
                <w:sdt>
                  <w:sdtPr>
                    <w:alias w:val="15.6 pp."/>
                    <w:tag w:val="part_b7e57c8182ef41cd95436fb9c15a5e2f"/>
                    <w:lock w:val="sdtLocked"/>
                    <w:richText/>
                  </w:sdtPr>
                  <w:sdtContent>
                    <w:p>
                      <w:pPr>
                        <w:tabs>
                          <w:tab w:val="left" w:pos="567"/>
                        </w:tabs>
                        <w:ind w:firstLine="709"/>
                        <w:jc w:val="both"/>
                      </w:pPr>
                      <w:sdt>
                        <w:sdtPr>
                          <w:alias w:val="Numeris"/>
                          <w:tag w:val="nr_b7e57c8182ef41cd95436fb9c15a5e2f"/>
                          <w:lock w:val="sdtLocked"/>
                          <w:richText/>
                        </w:sdtPr>
                        <w:sdtContent>
                          <w:r>
                            <w:rPr>
                              <w:rFonts w:eastAsia="Calibri"/>
                              <w:szCs w:val="24"/>
                            </w:rPr>
                            <w:t>15.6</w:t>
                          </w:r>
                        </w:sdtContent>
                      </w:sdt>
                      <w:r>
                        <w:rPr>
                          <w:rFonts w:eastAsia="Calibri"/>
                          <w:szCs w:val="24"/>
                        </w:rPr>
                        <w:t xml:space="preserve">. turintys tris ir daugiau ašių, kai naudojami alternatyvieji degalai ir kai varančiosios ašies ratai suporinti ir jų pakaba pneumatinė ar jai lygiavertė arba kai kiekvienos varančiosios ašies ratai suporinti ir didžiausioji kiekvienos varančiosios ašies apkrova neviršija 9,5 t ir kai naudojama alternatyviųjų degalų technologija </w:t>
                        <w:tab/>
                        <w:tab/>
                        <w:tab/>
                        <w:tab/>
                        <w:tab/>
                        <w:t>26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6-1 pp."/>
                    <w:tag w:val="part_6ec1b45c3456464d9ca50b87a6794990"/>
                    <w:lock w:val="sdtLocked"/>
                    <w:richText/>
                  </w:sdtPr>
                  <w:sdtContent>
                    <w:p>
                      <w:pPr>
                        <w:ind w:firstLine="709"/>
                        <w:jc w:val="both"/>
                        <w:rPr>
                          <w:rFonts w:eastAsia="Calibri"/>
                          <w:szCs w:val="24"/>
                        </w:rPr>
                      </w:pPr>
                      <w:sdt>
                        <w:sdtPr>
                          <w:alias w:val="Numeris"/>
                          <w:tag w:val="nr_6ec1b45c3456464d9ca50b87a6794990"/>
                          <w:lock w:val="sdtLocked"/>
                          <w:richText/>
                        </w:sdtPr>
                        <w:sdtContent>
                          <w:r>
                            <w:rPr>
                              <w:rFonts w:eastAsia="Calibri"/>
                              <w:szCs w:val="24"/>
                            </w:rPr>
                            <w:t>15.6</w:t>
                          </w:r>
                          <w:r>
                            <w:rPr>
                              <w:rFonts w:eastAsia="Calibri"/>
                              <w:szCs w:val="24"/>
                              <w:vertAlign w:val="superscript"/>
                            </w:rPr>
                            <w:t>1</w:t>
                          </w:r>
                        </w:sdtContent>
                      </w:sdt>
                      <w:r>
                        <w:rPr>
                          <w:rFonts w:eastAsia="Calibri"/>
                          <w:szCs w:val="24"/>
                        </w:rPr>
                        <w:t xml:space="preserve">. </w:t>
                      </w:r>
                      <w:r>
                        <w:rPr>
                          <w:color w:val="000000"/>
                        </w:rPr>
                        <w:t>turintys tris ir daugiau ašių, kai varančiosios ašies ratai suporinti ir jų pakaba pneumatinė ar jai lygiavertė arba kai kiekvienos varančiosios ašies ratai suporinti ir didžiausioji kiekvienos varančiosios ašies apkrova neviršija 9,5 t ir kai naudojama netarši technologija</w:t>
                        <w:tab/>
                        <w:tab/>
                        <w:tab/>
                        <w:tab/>
                        <w:tab/>
                        <w:tab/>
                        <w:tab/>
                        <w:tab/>
                        <w:t xml:space="preserve">26 t plius </w:t>
                      </w:r>
                      <w:r>
                        <w:rPr>
                          <w:rFonts w:eastAsia="Calibri"/>
                          <w:szCs w:val="24"/>
                        </w:rPr>
                        <w:t>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5.7 pp."/>
                    <w:tag w:val="part_955a03c90f554221be02fc812f9e5680"/>
                    <w:lock w:val="sdtLocked"/>
                    <w:richText/>
                  </w:sdtPr>
                  <w:sdtContent>
                    <w:p>
                      <w:pPr>
                        <w:tabs>
                          <w:tab w:val="left" w:pos="1134"/>
                        </w:tabs>
                        <w:ind w:firstLine="851"/>
                        <w:jc w:val="both"/>
                        <w:rPr>
                          <w:rFonts w:eastAsia="Calibri"/>
                          <w:szCs w:val="24"/>
                        </w:rPr>
                      </w:pPr>
                      <w:sdt>
                        <w:sdtPr>
                          <w:alias w:val="Numeris"/>
                          <w:tag w:val="nr_955a03c90f554221be02fc812f9e5680"/>
                          <w:lock w:val="sdtLocked"/>
                          <w:richText/>
                        </w:sdtPr>
                        <w:sdtContent>
                          <w:r>
                            <w:rPr>
                              <w:rFonts w:eastAsia="Calibri"/>
                              <w:szCs w:val="24"/>
                            </w:rPr>
                            <w:t>15.7</w:t>
                          </w:r>
                        </w:sdtContent>
                      </w:sdt>
                      <w:r>
                        <w:rPr>
                          <w:rFonts w:eastAsia="Calibri"/>
                          <w:szCs w:val="24"/>
                        </w:rPr>
                        <w:t xml:space="preserve">. turintys keturias ašis, kurių bent dvi ašys yra vairuojamosios, kai </w:t>
                      </w:r>
                    </w:p>
                    <w:p>
                      <w:pPr>
                        <w:tabs>
                          <w:tab w:val="left" w:pos="1134"/>
                        </w:tabs>
                        <w:jc w:val="both"/>
                        <w:rPr>
                          <w:rFonts w:eastAsia="Calibri"/>
                          <w:szCs w:val="24"/>
                        </w:rPr>
                      </w:pPr>
                      <w:r>
                        <w:rPr>
                          <w:rFonts w:eastAsia="Calibri"/>
                          <w:szCs w:val="24"/>
                        </w:rPr>
                        <w:t>varančiosios ašies ratai suporinti ir jų pakaba pneumatinė ar jai lygiavertė arba</w:t>
                      </w:r>
                    </w:p>
                    <w:p>
                      <w:pPr>
                        <w:tabs>
                          <w:tab w:val="left" w:pos="1134"/>
                        </w:tabs>
                        <w:jc w:val="both"/>
                        <w:rPr>
                          <w:rFonts w:eastAsia="Calibri"/>
                          <w:szCs w:val="24"/>
                        </w:rPr>
                      </w:pPr>
                      <w:r>
                        <w:rPr>
                          <w:rFonts w:eastAsia="Calibri"/>
                          <w:szCs w:val="24"/>
                        </w:rPr>
                        <w:t xml:space="preserve">kai kiekvienos varančiosios ašies ratai suporinti ir didžiausioji kiekvienos varančiosios </w:t>
                      </w:r>
                    </w:p>
                    <w:p>
                      <w:pPr>
                        <w:tabs>
                          <w:tab w:val="left" w:pos="1134"/>
                        </w:tabs>
                        <w:jc w:val="both"/>
                        <w:rPr>
                          <w:rFonts w:eastAsia="Calibri"/>
                          <w:szCs w:val="24"/>
                        </w:rPr>
                      </w:pPr>
                      <w:r>
                        <w:rPr>
                          <w:rFonts w:eastAsia="Calibri"/>
                          <w:szCs w:val="24"/>
                        </w:rPr>
                        <w:t xml:space="preserve">ašies apkrova neviršija 9,5 t                                                                                                          32 t;</w:t>
                      </w:r>
                    </w:p>
                  </w:sdtContent>
                </w:sdt>
                <w:sdt>
                  <w:sdtPr>
                    <w:alias w:val="15.8 pp."/>
                    <w:tag w:val="part_3e50a7bc944e49299f48727d95fc1c80"/>
                    <w:lock w:val="sdtLocked"/>
                    <w:richText/>
                  </w:sdtPr>
                  <w:sdtContent>
                    <w:p>
                      <w:pPr>
                        <w:tabs>
                          <w:tab w:val="left" w:pos="1134"/>
                        </w:tabs>
                        <w:ind w:firstLine="851"/>
                        <w:jc w:val="both"/>
                        <w:rPr>
                          <w:rFonts w:eastAsia="Calibri"/>
                          <w:szCs w:val="24"/>
                        </w:rPr>
                      </w:pPr>
                      <w:sdt>
                        <w:sdtPr>
                          <w:alias w:val="Numeris"/>
                          <w:tag w:val="nr_3e50a7bc944e49299f48727d95fc1c80"/>
                          <w:lock w:val="sdtLocked"/>
                          <w:richText/>
                        </w:sdtPr>
                        <w:sdtContent>
                          <w:r>
                            <w:rPr>
                              <w:rFonts w:eastAsia="Calibri"/>
                              <w:szCs w:val="24"/>
                            </w:rPr>
                            <w:t>15.8</w:t>
                          </w:r>
                        </w:sdtContent>
                      </w:sdt>
                      <w:r>
                        <w:rPr>
                          <w:rFonts w:eastAsia="Calibri"/>
                          <w:szCs w:val="24"/>
                        </w:rPr>
                        <w:t>. turintys penkias ir daugiau ašių, kurių bent dvi ašys yra vairuojamosios,</w:t>
                      </w:r>
                    </w:p>
                    <w:p>
                      <w:pPr>
                        <w:tabs>
                          <w:tab w:val="left" w:pos="1134"/>
                        </w:tabs>
                        <w:jc w:val="both"/>
                        <w:rPr>
                          <w:rFonts w:eastAsia="Calibri"/>
                          <w:szCs w:val="24"/>
                        </w:rPr>
                      </w:pPr>
                      <w:r>
                        <w:rPr>
                          <w:rFonts w:eastAsia="Calibri"/>
                          <w:szCs w:val="24"/>
                        </w:rPr>
                        <w:t>kai varančiosios ašies ratai suporinti ir jų pakaba pneumatinė ar jai lygiavertė arba kai</w:t>
                      </w:r>
                    </w:p>
                    <w:p>
                      <w:pPr>
                        <w:tabs>
                          <w:tab w:val="left" w:pos="1134"/>
                        </w:tabs>
                        <w:jc w:val="both"/>
                        <w:rPr>
                          <w:rFonts w:eastAsia="Calibri"/>
                          <w:szCs w:val="24"/>
                        </w:rPr>
                      </w:pPr>
                      <w:r>
                        <w:rPr>
                          <w:rFonts w:eastAsia="Calibri"/>
                          <w:szCs w:val="24"/>
                        </w:rPr>
                        <w:t>kiekvienos varančiosios ašies ratai suporinti ir didžiausioji kiekvienos varančiosios ašies</w:t>
                      </w:r>
                    </w:p>
                    <w:p>
                      <w:pPr>
                        <w:tabs>
                          <w:tab w:val="left" w:pos="1134"/>
                        </w:tabs>
                        <w:jc w:val="both"/>
                        <w:rPr>
                          <w:rFonts w:eastAsia="Calibri"/>
                          <w:szCs w:val="24"/>
                        </w:rPr>
                      </w:pPr>
                      <w:r>
                        <w:rPr>
                          <w:rFonts w:eastAsia="Calibri"/>
                          <w:szCs w:val="24"/>
                        </w:rPr>
                        <w:t xml:space="preserve">apkrova neviršija 9,5 t                                                                                                                   40 t.</w:t>
                      </w:r>
                    </w:p>
                  </w:sdtContent>
                </w:sdt>
              </w:sdtContent>
            </w:sdt>
            <w:sdt>
              <w:sdtPr>
                <w:alias w:val="16 p."/>
                <w:tag w:val="part_c1aa905bea5b489dbaf926c9cd2623a8"/>
                <w:lock w:val="sdtLocked"/>
                <w:richText/>
              </w:sdtPr>
              <w:sdtContent>
                <w:p>
                  <w:pPr>
                    <w:tabs>
                      <w:tab w:val="left" w:pos="1134"/>
                    </w:tabs>
                    <w:ind w:firstLine="913"/>
                    <w:jc w:val="both"/>
                    <w:rPr>
                      <w:rFonts w:eastAsia="Calibri"/>
                      <w:szCs w:val="24"/>
                    </w:rPr>
                  </w:pPr>
                  <w:sdt>
                    <w:sdtPr>
                      <w:alias w:val="Numeris"/>
                      <w:tag w:val="nr_c1aa905bea5b489dbaf926c9cd2623a8"/>
                      <w:lock w:val="sdtLocked"/>
                      <w:richText/>
                    </w:sdtPr>
                    <w:sdtContent>
                      <w:r>
                        <w:rPr>
                          <w:rFonts w:eastAsia="Calibri"/>
                          <w:szCs w:val="24"/>
                        </w:rPr>
                        <w:t>16</w:t>
                      </w:r>
                    </w:sdtContent>
                  </w:sdt>
                  <w:r>
                    <w:rPr>
                      <w:rFonts w:eastAsia="Calibri"/>
                      <w:szCs w:val="24"/>
                    </w:rPr>
                    <w:t>. Didžiausioji krovininio automobilio, turinčio keturias ir daugiau ašių, leidžiamoji masė, išreikšta tonomis, daugiau kaip penkis kartus neturi viršyti atstumo, išreikšto metrais, tarp pačiame priekyje ir pačiame gale esančių atskirų krovininio automobilio ašių (ne ašių grupių).</w:t>
                  </w:r>
                </w:p>
              </w:sdtContent>
            </w:sdt>
            <w:sdt>
              <w:sdtPr>
                <w:alias w:val="17 p."/>
                <w:tag w:val="part_7f68e68292cf4e2da4cb632465ce05b0"/>
                <w:lock w:val="sdtLocked"/>
                <w:richText/>
              </w:sdtPr>
              <w:sdtContent>
                <w:p>
                  <w:pPr>
                    <w:tabs>
                      <w:tab w:val="left" w:pos="1134"/>
                    </w:tabs>
                    <w:ind w:firstLine="851"/>
                    <w:jc w:val="both"/>
                    <w:rPr>
                      <w:rFonts w:eastAsia="Calibri"/>
                      <w:szCs w:val="24"/>
                    </w:rPr>
                  </w:pPr>
                  <w:sdt>
                    <w:sdtPr>
                      <w:alias w:val="Numeris"/>
                      <w:tag w:val="nr_7f68e68292cf4e2da4cb632465ce05b0"/>
                      <w:lock w:val="sdtLocked"/>
                      <w:richText/>
                    </w:sdtPr>
                    <w:sdtContent>
                      <w:r>
                        <w:rPr>
                          <w:rFonts w:eastAsia="Calibri"/>
                          <w:szCs w:val="24"/>
                        </w:rPr>
                        <w:t>17</w:t>
                      </w:r>
                    </w:sdtContent>
                  </w:sdt>
                  <w:r>
                    <w:rPr>
                      <w:rFonts w:eastAsia="Calibri"/>
                      <w:szCs w:val="24"/>
                    </w:rPr>
                    <w:t>. Autobusai:</w:t>
                  </w:r>
                </w:p>
                <w:sdt>
                  <w:sdtPr>
                    <w:alias w:val="17.1 pp."/>
                    <w:tag w:val="part_6c5343cade5a41779d6f7fda72764ef2"/>
                    <w:lock w:val="sdtLocked"/>
                    <w:richText/>
                  </w:sdtPr>
                  <w:sdtContent>
                    <w:p>
                      <w:pPr>
                        <w:tabs>
                          <w:tab w:val="left" w:pos="8789"/>
                        </w:tabs>
                        <w:ind w:firstLine="851"/>
                        <w:jc w:val="both"/>
                        <w:rPr>
                          <w:rFonts w:eastAsia="Calibri"/>
                          <w:szCs w:val="24"/>
                        </w:rPr>
                      </w:pPr>
                      <w:sdt>
                        <w:sdtPr>
                          <w:alias w:val="Numeris"/>
                          <w:tag w:val="nr_6c5343cade5a41779d6f7fda72764ef2"/>
                          <w:lock w:val="sdtLocked"/>
                          <w:richText/>
                        </w:sdtPr>
                        <w:sdtContent>
                          <w:r>
                            <w:rPr>
                              <w:rFonts w:eastAsia="Calibri"/>
                              <w:szCs w:val="24"/>
                            </w:rPr>
                            <w:t>17.1</w:t>
                          </w:r>
                        </w:sdtContent>
                      </w:sdt>
                      <w:r>
                        <w:rPr>
                          <w:rFonts w:eastAsia="Calibri"/>
                          <w:szCs w:val="24"/>
                        </w:rPr>
                        <w:t>. dviašiai</w:t>
                        <w:tab/>
                        <w:t>19,5 t;</w:t>
                      </w:r>
                    </w:p>
                  </w:sdtContent>
                </w:sdt>
                <w:sdt>
                  <w:sdtPr>
                    <w:alias w:val="17.2 pp."/>
                    <w:tag w:val="part_a27aad3ba364490dabda9b5b5de6a880"/>
                    <w:lock w:val="sdtLocked"/>
                    <w:richText/>
                  </w:sdtPr>
                  <w:sdtContent>
                    <w:p>
                      <w:pPr>
                        <w:tabs>
                          <w:tab w:val="left" w:pos="8959"/>
                        </w:tabs>
                        <w:ind w:firstLine="851"/>
                        <w:jc w:val="both"/>
                        <w:rPr>
                          <w:rFonts w:eastAsia="Calibri"/>
                          <w:szCs w:val="24"/>
                        </w:rPr>
                      </w:pPr>
                      <w:sdt>
                        <w:sdtPr>
                          <w:alias w:val="Numeris"/>
                          <w:tag w:val="nr_a27aad3ba364490dabda9b5b5de6a880"/>
                          <w:lock w:val="sdtLocked"/>
                          <w:richText/>
                        </w:sdtPr>
                        <w:sdtContent>
                          <w:r>
                            <w:rPr>
                              <w:rFonts w:eastAsia="Calibri"/>
                              <w:szCs w:val="24"/>
                            </w:rPr>
                            <w:t>17.2</w:t>
                          </w:r>
                        </w:sdtContent>
                      </w:sdt>
                      <w:r>
                        <w:rPr>
                          <w:rFonts w:eastAsia="Calibri"/>
                          <w:szCs w:val="24"/>
                        </w:rPr>
                        <w:t>. turintys tris ir daugiau ašių</w:t>
                        <w:tab/>
                        <w:t>25 t;</w:t>
                      </w:r>
                    </w:p>
                  </w:sdtContent>
                </w:sdt>
                <w:sdt>
                  <w:sdtPr>
                    <w:alias w:val="17.2-1 pp."/>
                    <w:tag w:val="part_218d352d73b646bfb4a76cc76a49bee5"/>
                    <w:lock w:val="sdtLocked"/>
                    <w:richText/>
                  </w:sdtPr>
                  <w:sdtContent>
                    <w:p>
                      <w:pPr>
                        <w:tabs>
                          <w:tab w:val="left" w:pos="567"/>
                        </w:tabs>
                        <w:ind w:firstLine="851"/>
                        <w:jc w:val="both"/>
                      </w:pPr>
                      <w:sdt>
                        <w:sdtPr>
                          <w:alias w:val="Numeris"/>
                          <w:tag w:val="nr_218d352d73b646bfb4a76cc76a49bee5"/>
                          <w:lock w:val="sdtLocked"/>
                          <w:richText/>
                        </w:sdtPr>
                        <w:sdtContent>
                          <w:r>
                            <w:rPr>
                              <w:rFonts w:eastAsia="Calibri"/>
                              <w:szCs w:val="24"/>
                            </w:rPr>
                            <w:t>17.2</w:t>
                          </w:r>
                          <w:r>
                            <w:rPr>
                              <w:rFonts w:eastAsia="Calibri"/>
                              <w:szCs w:val="24"/>
                              <w:vertAlign w:val="superscript"/>
                            </w:rPr>
                            <w:t>1</w:t>
                          </w:r>
                        </w:sdtContent>
                      </w:sdt>
                      <w:r>
                        <w:rPr>
                          <w:rFonts w:eastAsia="Calibri"/>
                          <w:szCs w:val="24"/>
                        </w:rPr>
                        <w:t xml:space="preserve">. </w:t>
                      </w:r>
                      <w:r>
                        <w:rPr>
                          <w:color w:val="000000"/>
                        </w:rPr>
                        <w:t xml:space="preserve">turintys tris ir daugiau ašių, </w:t>
                      </w:r>
                      <w:r>
                        <w:rPr>
                          <w:rFonts w:eastAsia="Calibri"/>
                          <w:szCs w:val="24"/>
                        </w:rPr>
                        <w:t xml:space="preserve">kai naudojami alternatyvieji degalai </w:t>
                      </w:r>
                      <w:r>
                        <w:t xml:space="preserve">ir </w:t>
                      </w:r>
                      <w:r>
                        <w:rPr>
                          <w:rFonts w:eastAsia="Calibri"/>
                          <w:szCs w:val="24"/>
                        </w:rPr>
                        <w:t xml:space="preserve">alternatyviųjų degalų technologija </w:t>
                        <w:tab/>
                        <w:tab/>
                        <w:tab/>
                        <w:tab/>
                        <w:tab/>
                        <w:tab/>
                        <w:t>25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2-2 pp."/>
                    <w:tag w:val="part_e85e65edb5f844d5abb26efb3c8013f7"/>
                    <w:lock w:val="sdtLocked"/>
                    <w:richText/>
                  </w:sdtPr>
                  <w:sdtContent>
                    <w:p>
                      <w:pPr>
                        <w:ind w:firstLine="709"/>
                        <w:jc w:val="both"/>
                        <w:rPr>
                          <w:rFonts w:eastAsia="Calibri"/>
                          <w:szCs w:val="24"/>
                        </w:rPr>
                      </w:pPr>
                      <w:sdt>
                        <w:sdtPr>
                          <w:alias w:val="Numeris"/>
                          <w:tag w:val="nr_e85e65edb5f844d5abb26efb3c8013f7"/>
                          <w:lock w:val="sdtLocked"/>
                          <w:richText/>
                        </w:sdtPr>
                        <w:sdtContent>
                          <w:r>
                            <w:rPr>
                              <w:rFonts w:eastAsia="Calibri"/>
                              <w:szCs w:val="24"/>
                            </w:rPr>
                            <w:t>17.2</w:t>
                          </w:r>
                          <w:r>
                            <w:rPr>
                              <w:rFonts w:eastAsia="Calibri"/>
                              <w:szCs w:val="24"/>
                              <w:vertAlign w:val="superscript"/>
                            </w:rPr>
                            <w:t>2</w:t>
                          </w:r>
                        </w:sdtContent>
                      </w:sdt>
                      <w:r>
                        <w:rPr>
                          <w:rFonts w:eastAsia="Calibri"/>
                          <w:szCs w:val="24"/>
                        </w:rPr>
                        <w:t xml:space="preserve">. </w:t>
                      </w:r>
                      <w:r>
                        <w:rPr>
                          <w:color w:val="000000"/>
                        </w:rPr>
                        <w:t xml:space="preserve">turintys tris ir daugiau ašių, </w:t>
                      </w:r>
                      <w:r>
                        <w:rPr>
                          <w:rFonts w:eastAsia="Calibri"/>
                          <w:szCs w:val="24"/>
                        </w:rPr>
                        <w:t xml:space="preserve">kai naudojama netarši technologija </w:t>
                        <w:tab/>
                        <w:tab/>
                        <w:t>25 t 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3 pp."/>
                    <w:tag w:val="part_82b6907416f540d19a5c6e69ef6d3696"/>
                    <w:lock w:val="sdtLocked"/>
                    <w:richText/>
                  </w:sdtPr>
                  <w:sdtContent>
                    <w:p>
                      <w:pPr>
                        <w:tabs>
                          <w:tab w:val="left" w:pos="8959"/>
                        </w:tabs>
                        <w:ind w:firstLine="851"/>
                        <w:jc w:val="both"/>
                        <w:rPr>
                          <w:rFonts w:eastAsia="Calibri"/>
                          <w:szCs w:val="24"/>
                        </w:rPr>
                      </w:pPr>
                      <w:sdt>
                        <w:sdtPr>
                          <w:alias w:val="Numeris"/>
                          <w:tag w:val="nr_82b6907416f540d19a5c6e69ef6d3696"/>
                          <w:lock w:val="sdtLocked"/>
                          <w:richText/>
                        </w:sdtPr>
                        <w:sdtContent>
                          <w:r>
                            <w:rPr>
                              <w:rFonts w:eastAsia="Calibri"/>
                              <w:szCs w:val="24"/>
                            </w:rPr>
                            <w:t>17.3</w:t>
                          </w:r>
                        </w:sdtContent>
                      </w:sdt>
                      <w:r>
                        <w:rPr>
                          <w:rFonts w:eastAsia="Calibri"/>
                          <w:szCs w:val="24"/>
                        </w:rPr>
                        <w:t>. turintys tris ir daugiau ašių, kai varančiosios ašies ratai suporinti ir jų</w:t>
                      </w:r>
                    </w:p>
                    <w:p>
                      <w:pPr>
                        <w:tabs>
                          <w:tab w:val="left" w:pos="8959"/>
                        </w:tabs>
                        <w:jc w:val="both"/>
                        <w:rPr>
                          <w:rFonts w:eastAsia="Calibri"/>
                          <w:szCs w:val="24"/>
                        </w:rPr>
                      </w:pPr>
                      <w:r>
                        <w:rPr>
                          <w:rFonts w:eastAsia="Calibri"/>
                          <w:szCs w:val="24"/>
                        </w:rPr>
                        <w:t xml:space="preserve">pakaba pneumatinė ar jai lygiavertė arba kai kiekvienos varančiosios ašies ratai </w:t>
                      </w:r>
                    </w:p>
                    <w:p>
                      <w:pPr>
                        <w:tabs>
                          <w:tab w:val="left" w:pos="8959"/>
                        </w:tabs>
                        <w:jc w:val="both"/>
                        <w:rPr>
                          <w:rFonts w:eastAsia="Calibri"/>
                          <w:szCs w:val="24"/>
                        </w:rPr>
                      </w:pPr>
                      <w:r>
                        <w:rPr>
                          <w:rFonts w:eastAsia="Calibri"/>
                          <w:szCs w:val="24"/>
                        </w:rPr>
                        <w:t>suporinti ir didžiausioji kiekvienos varančiosios ašies apkrova neviršija 9,5 t</w:t>
                        <w:tab/>
                        <w:t>26 t;</w:t>
                      </w:r>
                    </w:p>
                  </w:sdtContent>
                </w:sdt>
                <w:sdt>
                  <w:sdtPr>
                    <w:alias w:val="17.4 pp."/>
                    <w:tag w:val="part_eca8f3b782f54715988a72998c99c50f"/>
                    <w:lock w:val="sdtLocked"/>
                    <w:richText/>
                  </w:sdtPr>
                  <w:sdtContent>
                    <w:p>
                      <w:pPr>
                        <w:ind w:firstLine="709"/>
                        <w:jc w:val="both"/>
                      </w:pPr>
                      <w:sdt>
                        <w:sdtPr>
                          <w:alias w:val="Numeris"/>
                          <w:tag w:val="nr_eca8f3b782f54715988a72998c99c50f"/>
                          <w:lock w:val="sdtLocked"/>
                          <w:richText/>
                        </w:sdtPr>
                        <w:sdtContent>
                          <w:r>
                            <w:rPr>
                              <w:szCs w:val="24"/>
                            </w:rPr>
                            <w:t>17.4</w:t>
                          </w:r>
                        </w:sdtContent>
                      </w:sdt>
                      <w:r>
                        <w:rPr>
                          <w:szCs w:val="24"/>
                        </w:rPr>
                        <w:t xml:space="preserve">. turintys tris ir daugiau ašių, kai naudojami alternatyvieji degalai ir alternatyviųjų degalų technologija ir kai varančiosios ašies ratai suporinti ir jų pakaba pneumatinė ar jai lygiavertė arba kai kiekvienos varančiosios ašies ratai suporinti ir didžiausioji kiekvienos varančiosios ašies apkrova neviršija 9,5 t </w:t>
                        <w:tab/>
                        <w:tab/>
                        <w:tab/>
                        <w:tab/>
                        <w:tab/>
                        <w:tab/>
                        <w:t xml:space="preserve">26 t plius </w:t>
                      </w:r>
                      <w:r>
                        <w:rPr>
                          <w:rFonts w:eastAsia="Calibri"/>
                          <w:szCs w:val="24"/>
                        </w:rPr>
                        <w:t>papildomai tiek, kiek sveria alternatyviųjų degalų įranga, bet ne daugiau kaip 1 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4-1 pp."/>
                    <w:tag w:val="part_9f41b9bb93f546c78424d59a8941770a"/>
                    <w:lock w:val="sdtLocked"/>
                    <w:richText/>
                  </w:sdtPr>
                  <w:sdtContent>
                    <w:p>
                      <w:pPr>
                        <w:ind w:firstLine="709"/>
                        <w:jc w:val="both"/>
                        <w:rPr>
                          <w:rFonts w:eastAsia="Calibri"/>
                          <w:szCs w:val="24"/>
                        </w:rPr>
                      </w:pPr>
                      <w:sdt>
                        <w:sdtPr>
                          <w:alias w:val="Numeris"/>
                          <w:tag w:val="nr_9f41b9bb93f546c78424d59a8941770a"/>
                          <w:lock w:val="sdtLocked"/>
                          <w:richText/>
                        </w:sdtPr>
                        <w:sdtContent>
                          <w:r>
                            <w:rPr>
                              <w:color w:val="000000"/>
                              <w:szCs w:val="24"/>
                              <w:lang w:eastAsia="lt-LT"/>
                            </w:rPr>
                            <w:t>17.4</w:t>
                          </w:r>
                          <w:r>
                            <w:rPr>
                              <w:color w:val="000000"/>
                              <w:szCs w:val="24"/>
                              <w:vertAlign w:val="superscript"/>
                              <w:lang w:eastAsia="lt-LT"/>
                            </w:rPr>
                            <w:t>1</w:t>
                          </w:r>
                        </w:sdtContent>
                      </w:sdt>
                      <w:r>
                        <w:rPr>
                          <w:color w:val="000000"/>
                          <w:szCs w:val="24"/>
                          <w:lang w:eastAsia="lt-LT"/>
                        </w:rPr>
                        <w:t>. turintys tris ir daugiau ašių, kai naudojama netarši technologija ir kai varančiosios ašies ratai suporinti ir jų pakaba pneumatinė ar jai lygiavertė arba kai kiekvienos varančiosios ašies ratai suporinti ir didžiausioji kiekvienos varančiosios ašies apkrova neviršija 9,5 t</w:t>
                        <w:tab/>
                        <w:t xml:space="preserve">26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5 pp."/>
                    <w:tag w:val="part_7fb2a527080440479d8ce9536dbe623f"/>
                    <w:lock w:val="sdtLocked"/>
                    <w:richText/>
                  </w:sdtPr>
                  <w:sdtContent>
                    <w:p>
                      <w:pPr>
                        <w:tabs>
                          <w:tab w:val="left" w:pos="8959"/>
                        </w:tabs>
                        <w:ind w:firstLine="851"/>
                        <w:jc w:val="both"/>
                        <w:rPr>
                          <w:rFonts w:eastAsia="Calibri"/>
                          <w:szCs w:val="24"/>
                        </w:rPr>
                      </w:pPr>
                      <w:sdt>
                        <w:sdtPr>
                          <w:alias w:val="Numeris"/>
                          <w:tag w:val="nr_7fb2a527080440479d8ce9536dbe623f"/>
                          <w:lock w:val="sdtLocked"/>
                          <w:richText/>
                        </w:sdtPr>
                        <w:sdtContent>
                          <w:r>
                            <w:rPr>
                              <w:rFonts w:eastAsia="Calibri"/>
                              <w:szCs w:val="24"/>
                            </w:rPr>
                            <w:t>17.5</w:t>
                          </w:r>
                        </w:sdtContent>
                      </w:sdt>
                      <w:r>
                        <w:rPr>
                          <w:rFonts w:eastAsia="Calibri"/>
                          <w:szCs w:val="24"/>
                        </w:rPr>
                        <w:t>. sujungtieji, turintys tris ir daugiau ašių</w:t>
                        <w:tab/>
                        <w:t>28 t;</w:t>
                      </w:r>
                    </w:p>
                  </w:sdtContent>
                </w:sdt>
                <w:sdt>
                  <w:sdtPr>
                    <w:alias w:val="17.6 pp."/>
                    <w:tag w:val="part_436f4ca218b7468f9931a66e2e8bb361"/>
                    <w:lock w:val="sdtLocked"/>
                    <w:richText/>
                  </w:sdtPr>
                  <w:sdtContent>
                    <w:p>
                      <w:pPr>
                        <w:ind w:firstLine="709"/>
                        <w:jc w:val="both"/>
                      </w:pPr>
                      <w:sdt>
                        <w:sdtPr>
                          <w:alias w:val="Numeris"/>
                          <w:tag w:val="nr_436f4ca218b7468f9931a66e2e8bb361"/>
                          <w:lock w:val="sdtLocked"/>
                          <w:richText/>
                        </w:sdtPr>
                        <w:sdtContent>
                          <w:r>
                            <w:t>17.6</w:t>
                          </w:r>
                        </w:sdtContent>
                      </w:sdt>
                      <w:r>
                        <w:t>. sujungtieji, turintys tris ir daugiau ašių, kai naudojami alternatyvieji degalai ir alternatyviųjų degalų technologija</w:t>
                        <w:tab/>
                        <w:tab/>
                        <w:tab/>
                        <w:tab/>
                        <w:tab/>
                        <w:t xml:space="preserve">28 t plius papildomai tiek, kiek sveria alternatyviųjų degalų įranga, bet ne daugiau kaip 1 t;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6-1 pp."/>
                    <w:tag w:val="part_cc8172f63c9145b59877676450031c84"/>
                    <w:lock w:val="sdtLocked"/>
                    <w:richText/>
                  </w:sdtPr>
                  <w:sdtContent>
                    <w:p>
                      <w:pPr>
                        <w:ind w:firstLine="709"/>
                        <w:jc w:val="both"/>
                        <w:rPr>
                          <w:rFonts w:eastAsia="Calibri"/>
                          <w:szCs w:val="24"/>
                        </w:rPr>
                      </w:pPr>
                      <w:sdt>
                        <w:sdtPr>
                          <w:alias w:val="Numeris"/>
                          <w:tag w:val="nr_cc8172f63c9145b59877676450031c84"/>
                          <w:lock w:val="sdtLocked"/>
                          <w:richText/>
                        </w:sdtPr>
                        <w:sdtContent>
                          <w:r>
                            <w:rPr>
                              <w:color w:val="000000"/>
                            </w:rPr>
                            <w:t>17.6</w:t>
                          </w:r>
                          <w:r>
                            <w:rPr>
                              <w:color w:val="000000"/>
                              <w:vertAlign w:val="superscript"/>
                            </w:rPr>
                            <w:t>1</w:t>
                          </w:r>
                        </w:sdtContent>
                      </w:sdt>
                      <w:r>
                        <w:rPr>
                          <w:color w:val="000000"/>
                        </w:rPr>
                        <w:t xml:space="preserve">. sujungtieji, turintys tris ir daugiau ašių, kai naudojama netarši technologija </w:t>
                        <w:tab/>
                        <w:t xml:space="preserve">28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7.7 pp."/>
                    <w:tag w:val="part_9adeb0386fda4312a50a22185c1d3c2f"/>
                    <w:lock w:val="sdtLocked"/>
                    <w:richText/>
                  </w:sdtPr>
                  <w:sdtContent>
                    <w:p>
                      <w:pPr>
                        <w:tabs>
                          <w:tab w:val="left" w:pos="8959"/>
                        </w:tabs>
                        <w:ind w:firstLine="851"/>
                        <w:jc w:val="both"/>
                        <w:rPr>
                          <w:rFonts w:eastAsia="Calibri"/>
                          <w:szCs w:val="24"/>
                        </w:rPr>
                      </w:pPr>
                      <w:sdt>
                        <w:sdtPr>
                          <w:alias w:val="Numeris"/>
                          <w:tag w:val="nr_9adeb0386fda4312a50a22185c1d3c2f"/>
                          <w:lock w:val="sdtLocked"/>
                          <w:richText/>
                        </w:sdtPr>
                        <w:sdtContent>
                          <w:r>
                            <w:rPr>
                              <w:rFonts w:eastAsia="Calibri"/>
                              <w:szCs w:val="24"/>
                            </w:rPr>
                            <w:t>17.7</w:t>
                          </w:r>
                        </w:sdtContent>
                      </w:sdt>
                      <w:r>
                        <w:rPr>
                          <w:rFonts w:eastAsia="Calibri"/>
                          <w:szCs w:val="24"/>
                        </w:rPr>
                        <w:t xml:space="preserve">. turintys keturias ašis, kurių bent dvi ašys yra vairuojamosios, kai </w:t>
                      </w:r>
                    </w:p>
                    <w:p>
                      <w:pPr>
                        <w:tabs>
                          <w:tab w:val="left" w:pos="8959"/>
                        </w:tabs>
                        <w:jc w:val="both"/>
                        <w:rPr>
                          <w:rFonts w:eastAsia="Calibri"/>
                          <w:szCs w:val="24"/>
                        </w:rPr>
                      </w:pPr>
                      <w:r>
                        <w:rPr>
                          <w:rFonts w:eastAsia="Calibri"/>
                          <w:szCs w:val="24"/>
                        </w:rPr>
                        <w:t>varančiosios ašies ratai suporinti ir jų pakaba pneumatinė ar jai lygiavertė arba</w:t>
                      </w:r>
                    </w:p>
                    <w:p>
                      <w:pPr>
                        <w:tabs>
                          <w:tab w:val="left" w:pos="8959"/>
                        </w:tabs>
                        <w:jc w:val="both"/>
                        <w:rPr>
                          <w:rFonts w:eastAsia="Calibri"/>
                          <w:szCs w:val="24"/>
                        </w:rPr>
                      </w:pPr>
                      <w:r>
                        <w:rPr>
                          <w:rFonts w:eastAsia="Calibri"/>
                          <w:szCs w:val="24"/>
                        </w:rPr>
                        <w:t>kai kiekvienos varančiosios ašies ratai suporinti ir didžiausioji kiekvienos varančiosios</w:t>
                      </w:r>
                    </w:p>
                    <w:p>
                      <w:pPr>
                        <w:tabs>
                          <w:tab w:val="left" w:pos="8959"/>
                        </w:tabs>
                        <w:jc w:val="both"/>
                        <w:rPr>
                          <w:rFonts w:eastAsia="Calibri"/>
                          <w:szCs w:val="24"/>
                        </w:rPr>
                      </w:pPr>
                      <w:r>
                        <w:rPr>
                          <w:rFonts w:eastAsia="Calibri"/>
                          <w:szCs w:val="24"/>
                        </w:rPr>
                        <w:t>ašies apkrova neviršija 9,5 t</w:t>
                        <w:tab/>
                        <w:t>32 t;</w:t>
                      </w:r>
                    </w:p>
                  </w:sdtContent>
                </w:sdt>
                <w:sdt>
                  <w:sdtPr>
                    <w:alias w:val="17.8 pp."/>
                    <w:tag w:val="part_dedb7319602b4254b56f6cbdc0f0e062"/>
                    <w:lock w:val="sdtLocked"/>
                    <w:richText/>
                  </w:sdtPr>
                  <w:sdtContent>
                    <w:p>
                      <w:pPr>
                        <w:tabs>
                          <w:tab w:val="left" w:pos="8959"/>
                        </w:tabs>
                        <w:ind w:firstLine="851"/>
                        <w:jc w:val="both"/>
                        <w:rPr>
                          <w:rFonts w:eastAsia="Calibri"/>
                          <w:szCs w:val="24"/>
                        </w:rPr>
                      </w:pPr>
                      <w:sdt>
                        <w:sdtPr>
                          <w:alias w:val="Numeris"/>
                          <w:tag w:val="nr_dedb7319602b4254b56f6cbdc0f0e062"/>
                          <w:lock w:val="sdtLocked"/>
                          <w:richText/>
                        </w:sdtPr>
                        <w:sdtContent>
                          <w:r>
                            <w:rPr>
                              <w:rFonts w:eastAsia="Calibri"/>
                              <w:szCs w:val="24"/>
                            </w:rPr>
                            <w:t>17.8</w:t>
                          </w:r>
                        </w:sdtContent>
                      </w:sdt>
                      <w:r>
                        <w:rPr>
                          <w:rFonts w:eastAsia="Calibri"/>
                          <w:szCs w:val="24"/>
                        </w:rPr>
                        <w:t xml:space="preserve">. keturias ir daugiau ašių turintys ir sujungti daugiau kaip viena jungiamąja </w:t>
                      </w:r>
                    </w:p>
                    <w:p>
                      <w:pPr>
                        <w:tabs>
                          <w:tab w:val="left" w:pos="8959"/>
                        </w:tabs>
                        <w:jc w:val="both"/>
                        <w:rPr>
                          <w:rFonts w:eastAsia="Calibri"/>
                          <w:szCs w:val="24"/>
                        </w:rPr>
                      </w:pPr>
                      <w:r>
                        <w:rPr>
                          <w:rFonts w:eastAsia="Calibri"/>
                          <w:szCs w:val="24"/>
                        </w:rPr>
                        <w:t>dalimi</w:t>
                        <w:tab/>
                        <w:t>40 t.</w:t>
                      </w:r>
                    </w:p>
                  </w:sdtContent>
                </w:sdt>
              </w:sdtContent>
            </w:sdt>
            <w:sdt>
              <w:sdtPr>
                <w:alias w:val="18 p."/>
                <w:tag w:val="part_0957343ad9044210a1d4257417be898e"/>
                <w:lock w:val="sdtLocked"/>
                <w:richText/>
              </w:sdtPr>
              <w:sdtContent>
                <w:p>
                  <w:pPr>
                    <w:tabs>
                      <w:tab w:val="left" w:pos="8959"/>
                    </w:tabs>
                    <w:ind w:firstLine="851"/>
                    <w:jc w:val="both"/>
                    <w:rPr>
                      <w:rFonts w:eastAsia="Calibri"/>
                      <w:szCs w:val="24"/>
                    </w:rPr>
                  </w:pPr>
                  <w:sdt>
                    <w:sdtPr>
                      <w:alias w:val="Numeris"/>
                      <w:tag w:val="nr_0957343ad9044210a1d4257417be898e"/>
                      <w:lock w:val="sdtLocked"/>
                      <w:richText/>
                    </w:sdtPr>
                    <w:sdtContent>
                      <w:r>
                        <w:rPr>
                          <w:rFonts w:eastAsia="Calibri"/>
                          <w:szCs w:val="24"/>
                        </w:rPr>
                        <w:t>18</w:t>
                      </w:r>
                    </w:sdtContent>
                  </w:sdt>
                  <w:r>
                    <w:rPr>
                      <w:rFonts w:eastAsia="Calibri"/>
                      <w:szCs w:val="24"/>
                    </w:rPr>
                    <w:t xml:space="preserve">. Priekabos:  </w:t>
                  </w:r>
                </w:p>
                <w:sdt>
                  <w:sdtPr>
                    <w:alias w:val="18.1 pp."/>
                    <w:tag w:val="part_7eff62e16c414358bbf0cc17dbce2aec"/>
                    <w:lock w:val="sdtLocked"/>
                    <w:richText/>
                  </w:sdtPr>
                  <w:sdtContent>
                    <w:p>
                      <w:pPr>
                        <w:tabs>
                          <w:tab w:val="left" w:pos="8959"/>
                        </w:tabs>
                        <w:ind w:firstLine="851"/>
                        <w:jc w:val="both"/>
                        <w:rPr>
                          <w:rFonts w:eastAsia="Calibri"/>
                          <w:szCs w:val="24"/>
                        </w:rPr>
                      </w:pPr>
                      <w:sdt>
                        <w:sdtPr>
                          <w:alias w:val="Numeris"/>
                          <w:tag w:val="nr_7eff62e16c414358bbf0cc17dbce2aec"/>
                          <w:lock w:val="sdtLocked"/>
                          <w:richText/>
                        </w:sdtPr>
                        <w:sdtContent>
                          <w:r>
                            <w:rPr>
                              <w:rFonts w:eastAsia="Calibri"/>
                              <w:szCs w:val="24"/>
                            </w:rPr>
                            <w:t>18.1</w:t>
                          </w:r>
                        </w:sdtContent>
                      </w:sdt>
                      <w:r>
                        <w:rPr>
                          <w:rFonts w:eastAsia="Calibri"/>
                          <w:szCs w:val="24"/>
                        </w:rPr>
                        <w:t>. dviašės</w:t>
                        <w:tab/>
                        <w:t>18 t;</w:t>
                      </w:r>
                    </w:p>
                  </w:sdtContent>
                </w:sdt>
                <w:sdt>
                  <w:sdtPr>
                    <w:alias w:val="18.2 pp."/>
                    <w:tag w:val="part_aaf9201fef3149abb13565506d5c8ed4"/>
                    <w:lock w:val="sdtLocked"/>
                    <w:richText/>
                  </w:sdtPr>
                  <w:sdtContent>
                    <w:p>
                      <w:pPr>
                        <w:tabs>
                          <w:tab w:val="left" w:pos="8959"/>
                        </w:tabs>
                        <w:ind w:firstLine="851"/>
                        <w:jc w:val="both"/>
                        <w:rPr>
                          <w:rFonts w:eastAsia="Calibri"/>
                          <w:szCs w:val="24"/>
                        </w:rPr>
                      </w:pPr>
                      <w:sdt>
                        <w:sdtPr>
                          <w:alias w:val="Numeris"/>
                          <w:tag w:val="nr_aaf9201fef3149abb13565506d5c8ed4"/>
                          <w:lock w:val="sdtLocked"/>
                          <w:richText/>
                        </w:sdtPr>
                        <w:sdtContent>
                          <w:r>
                            <w:rPr>
                              <w:rFonts w:eastAsia="Calibri"/>
                              <w:szCs w:val="24"/>
                            </w:rPr>
                            <w:t>18.2</w:t>
                          </w:r>
                        </w:sdtContent>
                      </w:sdt>
                      <w:r>
                        <w:rPr>
                          <w:rFonts w:eastAsia="Calibri"/>
                          <w:szCs w:val="24"/>
                        </w:rPr>
                        <w:t>. triašės</w:t>
                        <w:tab/>
                        <w:t xml:space="preserve">24 t; </w:t>
                      </w:r>
                    </w:p>
                  </w:sdtContent>
                </w:sdt>
                <w:sdt>
                  <w:sdtPr>
                    <w:alias w:val="18.3 pp."/>
                    <w:tag w:val="part_d0521850f8164183ad9ef6a94d36bb34"/>
                    <w:lock w:val="sdtLocked"/>
                    <w:richText/>
                  </w:sdtPr>
                  <w:sdtContent>
                    <w:p>
                      <w:pPr>
                        <w:tabs>
                          <w:tab w:val="left" w:pos="8959"/>
                        </w:tabs>
                        <w:ind w:firstLine="851"/>
                        <w:jc w:val="both"/>
                        <w:rPr>
                          <w:rFonts w:eastAsia="Calibri"/>
                          <w:szCs w:val="24"/>
                        </w:rPr>
                      </w:pPr>
                      <w:sdt>
                        <w:sdtPr>
                          <w:alias w:val="Numeris"/>
                          <w:tag w:val="nr_d0521850f8164183ad9ef6a94d36bb34"/>
                          <w:lock w:val="sdtLocked"/>
                          <w:richText/>
                        </w:sdtPr>
                        <w:sdtContent>
                          <w:r>
                            <w:rPr>
                              <w:rFonts w:eastAsia="Calibri"/>
                              <w:szCs w:val="24"/>
                            </w:rPr>
                            <w:t>18.3</w:t>
                          </w:r>
                        </w:sdtContent>
                      </w:sdt>
                      <w:r>
                        <w:rPr>
                          <w:rFonts w:eastAsia="Calibri"/>
                          <w:szCs w:val="24"/>
                        </w:rPr>
                        <w:t>. daugiau kaip trijų ašių</w:t>
                        <w:tab/>
                        <w:t>30 t.</w:t>
                      </w:r>
                    </w:p>
                  </w:sdtContent>
                </w:sdt>
              </w:sdtContent>
            </w:sdt>
            <w:sdt>
              <w:sdtPr>
                <w:alias w:val="19 p."/>
                <w:tag w:val="part_a2e5a1a26a37470db1d94cb30cc63a01"/>
                <w:lock w:val="sdtLocked"/>
                <w:richText/>
              </w:sdtPr>
              <w:sdtContent>
                <w:p>
                  <w:pPr>
                    <w:tabs>
                      <w:tab w:val="left" w:pos="8959"/>
                    </w:tabs>
                    <w:ind w:firstLine="851"/>
                    <w:jc w:val="both"/>
                    <w:rPr>
                      <w:rFonts w:eastAsia="Calibri"/>
                      <w:szCs w:val="24"/>
                    </w:rPr>
                  </w:pPr>
                  <w:sdt>
                    <w:sdtPr>
                      <w:alias w:val="Numeris"/>
                      <w:tag w:val="nr_a2e5a1a26a37470db1d94cb30cc63a01"/>
                      <w:lock w:val="sdtLocked"/>
                      <w:richText/>
                    </w:sdtPr>
                    <w:sdtContent>
                      <w:r>
                        <w:rPr>
                          <w:rFonts w:eastAsia="Calibri"/>
                          <w:szCs w:val="24"/>
                        </w:rPr>
                        <w:t>19</w:t>
                      </w:r>
                    </w:sdtContent>
                  </w:sdt>
                  <w:r>
                    <w:rPr>
                      <w:rFonts w:eastAsia="Calibri"/>
                      <w:szCs w:val="24"/>
                    </w:rPr>
                    <w:t>. Transporto priemonių junginiai, susidedantys iš:</w:t>
                  </w:r>
                </w:p>
                <w:sdt>
                  <w:sdtPr>
                    <w:alias w:val="19.1 pp."/>
                    <w:tag w:val="part_9b4afcf53b854d04bc308ede904c54fa"/>
                    <w:lock w:val="sdtLocked"/>
                    <w:richText/>
                  </w:sdtPr>
                  <w:sdtContent>
                    <w:p>
                      <w:pPr>
                        <w:tabs>
                          <w:tab w:val="left" w:pos="8959"/>
                        </w:tabs>
                        <w:ind w:firstLine="851"/>
                        <w:jc w:val="both"/>
                        <w:rPr>
                          <w:rFonts w:eastAsia="Calibri"/>
                          <w:szCs w:val="24"/>
                        </w:rPr>
                      </w:pPr>
                      <w:sdt>
                        <w:sdtPr>
                          <w:alias w:val="Numeris"/>
                          <w:tag w:val="nr_9b4afcf53b854d04bc308ede904c54fa"/>
                          <w:lock w:val="sdtLocked"/>
                          <w:richText/>
                        </w:sdtPr>
                        <w:sdtContent>
                          <w:r>
                            <w:rPr>
                              <w:rFonts w:eastAsia="Calibri"/>
                              <w:szCs w:val="24"/>
                            </w:rPr>
                            <w:t>19.1</w:t>
                          </w:r>
                        </w:sdtContent>
                      </w:sdt>
                      <w:r>
                        <w:rPr>
                          <w:rFonts w:eastAsia="Calibri"/>
                          <w:szCs w:val="24"/>
                        </w:rPr>
                        <w:t>. dviašio krovininio automobilio, sujungto su dviaše priekaba,</w:t>
                        <w:tab/>
                        <w:t>36 t;</w:t>
                      </w:r>
                    </w:p>
                  </w:sdtContent>
                </w:sdt>
                <w:sdt>
                  <w:sdtPr>
                    <w:alias w:val="19.1-1 pp."/>
                    <w:tag w:val="part_5f8dcefcb58b4c8c8baaec852fc61701"/>
                    <w:lock w:val="sdtLocked"/>
                    <w:richText/>
                  </w:sdtPr>
                  <w:sdtContent>
                    <w:p>
                      <w:pPr>
                        <w:ind w:firstLine="851"/>
                        <w:jc w:val="both"/>
                      </w:pPr>
                      <w:sdt>
                        <w:sdtPr>
                          <w:alias w:val="Numeris"/>
                          <w:tag w:val="nr_5f8dcefcb58b4c8c8baaec852fc61701"/>
                          <w:lock w:val="sdtLocked"/>
                          <w:richText/>
                        </w:sdtPr>
                        <w:sdtContent>
                          <w:r>
                            <w:rPr>
                              <w:rFonts w:eastAsia="Calibri"/>
                              <w:szCs w:val="24"/>
                            </w:rPr>
                            <w:t>19.1</w:t>
                          </w:r>
                          <w:r>
                            <w:rPr>
                              <w:rFonts w:eastAsia="Calibri"/>
                              <w:szCs w:val="24"/>
                              <w:vertAlign w:val="superscript"/>
                            </w:rPr>
                            <w:t>1</w:t>
                          </w:r>
                        </w:sdtContent>
                      </w:sdt>
                      <w:r>
                        <w:rPr>
                          <w:rFonts w:eastAsia="Calibri"/>
                          <w:szCs w:val="24"/>
                        </w:rPr>
                        <w:t xml:space="preserve">. dviašio krovininio automobilio, sujungto su dviaše priekaba, kai naudojami alternatyvieji degalai ir alternatyviųjų degalų technologija </w:t>
                        <w:tab/>
                        <w:tab/>
                        <w:tab/>
                        <w:t>36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1-2 pp."/>
                    <w:tag w:val="part_5a7dc12233e048a8a6787c75521e2c55"/>
                    <w:lock w:val="sdtLocked"/>
                    <w:richText/>
                  </w:sdtPr>
                  <w:sdtContent>
                    <w:p>
                      <w:pPr>
                        <w:ind w:firstLine="709"/>
                        <w:jc w:val="both"/>
                        <w:rPr>
                          <w:rFonts w:eastAsia="Calibri"/>
                          <w:szCs w:val="24"/>
                        </w:rPr>
                      </w:pPr>
                      <w:sdt>
                        <w:sdtPr>
                          <w:alias w:val="Numeris"/>
                          <w:tag w:val="nr_5a7dc12233e048a8a6787c75521e2c55"/>
                          <w:lock w:val="sdtLocked"/>
                          <w:richText/>
                        </w:sdtPr>
                        <w:sdtContent>
                          <w:r>
                            <w:rPr>
                              <w:color w:val="000000"/>
                            </w:rPr>
                            <w:t>19.1</w:t>
                          </w:r>
                          <w:r>
                            <w:rPr>
                              <w:color w:val="000000"/>
                              <w:vertAlign w:val="superscript"/>
                            </w:rPr>
                            <w:t>2</w:t>
                          </w:r>
                        </w:sdtContent>
                      </w:sdt>
                      <w:r>
                        <w:rPr>
                          <w:color w:val="000000"/>
                        </w:rPr>
                        <w:t>. dviašio krovininio automobilio, sujungto su dviaše priekaba, kai naudojama netarši technologija</w:t>
                        <w:tab/>
                        <w:tab/>
                        <w:tab/>
                        <w:tab/>
                        <w:tab/>
                        <w:tab/>
                        <w:tab/>
                        <w:t xml:space="preserve">36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2 pp."/>
                    <w:tag w:val="part_57a9158cd6914ecd93ea3811108657f5"/>
                    <w:lock w:val="sdtLocked"/>
                    <w:richText/>
                  </w:sdtPr>
                  <w:sdtContent>
                    <w:p>
                      <w:pPr>
                        <w:tabs>
                          <w:tab w:val="left" w:pos="8959"/>
                        </w:tabs>
                        <w:ind w:firstLine="851"/>
                        <w:jc w:val="both"/>
                        <w:rPr>
                          <w:rFonts w:eastAsia="Calibri"/>
                          <w:szCs w:val="24"/>
                        </w:rPr>
                      </w:pPr>
                      <w:sdt>
                        <w:sdtPr>
                          <w:alias w:val="Numeris"/>
                          <w:tag w:val="nr_57a9158cd6914ecd93ea3811108657f5"/>
                          <w:lock w:val="sdtLocked"/>
                          <w:richText/>
                        </w:sdtPr>
                        <w:sdtContent>
                          <w:r>
                            <w:rPr>
                              <w:rFonts w:eastAsia="Calibri"/>
                              <w:szCs w:val="24"/>
                            </w:rPr>
                            <w:t>19.2</w:t>
                          </w:r>
                        </w:sdtContent>
                      </w:sdt>
                      <w:r>
                        <w:rPr>
                          <w:rFonts w:eastAsia="Calibri"/>
                          <w:szCs w:val="24"/>
                        </w:rPr>
                        <w:t>. dviašio krovininio automobilio, sujungto su triaše priekaba,</w:t>
                        <w:tab/>
                        <w:t>40 t;</w:t>
                      </w:r>
                    </w:p>
                  </w:sdtContent>
                </w:sdt>
                <w:sdt>
                  <w:sdtPr>
                    <w:alias w:val="19.2-1 pp."/>
                    <w:tag w:val="part_e49373e207a64e7c9a4fd65ebe277867"/>
                    <w:lock w:val="sdtLocked"/>
                    <w:richText/>
                  </w:sdtPr>
                  <w:sdtContent>
                    <w:p>
                      <w:pPr>
                        <w:ind w:firstLine="851"/>
                        <w:jc w:val="both"/>
                      </w:pPr>
                      <w:sdt>
                        <w:sdtPr>
                          <w:alias w:val="Numeris"/>
                          <w:tag w:val="nr_e49373e207a64e7c9a4fd65ebe277867"/>
                          <w:lock w:val="sdtLocked"/>
                          <w:richText/>
                        </w:sdtPr>
                        <w:sdtContent>
                          <w:r>
                            <w:rPr>
                              <w:rFonts w:eastAsia="Calibri"/>
                              <w:szCs w:val="24"/>
                            </w:rPr>
                            <w:t>19.2</w:t>
                          </w:r>
                          <w:r>
                            <w:rPr>
                              <w:rFonts w:eastAsia="Calibri"/>
                              <w:szCs w:val="24"/>
                              <w:vertAlign w:val="superscript"/>
                            </w:rPr>
                            <w:t>1</w:t>
                          </w:r>
                        </w:sdtContent>
                      </w:sdt>
                      <w:r>
                        <w:rPr>
                          <w:rFonts w:eastAsia="Calibri"/>
                          <w:szCs w:val="24"/>
                        </w:rPr>
                        <w:t xml:space="preserve">. dviašio krovininio automobilio, sujungto su triaše priekaba, kai naudojami alternatyvieji degalai ir alternatyviųjų degalų technologija </w:t>
                        <w:tab/>
                        <w:tab/>
                        <w:tab/>
                        <w:t>40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2-2 pp."/>
                    <w:tag w:val="part_aeaf74d3cd254d469ebc33db93e34dc8"/>
                    <w:lock w:val="sdtLocked"/>
                    <w:richText/>
                  </w:sdtPr>
                  <w:sdtContent>
                    <w:p>
                      <w:pPr>
                        <w:ind w:firstLine="851"/>
                        <w:jc w:val="both"/>
                        <w:rPr>
                          <w:rFonts w:eastAsia="Calibri"/>
                          <w:szCs w:val="24"/>
                        </w:rPr>
                      </w:pPr>
                      <w:sdt>
                        <w:sdtPr>
                          <w:alias w:val="Numeris"/>
                          <w:tag w:val="nr_aeaf74d3cd254d469ebc33db93e34dc8"/>
                          <w:lock w:val="sdtLocked"/>
                          <w:richText/>
                        </w:sdtPr>
                        <w:sdtContent>
                          <w:r>
                            <w:rPr>
                              <w:color w:val="000000"/>
                            </w:rPr>
                            <w:t>19.2</w:t>
                          </w:r>
                          <w:r>
                            <w:rPr>
                              <w:color w:val="000000"/>
                              <w:vertAlign w:val="superscript"/>
                            </w:rPr>
                            <w:t>2</w:t>
                          </w:r>
                        </w:sdtContent>
                      </w:sdt>
                      <w:r>
                        <w:rPr>
                          <w:color w:val="000000"/>
                        </w:rPr>
                        <w:t>. dviašio krovininio automobilio, sujungto su triaše priekaba, kai naudojama netarši technologija</w:t>
                        <w:tab/>
                        <w:tab/>
                        <w:tab/>
                        <w:tab/>
                        <w:tab/>
                        <w:tab/>
                        <w:tab/>
                        <w:t xml:space="preserve">40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3 pp."/>
                    <w:tag w:val="part_e4afe108580041849c30b85b913a893d"/>
                    <w:lock w:val="sdtLocked"/>
                    <w:richText/>
                  </w:sdtPr>
                  <w:sdtContent>
                    <w:p>
                      <w:pPr>
                        <w:ind w:firstLine="709"/>
                        <w:jc w:val="both"/>
                      </w:pPr>
                      <w:sdt>
                        <w:sdtPr>
                          <w:alias w:val="Numeris"/>
                          <w:tag w:val="nr_e4afe108580041849c30b85b913a893d"/>
                          <w:lock w:val="sdtLocked"/>
                          <w:richText/>
                        </w:sdtPr>
                        <w:sdtContent>
                          <w:r>
                            <w:rPr>
                              <w:szCs w:val="24"/>
                              <w:lang w:eastAsia="lt-LT"/>
                            </w:rPr>
                            <w:t>19.3</w:t>
                          </w:r>
                        </w:sdtContent>
                      </w:sdt>
                      <w:r>
                        <w:rPr>
                          <w:szCs w:val="24"/>
                          <w:lang w:eastAsia="lt-LT"/>
                        </w:rPr>
                        <w:t>. dviašio krovininio automobilio, sujungto su triaše puspriekabe vykdant įvairiarūšio vežimo operaciją</w:t>
                        <w:tab/>
                        <w:tab/>
                        <w:tab/>
                        <w:tab/>
                        <w:tab/>
                        <w:tab/>
                        <w:t xml:space="preserve"> 42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ef40b0418711ee9de9e7e0fd363afc">
                        <w:r w:rsidRPr="00532B9F">
                          <w:rPr>
                            <w:rFonts w:ascii="Times New Roman" w:eastAsia="MS Mincho" w:hAnsi="Times New Roman"/>
                            <w:sz w:val="20"/>
                            <w:i/>
                            <w:iCs/>
                            <w:color w:val="0000FF" w:themeColor="hyperlink"/>
                            <w:u w:val="single"/>
                          </w:rPr>
                          <w:t>3-366</w:t>
                        </w:r>
                      </w:fldSimple>
                      <w:r>
                        <w:rPr>
                          <w:rFonts w:ascii="Times New Roman" w:eastAsia="MS Mincho" w:hAnsi="Times New Roman"/>
                          <w:sz w:val="20"/>
                          <w:i/>
                          <w:iCs/>
                        </w:rPr>
                        <w:t>,
2023-08-23,
paskelbta TAR 2023-08-23, i. k. 2023-16514            </w:t>
                      </w:r>
                    </w:p>
                    <w:p/>
                  </w:sdtContent>
                </w:sdt>
                <w:sdt>
                  <w:sdtPr>
                    <w:alias w:val="19.4 pp."/>
                    <w:tag w:val="part_1fd11df34f3347a99809045897c90d73"/>
                    <w:lock w:val="sdtLocked"/>
                    <w:richText/>
                  </w:sdtPr>
                  <w:sdtContent>
                    <w:p>
                      <w:pPr>
                        <w:tabs>
                          <w:tab w:val="left" w:pos="8959"/>
                        </w:tabs>
                        <w:ind w:firstLine="851"/>
                        <w:jc w:val="both"/>
                        <w:rPr>
                          <w:rFonts w:eastAsia="Calibri"/>
                          <w:szCs w:val="24"/>
                        </w:rPr>
                      </w:pPr>
                      <w:sdt>
                        <w:sdtPr>
                          <w:alias w:val="Numeris"/>
                          <w:tag w:val="nr_1fd11df34f3347a99809045897c90d73"/>
                          <w:lock w:val="sdtLocked"/>
                          <w:richText/>
                        </w:sdtPr>
                        <w:sdtContent>
                          <w:r>
                            <w:rPr>
                              <w:rFonts w:eastAsia="Calibri"/>
                              <w:szCs w:val="24"/>
                            </w:rPr>
                            <w:t>19.4</w:t>
                          </w:r>
                        </w:sdtContent>
                      </w:sdt>
                      <w:r>
                        <w:rPr>
                          <w:rFonts w:eastAsia="Calibri"/>
                          <w:szCs w:val="24"/>
                        </w:rPr>
                        <w:t>. dviašio krovininio automobilio, sukabinto su dviaše puspriekabe, kai atstumas d (metrais) tarp puspriekabės ašių:</w:t>
                      </w:r>
                    </w:p>
                    <w:sdt>
                      <w:sdtPr>
                        <w:alias w:val="19.4.1 pp."/>
                        <w:tag w:val="part_2d42e4527f3444fc875c9559b7d076ce"/>
                        <w:lock w:val="sdtLocked"/>
                        <w:richText/>
                      </w:sdtPr>
                      <w:sdtContent>
                        <w:p>
                          <w:pPr>
                            <w:tabs>
                              <w:tab w:val="left" w:pos="8959"/>
                            </w:tabs>
                            <w:ind w:firstLine="851"/>
                            <w:jc w:val="both"/>
                            <w:rPr>
                              <w:rFonts w:eastAsia="Calibri"/>
                              <w:szCs w:val="24"/>
                            </w:rPr>
                          </w:pPr>
                          <w:sdt>
                            <w:sdtPr>
                              <w:alias w:val="Numeris"/>
                              <w:tag w:val="nr_2d42e4527f3444fc875c9559b7d076ce"/>
                              <w:lock w:val="sdtLocked"/>
                              <w:richText/>
                            </w:sdtPr>
                            <w:sdtContent>
                              <w:r>
                                <w:rPr>
                                  <w:rFonts w:eastAsia="Calibri"/>
                                  <w:szCs w:val="24"/>
                                </w:rPr>
                                <w:t>19.4.1</w:t>
                              </w:r>
                            </w:sdtContent>
                          </w:sdt>
                          <w:r>
                            <w:rPr>
                              <w:rFonts w:eastAsia="Calibri"/>
                              <w:szCs w:val="24"/>
                            </w:rPr>
                            <w:t>. 1,30 &lt; d &lt; 1,80</w:t>
                            <w:tab/>
                            <w:t>36 t;</w:t>
                          </w:r>
                        </w:p>
                      </w:sdtContent>
                    </w:sdt>
                    <w:sdt>
                      <w:sdtPr>
                        <w:alias w:val="19.4.1-1 pp."/>
                        <w:tag w:val="part_1bf99bc33fe3487b9e29d5eb4ced375d"/>
                        <w:lock w:val="sdtLocked"/>
                        <w:richText/>
                      </w:sdtPr>
                      <w:sdtContent>
                        <w:p>
                          <w:pPr>
                            <w:ind w:firstLine="709"/>
                            <w:jc w:val="both"/>
                          </w:pPr>
                          <w:sdt>
                            <w:sdtPr>
                              <w:alias w:val="Numeris"/>
                              <w:tag w:val="nr_1bf99bc33fe3487b9e29d5eb4ced375d"/>
                              <w:lock w:val="sdtLocked"/>
                              <w:richText/>
                            </w:sdtPr>
                            <w:sdtContent>
                              <w:r>
                                <w:rPr>
                                  <w:rFonts w:eastAsia="Calibri"/>
                                  <w:szCs w:val="24"/>
                                </w:rPr>
                                <w:t>19.4.1</w:t>
                              </w:r>
                              <w:r>
                                <w:rPr>
                                  <w:rFonts w:eastAsia="Calibri"/>
                                  <w:szCs w:val="24"/>
                                  <w:vertAlign w:val="superscript"/>
                                </w:rPr>
                                <w:t>1</w:t>
                              </w:r>
                            </w:sdtContent>
                          </w:sdt>
                          <w:r>
                            <w:rPr>
                              <w:rFonts w:eastAsia="Calibri"/>
                              <w:szCs w:val="24"/>
                            </w:rPr>
                            <w:t xml:space="preserve">. 1,30 &lt; d &lt; 1,80, kai naudojami alternatyvieji degalai ir alternatyviųjų degalų technologija </w:t>
                            <w:tab/>
                            <w:tab/>
                            <w:tab/>
                            <w:tab/>
                            <w:tab/>
                            <w:tab/>
                            <w:tab/>
                            <w:t>36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4.1-2 pp."/>
                        <w:tag w:val="part_2999ba5fb4bc4150b1c2d9523afade0d"/>
                        <w:lock w:val="sdtLocked"/>
                        <w:richText/>
                      </w:sdtPr>
                      <w:sdtContent>
                        <w:p>
                          <w:pPr>
                            <w:ind w:firstLine="709"/>
                            <w:jc w:val="both"/>
                            <w:rPr>
                              <w:rFonts w:eastAsia="Calibri"/>
                              <w:szCs w:val="24"/>
                            </w:rPr>
                          </w:pPr>
                          <w:sdt>
                            <w:sdtPr>
                              <w:alias w:val="Numeris"/>
                              <w:tag w:val="nr_2999ba5fb4bc4150b1c2d9523afade0d"/>
                              <w:lock w:val="sdtLocked"/>
                              <w:richText/>
                            </w:sdtPr>
                            <w:sdtContent>
                              <w:r>
                                <w:rPr>
                                  <w:color w:val="000000"/>
                                </w:rPr>
                                <w:t>19.4.1</w:t>
                              </w:r>
                              <w:r>
                                <w:rPr>
                                  <w:color w:val="000000"/>
                                  <w:vertAlign w:val="superscript"/>
                                </w:rPr>
                                <w:t>2</w:t>
                              </w:r>
                            </w:sdtContent>
                          </w:sdt>
                          <w:r>
                            <w:rPr>
                              <w:color w:val="000000"/>
                            </w:rPr>
                            <w:t>. 1,30 &lt; d &lt; 1,80, kai naudojama netarši technologija</w:t>
                            <w:tab/>
                            <w:tab/>
                            <w:tab/>
                          </w:r>
                          <w:r>
                            <w:rPr>
                              <w:rFonts w:eastAsia="Calibri"/>
                              <w:szCs w:val="24"/>
                            </w:rPr>
                            <w:t>36 t 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4.2 pp."/>
                        <w:tag w:val="part_0a5db901e16d47ba8aa590e56dd98c67"/>
                        <w:lock w:val="sdtLocked"/>
                        <w:richText/>
                      </w:sdtPr>
                      <w:sdtContent>
                        <w:p>
                          <w:pPr>
                            <w:tabs>
                              <w:tab w:val="left" w:pos="8959"/>
                            </w:tabs>
                            <w:ind w:firstLine="851"/>
                            <w:jc w:val="both"/>
                            <w:rPr>
                              <w:rFonts w:eastAsia="Calibri"/>
                              <w:szCs w:val="24"/>
                            </w:rPr>
                          </w:pPr>
                          <w:sdt>
                            <w:sdtPr>
                              <w:alias w:val="Numeris"/>
                              <w:tag w:val="nr_0a5db901e16d47ba8aa590e56dd98c67"/>
                              <w:lock w:val="sdtLocked"/>
                              <w:richText/>
                            </w:sdtPr>
                            <w:sdtContent>
                              <w:r>
                                <w:rPr>
                                  <w:rFonts w:eastAsia="Calibri"/>
                                  <w:szCs w:val="24"/>
                                </w:rPr>
                                <w:t>19.4.2</w:t>
                              </w:r>
                            </w:sdtContent>
                          </w:sdt>
                          <w:r>
                            <w:rPr>
                              <w:rFonts w:eastAsia="Calibri"/>
                              <w:szCs w:val="24"/>
                            </w:rPr>
                            <w:t>. 1,80 ≤ d</w:t>
                            <w:tab/>
                            <w:t>36 t;</w:t>
                          </w:r>
                        </w:p>
                      </w:sdtContent>
                    </w:sdt>
                    <w:sdt>
                      <w:sdtPr>
                        <w:alias w:val="19.4.2-1 pp."/>
                        <w:tag w:val="part_78a24f2bf08d46b189d96e2cc8076fb2"/>
                        <w:lock w:val="sdtLocked"/>
                        <w:richText/>
                      </w:sdtPr>
                      <w:sdtContent>
                        <w:p>
                          <w:pPr>
                            <w:ind w:firstLine="851"/>
                            <w:jc w:val="both"/>
                          </w:pPr>
                          <w:sdt>
                            <w:sdtPr>
                              <w:alias w:val="Numeris"/>
                              <w:tag w:val="nr_78a24f2bf08d46b189d96e2cc8076fb2"/>
                              <w:lock w:val="sdtLocked"/>
                              <w:richText/>
                            </w:sdtPr>
                            <w:sdtContent>
                              <w:r>
                                <w:rPr>
                                  <w:rFonts w:eastAsia="Calibri"/>
                                  <w:szCs w:val="24"/>
                                </w:rPr>
                                <w:t>19.4.2</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color w:val="000000"/>
                            </w:rPr>
                            <w:t xml:space="preserve">1,80 ≤ d, </w:t>
                          </w:r>
                          <w:r>
                            <w:rPr>
                              <w:rFonts w:eastAsia="Calibri"/>
                              <w:szCs w:val="24"/>
                            </w:rPr>
                            <w:t>kai naudojami alternatyvieji degalai ir alternatyviųjų degalų technologija</w:t>
                          </w:r>
                          <w:r>
                            <w:rPr>
                              <w:color w:val="000000"/>
                            </w:rPr>
                            <w:tab/>
                            <w:tab/>
                            <w:tab/>
                            <w:tab/>
                            <w:tab/>
                            <w:tab/>
                            <w:tab/>
                            <w:t xml:space="preserve">36 t </w:t>
                          </w:r>
                          <w:r>
                            <w:rPr>
                              <w:rFonts w:eastAsia="Calibri"/>
                              <w:szCs w:val="24"/>
                            </w:rPr>
                            <w:t>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4.2-2 pp."/>
                        <w:tag w:val="part_92dfe5b51dea44479b48a73027bb1fad"/>
                        <w:lock w:val="sdtLocked"/>
                        <w:richText/>
                      </w:sdtPr>
                      <w:sdtContent>
                        <w:p>
                          <w:pPr>
                            <w:ind w:firstLine="851"/>
                            <w:jc w:val="both"/>
                            <w:rPr>
                              <w:rFonts w:eastAsia="Calibri"/>
                              <w:szCs w:val="24"/>
                            </w:rPr>
                          </w:pPr>
                          <w:sdt>
                            <w:sdtPr>
                              <w:alias w:val="Numeris"/>
                              <w:tag w:val="nr_92dfe5b51dea44479b48a73027bb1fad"/>
                              <w:lock w:val="sdtLocked"/>
                              <w:richText/>
                            </w:sdtPr>
                            <w:sdtContent>
                              <w:r>
                                <w:rPr>
                                  <w:rFonts w:eastAsia="Calibri"/>
                                  <w:szCs w:val="24"/>
                                </w:rPr>
                                <w:t>19.4.2</w:t>
                              </w:r>
                              <w:r>
                                <w:rPr>
                                  <w:rFonts w:eastAsia="Calibri"/>
                                  <w:szCs w:val="24"/>
                                  <w:vertAlign w:val="superscript"/>
                                </w:rPr>
                                <w:t>2</w:t>
                              </w:r>
                            </w:sdtContent>
                          </w:sdt>
                          <w:r>
                            <w:rPr>
                              <w:rFonts w:eastAsia="Calibri"/>
                              <w:szCs w:val="24"/>
                            </w:rPr>
                            <w:t xml:space="preserve">. </w:t>
                          </w:r>
                          <w:r>
                            <w:rPr>
                              <w:color w:val="000000"/>
                            </w:rPr>
                            <w:t xml:space="preserve">1,80 ≤ d, </w:t>
                          </w:r>
                          <w:r>
                            <w:rPr>
                              <w:rFonts w:eastAsia="Calibri"/>
                              <w:szCs w:val="24"/>
                            </w:rPr>
                            <w:t xml:space="preserve">kai naudojama </w:t>
                          </w:r>
                          <w:r>
                            <w:rPr>
                              <w:color w:val="000000"/>
                            </w:rPr>
                            <w:t>netarši technologija</w:t>
                            <w:tab/>
                            <w:tab/>
                            <w:tab/>
                          </w:r>
                          <w:r>
                            <w:rPr>
                              <w:rFonts w:eastAsia="Calibri"/>
                              <w:szCs w:val="24"/>
                            </w:rPr>
                            <w:t>36 t 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4.3 pp."/>
                        <w:tag w:val="part_02aa9eeed5234dc4b913ad92d076a453"/>
                        <w:lock w:val="sdtLocked"/>
                        <w:richText/>
                      </w:sdtPr>
                      <w:sdtContent>
                        <w:p>
                          <w:pPr>
                            <w:tabs>
                              <w:tab w:val="left" w:pos="8959"/>
                            </w:tabs>
                            <w:ind w:firstLine="851"/>
                            <w:jc w:val="both"/>
                            <w:rPr>
                              <w:rFonts w:eastAsia="Calibri"/>
                              <w:szCs w:val="24"/>
                            </w:rPr>
                          </w:pPr>
                          <w:sdt>
                            <w:sdtPr>
                              <w:alias w:val="Numeris"/>
                              <w:tag w:val="nr_02aa9eeed5234dc4b913ad92d076a453"/>
                              <w:lock w:val="sdtLocked"/>
                              <w:richText/>
                            </w:sdtPr>
                            <w:sdtContent>
                              <w:r>
                                <w:rPr>
                                  <w:rFonts w:eastAsia="Calibri"/>
                                  <w:szCs w:val="24"/>
                                </w:rPr>
                                <w:t>19.4.3</w:t>
                              </w:r>
                            </w:sdtContent>
                          </w:sdt>
                          <w:r>
                            <w:rPr>
                              <w:rFonts w:eastAsia="Calibri"/>
                              <w:szCs w:val="24"/>
                            </w:rPr>
                            <w:t>. 1,80 ≤ d ir kai didžiausioji leidžiamoji puspriekabės su sudvejintomis</w:t>
                          </w:r>
                        </w:p>
                        <w:p>
                          <w:pPr>
                            <w:tabs>
                              <w:tab w:val="left" w:pos="8959"/>
                            </w:tabs>
                            <w:jc w:val="both"/>
                            <w:rPr>
                              <w:rFonts w:eastAsia="Calibri"/>
                              <w:szCs w:val="24"/>
                            </w:rPr>
                          </w:pPr>
                          <w:r>
                            <w:rPr>
                              <w:rFonts w:eastAsia="Calibri"/>
                              <w:szCs w:val="24"/>
                            </w:rPr>
                            <w:t>ašimis dvigubųjų ašių bendroji apkrovos masė – 20 t, o krovininio automobilio didžiausioji</w:t>
                          </w:r>
                        </w:p>
                        <w:p>
                          <w:pPr>
                            <w:tabs>
                              <w:tab w:val="left" w:pos="8959"/>
                            </w:tabs>
                            <w:jc w:val="both"/>
                            <w:rPr>
                              <w:rFonts w:eastAsia="Calibri"/>
                              <w:szCs w:val="24"/>
                            </w:rPr>
                          </w:pPr>
                          <w:r>
                            <w:rPr>
                              <w:rFonts w:eastAsia="Calibri"/>
                              <w:szCs w:val="24"/>
                            </w:rPr>
                            <w:t xml:space="preserve">leidžiamoji masė – 18 t, ir jo varančiosios ašies ratai suporinti ir jų pakaba pneumatinė ar jai </w:t>
                          </w:r>
                        </w:p>
                        <w:p>
                          <w:pPr>
                            <w:tabs>
                              <w:tab w:val="left" w:pos="8959"/>
                            </w:tabs>
                            <w:jc w:val="both"/>
                            <w:rPr>
                              <w:rFonts w:eastAsia="Calibri"/>
                              <w:szCs w:val="24"/>
                            </w:rPr>
                          </w:pPr>
                          <w:r>
                            <w:rPr>
                              <w:rFonts w:eastAsia="Calibri"/>
                              <w:szCs w:val="24"/>
                            </w:rPr>
                            <w:t>lygiavertė</w:t>
                            <w:tab/>
                            <w:t>38 t;</w:t>
                          </w:r>
                        </w:p>
                      </w:sdtContent>
                    </w:sdt>
                    <w:sdt>
                      <w:sdtPr>
                        <w:alias w:val="19.4.3-1 pp."/>
                        <w:tag w:val="part_4d28da3c3d92497ca8d2369cbd6aa12b"/>
                        <w:lock w:val="sdtLocked"/>
                        <w:richText/>
                      </w:sdtPr>
                      <w:sdtContent>
                        <w:p>
                          <w:pPr>
                            <w:ind w:firstLine="993"/>
                            <w:jc w:val="both"/>
                          </w:pPr>
                          <w:sdt>
                            <w:sdtPr>
                              <w:alias w:val="Numeris"/>
                              <w:tag w:val="nr_4d28da3c3d92497ca8d2369cbd6aa12b"/>
                              <w:lock w:val="sdtLocked"/>
                              <w:richText/>
                            </w:sdtPr>
                            <w:sdtContent>
                              <w:r>
                                <w:rPr>
                                  <w:rFonts w:eastAsia="Calibri"/>
                                  <w:szCs w:val="24"/>
                                </w:rPr>
                                <w:t>19.4.3</w:t>
                              </w:r>
                              <w:r>
                                <w:rPr>
                                  <w:rFonts w:eastAsia="Calibri"/>
                                  <w:szCs w:val="24"/>
                                  <w:vertAlign w:val="superscript"/>
                                </w:rPr>
                                <w:t>1</w:t>
                              </w:r>
                            </w:sdtContent>
                          </w:sdt>
                          <w:r>
                            <w:rPr>
                              <w:rFonts w:eastAsia="Calibri"/>
                              <w:szCs w:val="24"/>
                            </w:rPr>
                            <w:t>. 1,80 ≤ d ir kai didžiausioji leidžiamoji puspriekabės su sudvejintomis ašimis dvigubųjų ašių bendroji apkrovos masė – 20 t, o krovininio automobilio didžiausioji leidžiamoji masė – 18 t ir jo varančiosios ašies ratai suporinti, jų pakaba pneumatinė ar jai lygiavertė, kai naudojami alternatyvieji degalai ir alternatyviųjų degalų technologija</w:t>
                            <w:tab/>
                            <w:tab/>
                            <w:t>38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4.3-2 pp."/>
                        <w:tag w:val="part_b27107afed3e432fa2e225396aeda841"/>
                        <w:lock w:val="sdtLocked"/>
                        <w:richText/>
                      </w:sdtPr>
                      <w:sdtContent>
                        <w:p>
                          <w:pPr>
                            <w:ind w:firstLine="709"/>
                            <w:jc w:val="both"/>
                            <w:rPr>
                              <w:rFonts w:eastAsia="Calibri"/>
                              <w:szCs w:val="24"/>
                            </w:rPr>
                          </w:pPr>
                          <w:sdt>
                            <w:sdtPr>
                              <w:alias w:val="Numeris"/>
                              <w:tag w:val="nr_b27107afed3e432fa2e225396aeda841"/>
                              <w:lock w:val="sdtLocked"/>
                              <w:richText/>
                            </w:sdtPr>
                            <w:sdtContent>
                              <w:r>
                                <w:rPr>
                                  <w:rFonts w:eastAsia="Calibri"/>
                                  <w:szCs w:val="24"/>
                                </w:rPr>
                                <w:t>19.4.3</w:t>
                              </w:r>
                              <w:r>
                                <w:rPr>
                                  <w:rFonts w:eastAsia="Calibri"/>
                                  <w:szCs w:val="24"/>
                                  <w:vertAlign w:val="superscript"/>
                                </w:rPr>
                                <w:t>2</w:t>
                              </w:r>
                            </w:sdtContent>
                          </w:sdt>
                          <w:r>
                            <w:rPr>
                              <w:rFonts w:eastAsia="Calibri"/>
                              <w:szCs w:val="24"/>
                            </w:rPr>
                            <w:t xml:space="preserve">. </w:t>
                          </w:r>
                          <w:r>
                            <w:rPr>
                              <w:color w:val="000000"/>
                            </w:rPr>
                            <w:t>1,80 ≤ d ir kai didžiausioji leidžiamoji puspriekabės su sudvejintomis ašimis dvigubųjų ašių bendroji apkrovos masė – 20 t, o krovininio automobilio didžiausioji leidžiamoji masė – 18 t ir jo varančiosios ašies ratai suporinti ir jų pakaba pneumatinė ar jai lygiavertė, kai naudojama netarši technologija</w:t>
                            <w:tab/>
                            <w:tab/>
                            <w:tab/>
                            <w:tab/>
                            <w:tab/>
                          </w:r>
                          <w:r>
                            <w:rPr>
                              <w:rFonts w:eastAsia="Calibri"/>
                              <w:szCs w:val="24"/>
                            </w:rPr>
                            <w:t>38 t 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Content>
                </w:sdt>
                <w:sdt>
                  <w:sdtPr>
                    <w:alias w:val="19.5 pp."/>
                    <w:tag w:val="part_898578bc9e764cfc8db3fff424b4a5e7"/>
                    <w:lock w:val="sdtLocked"/>
                    <w:richText/>
                  </w:sdtPr>
                  <w:sdtContent>
                    <w:p>
                      <w:pPr>
                        <w:tabs>
                          <w:tab w:val="left" w:pos="8959"/>
                        </w:tabs>
                        <w:ind w:firstLine="851"/>
                        <w:jc w:val="both"/>
                        <w:rPr>
                          <w:rFonts w:eastAsia="Calibri"/>
                          <w:szCs w:val="24"/>
                        </w:rPr>
                      </w:pPr>
                      <w:sdt>
                        <w:sdtPr>
                          <w:alias w:val="Numeris"/>
                          <w:tag w:val="nr_898578bc9e764cfc8db3fff424b4a5e7"/>
                          <w:lock w:val="sdtLocked"/>
                          <w:richText/>
                        </w:sdtPr>
                        <w:sdtContent>
                          <w:r>
                            <w:rPr>
                              <w:rFonts w:eastAsia="Calibri"/>
                              <w:szCs w:val="24"/>
                            </w:rPr>
                            <w:t>19.5</w:t>
                          </w:r>
                        </w:sdtContent>
                      </w:sdt>
                      <w:r>
                        <w:rPr>
                          <w:rFonts w:eastAsia="Calibri"/>
                          <w:szCs w:val="24"/>
                        </w:rPr>
                        <w:t>. dviašio krovininio automobilio, sukabinto su triaše puspriekabe</w:t>
                        <w:tab/>
                        <w:t>40 t;</w:t>
                      </w:r>
                    </w:p>
                  </w:sdtContent>
                </w:sdt>
                <w:sdt>
                  <w:sdtPr>
                    <w:alias w:val="19.5-1 pp."/>
                    <w:tag w:val="part_1841345393a645b3b1f7281055ae937c"/>
                    <w:lock w:val="sdtLocked"/>
                    <w:richText/>
                  </w:sdtPr>
                  <w:sdtContent>
                    <w:p>
                      <w:pPr>
                        <w:ind w:firstLine="851"/>
                        <w:jc w:val="both"/>
                      </w:pPr>
                      <w:sdt>
                        <w:sdtPr>
                          <w:alias w:val="Numeris"/>
                          <w:tag w:val="nr_1841345393a645b3b1f7281055ae937c"/>
                          <w:lock w:val="sdtLocked"/>
                          <w:richText/>
                        </w:sdtPr>
                        <w:sdtContent>
                          <w:r>
                            <w:rPr>
                              <w:rFonts w:eastAsia="Calibri"/>
                              <w:szCs w:val="24"/>
                            </w:rPr>
                            <w:t>19.5</w:t>
                          </w:r>
                          <w:r>
                            <w:rPr>
                              <w:rFonts w:eastAsia="Calibri"/>
                              <w:szCs w:val="24"/>
                              <w:vertAlign w:val="superscript"/>
                            </w:rPr>
                            <w:t>1</w:t>
                          </w:r>
                        </w:sdtContent>
                      </w:sdt>
                      <w:r>
                        <w:rPr>
                          <w:rFonts w:eastAsia="Calibri"/>
                          <w:szCs w:val="24"/>
                        </w:rPr>
                        <w:t>. dviašio krovininio automobilio, sukabinto su triaše puspriekabe, kai naudojami alternatyvieji degalai ir alternatyviųjų degalų technologija</w:t>
                        <w:tab/>
                        <w:tab/>
                        <w:tab/>
                        <w:t>40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5-2 pp."/>
                    <w:tag w:val="part_e6baa0037bf84ebc8b664f67d43d96b0"/>
                    <w:lock w:val="sdtLocked"/>
                    <w:richText/>
                  </w:sdtPr>
                  <w:sdtContent>
                    <w:p>
                      <w:pPr>
                        <w:ind w:firstLine="709"/>
                        <w:jc w:val="both"/>
                        <w:rPr>
                          <w:rFonts w:eastAsia="Calibri"/>
                          <w:szCs w:val="24"/>
                        </w:rPr>
                      </w:pPr>
                      <w:sdt>
                        <w:sdtPr>
                          <w:alias w:val="Numeris"/>
                          <w:tag w:val="nr_e6baa0037bf84ebc8b664f67d43d96b0"/>
                          <w:lock w:val="sdtLocked"/>
                          <w:richText/>
                        </w:sdtPr>
                        <w:sdtContent>
                          <w:r>
                            <w:rPr>
                              <w:color w:val="000000"/>
                            </w:rPr>
                            <w:t>19.5</w:t>
                          </w:r>
                          <w:r>
                            <w:rPr>
                              <w:color w:val="000000"/>
                              <w:vertAlign w:val="superscript"/>
                            </w:rPr>
                            <w:t>2</w:t>
                          </w:r>
                        </w:sdtContent>
                      </w:sdt>
                      <w:r>
                        <w:rPr>
                          <w:color w:val="000000"/>
                        </w:rPr>
                        <w:t>. dviašio krovininio automobilio, sukabinto su triaše puspriekabe, kai naudojama netarši technologija</w:t>
                        <w:tab/>
                        <w:tab/>
                        <w:tab/>
                        <w:tab/>
                        <w:tab/>
                        <w:tab/>
                        <w:t xml:space="preserve">40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6 pp."/>
                    <w:tag w:val="part_7a14d3d6f114400bacd5311a8524f0fa"/>
                    <w:lock w:val="sdtLocked"/>
                    <w:richText/>
                  </w:sdtPr>
                  <w:sdtContent>
                    <w:p>
                      <w:pPr>
                        <w:tabs>
                          <w:tab w:val="left" w:pos="8959"/>
                        </w:tabs>
                        <w:ind w:firstLine="851"/>
                        <w:jc w:val="both"/>
                        <w:rPr>
                          <w:rFonts w:eastAsia="Calibri"/>
                          <w:szCs w:val="24"/>
                        </w:rPr>
                      </w:pPr>
                      <w:sdt>
                        <w:sdtPr>
                          <w:alias w:val="Numeris"/>
                          <w:tag w:val="nr_7a14d3d6f114400bacd5311a8524f0fa"/>
                          <w:lock w:val="sdtLocked"/>
                          <w:richText/>
                        </w:sdtPr>
                        <w:sdtContent>
                          <w:r>
                            <w:rPr>
                              <w:rFonts w:eastAsia="Calibri"/>
                              <w:szCs w:val="24"/>
                            </w:rPr>
                            <w:t>19.6</w:t>
                          </w:r>
                        </w:sdtContent>
                      </w:sdt>
                      <w:r>
                        <w:rPr>
                          <w:rFonts w:eastAsia="Calibri"/>
                          <w:szCs w:val="24"/>
                        </w:rPr>
                        <w:t>. triašio krovininio automobilio, sujungto su dviaše arba triaše priekaba</w:t>
                        <w:tab/>
                        <w:t>40 t;</w:t>
                      </w:r>
                    </w:p>
                  </w:sdtContent>
                </w:sdt>
                <w:sdt>
                  <w:sdtPr>
                    <w:alias w:val="19.6-1 pp."/>
                    <w:tag w:val="part_02c4ed3844e64a838a8b792daf6939bc"/>
                    <w:lock w:val="sdtLocked"/>
                    <w:richText/>
                  </w:sdtPr>
                  <w:sdtContent>
                    <w:p>
                      <w:pPr>
                        <w:ind w:firstLine="851"/>
                        <w:jc w:val="both"/>
                      </w:pPr>
                      <w:sdt>
                        <w:sdtPr>
                          <w:alias w:val="Numeris"/>
                          <w:tag w:val="nr_02c4ed3844e64a838a8b792daf6939bc"/>
                          <w:lock w:val="sdtLocked"/>
                          <w:richText/>
                        </w:sdtPr>
                        <w:sdtContent>
                          <w:r>
                            <w:rPr>
                              <w:rFonts w:eastAsia="Calibri"/>
                              <w:szCs w:val="24"/>
                            </w:rPr>
                            <w:t>19.6</w:t>
                          </w:r>
                          <w:r>
                            <w:rPr>
                              <w:rFonts w:eastAsia="Calibri"/>
                              <w:szCs w:val="24"/>
                              <w:vertAlign w:val="superscript"/>
                            </w:rPr>
                            <w:t>1</w:t>
                          </w:r>
                        </w:sdtContent>
                      </w:sdt>
                      <w:r>
                        <w:rPr>
                          <w:rFonts w:eastAsia="Calibri"/>
                          <w:szCs w:val="24"/>
                        </w:rPr>
                        <w:t xml:space="preserve">. triašio krovininio automobilio, sujungto su dviaše arba triaše priekaba, kai naudojami alternatyvieji degalai ir alternatyviųjų degalų technologija </w:t>
                        <w:tab/>
                        <w:tab/>
                        <w:t>40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6-2 pp."/>
                    <w:tag w:val="part_01a4d6a2aef045c9836c1a3da63d33d0"/>
                    <w:lock w:val="sdtLocked"/>
                    <w:richText/>
                  </w:sdtPr>
                  <w:sdtContent>
                    <w:p>
                      <w:pPr>
                        <w:ind w:firstLine="851"/>
                        <w:jc w:val="both"/>
                        <w:rPr>
                          <w:rFonts w:eastAsia="Calibri"/>
                          <w:szCs w:val="24"/>
                        </w:rPr>
                      </w:pPr>
                      <w:sdt>
                        <w:sdtPr>
                          <w:alias w:val="Numeris"/>
                          <w:tag w:val="nr_01a4d6a2aef045c9836c1a3da63d33d0"/>
                          <w:lock w:val="sdtLocked"/>
                          <w:richText/>
                        </w:sdtPr>
                        <w:sdtContent>
                          <w:r>
                            <w:rPr>
                              <w:color w:val="000000"/>
                            </w:rPr>
                            <w:t>19.6</w:t>
                          </w:r>
                          <w:r>
                            <w:rPr>
                              <w:color w:val="000000"/>
                              <w:vertAlign w:val="superscript"/>
                            </w:rPr>
                            <w:t>2</w:t>
                          </w:r>
                        </w:sdtContent>
                      </w:sdt>
                      <w:r>
                        <w:rPr>
                          <w:color w:val="000000"/>
                        </w:rPr>
                        <w:t>. triašio krovininio automobilio, sujungto su dviaše arba triaše priekaba, kai naudojama netarši technologija</w:t>
                        <w:tab/>
                        <w:tab/>
                        <w:tab/>
                        <w:tab/>
                        <w:tab/>
                        <w:t xml:space="preserve">40 t </w:t>
                      </w:r>
                      <w:r>
                        <w:rPr>
                          <w:rFonts w:eastAsia="Calibri"/>
                          <w:szCs w:val="24"/>
                        </w:rPr>
                        <w:t>plius papildomai tiek, kiek sveria netaršios technologijos įranga, bet ne daugiau kaip 2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7 pp."/>
                    <w:tag w:val="part_672c7b3ea300423f8bbdbd5a462fc313"/>
                    <w:lock w:val="sdtLocked"/>
                    <w:richText/>
                  </w:sdtPr>
                  <w:sdtContent>
                    <w:p>
                      <w:pPr>
                        <w:ind w:firstLine="851"/>
                        <w:jc w:val="both"/>
                        <w:rPr>
                          <w:szCs w:val="24"/>
                          <w:lang w:eastAsia="lt-LT"/>
                        </w:rPr>
                      </w:pPr>
                      <w:sdt>
                        <w:sdtPr>
                          <w:alias w:val="Numeris"/>
                          <w:tag w:val="nr_672c7b3ea300423f8bbdbd5a462fc313"/>
                          <w:lock w:val="sdtLocked"/>
                          <w:richText/>
                        </w:sdtPr>
                        <w:sdtContent>
                          <w:r>
                            <w:rPr>
                              <w:szCs w:val="24"/>
                              <w:lang w:eastAsia="lt-LT"/>
                            </w:rPr>
                            <w:t>19.7</w:t>
                          </w:r>
                        </w:sdtContent>
                      </w:sdt>
                      <w:r>
                        <w:rPr>
                          <w:szCs w:val="24"/>
                          <w:lang w:eastAsia="lt-LT"/>
                        </w:rPr>
                        <w:t>. triašio krovininio automobilio, sujungto su dviaše ar triaše puspriekabe vykdant įvairiarūšio vežimo operaciją</w:t>
                        <w:tab/>
                        <w:tab/>
                        <w:tab/>
                        <w:tab/>
                        <w:tab/>
                        <w:t xml:space="preserve"> 44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b9590666911edbc04912defe897d1">
                        <w:r w:rsidRPr="00532B9F">
                          <w:rPr>
                            <w:rFonts w:ascii="Times New Roman" w:eastAsia="MS Mincho" w:hAnsi="Times New Roman"/>
                            <w:sz w:val="20"/>
                            <w:i/>
                            <w:iCs/>
                            <w:color w:val="0000FF" w:themeColor="hyperlink"/>
                            <w:u w:val="single"/>
                          </w:rPr>
                          <w:t>3-513</w:t>
                        </w:r>
                      </w:fldSimple>
                      <w:r>
                        <w:rPr>
                          <w:rFonts w:ascii="Times New Roman" w:eastAsia="MS Mincho" w:hAnsi="Times New Roman"/>
                          <w:sz w:val="20"/>
                          <w:i/>
                          <w:iCs/>
                        </w:rPr>
                        <w:t>,
2022-11-17,
paskelbta TAR 2022-11-17, i. k. 2022-23155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ef40b0418711ee9de9e7e0fd363afc">
                        <w:r w:rsidRPr="00532B9F">
                          <w:rPr>
                            <w:rFonts w:ascii="Times New Roman" w:eastAsia="MS Mincho" w:hAnsi="Times New Roman"/>
                            <w:sz w:val="20"/>
                            <w:i/>
                            <w:iCs/>
                            <w:color w:val="0000FF" w:themeColor="hyperlink"/>
                            <w:u w:val="single"/>
                          </w:rPr>
                          <w:t>3-366</w:t>
                        </w:r>
                      </w:fldSimple>
                      <w:r>
                        <w:rPr>
                          <w:rFonts w:ascii="Times New Roman" w:eastAsia="MS Mincho" w:hAnsi="Times New Roman"/>
                          <w:sz w:val="20"/>
                          <w:i/>
                          <w:iCs/>
                        </w:rPr>
                        <w:t>,
2023-08-23,
paskelbta TAR 2023-08-23, i. k. 2023-16514            </w:t>
                      </w:r>
                    </w:p>
                    <w:p/>
                  </w:sdtContent>
                </w:sdt>
                <w:sdt>
                  <w:sdtPr>
                    <w:alias w:val="19.8 pp."/>
                    <w:tag w:val="part_d2ef77523fea465ea13bc6523fb20c90"/>
                    <w:lock w:val="sdtLocked"/>
                    <w:richText/>
                  </w:sdtPr>
                  <w:sdtContent>
                    <w:p>
                      <w:pPr>
                        <w:tabs>
                          <w:tab w:val="left" w:pos="8959"/>
                        </w:tabs>
                        <w:ind w:firstLine="851"/>
                        <w:jc w:val="both"/>
                        <w:rPr>
                          <w:rFonts w:eastAsia="Calibri"/>
                          <w:szCs w:val="24"/>
                        </w:rPr>
                      </w:pPr>
                      <w:sdt>
                        <w:sdtPr>
                          <w:alias w:val="Numeris"/>
                          <w:tag w:val="nr_d2ef77523fea465ea13bc6523fb20c90"/>
                          <w:lock w:val="sdtLocked"/>
                          <w:richText/>
                        </w:sdtPr>
                        <w:sdtContent>
                          <w:r>
                            <w:rPr>
                              <w:rFonts w:eastAsia="Calibri"/>
                              <w:szCs w:val="24"/>
                            </w:rPr>
                            <w:t>19.8</w:t>
                          </w:r>
                        </w:sdtContent>
                      </w:sdt>
                      <w:r>
                        <w:rPr>
                          <w:rFonts w:eastAsia="Calibri"/>
                          <w:szCs w:val="24"/>
                        </w:rPr>
                        <w:t>. triašio krovininio automobilio, sukabinto su dviaše arba triaše puspriekabe</w:t>
                        <w:tab/>
                        <w:t>40 t;</w:t>
                      </w:r>
                    </w:p>
                  </w:sdtContent>
                </w:sdt>
                <w:sdt>
                  <w:sdtPr>
                    <w:alias w:val="19.8-1 pp."/>
                    <w:tag w:val="part_d6c5793bbf274e299c5e137c15ca4605"/>
                    <w:lock w:val="sdtLocked"/>
                    <w:richText/>
                  </w:sdtPr>
                  <w:sdtContent>
                    <w:p>
                      <w:pPr>
                        <w:ind w:firstLine="851"/>
                        <w:jc w:val="both"/>
                      </w:pPr>
                      <w:sdt>
                        <w:sdtPr>
                          <w:alias w:val="Numeris"/>
                          <w:tag w:val="nr_d6c5793bbf274e299c5e137c15ca4605"/>
                          <w:lock w:val="sdtLocked"/>
                          <w:richText/>
                        </w:sdtPr>
                        <w:sdtContent>
                          <w:r>
                            <w:rPr>
                              <w:rFonts w:eastAsia="Calibri"/>
                              <w:szCs w:val="24"/>
                            </w:rPr>
                            <w:t>19.8</w:t>
                          </w:r>
                          <w:r>
                            <w:rPr>
                              <w:rFonts w:eastAsia="Calibri"/>
                              <w:szCs w:val="24"/>
                              <w:vertAlign w:val="superscript"/>
                            </w:rPr>
                            <w:t>1</w:t>
                          </w:r>
                        </w:sdtContent>
                      </w:sdt>
                      <w:r>
                        <w:rPr>
                          <w:rFonts w:eastAsia="Calibri"/>
                          <w:szCs w:val="24"/>
                        </w:rPr>
                        <w:t xml:space="preserve">. triašio krovininio automobilio, sukabinto su dviaše arba triaše puspriekabe, kai naudojami alternatyvieji degalai ir alternatyviųjų degalų technologija </w:t>
                        <w:tab/>
                        <w:tab/>
                        <w:t>40 t plius papildomai tiek, kiek sveria alternatyviųjų degalų įranga, bet ne daugiau kaip 1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8-2 pp."/>
                    <w:tag w:val="part_271c2b59653a48a89a10035b00f56ed8"/>
                    <w:lock w:val="sdtLocked"/>
                    <w:richText/>
                  </w:sdtPr>
                  <w:sdtContent>
                    <w:p>
                      <w:pPr>
                        <w:ind w:firstLine="851"/>
                        <w:jc w:val="both"/>
                        <w:rPr>
                          <w:rFonts w:eastAsia="Calibri"/>
                          <w:szCs w:val="24"/>
                        </w:rPr>
                      </w:pPr>
                      <w:sdt>
                        <w:sdtPr>
                          <w:alias w:val="Numeris"/>
                          <w:tag w:val="nr_271c2b59653a48a89a10035b00f56ed8"/>
                          <w:lock w:val="sdtLocked"/>
                          <w:richText/>
                        </w:sdtPr>
                        <w:sdtContent>
                          <w:r>
                            <w:rPr>
                              <w:color w:val="000000"/>
                            </w:rPr>
                            <w:t>19.8</w:t>
                          </w:r>
                          <w:r>
                            <w:rPr>
                              <w:color w:val="000000"/>
                              <w:vertAlign w:val="superscript"/>
                            </w:rPr>
                            <w:t>2</w:t>
                          </w:r>
                        </w:sdtContent>
                      </w:sdt>
                      <w:r>
                        <w:rPr>
                          <w:color w:val="000000"/>
                        </w:rPr>
                        <w:t>. triašio krovininio automobilio, sukabinto su dviaše arba triaše puspriekabe, kai naudojama netarši technologija</w:t>
                        <w:tab/>
                        <w:tab/>
                        <w:tab/>
                        <w:tab/>
                        <w:tab/>
                        <w:t xml:space="preserve">40 t </w:t>
                      </w:r>
                      <w:r>
                        <w:rPr>
                          <w:rFonts w:eastAsia="Calibri"/>
                          <w:szCs w:val="24"/>
                        </w:rPr>
                        <w:t>plius papildomai tiek, kiek sveria netaršios technologijos įranga, bet ne daugiau kaip 2 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cd5be0beac11eea5a28c81c82193a8">
                        <w:r w:rsidRPr="00532B9F">
                          <w:rPr>
                            <w:rFonts w:ascii="Times New Roman" w:eastAsia="MS Mincho" w:hAnsi="Times New Roman"/>
                            <w:sz w:val="20"/>
                            <w:i/>
                            <w:iCs/>
                            <w:color w:val="0000FF" w:themeColor="hyperlink"/>
                            <w:u w:val="single"/>
                          </w:rPr>
                          <w:t>3-38</w:t>
                        </w:r>
                      </w:fldSimple>
                      <w:r>
                        <w:rPr>
                          <w:rFonts w:ascii="Times New Roman" w:eastAsia="MS Mincho" w:hAnsi="Times New Roman"/>
                          <w:sz w:val="20"/>
                          <w:i/>
                          <w:iCs/>
                        </w:rPr>
                        <w:t>,
2024-01-29,
paskelbta TAR 2024-01-29, i. k. 2024-01574            </w:t>
                      </w:r>
                    </w:p>
                    <w:p/>
                  </w:sdtContent>
                </w:sdt>
                <w:sdt>
                  <w:sdtPr>
                    <w:alias w:val="19.9 pp."/>
                    <w:tag w:val="part_80757aab6a5f4f398dae7b3a17cf44cb"/>
                    <w:lock w:val="sdtLocked"/>
                    <w:richText/>
                  </w:sdtPr>
                  <w:sdtContent>
                    <w:p>
                      <w:pPr>
                        <w:tabs>
                          <w:tab w:val="left" w:pos="8959"/>
                        </w:tabs>
                        <w:ind w:firstLine="851"/>
                        <w:jc w:val="both"/>
                        <w:rPr>
                          <w:rFonts w:eastAsia="Calibri"/>
                          <w:szCs w:val="24"/>
                        </w:rPr>
                      </w:pPr>
                      <w:sdt>
                        <w:sdtPr>
                          <w:alias w:val="Numeris"/>
                          <w:tag w:val="nr_80757aab6a5f4f398dae7b3a17cf44cb"/>
                          <w:lock w:val="sdtLocked"/>
                          <w:richText/>
                        </w:sdtPr>
                        <w:sdtContent>
                          <w:r>
                            <w:rPr>
                              <w:rFonts w:eastAsia="Calibri"/>
                              <w:szCs w:val="24"/>
                            </w:rPr>
                            <w:t>19.9</w:t>
                          </w:r>
                        </w:sdtContent>
                      </w:sdt>
                      <w:r>
                        <w:rPr>
                          <w:rFonts w:eastAsia="Calibri"/>
                          <w:szCs w:val="24"/>
                        </w:rPr>
                        <w:t>. junginių, turinčių daugiau kaip penkias ašis</w:t>
                        <w:tab/>
                        <w:t>40 t.</w:t>
                      </w:r>
                    </w:p>
                  </w:sdtContent>
                </w:sdt>
              </w:sdtContent>
            </w:sdt>
            <w:sdt>
              <w:sdtPr>
                <w:alias w:val="20 p."/>
                <w:tag w:val="part_de33b98f92b74ba795dd3f10f3b91c69"/>
                <w:lock w:val="sdtLocked"/>
                <w:richText/>
              </w:sdtPr>
              <w:sdtContent>
                <w:p>
                  <w:pPr>
                    <w:tabs>
                      <w:tab w:val="left" w:pos="1134"/>
                    </w:tabs>
                    <w:ind w:firstLine="851"/>
                    <w:jc w:val="both"/>
                    <w:rPr>
                      <w:rFonts w:eastAsia="Calibri"/>
                      <w:szCs w:val="24"/>
                    </w:rPr>
                  </w:pPr>
                  <w:sdt>
                    <w:sdtPr>
                      <w:alias w:val="Numeris"/>
                      <w:tag w:val="nr_de33b98f92b74ba795dd3f10f3b91c69"/>
                      <w:lock w:val="sdtLocked"/>
                      <w:richText/>
                    </w:sdtPr>
                    <w:sdtContent>
                      <w:r>
                        <w:rPr>
                          <w:rFonts w:eastAsia="Calibri"/>
                          <w:szCs w:val="24"/>
                        </w:rPr>
                        <w:t>20</w:t>
                      </w:r>
                    </w:sdtContent>
                  </w:sdt>
                  <w:r>
                    <w:rPr>
                      <w:rFonts w:eastAsia="Calibri"/>
                      <w:szCs w:val="24"/>
                    </w:rPr>
                    <w:t>. Aprašo 15.5–15.8, 17.3–17.4, 17.7 ir 19.4.3 papunkčiuose nurodytas reikalavimas dėl krovininių automobilių ir autobusų varančiosios ašies suporintų ratų netaikomas krovininių automobilių ir autobusų vairuojamajai (-osioms) ašiai (-ims).</w:t>
                  </w:r>
                </w:p>
                <w:p>
                  <w:pPr>
                    <w:jc w:val="center"/>
                    <w:rPr>
                      <w:b/>
                      <w:szCs w:val="24"/>
                    </w:rPr>
                  </w:pPr>
                </w:p>
              </w:sdtContent>
            </w:sdt>
          </w:sdtContent>
        </w:sdt>
        <w:sdt>
          <w:sdtPr>
            <w:alias w:val="skyrius"/>
            <w:tag w:val="part_2540b50b83cb4400a92608a88d7abf7a"/>
            <w:lock w:val="sdtLocked"/>
            <w:richText/>
          </w:sdtPr>
          <w:sdtContent>
            <w:p>
              <w:pPr>
                <w:jc w:val="center"/>
                <w:rPr>
                  <w:b/>
                  <w:szCs w:val="24"/>
                </w:rPr>
              </w:pPr>
              <w:sdt>
                <w:sdtPr>
                  <w:alias w:val="Numeris"/>
                  <w:tag w:val="nr_2540b50b83cb4400a92608a88d7abf7a"/>
                  <w:lock w:val="sdtLocked"/>
                  <w:richText/>
                </w:sdtPr>
                <w:sdtContent>
                  <w:r>
                    <w:rPr>
                      <w:b/>
                      <w:szCs w:val="24"/>
                    </w:rPr>
                    <w:t>IV</w:t>
                  </w:r>
                </w:sdtContent>
              </w:sdt>
              <w:r>
                <w:rPr>
                  <w:b/>
                  <w:szCs w:val="24"/>
                </w:rPr>
                <w:t xml:space="preserve"> SKYRIUS</w:t>
              </w:r>
            </w:p>
            <w:p>
              <w:pPr>
                <w:jc w:val="center"/>
                <w:rPr>
                  <w:b/>
                  <w:szCs w:val="24"/>
                </w:rPr>
              </w:pPr>
              <w:sdt>
                <w:sdtPr>
                  <w:alias w:val="Pavadinimas"/>
                  <w:tag w:val="title_2540b50b83cb4400a92608a88d7abf7a"/>
                  <w:lock w:val="sdtLocked"/>
                  <w:richText/>
                </w:sdtPr>
                <w:sdtContent>
                  <w:r>
                    <w:rPr>
                      <w:rFonts w:eastAsia="Calibri"/>
                      <w:b/>
                      <w:szCs w:val="24"/>
                    </w:rPr>
                    <w:t>DIDŽIAUSIOSIOS LEIDŽIAMOS NAUDOJANTIS KELIAIS KROVININIŲ AUTOMOBILIŲ, AUTOBUSŲ IR JŲ JUNGINIŲ AŠIES (AŠIŲ) APKROVOS</w:t>
                  </w:r>
                </w:sdtContent>
              </w:sdt>
            </w:p>
            <w:p>
              <w:pPr>
                <w:jc w:val="center"/>
                <w:rPr>
                  <w:rFonts w:eastAsia="Calibri"/>
                  <w:szCs w:val="24"/>
                </w:rPr>
              </w:pPr>
            </w:p>
            <w:sdt>
              <w:sdtPr>
                <w:alias w:val="21 p."/>
                <w:tag w:val="part_4b2dce731e55465f97c1ef2535a5da02"/>
                <w:lock w:val="sdtLocked"/>
                <w:richText/>
              </w:sdtPr>
              <w:sdtContent>
                <w:p>
                  <w:pPr>
                    <w:tabs>
                      <w:tab w:val="left" w:pos="8959"/>
                    </w:tabs>
                    <w:ind w:firstLine="851"/>
                    <w:rPr>
                      <w:rFonts w:eastAsia="Calibri"/>
                      <w:szCs w:val="24"/>
                    </w:rPr>
                  </w:pPr>
                  <w:sdt>
                    <w:sdtPr>
                      <w:alias w:val="Numeris"/>
                      <w:tag w:val="nr_4b2dce731e55465f97c1ef2535a5da02"/>
                      <w:lock w:val="sdtLocked"/>
                      <w:richText/>
                    </w:sdtPr>
                    <w:sdtContent>
                      <w:r>
                        <w:rPr>
                          <w:rFonts w:eastAsia="Calibri"/>
                          <w:szCs w:val="24"/>
                        </w:rPr>
                        <w:t>21</w:t>
                      </w:r>
                    </w:sdtContent>
                  </w:sdt>
                  <w:r>
                    <w:rPr>
                      <w:rFonts w:eastAsia="Calibri"/>
                      <w:szCs w:val="24"/>
                    </w:rPr>
                    <w:t>. Pavienės nevarančiosios ašys</w:t>
                    <w:tab/>
                    <w:t>10 t.</w:t>
                  </w:r>
                </w:p>
              </w:sdtContent>
            </w:sdt>
            <w:sdt>
              <w:sdtPr>
                <w:alias w:val="22 p."/>
                <w:tag w:val="part_2ad7f145450b43a5acc3cfca637df37c"/>
                <w:lock w:val="sdtLocked"/>
                <w:richText/>
              </w:sdtPr>
              <w:sdtContent>
                <w:p>
                  <w:pPr>
                    <w:tabs>
                      <w:tab w:val="left" w:pos="8959"/>
                      <w:tab w:val="left" w:pos="9129"/>
                    </w:tabs>
                    <w:ind w:firstLine="851"/>
                    <w:rPr>
                      <w:rFonts w:eastAsia="Calibri"/>
                      <w:szCs w:val="24"/>
                    </w:rPr>
                  </w:pPr>
                  <w:sdt>
                    <w:sdtPr>
                      <w:alias w:val="Numeris"/>
                      <w:tag w:val="nr_2ad7f145450b43a5acc3cfca637df37c"/>
                      <w:lock w:val="sdtLocked"/>
                      <w:richText/>
                    </w:sdtPr>
                    <w:sdtContent>
                      <w:r>
                        <w:rPr>
                          <w:rFonts w:eastAsia="Calibri"/>
                          <w:szCs w:val="24"/>
                        </w:rPr>
                        <w:t>22</w:t>
                      </w:r>
                    </w:sdtContent>
                  </w:sdt>
                  <w:r>
                    <w:rPr>
                      <w:rFonts w:eastAsia="Calibri"/>
                      <w:szCs w:val="24"/>
                    </w:rPr>
                    <w:t>. Bendroji priekabų ir puspriekabių dvigubųjų ašių apkrova, priklausomai nuo atstumo d (metrais) tarp ašių, neturi viršyti:</w:t>
                  </w:r>
                </w:p>
                <w:sdt>
                  <w:sdtPr>
                    <w:alias w:val="22.1 pp."/>
                    <w:tag w:val="part_290946cc132941a4a2ea73c582690f18"/>
                    <w:lock w:val="sdtLocked"/>
                    <w:richText/>
                  </w:sdtPr>
                  <w:sdtContent>
                    <w:p>
                      <w:pPr>
                        <w:tabs>
                          <w:tab w:val="left" w:pos="9015"/>
                          <w:tab w:val="left" w:pos="9129"/>
                        </w:tabs>
                        <w:ind w:firstLine="851"/>
                        <w:rPr>
                          <w:rFonts w:eastAsia="Calibri"/>
                          <w:szCs w:val="24"/>
                        </w:rPr>
                      </w:pPr>
                      <w:sdt>
                        <w:sdtPr>
                          <w:alias w:val="Numeris"/>
                          <w:tag w:val="nr_290946cc132941a4a2ea73c582690f18"/>
                          <w:lock w:val="sdtLocked"/>
                          <w:richText/>
                        </w:sdtPr>
                        <w:sdtContent>
                          <w:r>
                            <w:rPr>
                              <w:rFonts w:eastAsia="Calibri"/>
                              <w:szCs w:val="24"/>
                            </w:rPr>
                            <w:t>22.1</w:t>
                          </w:r>
                        </w:sdtContent>
                      </w:sdt>
                      <w:r>
                        <w:rPr>
                          <w:rFonts w:eastAsia="Calibri"/>
                          <w:szCs w:val="24"/>
                        </w:rPr>
                        <w:t>. d &lt; 1,00</w:t>
                        <w:tab/>
                        <w:t>11 t;</w:t>
                      </w:r>
                    </w:p>
                  </w:sdtContent>
                </w:sdt>
                <w:sdt>
                  <w:sdtPr>
                    <w:alias w:val="22.2 pp."/>
                    <w:tag w:val="part_9876e733ab77471a92259bef0753d21b"/>
                    <w:lock w:val="sdtLocked"/>
                    <w:richText/>
                  </w:sdtPr>
                  <w:sdtContent>
                    <w:p>
                      <w:pPr>
                        <w:tabs>
                          <w:tab w:val="left" w:pos="9015"/>
                          <w:tab w:val="left" w:pos="9129"/>
                        </w:tabs>
                        <w:ind w:firstLine="851"/>
                        <w:rPr>
                          <w:rFonts w:eastAsia="Calibri"/>
                          <w:szCs w:val="24"/>
                        </w:rPr>
                      </w:pPr>
                      <w:sdt>
                        <w:sdtPr>
                          <w:alias w:val="Numeris"/>
                          <w:tag w:val="nr_9876e733ab77471a92259bef0753d21b"/>
                          <w:lock w:val="sdtLocked"/>
                          <w:richText/>
                        </w:sdtPr>
                        <w:sdtContent>
                          <w:r>
                            <w:rPr>
                              <w:rFonts w:eastAsia="Calibri"/>
                              <w:szCs w:val="24"/>
                            </w:rPr>
                            <w:t>22.2</w:t>
                          </w:r>
                        </w:sdtContent>
                      </w:sdt>
                      <w:r>
                        <w:rPr>
                          <w:rFonts w:eastAsia="Calibri"/>
                          <w:szCs w:val="24"/>
                        </w:rPr>
                        <w:t>. 1,00 ≤ d &lt; 1,30</w:t>
                        <w:tab/>
                        <w:t>16 t;</w:t>
                      </w:r>
                    </w:p>
                  </w:sdtContent>
                </w:sdt>
                <w:sdt>
                  <w:sdtPr>
                    <w:alias w:val="22.3 pp."/>
                    <w:tag w:val="part_f0cfca08a0da4e23afa39a443623f776"/>
                    <w:lock w:val="sdtLocked"/>
                    <w:richText/>
                  </w:sdtPr>
                  <w:sdtContent>
                    <w:p>
                      <w:pPr>
                        <w:tabs>
                          <w:tab w:val="left" w:pos="9015"/>
                          <w:tab w:val="left" w:pos="9129"/>
                        </w:tabs>
                        <w:ind w:firstLine="851"/>
                        <w:rPr>
                          <w:rFonts w:eastAsia="Calibri"/>
                          <w:szCs w:val="24"/>
                        </w:rPr>
                      </w:pPr>
                      <w:sdt>
                        <w:sdtPr>
                          <w:alias w:val="Numeris"/>
                          <w:tag w:val="nr_f0cfca08a0da4e23afa39a443623f776"/>
                          <w:lock w:val="sdtLocked"/>
                          <w:richText/>
                        </w:sdtPr>
                        <w:sdtContent>
                          <w:r>
                            <w:rPr>
                              <w:rFonts w:eastAsia="Calibri"/>
                              <w:szCs w:val="24"/>
                            </w:rPr>
                            <w:t>22.3</w:t>
                          </w:r>
                        </w:sdtContent>
                      </w:sdt>
                      <w:r>
                        <w:rPr>
                          <w:rFonts w:eastAsia="Calibri"/>
                          <w:szCs w:val="24"/>
                        </w:rPr>
                        <w:t>. 1,30 ≤ d &lt; 1,80</w:t>
                        <w:tab/>
                        <w:t>18 t;</w:t>
                      </w:r>
                    </w:p>
                  </w:sdtContent>
                </w:sdt>
                <w:sdt>
                  <w:sdtPr>
                    <w:alias w:val="22.4 pp."/>
                    <w:tag w:val="part_a92f2c0eaf874f7cbfd5aa141b831e71"/>
                    <w:lock w:val="sdtLocked"/>
                    <w:richText/>
                  </w:sdtPr>
                  <w:sdtContent>
                    <w:p>
                      <w:pPr>
                        <w:tabs>
                          <w:tab w:val="left" w:pos="9015"/>
                          <w:tab w:val="left" w:pos="9129"/>
                        </w:tabs>
                        <w:ind w:firstLine="851"/>
                        <w:rPr>
                          <w:rFonts w:eastAsia="Calibri"/>
                          <w:szCs w:val="24"/>
                        </w:rPr>
                      </w:pPr>
                      <w:sdt>
                        <w:sdtPr>
                          <w:alias w:val="Numeris"/>
                          <w:tag w:val="nr_a92f2c0eaf874f7cbfd5aa141b831e71"/>
                          <w:lock w:val="sdtLocked"/>
                          <w:richText/>
                        </w:sdtPr>
                        <w:sdtContent>
                          <w:r>
                            <w:rPr>
                              <w:rFonts w:eastAsia="Calibri"/>
                              <w:szCs w:val="24"/>
                            </w:rPr>
                            <w:t>22.4</w:t>
                          </w:r>
                        </w:sdtContent>
                      </w:sdt>
                      <w:r>
                        <w:rPr>
                          <w:rFonts w:eastAsia="Calibri"/>
                          <w:szCs w:val="24"/>
                        </w:rPr>
                        <w:t>. 1,80 ≤ d</w:t>
                        <w:tab/>
                        <w:t>20 t.</w:t>
                      </w:r>
                    </w:p>
                  </w:sdtContent>
                </w:sdt>
              </w:sdtContent>
            </w:sdt>
            <w:sdt>
              <w:sdtPr>
                <w:alias w:val="23 p."/>
                <w:tag w:val="part_1189aa835051499ead0a1e6191e5814b"/>
                <w:lock w:val="sdtLocked"/>
                <w:richText/>
              </w:sdtPr>
              <w:sdtContent>
                <w:p>
                  <w:pPr>
                    <w:tabs>
                      <w:tab w:val="left" w:pos="9015"/>
                      <w:tab w:val="left" w:pos="9129"/>
                    </w:tabs>
                    <w:ind w:firstLine="851"/>
                    <w:rPr>
                      <w:rFonts w:eastAsia="Calibri"/>
                      <w:szCs w:val="24"/>
                    </w:rPr>
                  </w:pPr>
                  <w:sdt>
                    <w:sdtPr>
                      <w:alias w:val="Numeris"/>
                      <w:tag w:val="nr_1189aa835051499ead0a1e6191e5814b"/>
                      <w:lock w:val="sdtLocked"/>
                      <w:richText/>
                    </w:sdtPr>
                    <w:sdtContent>
                      <w:r>
                        <w:rPr>
                          <w:rFonts w:eastAsia="Calibri"/>
                          <w:szCs w:val="24"/>
                        </w:rPr>
                        <w:t>23</w:t>
                      </w:r>
                    </w:sdtContent>
                  </w:sdt>
                  <w:r>
                    <w:rPr>
                      <w:rFonts w:eastAsia="Calibri"/>
                      <w:szCs w:val="24"/>
                    </w:rPr>
                    <w:t>. Bendroji priekabų ir puspriekabių trigubųjų ašių apkrova, priklausomai nuo atstumo d (metrais) tarp ašių, neturi viršyti:</w:t>
                  </w:r>
                </w:p>
                <w:sdt>
                  <w:sdtPr>
                    <w:alias w:val="23.1 pp."/>
                    <w:tag w:val="part_b5142e1973824faeb5badc7ef96647c7"/>
                    <w:lock w:val="sdtLocked"/>
                    <w:richText/>
                  </w:sdtPr>
                  <w:sdtContent>
                    <w:p>
                      <w:pPr>
                        <w:tabs>
                          <w:tab w:val="left" w:pos="9015"/>
                          <w:tab w:val="left" w:pos="9129"/>
                        </w:tabs>
                        <w:ind w:firstLine="851"/>
                        <w:rPr>
                          <w:rFonts w:eastAsia="Calibri"/>
                          <w:szCs w:val="24"/>
                        </w:rPr>
                      </w:pPr>
                      <w:sdt>
                        <w:sdtPr>
                          <w:alias w:val="Numeris"/>
                          <w:tag w:val="nr_b5142e1973824faeb5badc7ef96647c7"/>
                          <w:lock w:val="sdtLocked"/>
                          <w:richText/>
                        </w:sdtPr>
                        <w:sdtContent>
                          <w:r>
                            <w:rPr>
                              <w:rFonts w:eastAsia="Calibri"/>
                              <w:szCs w:val="24"/>
                            </w:rPr>
                            <w:t>23.1</w:t>
                          </w:r>
                        </w:sdtContent>
                      </w:sdt>
                      <w:r>
                        <w:rPr>
                          <w:rFonts w:eastAsia="Calibri"/>
                          <w:szCs w:val="24"/>
                        </w:rPr>
                        <w:t>. d ≤ 1,30</w:t>
                        <w:tab/>
                        <w:t>21 t;</w:t>
                      </w:r>
                    </w:p>
                  </w:sdtContent>
                </w:sdt>
                <w:sdt>
                  <w:sdtPr>
                    <w:alias w:val="23.2 pp."/>
                    <w:tag w:val="part_f704e20be8844254963bdecb4c630edb"/>
                    <w:lock w:val="sdtLocked"/>
                    <w:richText/>
                  </w:sdtPr>
                  <w:sdtContent>
                    <w:p>
                      <w:pPr>
                        <w:tabs>
                          <w:tab w:val="left" w:pos="9015"/>
                          <w:tab w:val="left" w:pos="9129"/>
                        </w:tabs>
                        <w:ind w:firstLine="851"/>
                        <w:rPr>
                          <w:rFonts w:eastAsia="Calibri"/>
                          <w:szCs w:val="24"/>
                        </w:rPr>
                      </w:pPr>
                      <w:sdt>
                        <w:sdtPr>
                          <w:alias w:val="Numeris"/>
                          <w:tag w:val="nr_f704e20be8844254963bdecb4c630edb"/>
                          <w:lock w:val="sdtLocked"/>
                          <w:richText/>
                        </w:sdtPr>
                        <w:sdtContent>
                          <w:r>
                            <w:rPr>
                              <w:rFonts w:eastAsia="Calibri"/>
                              <w:szCs w:val="24"/>
                            </w:rPr>
                            <w:t>23.2</w:t>
                          </w:r>
                        </w:sdtContent>
                      </w:sdt>
                      <w:r>
                        <w:rPr>
                          <w:rFonts w:eastAsia="Calibri"/>
                          <w:szCs w:val="24"/>
                        </w:rPr>
                        <w:t>. 1,30 &lt; d ≤ 1,40</w:t>
                        <w:tab/>
                        <w:t>24 t.</w:t>
                      </w:r>
                    </w:p>
                  </w:sdtContent>
                </w:sdt>
              </w:sdtContent>
            </w:sdt>
            <w:sdt>
              <w:sdtPr>
                <w:alias w:val="24 p."/>
                <w:tag w:val="part_a4b56c61ec40438b925fb518633b9cab"/>
                <w:lock w:val="sdtLocked"/>
                <w:richText/>
              </w:sdtPr>
              <w:sdtContent>
                <w:p>
                  <w:pPr>
                    <w:tabs>
                      <w:tab w:val="left" w:pos="1134"/>
                    </w:tabs>
                    <w:ind w:firstLine="851"/>
                    <w:jc w:val="both"/>
                    <w:rPr>
                      <w:rFonts w:eastAsia="Calibri"/>
                      <w:szCs w:val="24"/>
                    </w:rPr>
                  </w:pPr>
                  <w:sdt>
                    <w:sdtPr>
                      <w:alias w:val="Numeris"/>
                      <w:tag w:val="nr_a4b56c61ec40438b925fb518633b9cab"/>
                      <w:lock w:val="sdtLocked"/>
                      <w:richText/>
                    </w:sdtPr>
                    <w:sdtContent>
                      <w:r>
                        <w:rPr>
                          <w:rFonts w:eastAsia="Calibri"/>
                          <w:szCs w:val="24"/>
                        </w:rPr>
                        <w:t>24</w:t>
                      </w:r>
                    </w:sdtContent>
                  </w:sdt>
                  <w:r>
                    <w:rPr>
                      <w:rFonts w:eastAsia="Calibri"/>
                      <w:szCs w:val="24"/>
                    </w:rPr>
                    <w:t>. Jeigu atstumas d (metrais) tarp priekabų ir puspriekabių trigubąją ašį sudarančių atskirų ašių yra nevienodas, t. y. nepatenka į tą pačią Aprašo 23.1 arba 23.2 papunktyje nustatytą ribą, bendroji trigubosios ašies apkrova nustatoma pagal mažesnį atstumą d (metrais) tarp ašių. Didesniu, negu nurodyta Aprašo 23.2 papunktyje, atstumu d (metrais) esanti ašis nepriskiriama trigubajai ašiai. Tokia ašis priskiriama dvigubajai ašiai pagal Aprašo 22.1, 22.2 arba 22.3 papunktyje nurodytą atstumą d (metrais), kuris yra mažesnis, arba laikoma paviene ašimi, kai atstumas iki artimiausios ašies yra didesnis, negu nurodytas Aprašo 22.4 papunktyje.</w:t>
                  </w:r>
                </w:p>
              </w:sdtContent>
            </w:sdt>
            <w:sdt>
              <w:sdtPr>
                <w:alias w:val="25 p."/>
                <w:tag w:val="part_5c2a439a86bf4d86864941326f24713e"/>
                <w:lock w:val="sdtLocked"/>
                <w:richText/>
              </w:sdtPr>
              <w:sdtContent>
                <w:p>
                  <w:pPr>
                    <w:tabs>
                      <w:tab w:val="left" w:pos="8845"/>
                    </w:tabs>
                    <w:ind w:firstLine="851"/>
                    <w:rPr>
                      <w:rFonts w:eastAsia="Calibri"/>
                      <w:szCs w:val="24"/>
                    </w:rPr>
                  </w:pPr>
                  <w:sdt>
                    <w:sdtPr>
                      <w:alias w:val="Numeris"/>
                      <w:tag w:val="nr_5c2a439a86bf4d86864941326f24713e"/>
                      <w:lock w:val="sdtLocked"/>
                      <w:richText/>
                    </w:sdtPr>
                    <w:sdtContent>
                      <w:r>
                        <w:rPr>
                          <w:rFonts w:eastAsia="Calibri"/>
                          <w:szCs w:val="24"/>
                        </w:rPr>
                        <w:t>25</w:t>
                      </w:r>
                    </w:sdtContent>
                  </w:sdt>
                  <w:r>
                    <w:rPr>
                      <w:rFonts w:eastAsia="Calibri"/>
                      <w:szCs w:val="24"/>
                    </w:rPr>
                    <w:t>. Pavienės varančiosios krovininio automobilio ir autobuso ašies apkrova</w:t>
                    <w:tab/>
                    <w:t>11,5 t.</w:t>
                  </w:r>
                </w:p>
              </w:sdtContent>
            </w:sdt>
            <w:sdt>
              <w:sdtPr>
                <w:alias w:val="26 p."/>
                <w:tag w:val="part_3742094cd2884170872070bf0aeb3baa"/>
                <w:lock w:val="sdtLocked"/>
                <w:richText/>
              </w:sdtPr>
              <w:sdtContent>
                <w:p>
                  <w:pPr>
                    <w:tabs>
                      <w:tab w:val="left" w:pos="1134"/>
                    </w:tabs>
                    <w:ind w:firstLine="851"/>
                    <w:jc w:val="both"/>
                    <w:rPr>
                      <w:rFonts w:eastAsia="Calibri"/>
                      <w:szCs w:val="24"/>
                    </w:rPr>
                  </w:pPr>
                  <w:sdt>
                    <w:sdtPr>
                      <w:alias w:val="Numeris"/>
                      <w:tag w:val="nr_3742094cd2884170872070bf0aeb3baa"/>
                      <w:lock w:val="sdtLocked"/>
                      <w:richText/>
                    </w:sdtPr>
                    <w:sdtContent>
                      <w:r>
                        <w:rPr>
                          <w:rFonts w:eastAsia="Calibri"/>
                          <w:szCs w:val="24"/>
                        </w:rPr>
                        <w:t>26</w:t>
                      </w:r>
                    </w:sdtContent>
                  </w:sdt>
                  <w:r>
                    <w:rPr>
                      <w:rFonts w:eastAsia="Calibri"/>
                      <w:szCs w:val="24"/>
                    </w:rPr>
                    <w:t>. Bendroji krovininio automobilio dvigubosios ašies apkrova, priklausomai nuo atstumo d (metrais) tarp ašių, neturi viršyti:</w:t>
                  </w:r>
                </w:p>
                <w:sdt>
                  <w:sdtPr>
                    <w:alias w:val="26.1 pp."/>
                    <w:tag w:val="part_afabc3f68bfd4186b2335b95c307a09e"/>
                    <w:lock w:val="sdtLocked"/>
                    <w:richText/>
                  </w:sdtPr>
                  <w:sdtContent>
                    <w:p>
                      <w:pPr>
                        <w:tabs>
                          <w:tab w:val="left" w:pos="8789"/>
                        </w:tabs>
                        <w:ind w:firstLine="851"/>
                        <w:rPr>
                          <w:rFonts w:eastAsia="Calibri"/>
                          <w:szCs w:val="24"/>
                        </w:rPr>
                      </w:pPr>
                      <w:sdt>
                        <w:sdtPr>
                          <w:alias w:val="Numeris"/>
                          <w:tag w:val="nr_afabc3f68bfd4186b2335b95c307a09e"/>
                          <w:lock w:val="sdtLocked"/>
                          <w:richText/>
                        </w:sdtPr>
                        <w:sdtContent>
                          <w:r>
                            <w:rPr>
                              <w:rFonts w:eastAsia="Calibri"/>
                              <w:szCs w:val="24"/>
                            </w:rPr>
                            <w:t>26.1</w:t>
                          </w:r>
                        </w:sdtContent>
                      </w:sdt>
                      <w:r>
                        <w:rPr>
                          <w:rFonts w:eastAsia="Calibri"/>
                          <w:szCs w:val="24"/>
                        </w:rPr>
                        <w:t>. d &lt; 1,00</w:t>
                        <w:tab/>
                        <w:t>11,5 t;</w:t>
                      </w:r>
                    </w:p>
                  </w:sdtContent>
                </w:sdt>
                <w:sdt>
                  <w:sdtPr>
                    <w:alias w:val="26.2 pp."/>
                    <w:tag w:val="part_78d7090e049a477a8d72c097570d6987"/>
                    <w:lock w:val="sdtLocked"/>
                    <w:richText/>
                  </w:sdtPr>
                  <w:sdtContent>
                    <w:p>
                      <w:pPr>
                        <w:tabs>
                          <w:tab w:val="left" w:pos="8959"/>
                        </w:tabs>
                        <w:ind w:firstLine="851"/>
                        <w:rPr>
                          <w:rFonts w:eastAsia="Calibri"/>
                          <w:szCs w:val="24"/>
                        </w:rPr>
                      </w:pPr>
                      <w:sdt>
                        <w:sdtPr>
                          <w:alias w:val="Numeris"/>
                          <w:tag w:val="nr_78d7090e049a477a8d72c097570d6987"/>
                          <w:lock w:val="sdtLocked"/>
                          <w:richText/>
                        </w:sdtPr>
                        <w:sdtContent>
                          <w:r>
                            <w:rPr>
                              <w:rFonts w:eastAsia="Calibri"/>
                              <w:szCs w:val="24"/>
                            </w:rPr>
                            <w:t>26.2</w:t>
                          </w:r>
                        </w:sdtContent>
                      </w:sdt>
                      <w:r>
                        <w:rPr>
                          <w:rFonts w:eastAsia="Calibri"/>
                          <w:szCs w:val="24"/>
                        </w:rPr>
                        <w:t>. 1,00 ≤ d &lt; 1,30</w:t>
                        <w:tab/>
                        <w:t>16 t;</w:t>
                      </w:r>
                    </w:p>
                  </w:sdtContent>
                </w:sdt>
                <w:sdt>
                  <w:sdtPr>
                    <w:alias w:val="26.3 pp."/>
                    <w:tag w:val="part_12ca04b6aacc494da7f6c90bce469ba2"/>
                    <w:lock w:val="sdtLocked"/>
                    <w:richText/>
                  </w:sdtPr>
                  <w:sdtContent>
                    <w:p>
                      <w:pPr>
                        <w:tabs>
                          <w:tab w:val="left" w:pos="8959"/>
                        </w:tabs>
                        <w:ind w:firstLine="851"/>
                        <w:rPr>
                          <w:rFonts w:eastAsia="Calibri"/>
                          <w:szCs w:val="24"/>
                        </w:rPr>
                      </w:pPr>
                      <w:sdt>
                        <w:sdtPr>
                          <w:alias w:val="Numeris"/>
                          <w:tag w:val="nr_12ca04b6aacc494da7f6c90bce469ba2"/>
                          <w:lock w:val="sdtLocked"/>
                          <w:richText/>
                        </w:sdtPr>
                        <w:sdtContent>
                          <w:r>
                            <w:rPr>
                              <w:rFonts w:eastAsia="Calibri"/>
                              <w:szCs w:val="24"/>
                            </w:rPr>
                            <w:t>26.3</w:t>
                          </w:r>
                        </w:sdtContent>
                      </w:sdt>
                      <w:r>
                        <w:rPr>
                          <w:rFonts w:eastAsia="Calibri"/>
                          <w:szCs w:val="24"/>
                        </w:rPr>
                        <w:t>. 1,30 ≤ d &lt; 1,80</w:t>
                        <w:tab/>
                        <w:t>18 t;</w:t>
                      </w:r>
                    </w:p>
                  </w:sdtContent>
                </w:sdt>
                <w:sdt>
                  <w:sdtPr>
                    <w:alias w:val="26.4 pp."/>
                    <w:tag w:val="part_a7f307f705694d9493c00f6c53e90ee3"/>
                    <w:lock w:val="sdtLocked"/>
                    <w:richText/>
                  </w:sdtPr>
                  <w:sdtContent>
                    <w:p>
                      <w:pPr>
                        <w:tabs>
                          <w:tab w:val="left" w:pos="1134"/>
                        </w:tabs>
                        <w:ind w:firstLine="851"/>
                        <w:rPr>
                          <w:rFonts w:eastAsia="Calibri"/>
                          <w:szCs w:val="24"/>
                        </w:rPr>
                      </w:pPr>
                      <w:sdt>
                        <w:sdtPr>
                          <w:alias w:val="Numeris"/>
                          <w:tag w:val="nr_a7f307f705694d9493c00f6c53e90ee3"/>
                          <w:lock w:val="sdtLocked"/>
                          <w:richText/>
                        </w:sdtPr>
                        <w:sdtContent>
                          <w:r>
                            <w:rPr>
                              <w:rFonts w:eastAsia="Calibri"/>
                              <w:szCs w:val="24"/>
                            </w:rPr>
                            <w:t>26.4</w:t>
                          </w:r>
                        </w:sdtContent>
                      </w:sdt>
                      <w:r>
                        <w:rPr>
                          <w:rFonts w:eastAsia="Calibri"/>
                          <w:szCs w:val="24"/>
                        </w:rPr>
                        <w:t xml:space="preserve">. 1,30 ≤ d &lt; 1,80 ir kai krovininio automobilio varančiosios ašies ratai </w:t>
                      </w:r>
                    </w:p>
                    <w:p>
                      <w:pPr>
                        <w:tabs>
                          <w:tab w:val="left" w:pos="1134"/>
                        </w:tabs>
                        <w:rPr>
                          <w:rFonts w:eastAsia="Calibri"/>
                          <w:szCs w:val="24"/>
                        </w:rPr>
                      </w:pPr>
                      <w:r>
                        <w:rPr>
                          <w:rFonts w:eastAsia="Calibri"/>
                          <w:szCs w:val="24"/>
                        </w:rPr>
                        <w:t>suporinti ir pakaba pneumatinė ar jai lygiavertė arba kai kiekvienos varančiosios ašies</w:t>
                      </w:r>
                    </w:p>
                    <w:p>
                      <w:pPr>
                        <w:tabs>
                          <w:tab w:val="left" w:pos="1134"/>
                        </w:tabs>
                        <w:rPr>
                          <w:rFonts w:eastAsia="Calibri"/>
                          <w:szCs w:val="24"/>
                        </w:rPr>
                      </w:pPr>
                      <w:r>
                        <w:rPr>
                          <w:rFonts w:eastAsia="Calibri"/>
                          <w:szCs w:val="24"/>
                        </w:rPr>
                        <w:t xml:space="preserve">ratai suporinti ir didžiausioji kiekvienos ašies apkrova neviršija 9,5 t                                         19 t.</w:t>
                      </w:r>
                    </w:p>
                  </w:sdtContent>
                </w:sdt>
              </w:sdtContent>
            </w:sdt>
            <w:sdt>
              <w:sdtPr>
                <w:alias w:val="27 p."/>
                <w:tag w:val="part_afd0ef73282e4d8789f1b24a6ca2cdd5"/>
                <w:lock w:val="sdtLocked"/>
                <w:richText/>
              </w:sdtPr>
              <w:sdtContent>
                <w:p>
                  <w:pPr>
                    <w:tabs>
                      <w:tab w:val="left" w:pos="1134"/>
                    </w:tabs>
                    <w:ind w:firstLine="851"/>
                    <w:rPr>
                      <w:rFonts w:eastAsia="Calibri"/>
                      <w:szCs w:val="24"/>
                    </w:rPr>
                  </w:pPr>
                  <w:sdt>
                    <w:sdtPr>
                      <w:alias w:val="Numeris"/>
                      <w:tag w:val="nr_afd0ef73282e4d8789f1b24a6ca2cdd5"/>
                      <w:lock w:val="sdtLocked"/>
                      <w:richText/>
                    </w:sdtPr>
                    <w:sdtContent>
                      <w:r>
                        <w:rPr>
                          <w:rFonts w:eastAsia="Calibri"/>
                          <w:szCs w:val="24"/>
                        </w:rPr>
                        <w:t>27</w:t>
                      </w:r>
                    </w:sdtContent>
                  </w:sdt>
                  <w:r>
                    <w:rPr>
                      <w:rFonts w:eastAsia="Calibri"/>
                      <w:szCs w:val="24"/>
                    </w:rPr>
                    <w:t xml:space="preserve">. Krovininių automobilių, autobusų ir jų junginių varančiosios ašies (ašių) apkrova turi būti ne mažesnė kaip 25 proc. krovininio automobilio, autobuso arba jų junginio masės. </w:t>
                  </w:r>
                </w:p>
                <w:p>
                  <w:pPr>
                    <w:tabs>
                      <w:tab w:val="left" w:pos="1134"/>
                    </w:tabs>
                    <w:ind w:firstLine="851"/>
                    <w:jc w:val="both"/>
                    <w:rPr>
                      <w:rFonts w:eastAsia="Calibri"/>
                      <w:szCs w:val="24"/>
                    </w:rPr>
                  </w:pPr>
                </w:p>
              </w:sdtContent>
            </w:sdt>
          </w:sdtContent>
        </w:sdt>
        <w:sdt>
          <w:sdtPr>
            <w:alias w:val="skyrius"/>
            <w:tag w:val="part_e1207b4a84d24c93a19faeabf5bb0992"/>
            <w:lock w:val="sdtLocked"/>
            <w:richText/>
          </w:sdtPr>
          <w:sdtContent>
            <w:p>
              <w:pPr>
                <w:jc w:val="center"/>
                <w:rPr>
                  <w:b/>
                  <w:szCs w:val="24"/>
                </w:rPr>
              </w:pPr>
              <w:sdt>
                <w:sdtPr>
                  <w:alias w:val="Numeris"/>
                  <w:tag w:val="nr_e1207b4a84d24c93a19faeabf5bb0992"/>
                  <w:lock w:val="sdtLocked"/>
                  <w:richText/>
                </w:sdtPr>
                <w:sdtContent>
                  <w:r>
                    <w:rPr>
                      <w:b/>
                      <w:szCs w:val="24"/>
                    </w:rPr>
                    <w:t>V</w:t>
                  </w:r>
                </w:sdtContent>
              </w:sdt>
              <w:r>
                <w:rPr>
                  <w:b/>
                  <w:szCs w:val="24"/>
                </w:rPr>
                <w:t xml:space="preserve"> SKYRIUS</w:t>
              </w:r>
            </w:p>
            <w:p>
              <w:pPr>
                <w:jc w:val="center"/>
                <w:rPr>
                  <w:szCs w:val="24"/>
                </w:rPr>
              </w:pPr>
              <w:sdt>
                <w:sdtPr>
                  <w:alias w:val="Pavadinimas"/>
                  <w:tag w:val="title_e1207b4a84d24c93a19faeabf5bb0992"/>
                  <w:lock w:val="sdtLocked"/>
                  <w:richText/>
                </w:sdtPr>
                <w:sdtContent>
                  <w:r>
                    <w:rPr>
                      <w:rFonts w:eastAsia="Calibri"/>
                      <w:b/>
                      <w:szCs w:val="24"/>
                    </w:rPr>
                    <w:t>DIDŽIAUSIEJI LEIDŽIAMI NAUDOJANTIS KELIAIS TRAKTORIŲ IR SAVAEIGIŲ MAŠINŲ IR JŲ JUNGINIŲ TECHNINIAI</w:t>
                  </w:r>
                  <w:r>
                    <w:rPr>
                      <w:szCs w:val="24"/>
                    </w:rPr>
                    <w:t xml:space="preserve"> </w:t>
                  </w:r>
                  <w:r>
                    <w:rPr>
                      <w:b/>
                      <w:szCs w:val="24"/>
                    </w:rPr>
                    <w:t>PARAMETRAI</w:t>
                  </w:r>
                </w:sdtContent>
              </w:sdt>
            </w:p>
            <w:p>
              <w:pPr>
                <w:jc w:val="center"/>
                <w:rPr>
                  <w:b/>
                  <w:szCs w:val="24"/>
                </w:rPr>
              </w:pPr>
            </w:p>
            <w:sdt>
              <w:sdtPr>
                <w:alias w:val="28 p."/>
                <w:tag w:val="part_a34a9f4c37fb40b3bb99f8b5b84c1dd5"/>
                <w:lock w:val="sdtLocked"/>
                <w:richText/>
              </w:sdtPr>
              <w:sdtContent>
                <w:p>
                  <w:pPr>
                    <w:tabs>
                      <w:tab w:val="left" w:pos="1134"/>
                    </w:tabs>
                    <w:ind w:firstLine="851"/>
                    <w:jc w:val="both"/>
                    <w:rPr>
                      <w:rFonts w:eastAsia="Calibri"/>
                      <w:szCs w:val="24"/>
                    </w:rPr>
                  </w:pPr>
                  <w:sdt>
                    <w:sdtPr>
                      <w:alias w:val="Numeris"/>
                      <w:tag w:val="nr_a34a9f4c37fb40b3bb99f8b5b84c1dd5"/>
                      <w:lock w:val="sdtLocked"/>
                      <w:richText/>
                    </w:sdtPr>
                    <w:sdtContent>
                      <w:r>
                        <w:rPr>
                          <w:rFonts w:eastAsia="Calibri"/>
                          <w:szCs w:val="24"/>
                        </w:rPr>
                        <w:t>28</w:t>
                      </w:r>
                    </w:sdtContent>
                  </w:sdt>
                  <w:r>
                    <w:rPr>
                      <w:rFonts w:eastAsia="Calibri"/>
                      <w:szCs w:val="24"/>
                    </w:rPr>
                    <w:t>. Didžiausieji leidžiami naudojantis keliais traktorių ir savaeigių mašinų ar jų junginių techniniai parametrai atitinka Traktorių ir savaeigių mašinų maksimalius leidžiamus transporto priemonių matmenis, ašių apkrovas ir bendrąją masę, patvirtintus Lietuvos Respublikos žemės ūkio ministro.</w:t>
                  </w:r>
                </w:p>
              </w:sdtContent>
            </w:sdt>
            <w:sdt>
              <w:sdtPr>
                <w:alias w:val="29 p."/>
                <w:tag w:val="part_7db2c64536c34672bfbf473eef4e0226"/>
                <w:lock w:val="sdtLocked"/>
                <w:richText/>
              </w:sdtPr>
              <w:sdtContent>
                <w:p>
                  <w:pPr>
                    <w:ind w:firstLine="851"/>
                    <w:jc w:val="both"/>
                    <w:rPr>
                      <w:rFonts w:eastAsia="Calibri"/>
                      <w:szCs w:val="24"/>
                    </w:rPr>
                  </w:pPr>
                  <w:sdt>
                    <w:sdtPr>
                      <w:alias w:val="Numeris"/>
                      <w:tag w:val="nr_7db2c64536c34672bfbf473eef4e0226"/>
                      <w:lock w:val="sdtLocked"/>
                      <w:richText/>
                    </w:sdtPr>
                    <w:sdtContent>
                      <w:r>
                        <w:rPr>
                          <w:rFonts w:eastAsia="Calibri"/>
                          <w:szCs w:val="24"/>
                        </w:rPr>
                        <w:t>29</w:t>
                      </w:r>
                    </w:sdtContent>
                  </w:sdt>
                  <w:r>
                    <w:rPr>
                      <w:rFonts w:eastAsia="Calibri"/>
                      <w:szCs w:val="24"/>
                    </w:rPr>
                    <w:t>. Transporto priemonės arba transporto priemonių junginiai gali viršyti Aprašo II skyriuje nurodytą didžiausiąjį leidžiamą ilgį, jei dėl kabinos konstrukcijos pagerėja aerodinaminės savybės ir energijos vartojimo efektyvumas, taip pat saugos savybės. Jei viršijamas transporto priemonių arba transporto priemonių junginių, kuriuose įrengtos tokios kabinos, ilgis, dėl to neturi padidėti Aprašo IV skyriuje nurodytos transporto priemonių didžiausiosios leidžiamos ašies (ašių) apkrovos.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6d5e0c6b211ec8d9390588bf2de6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2022-04-28,
paskelbta TAR 2022-04-28, i. k. 2022-08672        </w:t>
                  </w:r>
                </w:p>
                <w:p/>
              </w:sdtContent>
            </w:sdt>
          </w:sdtContent>
        </w:sdt>
        <w:sdt>
          <w:sdtPr>
            <w:alias w:val="pabaiga"/>
            <w:tag w:val="part_258895709a894f8e844c51ef3c5f77d9"/>
            <w:lock w:val="sdtLocked"/>
            <w:richText/>
          </w:sdtPr>
          <w:sdtContent>
            <w:p>
              <w:pPr>
                <w:jc w:val="center"/>
              </w:pPr>
              <w:r>
                <w:rPr>
                  <w:rFonts w:eastAsia="Calibri"/>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E8B774A6A9">
            <w:r w:rsidRPr="00532B9F">
              <w:rPr>
                <w:rFonts w:ascii="Times New Roman" w:eastAsia="MS Mincho" w:hAnsi="Times New Roman"/>
                <w:sz w:val="20"/>
                <w:iCs/>
                <w:color w:val="0000FF" w:themeColor="hyperlink"/>
                <w:u w:val="single"/>
              </w:rPr>
              <w:t>3-342</w:t>
            </w:r>
          </w:fldSimple>
          <w:r>
            <w:rPr>
              <w:rFonts w:ascii="Times New Roman" w:eastAsia="MS Mincho" w:hAnsi="Times New Roman"/>
              <w:sz w:val="20"/>
              <w:iCs/>
            </w:rPr>
            <w:t>,
2002-07-04,
Žin., 2002, Nr.
70-2948 (2002-07-10), i. k. 1022210ISAK0003-342                </w:t>
          </w:r>
        </w:p>
        <w:p>
          <w:pPr>
            <w:jc w:val="both"/>
            <w:rPr>
              <w:rFonts w:ascii="Times New Roman" w:hAnsi="Times New Roman"/>
            </w:rPr>
          </w:pPr>
          <w:r>
            <w:rPr>
              <w:rFonts w:ascii="Times New Roman" w:hAnsi="Times New Roman"/>
              <w:sz w:val="20"/>
            </w:rPr>
            <w:t>Dėl susisiekimo ministro 2002 m. vasario 18 d. įsakymo Nr. 3-66 "Dėl maksimalių leidžiamų transporto priemonių matmenų, leidžiamų ašies (ašių) apkrovų, leidžiamos bendrosios masės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CA16AB77D5">
            <w:r w:rsidRPr="00532B9F">
              <w:rPr>
                <w:rFonts w:ascii="Times New Roman" w:eastAsia="MS Mincho" w:hAnsi="Times New Roman"/>
                <w:sz w:val="20"/>
                <w:iCs/>
                <w:color w:val="0000FF" w:themeColor="hyperlink"/>
                <w:u w:val="single"/>
              </w:rPr>
              <w:t>3-232</w:t>
            </w:r>
          </w:fldSimple>
          <w:r>
            <w:rPr>
              <w:rFonts w:ascii="Times New Roman" w:eastAsia="MS Mincho" w:hAnsi="Times New Roman"/>
              <w:sz w:val="20"/>
              <w:iCs/>
            </w:rPr>
            <w:t>,
2003-03-28,
Žin., 2003, Nr.
33-1396 (2003-04-04), i. k. 1032210ISAK0003-232                </w:t>
          </w:r>
        </w:p>
        <w:p>
          <w:pPr>
            <w:jc w:val="both"/>
            <w:rPr>
              <w:rFonts w:ascii="Times New Roman" w:hAnsi="Times New Roman"/>
            </w:rPr>
          </w:pPr>
          <w:r>
            <w:rPr>
              <w:rFonts w:ascii="Times New Roman" w:hAnsi="Times New Roman"/>
              <w:sz w:val="20"/>
            </w:rPr>
            <w:t>Dėl susisiekimo ministro 2002 m. vasario 18 d. įsakymo Nr. 3-66 "Dėl maksimalių leidžiamų transporto priemonių matmenų, leidžiamų ašies (ašių) apkrovų, leidžiamos bendrosios masės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2937FDA208">
            <w:r w:rsidRPr="00532B9F">
              <w:rPr>
                <w:rFonts w:ascii="Times New Roman" w:eastAsia="MS Mincho" w:hAnsi="Times New Roman"/>
                <w:sz w:val="20"/>
                <w:iCs/>
                <w:color w:val="0000FF" w:themeColor="hyperlink"/>
                <w:u w:val="single"/>
              </w:rPr>
              <w:t>3-404</w:t>
            </w:r>
          </w:fldSimple>
          <w:r>
            <w:rPr>
              <w:rFonts w:ascii="Times New Roman" w:eastAsia="MS Mincho" w:hAnsi="Times New Roman"/>
              <w:sz w:val="20"/>
              <w:iCs/>
            </w:rPr>
            <w:t>,
2005-09-26,
Žin., 2005, Nr.
117-4240 (2005-10-01), i. k. 1052210ISAK0003-404                </w:t>
          </w:r>
        </w:p>
        <w:p>
          <w:pPr>
            <w:jc w:val="both"/>
            <w:rPr>
              <w:rFonts w:ascii="Times New Roman" w:hAnsi="Times New Roman"/>
            </w:rPr>
          </w:pPr>
          <w:r>
            <w:rPr>
              <w:rFonts w:ascii="Times New Roman" w:hAnsi="Times New Roman"/>
              <w:sz w:val="20"/>
            </w:rPr>
            <w:t>Dėl susisiekimo ministro 2002 m. vasario 18 d. įsakymo Nr. 3-66 "Dėl Maksimalių leidžiamų transporto priemonių matmenų, leidžiamų ašies (ašių) apkrovų, leidžiamos bendrosios masės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B6F04E3C217">
            <w:r w:rsidRPr="00532B9F">
              <w:rPr>
                <w:rFonts w:ascii="Times New Roman" w:eastAsia="MS Mincho" w:hAnsi="Times New Roman"/>
                <w:sz w:val="20"/>
                <w:iCs/>
                <w:color w:val="0000FF" w:themeColor="hyperlink"/>
                <w:u w:val="single"/>
              </w:rPr>
              <w:t>3-239</w:t>
            </w:r>
          </w:fldSimple>
          <w:r>
            <w:rPr>
              <w:rFonts w:ascii="Times New Roman" w:eastAsia="MS Mincho" w:hAnsi="Times New Roman"/>
              <w:sz w:val="20"/>
              <w:iCs/>
            </w:rPr>
            <w:t>,
2007-07-05,
Žin., 2007, Nr.
76-3027 (2007-07-10), i. k. 1072210ISAK0003-239                </w:t>
          </w:r>
        </w:p>
        <w:p>
          <w:pPr>
            <w:jc w:val="both"/>
            <w:rPr>
              <w:rFonts w:ascii="Times New Roman" w:hAnsi="Times New Roman"/>
            </w:rPr>
          </w:pPr>
          <w:r>
            <w:rPr>
              <w:rFonts w:ascii="Times New Roman" w:hAnsi="Times New Roman"/>
              <w:sz w:val="20"/>
            </w:rPr>
            <w:t>Dėl Lietuvos Respublikos susisiekimo ministro 2002 m. vasario 18 d. įsakymo Nr. 3-66 "Dėl maksimalių leidžiamų transporto priemonių matmenų, leidžiamų ašies (ašių) apkrovų, leidžiamos bendrosios masės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35a2007a3411e48167c6ffb928f88d">
            <w:r w:rsidRPr="00532B9F">
              <w:rPr>
                <w:rFonts w:ascii="Times New Roman" w:eastAsia="MS Mincho" w:hAnsi="Times New Roman"/>
                <w:sz w:val="20"/>
                <w:iCs/>
                <w:color w:val="0000FF" w:themeColor="hyperlink"/>
                <w:u w:val="single"/>
              </w:rPr>
              <w:t>3-468-(E)</w:t>
            </w:r>
          </w:fldSimple>
          <w:r>
            <w:rPr>
              <w:rFonts w:ascii="Times New Roman" w:eastAsia="MS Mincho" w:hAnsi="Times New Roman"/>
              <w:sz w:val="20"/>
              <w:iCs/>
            </w:rPr>
            <w:t>,
2014-12-02,
paskelbta TAR 2014-12-03, i. k. 2014-18590                </w:t>
          </w:r>
        </w:p>
        <w:p>
          <w:pPr>
            <w:jc w:val="both"/>
            <w:rPr>
              <w:rFonts w:ascii="Times New Roman" w:hAnsi="Times New Roman"/>
            </w:rPr>
          </w:pPr>
          <w:r>
            <w:rPr>
              <w:rFonts w:ascii="Times New Roman" w:hAnsi="Times New Roman"/>
              <w:sz w:val="20"/>
            </w:rPr>
            <w:t>Dėl Lietuvos Respublikos susisiekimo ministro 2002 m. vasario 18 d. įsakymo Nr. 3-66 „Dėl maksimalių leidžiamų transporto priemonių matmenų, leidžiamų ašies (ašių) apkrovų, leidžiamos bendrosios masės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22ae409f5b11e69ad4c8713b612d0f">
            <w:r w:rsidRPr="00532B9F">
              <w:rPr>
                <w:rFonts w:ascii="Times New Roman" w:eastAsia="MS Mincho" w:hAnsi="Times New Roman"/>
                <w:sz w:val="20"/>
                <w:iCs/>
                <w:color w:val="0000FF" w:themeColor="hyperlink"/>
                <w:u w:val="single"/>
              </w:rPr>
              <w:t>3-364(1.5 E)</w:t>
            </w:r>
          </w:fldSimple>
          <w:r>
            <w:rPr>
              <w:rFonts w:ascii="Times New Roman" w:eastAsia="MS Mincho" w:hAnsi="Times New Roman"/>
              <w:sz w:val="20"/>
              <w:iCs/>
            </w:rPr>
            <w:t>,
2016-10-31,
paskelbta TAR 2016-10-31, i. k. 2016-25970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10d21028ba11e78397ae072f58c508">
            <w:r w:rsidRPr="00532B9F">
              <w:rPr>
                <w:rFonts w:ascii="Times New Roman" w:eastAsia="MS Mincho" w:hAnsi="Times New Roman"/>
                <w:sz w:val="20"/>
                <w:iCs/>
                <w:color w:val="0000FF" w:themeColor="hyperlink"/>
                <w:u w:val="single"/>
              </w:rPr>
              <w:t>3-185</w:t>
            </w:r>
          </w:fldSimple>
          <w:r>
            <w:rPr>
              <w:rFonts w:ascii="Times New Roman" w:eastAsia="MS Mincho" w:hAnsi="Times New Roman"/>
              <w:sz w:val="20"/>
              <w:iCs/>
            </w:rPr>
            <w:t>,
2017-04-24,
paskelbta TAR 2017-04-24, i. k. 2017-06833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b6d5e0c6b211ec8d9390588bf2de65">
            <w:r w:rsidRPr="00532B9F">
              <w:rPr>
                <w:rFonts w:ascii="Times New Roman" w:eastAsia="MS Mincho" w:hAnsi="Times New Roman"/>
                <w:sz w:val="20"/>
                <w:iCs/>
                <w:color w:val="0000FF" w:themeColor="hyperlink"/>
                <w:u w:val="single"/>
              </w:rPr>
              <w:t>3-214</w:t>
            </w:r>
          </w:fldSimple>
          <w:r>
            <w:rPr>
              <w:rFonts w:ascii="Times New Roman" w:eastAsia="MS Mincho" w:hAnsi="Times New Roman"/>
              <w:sz w:val="20"/>
              <w:iCs/>
            </w:rPr>
            <w:t>,
2022-04-28,
paskelbta TAR 2022-04-28, i. k. 2022-08672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4b9590666911edbc04912defe897d1">
            <w:r w:rsidRPr="00532B9F">
              <w:rPr>
                <w:rFonts w:ascii="Times New Roman" w:eastAsia="MS Mincho" w:hAnsi="Times New Roman"/>
                <w:sz w:val="20"/>
                <w:iCs/>
                <w:color w:val="0000FF" w:themeColor="hyperlink"/>
                <w:u w:val="single"/>
              </w:rPr>
              <w:t>3-513</w:t>
            </w:r>
          </w:fldSimple>
          <w:r>
            <w:rPr>
              <w:rFonts w:ascii="Times New Roman" w:eastAsia="MS Mincho" w:hAnsi="Times New Roman"/>
              <w:sz w:val="20"/>
              <w:iCs/>
            </w:rPr>
            <w:t>,
2022-11-17,
paskelbta TAR 2022-11-17, i. k. 2022-23155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ef40b0418711ee9de9e7e0fd363afc">
            <w:r w:rsidRPr="00532B9F">
              <w:rPr>
                <w:rFonts w:ascii="Times New Roman" w:eastAsia="MS Mincho" w:hAnsi="Times New Roman"/>
                <w:sz w:val="20"/>
                <w:iCs/>
                <w:color w:val="0000FF" w:themeColor="hyperlink"/>
                <w:u w:val="single"/>
              </w:rPr>
              <w:t>3-366</w:t>
            </w:r>
          </w:fldSimple>
          <w:r>
            <w:rPr>
              <w:rFonts w:ascii="Times New Roman" w:eastAsia="MS Mincho" w:hAnsi="Times New Roman"/>
              <w:sz w:val="20"/>
              <w:iCs/>
            </w:rPr>
            <w:t>,
2023-08-23,
paskelbta TAR 2023-08-23, i. k. 2023-16514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cd5be0beac11eea5a28c81c82193a8">
            <w:r w:rsidRPr="00532B9F">
              <w:rPr>
                <w:rFonts w:ascii="Times New Roman" w:eastAsia="MS Mincho" w:hAnsi="Times New Roman"/>
                <w:sz w:val="20"/>
                <w:iCs/>
                <w:color w:val="0000FF" w:themeColor="hyperlink"/>
                <w:u w:val="single"/>
              </w:rPr>
              <w:t>3-38</w:t>
            </w:r>
          </w:fldSimple>
          <w:r>
            <w:rPr>
              <w:rFonts w:ascii="Times New Roman" w:eastAsia="MS Mincho" w:hAnsi="Times New Roman"/>
              <w:sz w:val="20"/>
              <w:iCs/>
            </w:rPr>
            <w:t>,
2024-01-29,
paskelbta TAR 2024-01-29, i. k. 2024-01574                </w:t>
          </w:r>
        </w:p>
        <w:p>
          <w:pPr>
            <w:jc w:val="both"/>
            <w:rPr>
              <w:rFonts w:ascii="Times New Roman" w:hAnsi="Times New Roman"/>
            </w:rPr>
          </w:pPr>
          <w:r>
            <w:rPr>
              <w:rFonts w:ascii="Times New Roman" w:hAnsi="Times New Roman"/>
              <w:sz w:val="20"/>
            </w:rPr>
            <w:t>Dėl Lietuvos Respublikos susisiekimo ministro 2002 m. vasario 18 d. įsakymo Nr. 3-66 „Dėl Didžiausiųjų leidžiamų naudojantis keliais transporto priemonių ar jų junginių techninių parametrų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8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3176B"/>
  <w15:docId w15:val="{7B77E4BC-14A4-4245-A794-10BB3A52846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8dcda3f7156476282fe7e7baf5692ed" PartId="3b24440bcf1a47419cf0173bc2638a6b">
    <Part Type="preambule" DocPartId="a465c32249ce4628a29eeb899f9630fc" PartId="044cbaceaf9c453c92544e5edcfa8430"/>
    <Part Type="pastraipa" DocPartId="063e52018e0f4cb1a6aa7a94ebb3d7ff" PartId="023ea166f07249d2abdbcdc4392d355c"/>
    <Part Type="signatura" DocPartId="1304e573ba424f4988613c2ca0e521f9" PartId="eca3c435af9c4f8eb0b50bd1d455dc21"/>
  </Part>
  <Part Type="patvirtinta" Title="DIDŽIAUSIŲJŲ LEIDŽIAMŲ NAUDOJANTIS KELIAIS TRANSPORTO PRIEMONIŲ AR JŲ JUNGINIŲ TECHNINIŲ PARAMETRŲ APRAŠAS" DocPartId="a2386e36535b404ab7f5442d64ca620a" PartId="d28b783a3bef445698d2458e1908eb90">
    <Part Type="skyrius" Nr="1" Title="BENDROSIOS NUOSTATOS" DocPartId="9f20b13cde794d7ab6fafe6fd6c535a7" PartId="22f2b4980b4640ebaddd119cc16128b9">
      <Part Type="punktas" Nr="1" Abbr="1 p." DocPartId="bf204e4fced345239ac9e5a87d6f4a0d" PartId="d3af4517b5ac483a8eca44ed26c3da02"/>
      <Part Type="punktas" Nr="2" Abbr="2 p." DocPartId="e5a737d89cbe401684ad9f454fe170e4" PartId="43172d5291a848f58c785878022dad76"/>
      <Part Type="punktas" Nr="3" Abbr="3 p." DocPartId="33145c46582d429ab445c1fcf75d072b" PartId="037e7d0cd3f04735a819223f5a0ad211"/>
    </Part>
    <Part Type="skyrius" Nr="2" Title="DIDŽIAUSIEJI LEIDŽIAMI NAUDOJANTIS KELIAIS KROVININIŲ AUTOMOBILIŲ, AUTOBUSŲ IR JŲ JUNGINIŲ MATMENYS" DocPartId="5b1bb0231ae04178b8672dfbef9c6690" PartId="be7490b8910d4180b1f899899c32a9ac">
      <Part Type="punktas" Nr="4" Abbr="4 p." DocPartId="aeb5449ad9724a4c91029fea7a593fed" PartId="45f99ebb99e742f6ad366f6b43d13b1d">
        <Part Type="papunktis" Nr="4.1" Abbr="4.1 pp." DocPartId="813697c88a3f4d58a9f4673f84b9aa3b" PartId="cb2e4b813be04dd7ba7e0fb28075ea91"/>
        <Part Type="papunktis" Nr="4.2" Abbr="4.2 pp." DocPartId="b0b1b3c7b2114809a108039db12bcecd" PartId="6fdf35123f45435e9e5b13c09f56ff4b"/>
        <Part Type="papunktis" Nr="4.3" Abbr="4.3 pp." DocPartId="4dd9591919f34729a8469e7bf2b54622" PartId="76c835c43c2848b1926f5c1af9713987"/>
        <Part Type="papunktis" Nr="4.4" Abbr="4.4 pp." DocPartId="4fc77778984f41248ae5986c423a6ff5" PartId="1825376bf92f48b6b30688ae39491e96"/>
        <Part Type="papunktis" Nr="4.5" Abbr="4.5 pp." DocPartId="67f2d833bc194bfba4d7731bd19696b7" PartId="703e318a8d7c453d827016f2c1edcbe4"/>
        <Part Type="papunktis" Nr="4.6" Abbr="4.6 pp." DocPartId="e1f1bc727ed040008c9092d73c7338b6" PartId="f87ea1a80b244a9ba2003df1297e2156"/>
        <Part Type="papunktis" Nr="4.7" Abbr="4.7 pp." DocPartId="5436d57e9ac74fde986661836215ef94" PartId="a9525fc9366d44fd94379a47b51ef25c"/>
        <Part Type="papunktis" Nr="4.8" Abbr="4.8 pp." DocPartId="dba02e14f1bb4c89a16d36a5d05939e2" PartId="af1077eb046642288826a80bc017a851"/>
        <Part Type="papunktis" Nr="4.9" Abbr="4.9 pp." DocPartId="5604b737dfe6468a8900308d35cfd9b0" PartId="7abd7c7988344f2fa792b98fcfa46d37"/>
        <Part Type="papunktis" Nr="4.10" Abbr="4.10 pp." DocPartId="cb5ecf4e26c24756a9176dc05cda4747" PartId="9d863485a2c24c6b800da4825ead0d7c"/>
        <Part Type="papunktis" Nr="4.11" Abbr="4.11 pp." DocPartId="95b316e8821b43cbbc6fe71861ac5bfc" PartId="9f38a280e9e144ed9539a7771c902ec2"/>
      </Part>
      <Part Type="punktas" Nr="5" Abbr="5 p." DocPartId="6304128752af4002a1db23e8bdf61c5c" PartId="295d8f0a482c4276a84a901c52ab1dbb">
        <Part Type="papunktis" Nr="5.1" Abbr="5.1 pp." DocPartId="b4945044272c47278a4f44a774303cbe" PartId="67c93a669f4e4f43ab72a04db5d9c651"/>
        <Part Type="papunktis" Nr="5.2" Abbr="5.2 pp." DocPartId="dabde066456c4841adb8e13529eb42ce" PartId="13b2da1d0c72496a8c21c95a639b8d14"/>
        <Part Type="papunktis" Nr="5.3" Abbr="5.3 pp." DocPartId="80dd1e19710e4c8989ae6b1e4cdb911e" PartId="31ef4c02ef3c426ebe4118d29fc09fae"/>
        <Part Type="papunktis" Nr="5.4" Abbr="5.4 pp." DocPartId="dc3520648c974a3cbde5da351b75febd" PartId="1c783ba8288646c89dce905d1dd8c8af"/>
      </Part>
      <Part Type="punktas" Nr="6" Abbr="6 p." DocPartId="6bb0d8894e324d2b978177637b40f74d" PartId="91efc26bec884a62a5fc59f5f0c6bd3b">
        <Part Type="papunktis" Nr="6.1" Abbr="6.1 pp." DocPartId="47239bdfe4834c3782da45d824401bc4" PartId="19f30ceb9e044a398ee9228f5711d906"/>
        <Part Type="papunktis" Nr="6.2" Abbr="6.2 pp." DocPartId="39f07895f16846cda97b96e658adafe4" PartId="7adc9833257843279ab47f413acb1afe"/>
      </Part>
      <Part Type="punktas" Nr="7" Abbr="7 p." DocPartId="4f527e01cb104a519d971fc3f02a15c8" PartId="a568c3fc8ab941da9e04378853a3df5e"/>
      <Part Type="punktas" Nr="8" Abbr="8 p." DocPartId="cdd865cdb82e4d478f9ac0bccbac8052" PartId="ef6f95e121fb4d88aa1140b521ae762d">
        <Part Type="papunktis" Nr="8.1" Abbr="8.1 pp." DocPartId="db60f53b106644efb78a6db96d172160" PartId="b17df5e1e72a4f889463d814d65ef881"/>
        <Part Type="papunktis" Nr="8.2" Abbr="8.2 pp." DocPartId="f0b73a7c83b04c3882ef6c66896f011f" PartId="4a01698a10ae4759b37086adcf3f14c3"/>
      </Part>
      <Part Type="punktas" Nr="9" Abbr="9 p." DocPartId="ccaa045445244e3d9fd9521ad37af62c" PartId="39573e1490bc493f90cdc806367b887b"/>
      <Part Type="punktas" Nr="10" Abbr="10 p." DocPartId="2396002ad4a9441d9a6ed85bdc5e67df" PartId="e48a3cf54d2640be929630aa67d207d5"/>
      <Part Type="punktas" Nr="11" Abbr="11 p." DocPartId="0d0b38608810405b9df3d0de51c2ec01" PartId="cd5b82c2bd524017809e2d338f3b9549"/>
      <Part Type="punktas" Nr="12" Abbr="12 p." DocPartId="0016a3dbc47844efa98d37dbf1402092" PartId="f05290eedc514d22b9faf0005a5b633e"/>
      <Part Type="punktas" Nr="13" Abbr="13 p." DocPartId="500ad57c8070414c955570acd3023332" PartId="2c21be9f4dc3460cb834fda3a50382a9"/>
      <Part Type="punktas" Nr="14" Abbr="14 p." DocPartId="a8723366bf844de09ea7f4e74c1b4043" PartId="294dccea97b3490ebd340fd9c42778c5"/>
    </Part>
    <Part Type="skyrius" Nr="3" Title="DIDŽIAUSIOJI LEIDŽIAMA NAUDOJANTIS KELIAIS KROVININIŲ AUTOMOBILIŲ, AUTOBUSŲ IR JŲ JUNGINIŲ MASĖ" DocPartId="b5c319b523dc41b1887ed383ed688630" PartId="068cdcc1d9494cb1a881fb4034503862">
      <Part Type="punktas" Nr="15" Abbr="15 p." DocPartId="05d969c842f44258861e9f4daf26f3d6" PartId="85983a3a0ff84a7b86de937293ce1814">
        <Part Type="papunktis" Nr="15.1" Abbr="15.1 pp." DocPartId="0a44f028bc8a40e1a27397f6d538450b" PartId="5126bff91bd6451f93e6146c7dce84e3"/>
        <Part Type="papunktis" Nr="15.1-1" Abbr="15.1-1 pp." DocPartId="39e6180d65874a5287737b9a60c99a63" PartId="c50cc5b25c2f430685988fe8efe8699a"/>
        <Part Type="papunktis" Nr="15.2" Abbr="15.2 pp." DocPartId="40949f4859f344f5b8166dc69c07ca74" PartId="83d5d1eb32c34ca2b0aa84a09937e8a8"/>
        <Part Type="papunktis" Nr="15.3" Abbr="15.3 pp." DocPartId="044ec2b5c8ef43748a922830714b3ded" PartId="7ea98f7acd2f45fea88de20edc924475"/>
        <Part Type="papunktis" Nr="15.4" Abbr="15.4 pp." DocPartId="d32a98e6231b42249c45ab31c76de2ff" PartId="d1d470407bb54cc68f1b231683331226"/>
        <Part Type="papunktis" Nr="15.4-1" Abbr="15.4-1 pp." DocPartId="f0e9f04c613143ff812bf2ccc2ce29b0" PartId="e8861feb4c394087bbf1e3c7ad1f84ef"/>
        <Part Type="papunktis" Nr="15.5" Abbr="15.5 pp." DocPartId="bb67ffd9b96945fc8003c06163cbb286" PartId="305f35ebe6e74e8c827a3c2a619d9a7e"/>
        <Part Type="papunktis" Nr="15.6" Abbr="15.6 pp." DocPartId="67cd7a0eb1ad45e69bef6249254a88d4" PartId="b7e57c8182ef41cd95436fb9c15a5e2f"/>
        <Part Type="papunktis" Nr="15.6-1" Abbr="15.6-1 pp." DocPartId="50fbf522b03448b782c20ce27d216662" PartId="6ec1b45c3456464d9ca50b87a6794990"/>
        <Part Type="papunktis" Nr="15.7" Abbr="15.7 pp." DocPartId="acb055be1c324c49b9fd8fd7c6a207fb" PartId="955a03c90f554221be02fc812f9e5680"/>
        <Part Type="papunktis" Nr="15.8" Abbr="15.8 pp." DocPartId="4968892da298498c8d69b8415c080d03" PartId="3e50a7bc944e49299f48727d95fc1c80"/>
      </Part>
      <Part Type="punktas" Nr="16" Abbr="16 p." DocPartId="9995580df16b4a9ebb969b6d0c3a6002" PartId="c1aa905bea5b489dbaf926c9cd2623a8"/>
      <Part Type="punktas" Nr="17" Abbr="17 p." DocPartId="f102a5b217de4155bb747e98a523d0f5" PartId="7f68e68292cf4e2da4cb632465ce05b0">
        <Part Type="papunktis" Nr="17.1" Abbr="17.1 pp." DocPartId="37facafbe7f3400fb8b06b194b7c7167" PartId="6c5343cade5a41779d6f7fda72764ef2"/>
        <Part Type="papunktis" Nr="17.2" Abbr="17.2 pp." DocPartId="bdd958fc72434612b0e8e3c88501ee36" PartId="a27aad3ba364490dabda9b5b5de6a880"/>
        <Part Type="papunktis" Nr="17.2-1" Abbr="17.2-1 pp." DocPartId="cadfee9a20e74523b5cdd96de1acfd61" PartId="218d352d73b646bfb4a76cc76a49bee5"/>
        <Part Type="papunktis" Nr="17.2-2" Abbr="17.2-2 pp." DocPartId="eb2e0a3a073947d083f5e91ea6b8384b" PartId="e85e65edb5f844d5abb26efb3c8013f7"/>
        <Part Type="papunktis" Nr="17.3" Abbr="17.3 pp." DocPartId="f1370aa01f494d3798678ac419a3c0f6" PartId="82b6907416f540d19a5c6e69ef6d3696"/>
        <Part Type="papunktis" Nr="17.4" Abbr="17.4 pp." DocPartId="a9ef5df34e0149ad871a09ad08c8746c" PartId="eca8f3b782f54715988a72998c99c50f"/>
        <Part Type="papunktis" Nr="17.4-1" Abbr="17.4-1 pp." DocPartId="d749bf4adf2e471180cfdd195c210c36" PartId="9f41b9bb93f546c78424d59a8941770a"/>
        <Part Type="papunktis" Nr="17.5" Abbr="17.5 pp." DocPartId="8dc0a96de3784c83aae24227af91e3af" PartId="7fb2a527080440479d8ce9536dbe623f"/>
        <Part Type="papunktis" Nr="17.6" Abbr="17.6 pp." DocPartId="a82d71f5661545f48059d385701a3157" PartId="436f4ca218b7468f9931a66e2e8bb361"/>
        <Part Type="papunktis" Nr="17.6-1" Abbr="17.6-1 pp." DocPartId="81bdd39c45b441fa92d614e742d5f2c0" PartId="cc8172f63c9145b59877676450031c84"/>
        <Part Type="papunktis" Nr="17.7" Abbr="17.7 pp." DocPartId="4c157240b3ef4417b00cbe95745c965e" PartId="9adeb0386fda4312a50a22185c1d3c2f"/>
        <Part Type="papunktis" Nr="17.8" Abbr="17.8 pp." DocPartId="172261e3962d4426a503bea16c35d17d" PartId="dedb7319602b4254b56f6cbdc0f0e062"/>
      </Part>
      <Part Type="punktas" Nr="18" Abbr="18 p." DocPartId="e8b3fa69edc6417abd8ed4219a78960d" PartId="0957343ad9044210a1d4257417be898e">
        <Part Type="papunktis" Nr="18.1" Abbr="18.1 pp." DocPartId="e9bb03c572f945e2a4023f70256c2c95" PartId="7eff62e16c414358bbf0cc17dbce2aec"/>
        <Part Type="papunktis" Nr="18.2" Abbr="18.2 pp." DocPartId="2896ee3c6b214626900249c355b243ef" PartId="aaf9201fef3149abb13565506d5c8ed4"/>
        <Part Type="papunktis" Nr="18.3" Abbr="18.3 pp." DocPartId="9eb34e2ca2744d65a5477fba9ef0b5ba" PartId="d0521850f8164183ad9ef6a94d36bb34"/>
      </Part>
      <Part Type="punktas" Nr="19" Abbr="19 p." DocPartId="f0dcb935064c414f8e53aa48d4a4212f" PartId="a2e5a1a26a37470db1d94cb30cc63a01">
        <Part Type="papunktis" Nr="19.1" Abbr="19.1 pp." DocPartId="6b4739ca02074c1197baccabea314ad6" PartId="9b4afcf53b854d04bc308ede904c54fa"/>
        <Part Type="papunktis" Nr="19.1-1" Abbr="19.1-1 pp." DocPartId="d4e226ce7bce436a8c807d69e88669f9" PartId="5f8dcefcb58b4c8c8baaec852fc61701"/>
        <Part Type="papunktis" Nr="19.1-2" Abbr="19.1-2 pp." DocPartId="407e385c19cf454f97f2fc2e45b2ec2e" PartId="5a7dc12233e048a8a6787c75521e2c55"/>
        <Part Type="papunktis" Nr="19.2" Abbr="19.2 pp." DocPartId="e17d90c37d9b4623ac9acbea4d4ccd61" PartId="57a9158cd6914ecd93ea3811108657f5"/>
        <Part Type="papunktis" Nr="19.2-1" Abbr="19.2-1 pp." DocPartId="0015ebf629ee48b9bc96d2a04b2b9af9" PartId="e49373e207a64e7c9a4fd65ebe277867"/>
        <Part Type="papunktis" Nr="19.2-2" Abbr="19.2-2 pp." DocPartId="27b9a966b8e54e2e958716a4194293f6" PartId="aeaf74d3cd254d469ebc33db93e34dc8"/>
        <Part Type="papunktis" Nr="19.3" Abbr="19.3 pp." DocPartId="e12601a0218b4655a98f1dfcb0b22e3b" PartId="e4afe108580041849c30b85b913a893d"/>
        <Part Type="papunktis" Nr="19.4" Abbr="19.4 pp." DocPartId="b222251713ce4b39890433ad48c4d9f2" PartId="1fd11df34f3347a99809045897c90d73">
          <Part Type="papunktis" Nr="19.4.1" Abbr="19.4.1 pp." DocPartId="23b8df1a141f41cdbb6c759a5d2b6ef8" PartId="2d42e4527f3444fc875c9559b7d076ce"/>
          <Part Type="papunktis" Nr="19.4.1-1" Abbr="19.4.1-1 pp." DocPartId="f6b3e7fe498b4a1c88e0f630aa6d017d" PartId="1bf99bc33fe3487b9e29d5eb4ced375d"/>
          <Part Type="papunktis" Nr="19.4.1-2" Abbr="19.4.1-2 pp." DocPartId="34c665997c444963ab950de846710b30" PartId="2999ba5fb4bc4150b1c2d9523afade0d"/>
          <Part Type="papunktis" Nr="19.4.2" Abbr="19.4.2 pp." DocPartId="3225a0f7490444dc9500a4c0473649b5" PartId="0a5db901e16d47ba8aa590e56dd98c67"/>
          <Part Type="papunktis" Nr="19.4.2-1" Abbr="19.4.2-1 pp." DocPartId="5799b9d3d1574f5d919f57cfc9049fb7" PartId="78a24f2bf08d46b189d96e2cc8076fb2"/>
          <Part Type="papunktis" Nr="19.4.2-2" Abbr="19.4.2-2 pp." DocPartId="3d9dcfb97b1049d9baa2e33cec3a9414" PartId="92dfe5b51dea44479b48a73027bb1fad"/>
          <Part Type="papunktis" Nr="19.4.3" Abbr="19.4.3 pp." DocPartId="bb7a6f98c6204d8b9b5093322be4edc7" PartId="02aa9eeed5234dc4b913ad92d076a453"/>
          <Part Type="papunktis" Nr="19.4.3-1" Abbr="19.4.3-1 pp." DocPartId="b15ec8473fb4473786de12870e21d83f" PartId="4d28da3c3d92497ca8d2369cbd6aa12b"/>
          <Part Type="papunktis" Nr="19.4.3-2" Abbr="19.4.3-2 pp." DocPartId="550730ea8355447096741437e310f18c" PartId="b27107afed3e432fa2e225396aeda841"/>
        </Part>
        <Part Type="papunktis" Nr="19.5" Abbr="19.5 pp." DocPartId="4442d12027964cf499e075c2345d0d18" PartId="898578bc9e764cfc8db3fff424b4a5e7"/>
        <Part Type="papunktis" Nr="19.5-1" Abbr="19.5-1 pp." DocPartId="f7e0a8bc23d24fceb1687be7064da609" PartId="1841345393a645b3b1f7281055ae937c"/>
        <Part Type="papunktis" Nr="19.5-2" Abbr="19.5-2 pp." DocPartId="5962df4e8bf442fda09159221286f8a4" PartId="e6baa0037bf84ebc8b664f67d43d96b0"/>
        <Part Type="papunktis" Nr="19.6" Abbr="19.6 pp." DocPartId="1b18b69eef2847308f1a0a95372065d6" PartId="7a14d3d6f114400bacd5311a8524f0fa"/>
        <Part Type="papunktis" Nr="19.6-1" Abbr="19.6-1 pp." DocPartId="84008fe2453848d98c39824f6a24d74f" PartId="02c4ed3844e64a838a8b792daf6939bc"/>
        <Part Type="papunktis" Nr="19.6-2" Abbr="19.6-2 pp." DocPartId="c199c2af3bd747fa9cf0f4b5a493b444" PartId="01a4d6a2aef045c9836c1a3da63d33d0"/>
        <Part Type="papunktis" Nr="19.7" Abbr="19.7 pp." DocPartId="3fa2340bb41d45629835ea9e241f52e3" PartId="672c7b3ea300423f8bbdbd5a462fc313"/>
        <Part Type="papunktis" Nr="19.8" Abbr="19.8 pp." DocPartId="9e8ce453fbf646368443d0b463a5dc4d" PartId="d2ef77523fea465ea13bc6523fb20c90"/>
        <Part Type="papunktis" Nr="19.8-1" Abbr="19.8-1 pp." DocPartId="0d9b56b3f2d84fd6823b4e84596e125c" PartId="d6c5793bbf274e299c5e137c15ca4605"/>
        <Part Type="papunktis" Nr="19.8-2" Abbr="19.8-2 pp." DocPartId="ea729a2b90654d7ba9777378a485486a" PartId="271c2b59653a48a89a10035b00f56ed8"/>
        <Part Type="papunktis" Nr="19.9" Abbr="19.9 pp." DocPartId="5ab30cfa25c24f5dad1785c993cf7c83" PartId="80757aab6a5f4f398dae7b3a17cf44cb"/>
      </Part>
      <Part Type="punktas" Nr="20" Abbr="20 p." DocPartId="77f201811d5f4a418f6d7ebc2a4f0833" PartId="de33b98f92b74ba795dd3f10f3b91c69"/>
    </Part>
    <Part Type="skyrius" Nr="4" Title="DIDŽIAUSIOSIOS LEIDŽIAMOS NAUDOJANTIS KELIAIS KROVININIŲ AUTOMOBILIŲ, AUTOBUSŲ IR JŲ JUNGINIŲ AŠIES (AŠIŲ) APKROVOS" DocPartId="3d8608e318e04b71a5af9a99206caed9" PartId="2540b50b83cb4400a92608a88d7abf7a">
      <Part Type="punktas" Nr="21" Abbr="21 p." DocPartId="162be7d71684457196c1a7b996f2c2e5" PartId="4b2dce731e55465f97c1ef2535a5da02"/>
      <Part Type="punktas" Nr="22" Abbr="22 p." DocPartId="8c85d76b940d489f8620b9a7bd1c8aef" PartId="2ad7f145450b43a5acc3cfca637df37c">
        <Part Type="papunktis" Nr="22.1" Abbr="22.1 pp." DocPartId="1964dd2ab0bc4fae9e9407aa06f21b09" PartId="290946cc132941a4a2ea73c582690f18"/>
        <Part Type="papunktis" Nr="22.2" Abbr="22.2 pp." DocPartId="383fe85477c6479a8aa2d7c39765e553" PartId="9876e733ab77471a92259bef0753d21b"/>
        <Part Type="papunktis" Nr="22.3" Abbr="22.3 pp." DocPartId="d92f67af152e448aaefcf8c2379a2fa9" PartId="f0cfca08a0da4e23afa39a443623f776"/>
        <Part Type="papunktis" Nr="22.4" Abbr="22.4 pp." DocPartId="4f71fcf609bc454dbb61ac9c4038e5d6" PartId="a92f2c0eaf874f7cbfd5aa141b831e71"/>
      </Part>
      <Part Type="punktas" Nr="23" Abbr="23 p." DocPartId="ea46104368fa4333a6dbe20dee1d9db9" PartId="1189aa835051499ead0a1e6191e5814b">
        <Part Type="papunktis" Nr="23.1" Abbr="23.1 pp." DocPartId="e4d4b68cb0114b019cb470367c116c7a" PartId="b5142e1973824faeb5badc7ef96647c7"/>
        <Part Type="papunktis" Nr="23.2" Abbr="23.2 pp." DocPartId="5f4eee8114f74112968b18f26ad25415" PartId="f704e20be8844254963bdecb4c630edb"/>
      </Part>
      <Part Type="punktas" Nr="24" Abbr="24 p." DocPartId="50826b7044f14140aea1697d41aa8348" PartId="a4b56c61ec40438b925fb518633b9cab"/>
      <Part Type="punktas" Nr="25" Abbr="25 p." DocPartId="186047ab995b4a3cba733daba7ebfbcd" PartId="5c2a439a86bf4d86864941326f24713e"/>
      <Part Type="punktas" Nr="26" Abbr="26 p." DocPartId="76cd19f7ce3b4d298071843c1b22ad8d" PartId="3742094cd2884170872070bf0aeb3baa">
        <Part Type="papunktis" Nr="26.1" Abbr="26.1 pp." DocPartId="2f4f09c11a204481983a278bdabcd7a7" PartId="afabc3f68bfd4186b2335b95c307a09e"/>
        <Part Type="papunktis" Nr="26.2" Abbr="26.2 pp." DocPartId="c4f356f8c2bf4a8793d39126884e6eda" PartId="78d7090e049a477a8d72c097570d6987"/>
        <Part Type="papunktis" Nr="26.3" Abbr="26.3 pp." DocPartId="bef1cdd00c394c88957472bf918a17b4" PartId="12ca04b6aacc494da7f6c90bce469ba2"/>
        <Part Type="papunktis" Nr="26.4" Abbr="26.4 pp." DocPartId="7e91dba80fd54b09a560c0dc40c0f96a" PartId="a7f307f705694d9493c00f6c53e90ee3"/>
      </Part>
      <Part Type="punktas" Nr="27" Abbr="27 p." DocPartId="b0df9a675ce0407d9005c09b1be2ea91" PartId="afd0ef73282e4d8789f1b24a6ca2cdd5"/>
    </Part>
    <Part Type="skyrius" Nr="5" Title="DIDŽIAUSIEJI LEIDŽIAMI NAUDOJANTIS KELIAIS TRAKTORIŲ IR SAVAEIGIŲ MAŠINŲ IR JŲ JUNGINIŲ TECHNINIAI PARAMETRAI" DocPartId="850b66b47e184cbc8e6542c9dffa67d8" PartId="e1207b4a84d24c93a19faeabf5bb0992">
      <Part Type="punktas" Nr="28" Abbr="28 p." DocPartId="da84ab9499fb48d090e3bbd405e37090" PartId="a34a9f4c37fb40b3bb99f8b5b84c1dd5"/>
      <Part Type="punktas" Nr="29" Abbr="29 p." DocPartId="7bdeabcd36524d19b4de74789336bca1" PartId="7db2c64536c34672bfbf473eef4e0226"/>
    </Part>
    <Part Type="pabaiga" DocPartId="ad5548b925a440368aad4e37e3a8543a" PartId="258895709a894f8e844c51ef3c5f77d9"/>
  </Part>
</Parts>
</file>

<file path=customXml/itemProps1.xml><?xml version="1.0" encoding="utf-8"?>
<ds:datastoreItem xmlns:ds="http://schemas.openxmlformats.org/officeDocument/2006/customXml" ds:itemID="{A8EE617C-94D7-4361-A3D8-280D615C358F}">
  <ds:schemaRefs>
    <ds:schemaRef ds:uri="http://lrs.lt/TAIS/DocParts"/>
  </ds:schemaRefs>
</ds:datastoreItem>
</file>

<file path=docProps/app.xml><?xml version="1.0" encoding="utf-8"?>
<Properties xmlns="http://schemas.openxmlformats.org/officeDocument/2006/extended-properties">
  <Template>Normal.dotm</Template>
  <TotalTime>56</TotalTime>
  <Pages>8</Pages>
  <Words>15609</Words>
  <Characters>8898</Characters>
  <Application>Microsoft Office Word</Application>
  <DocSecurity>0</DocSecurity>
  <Lines>74</Lines>
  <Paragraphs>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24459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2016-04-10T11:14:00Z</dcterms:created>
  <dc:creator>User</dc:creator>
  <lastModifiedBy>PAPINIGIENĖ Augustė</lastModifiedBy>
  <dcterms:modified xsi:type="dcterms:W3CDTF">2024-02-01T06:51:00Z</dcterms:modified>
  <revision>17</revision>
</coreProperties>
</file>