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taisx="http://lrs.lt/TAIS/DocPartXmlMark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2010-07-23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2002, Nr. </w:t>
      </w:r>
      <w:fldSimple w:instr="HYPERLINK https://www.e-tar.lt/portal/legalAct.html?documentId=TAR.FCB8AC07DC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22-826</w:t>
        </w:r>
      </w:fldSimple>
      <w:r>
        <w:rPr>
          <w:rFonts w:ascii="Times New Roman" w:eastAsia="MS Mincho" w:hAnsi="Times New Roman"/>
          <w:sz w:val="20"/>
          <w:i/>
          <w:iCs/>
        </w:rPr>
        <w:t>, i. k. 1021100NUTA00000287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2010-07-23: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F7166754936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1031</w:t>
        </w:r>
      </w:fldSimple>
      <w:r>
        <w:rPr>
          <w:rFonts w:ascii="Times New Roman" w:eastAsia="MS Mincho" w:hAnsi="Times New Roman"/>
          <w:sz w:val="20"/>
          <w:i/>
          <w:iCs/>
        </w:rPr>
        <w:t>,
2010-07-14,
Žin. 2010,
Nr.
87-4588 (2010-07-22), i. k. 1101100NUTA00001031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caps/>
        </w:rPr>
      </w:pP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>DĖL Lietuvos Respublikos Ignalinos atominės elektrinės regiono sudarymo ir Ignalinos atominės elektrinės regiono PLĖTROS TARYBOS SUDARYMO TVARKOS NUSTATYMO</w:t>
      </w:r>
    </w:p>
    <w:p>
      <w:pPr>
        <w:keepNext/>
        <w:jc w:val="center"/>
        <w:outlineLvl w:val="1"/>
        <w:rPr>
          <w:b/>
          <w:caps/>
        </w:rPr>
      </w:pPr>
    </w:p>
    <w:p>
      <w:pPr>
        <w:keepNext/>
        <w:jc w:val="center"/>
        <w:outlineLvl w:val="1"/>
        <w:rPr>
          <w:b/>
          <w:caps/>
        </w:rPr>
      </w:pPr>
      <w:r>
        <w:t>2002 m. vasario 26 d. Nr. 287</w:t>
      </w:r>
    </w:p>
    <w:p>
      <w:pPr>
        <w:keepNext/>
        <w:jc w:val="center"/>
        <w:outlineLvl w:val="1"/>
        <w:rPr>
          <w:caps/>
        </w:rPr>
      </w:pPr>
      <w:r>
        <w:t>Vilnius</w:t>
      </w:r>
    </w:p>
    <w:p>
      <w:pPr>
        <w:ind w:firstLine="567"/>
        <w:jc w:val="both"/>
      </w:pPr>
    </w:p>
    <w:p>
      <w:pPr>
        <w:ind w:firstLine="567"/>
        <w:jc w:val="both"/>
        <w:rPr>
          <w:spacing w:val="100"/>
        </w:rPr>
      </w:pPr>
      <w:r>
        <w:t xml:space="preserve">Vadovaudamasi Lietuvos Respublikos regioninės plėtros įstatymo (Žin., 2000, Nr. </w:t>
      </w:r>
      <w:hyperlink r:id="rId19" w:tgtFrame="_blank" w:history="1">
        <w:r>
          <w:rPr>
            <w:color w:val="0000FF" w:themeColor="hyperlink"/>
            <w:u w:val="single"/>
          </w:rPr>
          <w:t>66-1987</w:t>
        </w:r>
      </w:hyperlink>
      <w:r>
        <w:t xml:space="preserve">; 2002, Nr. </w:t>
      </w:r>
      <w:hyperlink r:id="rId20" w:tgtFrame="_blank" w:history="1">
        <w:r>
          <w:rPr>
            <w:color w:val="0000FF" w:themeColor="hyperlink"/>
            <w:u w:val="single"/>
          </w:rPr>
          <w:t>123-5558</w:t>
        </w:r>
      </w:hyperlink>
      <w:r>
        <w:t xml:space="preserve">; 2006, Nr. </w:t>
      </w:r>
      <w:hyperlink r:id="rId21" w:tgtFrame="_blank" w:history="1">
        <w:r>
          <w:rPr>
            <w:color w:val="0000FF" w:themeColor="hyperlink"/>
            <w:u w:val="single"/>
          </w:rPr>
          <w:t>77-2972</w:t>
        </w:r>
      </w:hyperlink>
      <w:r>
        <w:t xml:space="preserve">; 2007, Nr. </w:t>
      </w:r>
      <w:hyperlink r:id="rId22" w:tgtFrame="_blank" w:history="1">
        <w:r>
          <w:rPr>
            <w:color w:val="0000FF" w:themeColor="hyperlink"/>
            <w:u w:val="single"/>
          </w:rPr>
          <w:t>61-2339</w:t>
        </w:r>
      </w:hyperlink>
      <w:r>
        <w:t xml:space="preserve">; 2010, Nr. </w:t>
      </w:r>
      <w:hyperlink r:id="rId23" w:tgtFrame="_blank" w:history="1">
        <w:r>
          <w:rPr>
            <w:color w:val="0000FF" w:themeColor="hyperlink"/>
            <w:u w:val="single"/>
          </w:rPr>
          <w:t>48-2285</w:t>
        </w:r>
      </w:hyperlink>
      <w:r>
        <w:t>) 5 straipsnio 2 dalimi, 10 straipsnio 7 punktu ir 13 straipsnio 5 dalimi,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100"/>
        </w:rPr>
        <w:t>a:</w:t>
      </w:r>
    </w:p>
    <w:p>
      <w:pPr>
        <w:ind w:firstLine="567"/>
        <w:jc w:val="both"/>
      </w:pPr>
      <w:r>
        <w:t>1</w:t>
      </w:r>
      <w:r>
        <w:t>. Sudaryti Lietuvos Respublikos Ignalinos atominės elektrinės regioną (toliau – Ignalinos AE regionas) iš Ignalinos rajono, Zarasų rajono ir Visagino savivaldybių.</w:t>
      </w:r>
    </w:p>
    <w:p>
      <w:pPr>
        <w:ind w:firstLine="567"/>
        <w:jc w:val="both"/>
      </w:pPr>
      <w:r>
        <w:t>2</w:t>
      </w:r>
      <w:r>
        <w:t>. Nustatyti, kad Ignalinos AE regiono plėtros tarybą sudaro Ignalinos AE regiono savivaldybių merai, deleguoti savivaldybių tarybų nariai – po vieną iš kiekvienos Ignalinos AE regiono savivaldybės ir vidaus reikalų ministro paskirtas asmuo.</w:t>
      </w:r>
    </w:p>
    <w:p>
      <w:pPr>
        <w:ind w:firstLine="567"/>
        <w:jc w:val="both"/>
      </w:pPr>
      <w:r>
        <w:t>3</w:t>
      </w:r>
      <w:r>
        <w:t>. Rekomenduoti Ignalinos rajono, Zarasų rajono ir Visagino savivaldybių taryboms per 2 mėnesius nuo galutinių savivaldybių tarybų rinkimų rezultatų paskelbimo deleguoti po vieną savivaldybių tarybų narį į Ignalinos AE regiono plėtros tarybą ir informuoti apie tai Vidaus reikalų ministeriją.</w:t>
      </w:r>
    </w:p>
    <w:p>
      <w:pPr>
        <w:ind w:firstLine="567"/>
        <w:jc w:val="both"/>
      </w:pPr>
      <w:r>
        <w:t>4</w:t>
      </w:r>
      <w:r>
        <w:t xml:space="preserve">. Pavesti vidaus reikalų ministrui per 2 mėnesius nuo galutinių savivaldybių tarybų rinkimų rezultatų paskelbimo skirti asmenį į Ignalinos AE regiono plėtros tarybą ir gavus savivaldybių tarybų pateiktą informaciją apie deleguojamus į Ignalinos AE regiono plėtros tarybą savivaldybių tarybų narius patvirtinti personalinę Ignalinos AE regiono plėtros tarybos sudėtį. 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MINISTRAS PIRMININKAS</w:t>
        <w:tab/>
        <w:t>ALGIRDAS BRAZAUSKAS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VIDAUS REIKALŲ MINISTRAS</w:t>
        <w:tab/>
        <w:t>JUOZAS BERNATONIS</w:t>
      </w:r>
    </w:p>
    <w:p>
      <w:pPr>
        <w:ind w:firstLine="708"/>
      </w:pPr>
    </w:p>
    <w:p>
      <w:pPr>
        <w:ind w:firstLine="708"/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7166754936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1031</w:t>
        </w:r>
      </w:fldSimple>
      <w:r>
        <w:rPr>
          <w:rFonts w:ascii="Times New Roman" w:eastAsia="MS Mincho" w:hAnsi="Times New Roman"/>
          <w:sz w:val="20"/>
          <w:iCs/>
        </w:rPr>
        <w:t>,
2010-07-14,
Žin., 2010, Nr.
87-4588 (2010-07-22), i. k. 1101100NUTA00001031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2002 m. vasario 26 d. nutarimo Nr. 287 "Dėl Lietuvos Respublikos ignalinos atominės elektrinės regiono sudarymo"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zoom w:val="bestFit"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footnotes" Target="footnotes.xml"/>
  <Relationship Id="rId11" Type="http://schemas.openxmlformats.org/officeDocument/2006/relationships/hyperlink" TargetMode="External" Target="https://www.e-tar.lt/portal/lt/legalAct/TAR.38C799F1B152"/>
  <Relationship Id="rId12" Type="http://schemas.openxmlformats.org/officeDocument/2006/relationships/hyperlink" TargetMode="External" Target="https://www.e-tar.lt/portal/lt/legalAct/TAR.7E8386C5AA76"/>
  <Relationship Id="rId13" Type="http://schemas.openxmlformats.org/officeDocument/2006/relationships/image" Target="media/image1.wmf"/>
  <Relationship Id="rId14" Type="http://schemas.openxmlformats.org/officeDocument/2006/relationships/settings" Target="settings.xml"/>
  <Relationship Id="rId15" Type="http://schemas.openxmlformats.org/officeDocument/2006/relationships/styles" Target="styles.xml"/>
  <Relationship Id="rId16" Type="http://schemas.microsoft.com/office/2007/relationships/stylesWithEffects" Target="stylesWithEffects.xml"/>
  <Relationship Id="rId17" Type="http://schemas.openxmlformats.org/officeDocument/2006/relationships/theme" Target="theme/theme1.xml"/>
  <Relationship Id="rId18" Type="http://schemas.openxmlformats.org/officeDocument/2006/relationships/webSettings" Target="webSettings.xml"/>
  <Relationship Id="rId19" Type="http://schemas.openxmlformats.org/officeDocument/2006/relationships/hyperlink" TargetMode="External" Target="https://www.e-tar.lt/portal/lt/legalAct/TAR.7E8386C5AA76"/>
  <Relationship Id="rId2" Type="http://schemas.openxmlformats.org/officeDocument/2006/relationships/header" Target="header5.xml"/>
  <Relationship Id="rId20" Type="http://schemas.openxmlformats.org/officeDocument/2006/relationships/hyperlink" TargetMode="External" Target="https://www.e-tar.lt/portal/lt/legalAct/TAR.98F43C3F0156"/>
  <Relationship Id="rId21" Type="http://schemas.openxmlformats.org/officeDocument/2006/relationships/hyperlink" TargetMode="External" Target="https://www.e-tar.lt/portal/lt/legalAct/TAR.B5B49B4387E9"/>
  <Relationship Id="rId22" Type="http://schemas.openxmlformats.org/officeDocument/2006/relationships/hyperlink" TargetMode="External" Target="https://www.e-tar.lt/portal/lt/legalAct/TAR.A6493C2121D2"/>
  <Relationship Id="rId23" Type="http://schemas.openxmlformats.org/officeDocument/2006/relationships/hyperlink" TargetMode="External" Target="https://www.e-tar.lt/portal/lt/legalAct/TAR.D8FFD95B82A9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control" Target="activeX/activeX1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10</TotalTime>
  <Pages>2</Pages>
  <Words>2435</Words>
  <Characters>1389</Characters>
  <Application>Microsoft Office Word</Application>
  <DocSecurity>0</DocSecurity>
  <Lines>11</Lines>
  <Paragraphs>7</Paragraphs>
  <ScaleCrop>false</ScaleCrop>
  <Company/>
  <LinksUpToDate>false</LinksUpToDate>
  <CharactersWithSpaces>3817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2015-07-04T08:39:00Z</dcterms:created>
  <dc:creator>marina.buivid@gmail.com</dc:creator>
  <lastModifiedBy>BODIN Aušra</lastModifiedBy>
  <dcterms:modified xsi:type="dcterms:W3CDTF">2021-04-01T12:18:00Z</dcterms:modified>
  <revision>5</revision>
</coreProperties>
</file>