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db78aca4da341e9ba9f9a64f90597c8"/>
        <w:lock w:val="sdtLocked"/>
        <w:richText/>
      </w:sdtPr>
      <w:sdtContent>
        <w:p>
          <w:pPr>
            <w:jc w:val="both"/>
            <w:rPr>
              <w:rFonts w:ascii="Times New Roman" w:hAnsi="Times New Roman"/>
            </w:rPr>
          </w:pPr>
          <w:r>
            <w:rPr>
              <w:rFonts w:ascii="Times New Roman" w:hAnsi="Times New Roman"/>
              <w:b/>
              <w:i/>
            </w:rPr>
            <w:t>Suvestinė redakcija nuo 2019-04-25 iki 2019-07-01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2001, Nr. </w:t>
          </w:r>
          <w:fldSimple w:instr="HYPERLINK https://www.e-tar.lt/portal/legalAct.html?documentId=TAR.43178AA9832E">
            <w:r w:rsidRPr="00532B9F">
              <w:rPr>
                <w:rFonts w:ascii="Times New Roman" w:eastAsia="MS Mincho" w:hAnsi="Times New Roman"/>
                <w:sz w:val="20"/>
                <w:i/>
                <w:iCs/>
                <w:color w:val="0000FF" w:themeColor="hyperlink"/>
                <w:u w:val="single"/>
              </w:rPr>
              <w:t>99-3515</w:t>
            </w:r>
          </w:fldSimple>
          <w:r>
            <w:rPr>
              <w:rFonts w:ascii="Times New Roman" w:eastAsia="MS Mincho" w:hAnsi="Times New Roman"/>
              <w:sz w:val="20"/>
              <w:i/>
              <w:iCs/>
            </w:rPr>
            <w:t>, i. k. 1011010ISTA00IX-574</w:t>
          </w:r>
        </w:p>
        <w:p>
          <w:pPr>
            <w:jc w:val="both"/>
            <w:rPr>
              <w:rFonts w:ascii="Times New Roman" w:hAnsi="Times New Roman"/>
              <w:sz w:val="20"/>
            </w:rPr>
          </w:pPr>
        </w:p>
        <w:p>
          <w:pPr>
            <w:tabs>
              <w:tab w:val="center" w:pos="4153"/>
              <w:tab w:val="right" w:pos="8306"/>
            </w:tabs>
            <w:jc w:val="center"/>
            <w:rPr>
              <w:b/>
              <w:bCs/>
              <w:caps/>
              <w:sz w:val="22"/>
            </w:rPr>
          </w:pPr>
          <w:r>
            <w:rPr>
              <w:b/>
              <w:bCs/>
              <w:caps/>
              <w:sz w:val="22"/>
            </w:rPr>
            <w:t>LIETUVOS RESPUBLIKOS</w:t>
          </w:r>
        </w:p>
        <w:p>
          <w:pPr>
            <w:jc w:val="center"/>
            <w:rPr>
              <w:b/>
              <w:caps/>
              <w:sz w:val="22"/>
            </w:rPr>
          </w:pPr>
          <w:r>
            <w:rPr>
              <w:b/>
              <w:sz w:val="22"/>
            </w:rPr>
            <w:t>BUHALTERINĖS APSKAITOS</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2001 m. lapkričio 6 d. Nr. IX-574</w:t>
            <w:br/>
            <w:t>Vilnius</w:t>
          </w:r>
        </w:p>
        <w:p>
          <w:pPr>
            <w:jc w:val="center"/>
            <w:rPr>
              <w:sz w:val="22"/>
            </w:rPr>
          </w:pPr>
        </w:p>
        <w:p>
          <w:pPr>
            <w:jc w:val="center"/>
            <w:rPr>
              <w:sz w:val="22"/>
            </w:rPr>
          </w:pPr>
        </w:p>
        <w:sdt>
          <w:sdtPr>
            <w:alias w:val="skirsnis"/>
            <w:tag w:val="part_4ab4fc7de7bb470fbbdd37314fc2ae55"/>
            <w:lock w:val="sdtLocked"/>
            <w:richText/>
          </w:sdtPr>
          <w:sdtContent>
            <w:p>
              <w:pPr>
                <w:jc w:val="center"/>
                <w:rPr>
                  <w:b/>
                  <w:sz w:val="22"/>
                </w:rPr>
              </w:pPr>
              <w:sdt>
                <w:sdtPr>
                  <w:alias w:val="Numeris"/>
                  <w:tag w:val="nr_4ab4fc7de7bb470fbbdd37314fc2ae55"/>
                  <w:lock w:val="sdtLocked"/>
                  <w:richText/>
                </w:sdtPr>
                <w:sdtContent>
                  <w:r>
                    <w:rPr>
                      <w:b/>
                      <w:sz w:val="22"/>
                    </w:rPr>
                    <w:t>PIRMASIS</w:t>
                  </w:r>
                </w:sdtContent>
              </w:sdt>
              <w:r>
                <w:rPr>
                  <w:b/>
                  <w:sz w:val="22"/>
                </w:rPr>
                <w:t xml:space="preserve"> SKIRSNIS</w:t>
              </w:r>
            </w:p>
            <w:p>
              <w:pPr>
                <w:jc w:val="center"/>
                <w:rPr>
                  <w:b/>
                  <w:bCs/>
                  <w:sz w:val="22"/>
                </w:rPr>
              </w:pPr>
              <w:sdt>
                <w:sdtPr>
                  <w:alias w:val="Pavadinimas"/>
                  <w:tag w:val="title_4ab4fc7de7bb470fbbdd37314fc2ae55"/>
                  <w:lock w:val="sdtLocked"/>
                  <w:richText/>
                </w:sdtPr>
                <w:sdtContent>
                  <w:r>
                    <w:rPr>
                      <w:b/>
                      <w:bCs/>
                      <w:sz w:val="22"/>
                    </w:rPr>
                    <w:t>BENDROSIOS NUOSTATOS</w:t>
                  </w:r>
                </w:sdtContent>
              </w:sdt>
            </w:p>
            <w:p>
              <w:pPr>
                <w:tabs>
                  <w:tab w:val="center" w:pos="4320"/>
                  <w:tab w:val="right" w:pos="8640"/>
                </w:tabs>
                <w:ind w:firstLine="720"/>
                <w:jc w:val="both"/>
                <w:rPr>
                  <w:sz w:val="22"/>
                  <w:lang w:val="x-none"/>
                </w:rPr>
              </w:pPr>
            </w:p>
            <w:sdt>
              <w:sdtPr>
                <w:alias w:val="1 str."/>
                <w:tag w:val="part_46c8cf05183d402982a9e82e790c3ac2"/>
                <w:lock w:val="sdtLocked"/>
                <w:richText/>
              </w:sdtPr>
              <w:sdtContent>
                <w:p>
                  <w:pPr>
                    <w:tabs>
                      <w:tab w:val="left" w:pos="360"/>
                    </w:tabs>
                    <w:ind w:firstLine="720"/>
                    <w:jc w:val="both"/>
                    <w:rPr>
                      <w:sz w:val="22"/>
                    </w:rPr>
                  </w:pPr>
                  <w:sdt>
                    <w:sdtPr>
                      <w:alias w:val="Numeris"/>
                      <w:tag w:val="nr_46c8cf05183d402982a9e82e790c3ac2"/>
                      <w:lock w:val="sdtLocked"/>
                      <w:richText/>
                    </w:sdtPr>
                    <w:sdtContent>
                      <w:r>
                        <w:rPr>
                          <w:b/>
                          <w:sz w:val="22"/>
                        </w:rPr>
                        <w:t>1</w:t>
                      </w:r>
                    </w:sdtContent>
                  </w:sdt>
                  <w:r>
                    <w:rPr>
                      <w:b/>
                      <w:sz w:val="22"/>
                    </w:rPr>
                    <w:t xml:space="preserve"> straipsnis. </w:t>
                  </w:r>
                  <w:sdt>
                    <w:sdtPr>
                      <w:alias w:val="Pavadinimas"/>
                      <w:tag w:val="title_46c8cf05183d402982a9e82e790c3ac2"/>
                      <w:lock w:val="sdtLocked"/>
                      <w:richText/>
                    </w:sdtPr>
                    <w:sdtContent>
                      <w:r>
                        <w:rPr>
                          <w:b/>
                          <w:sz w:val="22"/>
                        </w:rPr>
                        <w:t>Įstatymo paskirtis ir taikymas</w:t>
                      </w:r>
                    </w:sdtContent>
                  </w:sdt>
                </w:p>
                <w:sdt>
                  <w:sdtPr>
                    <w:alias w:val="1 str. 1 d."/>
                    <w:tag w:val="part_d8f8ad92da2145afbb61349fb32329f0"/>
                    <w:lock w:val="sdtLocked"/>
                    <w:richText/>
                  </w:sdtPr>
                  <w:sdtContent>
                    <w:p>
                      <w:pPr>
                        <w:ind w:firstLine="720"/>
                        <w:jc w:val="both"/>
                        <w:rPr>
                          <w:b/>
                          <w:sz w:val="22"/>
                          <w:szCs w:val="22"/>
                        </w:rPr>
                      </w:pPr>
                      <w:sdt>
                        <w:sdtPr>
                          <w:alias w:val="Numeris"/>
                          <w:tag w:val="nr_d8f8ad92da2145afbb61349fb32329f0"/>
                          <w:lock w:val="sdtLocked"/>
                          <w:richText/>
                        </w:sdtPr>
                        <w:sdtContent>
                          <w:r>
                            <w:rPr>
                              <w:sz w:val="22"/>
                              <w:szCs w:val="22"/>
                            </w:rPr>
                            <w:t>1</w:t>
                          </w:r>
                        </w:sdtContent>
                      </w:sdt>
                      <w:r>
                        <w:rPr>
                          <w:sz w:val="22"/>
                          <w:szCs w:val="22"/>
                        </w:rPr>
                        <w:t>. Šis įstatymas reglamentuoja</w:t>
                      </w:r>
                      <w:r>
                        <w:rPr>
                          <w:b/>
                          <w:sz w:val="22"/>
                          <w:szCs w:val="22"/>
                        </w:rPr>
                        <w:t xml:space="preserve"> </w:t>
                      </w:r>
                      <w:r>
                        <w:rPr>
                          <w:sz w:val="22"/>
                          <w:szCs w:val="22"/>
                        </w:rPr>
                        <w:t>ribotos civilinės atsakomybės juridinių asmenų ir neribotos civilinės atsakomybės juridinių asmenų, išteklių ir mokesčių fondų, Lietuvos Respublikos investicijų įstatyme nurodytų fondų fondų arba finansinių priemonių, kai fondų fondas nesteigiamas, pensijų fondų, investicinių fondų, ūkininkų ūkių, gyventojų, kurie verčiasi individualia veikla (nuolatinių Lietuvos gyventojų, kurie verčiasi individualia veikla, ir nenuolatinių Lietuvos gyventojų, veikiančių per nuolatinę bazę Lietuvos Respublikoje), užsienio juridinių asmenų filialų ir atstovybių, esančių Lietuvos Respublikoje, (toliau – ūkio subjektai) turto, nuosavo kapitalo, finansavimo sumų, įsipareigojimų buhalterinę apskaitą, jos organizavimą ir tvarkymą. Šis įstatymas netaikomas šeimynoms.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1 str. 2 d."/>
                    <w:tag w:val="part_294e26a303634805b77098179d4443a6"/>
                    <w:lock w:val="sdtLocked"/>
                    <w:richText/>
                  </w:sdtPr>
                  <w:sdtContent>
                    <w:p>
                      <w:pPr>
                        <w:ind w:firstLine="720"/>
                        <w:jc w:val="both"/>
                        <w:rPr>
                          <w:sz w:val="22"/>
                        </w:rPr>
                      </w:pPr>
                      <w:sdt>
                        <w:sdtPr>
                          <w:alias w:val="Numeris"/>
                          <w:tag w:val="nr_294e26a303634805b77098179d4443a6"/>
                          <w:lock w:val="sdtLocked"/>
                          <w:richText/>
                        </w:sdtPr>
                        <w:sdtContent>
                          <w:r>
                            <w:rPr>
                              <w:sz w:val="22"/>
                            </w:rPr>
                            <w:t>2</w:t>
                          </w:r>
                        </w:sdtContent>
                      </w:sdt>
                      <w:r>
                        <w:rPr>
                          <w:sz w:val="22"/>
                        </w:rPr>
                        <w:t>.</w:t>
                      </w:r>
                      <w:r>
                        <w:rPr>
                          <w:b/>
                          <w:i/>
                          <w:sz w:val="22"/>
                        </w:rPr>
                        <w:t xml:space="preserve"> </w:t>
                      </w:r>
                      <w:r>
                        <w:rPr>
                          <w:sz w:val="22"/>
                        </w:rPr>
                        <w:t>Ūkininkų ūkių, gyventojų, kurie verčiasi individualia veikla, pelno nesiekiančių ribotos civilinės atsakomybės juridinių asmenų buhalterinės apskaitos tvarką nustato Vyriausybė arba jos įgaliota institucija tiek, kiek šis Įstatymas nenustato kitaip.</w:t>
                      </w:r>
                    </w:p>
                  </w:sdtContent>
                </w:sdt>
                <w:sdt>
                  <w:sdtPr>
                    <w:alias w:val="1 str. 3 d."/>
                    <w:tag w:val="part_5fd47d8a2d824be6b43a1cc53f2d3f2f"/>
                    <w:lock w:val="sdtLocked"/>
                    <w:richText/>
                  </w:sdtPr>
                  <w:sdtContent>
                    <w:p>
                      <w:pPr>
                        <w:ind w:firstLine="720"/>
                        <w:jc w:val="both"/>
                        <w:rPr>
                          <w:sz w:val="22"/>
                          <w:szCs w:val="22"/>
                        </w:rPr>
                      </w:pPr>
                      <w:sdt>
                        <w:sdtPr>
                          <w:alias w:val="Numeris"/>
                          <w:tag w:val="nr_5fd47d8a2d824be6b43a1cc53f2d3f2f"/>
                          <w:lock w:val="sdtLocked"/>
                          <w:richText/>
                        </w:sdtPr>
                        <w:sdtContent>
                          <w:r>
                            <w:rPr>
                              <w:sz w:val="22"/>
                              <w:szCs w:val="22"/>
                            </w:rPr>
                            <w:t>3</w:t>
                          </w:r>
                        </w:sdtContent>
                      </w:sdt>
                      <w:r>
                        <w:rPr>
                          <w:sz w:val="22"/>
                          <w:szCs w:val="22"/>
                        </w:rPr>
                        <w:t xml:space="preserve">. Lietuvos banko, kitų kredito įstaigų, mokėjimo įstaigų, elektroninių pinigų įstaigų, valiutos keityklų operatorių, finansų maklerio įmonių, investicinių kintamojo kapitalo bendrovių ir jų valdymo įmonių, uždaro tipo investicinių bendrovių ir jų valdymo įmonių, pensijų fondų ir jų valdymo įmonių, investicinių fondų ir jų valdymo įmonių, reguliuojamos rinkos operatoriaus, Centrinio vertybinių popierių depozitoriumo, draudimo įmonių, perdraudimo įmonių buhalterinės apskaitos tvarkymą ir organizavimą reglamentuoja šis įstatymas, jeigu kiti Lietuvos Respublikos įstatymai nenustato kitaip.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e10605b3611e79198ffdb108a3753">
                        <w:r w:rsidRPr="00532B9F">
                          <w:rPr>
                            <w:rFonts w:ascii="Times New Roman" w:eastAsia="MS Mincho" w:hAnsi="Times New Roman"/>
                            <w:sz w:val="20"/>
                            <w:i/>
                            <w:iCs/>
                            <w:color w:val="0000FF" w:themeColor="hyperlink"/>
                            <w:u w:val="single"/>
                          </w:rPr>
                          <w:t>XIII-467</w:t>
                        </w:r>
                      </w:fldSimple>
                      <w:r>
                        <w:rPr>
                          <w:rFonts w:ascii="Times New Roman" w:eastAsia="MS Mincho" w:hAnsi="Times New Roman"/>
                          <w:sz w:val="20"/>
                          <w:i/>
                          <w:iCs/>
                        </w:rPr>
                        <w:t>,
2017-06-20,
paskelbta TAR 2017-06-27, i. k. 2017-10829            </w:t>
                      </w:r>
                    </w:p>
                    <w:p/>
                  </w:sdtContent>
                </w:sdt>
                <w:sdt>
                  <w:sdtPr>
                    <w:alias w:val="4 d."/>
                    <w:tag w:val="part_8e618a8e925548e186926bcf4bc22f32"/>
                    <w:lock w:val="sdtLocked"/>
                    <w:richText/>
                  </w:sdtPr>
                  <w:sdtContent>
                    <w:p>
                      <w:pPr>
                        <w:ind w:firstLine="720"/>
                        <w:jc w:val="both"/>
                        <w:rPr>
                          <w:sz w:val="22"/>
                        </w:rPr>
                      </w:pPr>
                      <w:sdt>
                        <w:sdtPr>
                          <w:alias w:val="Numeris"/>
                          <w:tag w:val="nr_8e618a8e925548e186926bcf4bc22f32"/>
                          <w:lock w:val="sdtLocked"/>
                          <w:richText/>
                        </w:sdtPr>
                        <w:sdtContent>
                          <w:r>
                            <w:rPr>
                              <w:sz w:val="22"/>
                            </w:rPr>
                            <w:t>4</w:t>
                          </w:r>
                        </w:sdtContent>
                      </w:sdt>
                      <w:r>
                        <w:rPr>
                          <w:sz w:val="22"/>
                        </w:rPr>
                        <w:t>. Šio Įstatymo nuostatos suderintos su šio Įstatymo priede nurodytais Europos Sąjungos teisės aktais.</w:t>
                      </w:r>
                    </w:p>
                  </w:sdtContent>
                </w:sdt>
                <w:p>
                  <w:pPr>
                    <w:jc w:val="both"/>
                    <w:rPr>
                      <w:sz w:val="22"/>
                    </w:rPr>
                  </w:pPr>
                  <w:r>
                    <w:rPr>
                      <w:i/>
                      <w:sz w:val="20"/>
                    </w:rPr>
                    <w:t>Straipsnio pakeitimai:</w:t>
                  </w:r>
                </w:p>
                <w:p>
                  <w:pPr>
                    <w:rPr>
                      <w:rFonts w:eastAsia="MS Mincho"/>
                      <w:i/>
                      <w:sz w:val="20"/>
                      <w:lang w:val="x-none"/>
                    </w:rPr>
                  </w:pPr>
                  <w:r>
                    <w:rPr>
                      <w:rFonts w:eastAsia="MS Mincho"/>
                      <w:i/>
                      <w:sz w:val="20"/>
                      <w:lang w:val="x-none"/>
                    </w:rPr>
                    <w:t xml:space="preserve">Nr. </w:t>
                  </w:r>
                  <w:hyperlink r:id="rId10" w:history="1">
                    <w:r>
                      <w:rPr>
                        <w:rFonts w:eastAsia="MS Mincho"/>
                        <w:i/>
                        <w:color w:val="0000FF"/>
                        <w:sz w:val="20"/>
                        <w:u w:val="single"/>
                        <w:lang w:val="x-none"/>
                      </w:rPr>
                      <w:t>IX-1159</w:t>
                    </w:r>
                  </w:hyperlink>
                  <w:r>
                    <w:rPr>
                      <w:rFonts w:eastAsia="MS Mincho"/>
                      <w:i/>
                      <w:sz w:val="20"/>
                      <w:lang w:val="x-none"/>
                    </w:rPr>
                    <w:t>, 2002-10-29, Žin., 2002, Nr. 112-4967 (2002-11-22)</w:t>
                  </w:r>
                </w:p>
                <w:p>
                  <w:pPr>
                    <w:jc w:val="both"/>
                    <w:rPr>
                      <w:i/>
                      <w:sz w:val="20"/>
                      <w:lang w:val="x-none"/>
                    </w:rPr>
                  </w:pPr>
                  <w:r>
                    <w:rPr>
                      <w:i/>
                      <w:sz w:val="20"/>
                      <w:lang w:val="x-none"/>
                    </w:rPr>
                    <w:t xml:space="preserve">Nr. </w:t>
                  </w:r>
                  <w:hyperlink r:id="rId11" w:history="1">
                    <w:r>
                      <w:rPr>
                        <w:i/>
                        <w:color w:val="0000FF"/>
                        <w:sz w:val="20"/>
                        <w:u w:val="single"/>
                        <w:lang w:val="x-none"/>
                      </w:rPr>
                      <w:t>IX-1263</w:t>
                    </w:r>
                  </w:hyperlink>
                  <w:r>
                    <w:rPr>
                      <w:i/>
                      <w:sz w:val="20"/>
                      <w:lang w:val="x-none"/>
                    </w:rPr>
                    <w:t>, 2002-12-10, Žin., 2002, Nr. 123-5548 (2002-12-24)</w:t>
                  </w:r>
                </w:p>
                <w:p>
                  <w:pPr>
                    <w:rPr>
                      <w:i/>
                      <w:sz w:val="20"/>
                      <w:lang w:val="x-none"/>
                    </w:rPr>
                  </w:pPr>
                  <w:r>
                    <w:rPr>
                      <w:i/>
                      <w:sz w:val="20"/>
                      <w:lang w:val="x-none"/>
                    </w:rPr>
                    <w:t xml:space="preserve">Nr. </w:t>
                  </w:r>
                  <w:hyperlink r:id="rId12" w:history="1">
                    <w:r>
                      <w:rPr>
                        <w:i/>
                        <w:color w:val="0000FF"/>
                        <w:sz w:val="20"/>
                        <w:u w:val="single"/>
                        <w:lang w:val="x-none"/>
                      </w:rPr>
                      <w:t>IX-1712</w:t>
                    </w:r>
                  </w:hyperlink>
                  <w:r>
                    <w:rPr>
                      <w:i/>
                      <w:sz w:val="20"/>
                      <w:lang w:val="x-none"/>
                    </w:rPr>
                    <w:t>, 2003-07-04, Žin., 2003, Nr. 74-3427 (2003-07-25)</w:t>
                  </w:r>
                </w:p>
                <w:p>
                  <w:pPr>
                    <w:rPr>
                      <w:rFonts w:eastAsia="MS Mincho"/>
                      <w:i/>
                      <w:iCs/>
                      <w:sz w:val="20"/>
                      <w:lang w:val="x-none"/>
                    </w:rPr>
                  </w:pPr>
                  <w:r>
                    <w:rPr>
                      <w:rFonts w:eastAsia="MS Mincho"/>
                      <w:i/>
                      <w:iCs/>
                      <w:sz w:val="20"/>
                      <w:lang w:val="x-none"/>
                    </w:rPr>
                    <w:t xml:space="preserve">Nr. </w:t>
                  </w:r>
                  <w:hyperlink r:id="rId13"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lang w:val="x-none"/>
                    </w:rPr>
                  </w:pPr>
                  <w:r>
                    <w:rPr>
                      <w:rFonts w:eastAsia="MS Mincho"/>
                      <w:i/>
                      <w:iCs/>
                      <w:sz w:val="20"/>
                      <w:lang w:val="x-none"/>
                    </w:rPr>
                    <w:t xml:space="preserve">Nr. </w:t>
                  </w:r>
                  <w:hyperlink r:id="rId14" w:history="1">
                    <w:r>
                      <w:rPr>
                        <w:rFonts w:eastAsia="MS Mincho"/>
                        <w:i/>
                        <w:iCs/>
                        <w:color w:val="0000FF"/>
                        <w:sz w:val="20"/>
                        <w:u w:val="single"/>
                        <w:lang w:val="x-none"/>
                      </w:rPr>
                      <w:t>X-1178</w:t>
                    </w:r>
                  </w:hyperlink>
                  <w:r>
                    <w:rPr>
                      <w:rFonts w:eastAsia="MS Mincho"/>
                      <w:i/>
                      <w:iCs/>
                      <w:sz w:val="20"/>
                      <w:lang w:val="x-none"/>
                    </w:rPr>
                    <w:t>, 2007-06-07, Žin., 2007, Nr. 68-2654 (2007-06-21)</w:t>
                  </w:r>
                </w:p>
                <w:p>
                  <w:pPr>
                    <w:rPr>
                      <w:rFonts w:eastAsia="MS Mincho"/>
                      <w:i/>
                      <w:iCs/>
                      <w:sz w:val="20"/>
                      <w:lang w:val="x-none"/>
                    </w:rPr>
                  </w:pPr>
                  <w:r>
                    <w:rPr>
                      <w:rFonts w:eastAsia="MS Mincho"/>
                      <w:i/>
                      <w:iCs/>
                      <w:sz w:val="20"/>
                      <w:lang w:val="x-none"/>
                    </w:rPr>
                    <w:t xml:space="preserve">Nr. </w:t>
                  </w:r>
                  <w:hyperlink r:id="rId15" w:history="1">
                    <w:r>
                      <w:rPr>
                        <w:rFonts w:eastAsia="MS Mincho"/>
                        <w:i/>
                        <w:iCs/>
                        <w:color w:val="0000FF"/>
                        <w:sz w:val="20"/>
                        <w:u w:val="single"/>
                        <w:lang w:val="x-none"/>
                      </w:rPr>
                      <w:t>X-1308</w:t>
                    </w:r>
                  </w:hyperlink>
                  <w:r>
                    <w:rPr>
                      <w:rFonts w:eastAsia="MS Mincho"/>
                      <w:i/>
                      <w:iCs/>
                      <w:sz w:val="20"/>
                      <w:lang w:val="x-none"/>
                    </w:rPr>
                    <w:t>, 2007-10-25, Žin., 2007, Nr. 117-4777 (2007-11-15)</w:t>
                  </w:r>
                </w:p>
                <w:p>
                  <w:pPr>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X-1822</w:t>
                    </w:r>
                  </w:hyperlink>
                  <w:r>
                    <w:rPr>
                      <w:rFonts w:eastAsia="MS Mincho"/>
                      <w:i/>
                      <w:iCs/>
                      <w:sz w:val="20"/>
                      <w:lang w:val="x-none"/>
                    </w:rPr>
                    <w:t>, 2008-11-14, Žin., 2008, Nr. 137-5371 (2008-11-29)</w:t>
                  </w:r>
                </w:p>
                <w:p>
                  <w:pPr>
                    <w:rPr>
                      <w:i/>
                      <w:sz w:val="20"/>
                    </w:rPr>
                  </w:pPr>
                  <w:r>
                    <w:rPr>
                      <w:i/>
                      <w:sz w:val="20"/>
                    </w:rPr>
                    <w:t xml:space="preserve">Nr. </w:t>
                  </w:r>
                  <w:hyperlink r:id="rId17" w:history="1">
                    <w:r>
                      <w:rPr>
                        <w:i/>
                        <w:color w:val="0000FF"/>
                        <w:sz w:val="20"/>
                        <w:u w:val="single"/>
                      </w:rPr>
                      <w:t>XI-552</w:t>
                    </w:r>
                  </w:hyperlink>
                  <w:r>
                    <w:rPr>
                      <w:i/>
                      <w:sz w:val="20"/>
                    </w:rPr>
                    <w:t>, 2009-12-10, Žin., 2009, Nr. 153-6890 (2009-12-28)</w:t>
                  </w:r>
                </w:p>
                <w:p>
                  <w:pPr>
                    <w:rPr>
                      <w:i/>
                      <w:sz w:val="20"/>
                    </w:rPr>
                  </w:pPr>
                  <w:r>
                    <w:rPr>
                      <w:i/>
                      <w:sz w:val="20"/>
                    </w:rPr>
                    <w:t xml:space="preserve">Nr. </w:t>
                  </w:r>
                  <w:hyperlink r:id="rId18" w:history="1">
                    <w:r>
                      <w:rPr>
                        <w:i/>
                        <w:color w:val="0000FF"/>
                        <w:sz w:val="20"/>
                        <w:u w:val="single"/>
                      </w:rPr>
                      <w:t>XI-724</w:t>
                    </w:r>
                  </w:hyperlink>
                  <w:r>
                    <w:rPr>
                      <w:i/>
                      <w:sz w:val="20"/>
                    </w:rPr>
                    <w:t>, 2010-04-01, Žin., 2010, Nr. 41-1944 (2010-04-10)</w:t>
                  </w:r>
                </w:p>
                <w:p>
                  <w:pPr>
                    <w:rPr>
                      <w:i/>
                      <w:sz w:val="20"/>
                    </w:rPr>
                  </w:pPr>
                  <w:r>
                    <w:rPr>
                      <w:i/>
                      <w:sz w:val="20"/>
                    </w:rPr>
                    <w:t xml:space="preserve">Nr. </w:t>
                  </w:r>
                  <w:hyperlink r:id="rId19" w:history="1">
                    <w:r>
                      <w:rPr>
                        <w:i/>
                        <w:color w:val="0000FF"/>
                        <w:sz w:val="20"/>
                        <w:u w:val="single"/>
                      </w:rPr>
                      <w:t>XI-1405</w:t>
                    </w:r>
                  </w:hyperlink>
                  <w:r>
                    <w:rPr>
                      <w:i/>
                      <w:sz w:val="20"/>
                    </w:rPr>
                    <w:t>, 2011-05-24, Žin., 2011, Nr. 71-3367 (2011-06-11)</w:t>
                  </w:r>
                </w:p>
                <w:p>
                  <w:pPr>
                    <w:rPr>
                      <w:i/>
                      <w:sz w:val="20"/>
                    </w:rPr>
                  </w:pPr>
                  <w:r>
                    <w:rPr>
                      <w:i/>
                      <w:sz w:val="20"/>
                    </w:rPr>
                    <w:t xml:space="preserve">Nr. </w:t>
                  </w:r>
                  <w:hyperlink r:id="rId20" w:history="1">
                    <w:r>
                      <w:rPr>
                        <w:i/>
                        <w:color w:val="0000FF"/>
                        <w:sz w:val="20"/>
                        <w:u w:val="single"/>
                      </w:rPr>
                      <w:t>XI-1870</w:t>
                    </w:r>
                  </w:hyperlink>
                  <w:r>
                    <w:rPr>
                      <w:i/>
                      <w:sz w:val="20"/>
                    </w:rPr>
                    <w:t>, 2011-12-22, Žin., 2011, Nr. 163-7761 (2011-12-31)</w:t>
                  </w:r>
                </w:p>
                <w:p>
                  <w:pPr>
                    <w:rPr>
                      <w:i/>
                      <w:sz w:val="20"/>
                    </w:rPr>
                  </w:pPr>
                  <w:r>
                    <w:rPr>
                      <w:i/>
                      <w:sz w:val="20"/>
                    </w:rPr>
                    <w:t xml:space="preserve">Nr. </w:t>
                  </w:r>
                  <w:hyperlink r:id="rId21" w:history="1">
                    <w:r>
                      <w:rPr>
                        <w:i/>
                        <w:color w:val="0000FF"/>
                        <w:sz w:val="20"/>
                        <w:u w:val="single"/>
                      </w:rPr>
                      <w:t>XI-1988</w:t>
                    </w:r>
                  </w:hyperlink>
                  <w:r>
                    <w:rPr>
                      <w:i/>
                      <w:sz w:val="20"/>
                    </w:rPr>
                    <w:t>, 2012-04-24, Žin., 2012, Nr. 51-2531 (2012-05-03)</w:t>
                  </w:r>
                </w:p>
                <w:p>
                  <w:pPr>
                    <w:jc w:val="both"/>
                    <w:rPr>
                      <w:i/>
                      <w:sz w:val="20"/>
                    </w:rPr>
                  </w:pPr>
                  <w:r>
                    <w:rPr>
                      <w:i/>
                      <w:sz w:val="20"/>
                    </w:rPr>
                    <w:t xml:space="preserve">Nr. </w:t>
                  </w:r>
                  <w:hyperlink r:id="rId22" w:history="1">
                    <w:r>
                      <w:rPr>
                        <w:i/>
                        <w:color w:val="0000FF"/>
                        <w:sz w:val="20"/>
                        <w:u w:val="single"/>
                      </w:rPr>
                      <w:t>XII-1043</w:t>
                    </w:r>
                  </w:hyperlink>
                  <w:r>
                    <w:rPr>
                      <w:i/>
                      <w:sz w:val="20"/>
                    </w:rPr>
                    <w:t>, 2014-07-17, paskelbta TAR 2014-08-04, i. k. 2014-10856</w:t>
                  </w:r>
                </w:p>
                <w:p>
                  <w:pPr>
                    <w:ind w:firstLine="720"/>
                    <w:jc w:val="both"/>
                    <w:rPr>
                      <w:sz w:val="22"/>
                    </w:rPr>
                  </w:pPr>
                </w:p>
              </w:sdtContent>
            </w:sdt>
            <w:sdt>
              <w:sdtPr>
                <w:alias w:val="2 str."/>
                <w:tag w:val="part_fa89fc083a174d35b61a7ccac48999e9"/>
                <w:lock w:val="sdtLocked"/>
                <w:richText/>
              </w:sdtPr>
              <w:sdtContent>
                <w:p>
                  <w:pPr>
                    <w:ind w:firstLine="720"/>
                    <w:jc w:val="both"/>
                    <w:rPr>
                      <w:bCs/>
                      <w:sz w:val="22"/>
                      <w:szCs w:val="22"/>
                    </w:rPr>
                  </w:pPr>
                  <w:sdt>
                    <w:sdtPr>
                      <w:alias w:val="Numeris"/>
                      <w:tag w:val="nr_fa89fc083a174d35b61a7ccac48999e9"/>
                      <w:lock w:val="sdtLocked"/>
                      <w:richText/>
                    </w:sdtPr>
                    <w:sdtContent>
                      <w:r>
                        <w:rPr>
                          <w:b/>
                          <w:bCs/>
                          <w:sz w:val="22"/>
                          <w:szCs w:val="22"/>
                        </w:rPr>
                        <w:t>2</w:t>
                      </w:r>
                    </w:sdtContent>
                  </w:sdt>
                  <w:r>
                    <w:rPr>
                      <w:b/>
                      <w:bCs/>
                      <w:sz w:val="22"/>
                      <w:szCs w:val="22"/>
                    </w:rPr>
                    <w:t xml:space="preserve"> straipsnis. </w:t>
                  </w:r>
                  <w:sdt>
                    <w:sdtPr>
                      <w:alias w:val="Pavadinimas"/>
                      <w:tag w:val="title_fa89fc083a174d35b61a7ccac48999e9"/>
                      <w:lock w:val="sdtLocked"/>
                      <w:richText/>
                    </w:sdtPr>
                    <w:sdtContent>
                      <w:r>
                        <w:rPr>
                          <w:b/>
                          <w:bCs/>
                          <w:sz w:val="22"/>
                          <w:szCs w:val="22"/>
                        </w:rPr>
                        <w:t>Pagrindinės šio įstatymo sąvokos</w:t>
                      </w:r>
                    </w:sdtContent>
                  </w:sdt>
                </w:p>
                <w:sdt>
                  <w:sdtPr>
                    <w:alias w:val="2 str. 1 d."/>
                    <w:tag w:val="part_33a492d6da6e4175811be39859e1e138"/>
                    <w:lock w:val="sdtLocked"/>
                    <w:richText/>
                  </w:sdtPr>
                  <w:sdtContent>
                    <w:p>
                      <w:pPr>
                        <w:ind w:firstLine="720"/>
                        <w:jc w:val="both"/>
                        <w:rPr>
                          <w:bCs/>
                          <w:sz w:val="22"/>
                          <w:szCs w:val="22"/>
                        </w:rPr>
                      </w:pPr>
                      <w:sdt>
                        <w:sdtPr>
                          <w:alias w:val="Numeris"/>
                          <w:tag w:val="nr_33a492d6da6e4175811be39859e1e138"/>
                          <w:lock w:val="sdtLocked"/>
                          <w:richText/>
                        </w:sdtPr>
                        <w:sdtContent>
                          <w:r>
                            <w:rPr>
                              <w:sz w:val="22"/>
                              <w:szCs w:val="22"/>
                            </w:rPr>
                            <w:t>1</w:t>
                          </w:r>
                        </w:sdtContent>
                      </w:sdt>
                      <w:r>
                        <w:rPr>
                          <w:sz w:val="22"/>
                          <w:szCs w:val="22"/>
                        </w:rPr>
                        <w:t xml:space="preserve">. </w:t>
                      </w:r>
                      <w:r>
                        <w:rPr>
                          <w:b/>
                          <w:sz w:val="22"/>
                          <w:szCs w:val="22"/>
                        </w:rPr>
                        <w:t>Apskaitos dokumentas</w:t>
                      </w:r>
                      <w:r>
                        <w:rPr>
                          <w:sz w:val="22"/>
                          <w:szCs w:val="22"/>
                        </w:rPr>
                        <w:t xml:space="preserve"> – popierinis arba elektroninis dokumentas, kuriuo patvirtinama ūkinė operacija arba ūkinis įvykis ir kuriame yra rekvizitai tos ūkinės operacijos arba ūkinio įvykio tapatumui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2 str. 2 d."/>
                    <w:tag w:val="part_e160257e55584caa8c40bc38de9eb9b8"/>
                    <w:lock w:val="sdtLocked"/>
                    <w:richText/>
                  </w:sdtPr>
                  <w:sdtContent>
                    <w:p>
                      <w:pPr>
                        <w:ind w:firstLine="720"/>
                        <w:jc w:val="both"/>
                        <w:rPr>
                          <w:bCs/>
                          <w:sz w:val="22"/>
                          <w:szCs w:val="22"/>
                        </w:rPr>
                      </w:pPr>
                      <w:sdt>
                        <w:sdtPr>
                          <w:alias w:val="Numeris"/>
                          <w:tag w:val="nr_e160257e55584caa8c40bc38de9eb9b8"/>
                          <w:lock w:val="sdtLocked"/>
                          <w:richText/>
                        </w:sdtPr>
                        <w:sdtContent>
                          <w:r>
                            <w:rPr>
                              <w:bCs/>
                              <w:sz w:val="22"/>
                              <w:szCs w:val="22"/>
                            </w:rPr>
                            <w:t>2</w:t>
                          </w:r>
                        </w:sdtContent>
                      </w:sdt>
                      <w:r>
                        <w:rPr>
                          <w:bCs/>
                          <w:sz w:val="22"/>
                          <w:szCs w:val="22"/>
                        </w:rPr>
                        <w:t xml:space="preserve">. </w:t>
                      </w:r>
                      <w:r>
                        <w:rPr>
                          <w:b/>
                          <w:bCs/>
                          <w:sz w:val="22"/>
                          <w:szCs w:val="22"/>
                        </w:rPr>
                        <w:t>Apskaitos politika</w:t>
                      </w:r>
                      <w:r>
                        <w:rPr>
                          <w:bCs/>
                          <w:sz w:val="22"/>
                          <w:szCs w:val="22"/>
                        </w:rPr>
                        <w:t xml:space="preserve"> – apskaitos principai, apskaitos metodai ir taisyklės, skirti ūkio subjekto apskaitai tvarkyti ir finansinėms ataskaitoms sudaryti.</w:t>
                      </w:r>
                    </w:p>
                  </w:sdtContent>
                </w:sdt>
                <w:sdt>
                  <w:sdtPr>
                    <w:alias w:val="2 str. 3 d."/>
                    <w:tag w:val="part_e6b3c1d5bcc944c6b466238594e8680e"/>
                    <w:lock w:val="sdtLocked"/>
                    <w:richText/>
                  </w:sdtPr>
                  <w:sdtContent>
                    <w:p>
                      <w:pPr>
                        <w:ind w:firstLine="720"/>
                        <w:jc w:val="both"/>
                        <w:rPr>
                          <w:bCs/>
                          <w:sz w:val="22"/>
                          <w:szCs w:val="22"/>
                        </w:rPr>
                      </w:pPr>
                      <w:sdt>
                        <w:sdtPr>
                          <w:alias w:val="Numeris"/>
                          <w:tag w:val="nr_e6b3c1d5bcc944c6b466238594e8680e"/>
                          <w:lock w:val="sdtLocked"/>
                          <w:richText/>
                        </w:sdtPr>
                        <w:sdtContent>
                          <w:r>
                            <w:rPr>
                              <w:bCs/>
                              <w:sz w:val="22"/>
                              <w:szCs w:val="22"/>
                            </w:rPr>
                            <w:t>3</w:t>
                          </w:r>
                        </w:sdtContent>
                      </w:sdt>
                      <w:r>
                        <w:rPr>
                          <w:bCs/>
                          <w:sz w:val="22"/>
                          <w:szCs w:val="22"/>
                        </w:rPr>
                        <w:t xml:space="preserve">. </w:t>
                      </w:r>
                      <w:r>
                        <w:rPr>
                          <w:b/>
                          <w:bCs/>
                          <w:sz w:val="22"/>
                          <w:szCs w:val="22"/>
                        </w:rPr>
                        <w:t>Apskaitos registras</w:t>
                      </w:r>
                      <w:r>
                        <w:rPr>
                          <w:bCs/>
                          <w:sz w:val="22"/>
                          <w:szCs w:val="22"/>
                        </w:rPr>
                        <w:t xml:space="preserve"> – remiantis apskaitos dokumentais parengta ūkinių operacijų ir ūkinių įvykių suvestinė, kurioje apibendrinti jų duomenys.</w:t>
                      </w:r>
                    </w:p>
                  </w:sdtContent>
                </w:sdt>
                <w:sdt>
                  <w:sdtPr>
                    <w:alias w:val="2 str. 4 d."/>
                    <w:tag w:val="part_2559822acea647659da5f78b580ab27d"/>
                    <w:lock w:val="sdtLocked"/>
                    <w:richText/>
                  </w:sdtPr>
                  <w:sdtContent>
                    <w:p>
                      <w:pPr>
                        <w:ind w:firstLine="720"/>
                        <w:jc w:val="both"/>
                        <w:rPr>
                          <w:bCs/>
                          <w:sz w:val="22"/>
                          <w:szCs w:val="22"/>
                        </w:rPr>
                      </w:pPr>
                      <w:sdt>
                        <w:sdtPr>
                          <w:alias w:val="Numeris"/>
                          <w:tag w:val="nr_2559822acea647659da5f78b580ab27d"/>
                          <w:lock w:val="sdtLocked"/>
                          <w:richText/>
                        </w:sdtPr>
                        <w:sdtContent>
                          <w:r>
                            <w:rPr>
                              <w:bCs/>
                              <w:sz w:val="22"/>
                              <w:szCs w:val="22"/>
                            </w:rPr>
                            <w:t>4</w:t>
                          </w:r>
                        </w:sdtContent>
                      </w:sdt>
                      <w:r>
                        <w:rPr>
                          <w:bCs/>
                          <w:sz w:val="22"/>
                          <w:szCs w:val="22"/>
                        </w:rPr>
                        <w:t xml:space="preserve">. </w:t>
                      </w:r>
                      <w:r>
                        <w:rPr>
                          <w:b/>
                          <w:bCs/>
                          <w:sz w:val="22"/>
                          <w:szCs w:val="22"/>
                        </w:rPr>
                        <w:t>Buhalterinė apskaita</w:t>
                      </w:r>
                      <w:r>
                        <w:rPr>
                          <w:bCs/>
                          <w:sz w:val="22"/>
                          <w:szCs w:val="22"/>
                        </w:rPr>
                        <w:t xml:space="preserve"> (toliau – </w:t>
                      </w:r>
                      <w:r>
                        <w:rPr>
                          <w:b/>
                          <w:bCs/>
                          <w:sz w:val="22"/>
                          <w:szCs w:val="22"/>
                        </w:rPr>
                        <w:t>apskaita</w:t>
                      </w:r>
                      <w:r>
                        <w:rPr>
                          <w:bCs/>
                          <w:sz w:val="22"/>
                          <w:szCs w:val="22"/>
                        </w:rPr>
                        <w:t>) – ūkinių operacijų ir ūkinių įvykių, išreikštų pinigais, registravimo, grupavimo ir apibendrinimo sistema, skirta informacijai, reikalingai priimant ekonominius sprendimus, gauti ir (arba) finansinių ataskaitų rinkiniui (toliau – finansinės ataskaitos) sudaryti.</w:t>
                      </w:r>
                    </w:p>
                  </w:sdtContent>
                </w:sdt>
                <w:sdt>
                  <w:sdtPr>
                    <w:alias w:val="2 str. 5 d."/>
                    <w:tag w:val="part_a4e4e35bdb1049b59a56518e52f8075a"/>
                    <w:lock w:val="sdtLocked"/>
                    <w:richText/>
                  </w:sdtPr>
                  <w:sdtContent>
                    <w:p>
                      <w:pPr>
                        <w:ind w:firstLine="720"/>
                        <w:jc w:val="both"/>
                        <w:rPr>
                          <w:bCs/>
                          <w:sz w:val="22"/>
                          <w:szCs w:val="22"/>
                        </w:rPr>
                      </w:pPr>
                      <w:sdt>
                        <w:sdtPr>
                          <w:alias w:val="Numeris"/>
                          <w:tag w:val="nr_a4e4e35bdb1049b59a56518e52f8075a"/>
                          <w:lock w:val="sdtLocked"/>
                          <w:richText/>
                        </w:sdtPr>
                        <w:sdtContent>
                          <w:r>
                            <w:rPr>
                              <w:bCs/>
                              <w:sz w:val="22"/>
                              <w:szCs w:val="22"/>
                            </w:rPr>
                            <w:t>5</w:t>
                          </w:r>
                        </w:sdtContent>
                      </w:sdt>
                      <w:r>
                        <w:rPr>
                          <w:bCs/>
                          <w:sz w:val="22"/>
                          <w:szCs w:val="22"/>
                        </w:rPr>
                        <w:t xml:space="preserve">. </w:t>
                      </w:r>
                      <w:r>
                        <w:rPr>
                          <w:b/>
                          <w:bCs/>
                          <w:sz w:val="22"/>
                          <w:szCs w:val="22"/>
                        </w:rPr>
                        <w:t>Buhalterinė sąskaita</w:t>
                      </w:r>
                      <w:r>
                        <w:rPr>
                          <w:bCs/>
                          <w:sz w:val="22"/>
                          <w:szCs w:val="22"/>
                        </w:rPr>
                        <w:t xml:space="preserve"> (toliau – </w:t>
                      </w:r>
                      <w:r>
                        <w:rPr>
                          <w:b/>
                          <w:bCs/>
                          <w:sz w:val="22"/>
                          <w:szCs w:val="22"/>
                        </w:rPr>
                        <w:t>sąskaita</w:t>
                      </w:r>
                      <w:r>
                        <w:rPr>
                          <w:bCs/>
                          <w:sz w:val="22"/>
                          <w:szCs w:val="22"/>
                        </w:rPr>
                        <w:t>) – informacijos kaupimo ir grupavimo būdas ūkio subjekto turtui, nuosavam kapitalui, finansavimo sumoms, įsipareigojimams, pajamoms ir sąnaudoms nustatyti per ataskaitinį laikotarpį.</w:t>
                      </w:r>
                    </w:p>
                  </w:sdtContent>
                </w:sdt>
                <w:sdt>
                  <w:sdtPr>
                    <w:alias w:val="6 d."/>
                    <w:tag w:val="part_b8e4bf36b8814327aca454bda6858f92"/>
                    <w:lock w:val="sdtLocked"/>
                    <w:richText/>
                  </w:sdtPr>
                  <w:sdtContent>
                    <w:p>
                      <w:pPr>
                        <w:ind w:firstLine="720"/>
                        <w:jc w:val="both"/>
                        <w:rPr>
                          <w:bCs/>
                          <w:sz w:val="22"/>
                          <w:szCs w:val="22"/>
                        </w:rPr>
                      </w:pPr>
                      <w:sdt>
                        <w:sdtPr>
                          <w:alias w:val="Numeris"/>
                          <w:tag w:val="nr_b8e4bf36b8814327aca454bda6858f92"/>
                          <w:lock w:val="sdtLocked"/>
                          <w:richText/>
                        </w:sdtPr>
                        <w:sdtContent>
                          <w:r>
                            <w:rPr>
                              <w:color w:val="000000"/>
                              <w:szCs w:val="24"/>
                              <w:lang w:eastAsia="lt-LT"/>
                            </w:rPr>
                            <w:t>6</w:t>
                          </w:r>
                        </w:sdtContent>
                      </w:sdt>
                      <w:r>
                        <w:rPr>
                          <w:color w:val="000000"/>
                          <w:szCs w:val="24"/>
                          <w:lang w:eastAsia="lt-LT"/>
                        </w:rPr>
                        <w:t>.</w:t>
                      </w:r>
                      <w:r>
                        <w:rPr>
                          <w:szCs w:val="24"/>
                          <w:lang w:eastAsia="lt-LT"/>
                        </w:rPr>
                        <w:t xml:space="preserve"> </w:t>
                      </w:r>
                      <w:r>
                        <w:rPr>
                          <w:b/>
                          <w:bCs/>
                          <w:color w:val="000000"/>
                          <w:szCs w:val="24"/>
                          <w:lang w:eastAsia="lt-LT"/>
                        </w:rPr>
                        <w:t xml:space="preserve">Buhalteris profesionalas </w:t>
                      </w:r>
                      <w:r>
                        <w:rPr>
                          <w:bCs/>
                          <w:color w:val="000000"/>
                          <w:szCs w:val="24"/>
                          <w:lang w:eastAsia="lt-LT"/>
                        </w:rPr>
                        <w:t>– asmuo, kuris yra Lietuvos arba kitos Europos Sąjungos valstybės narės auditorius ir (arba) buhalterius vienijančios profesinės organizacijos, priklausančios Tarptautinei buhalterių federacijai, narys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7 d."/>
                    <w:tag w:val="part_d7e2395cf13e4f83aa3ce9c7b8a0295b"/>
                    <w:lock w:val="sdtLocked"/>
                    <w:richText/>
                  </w:sdtPr>
                  <w:sdtContent>
                    <w:p>
                      <w:pPr>
                        <w:ind w:firstLine="720"/>
                        <w:jc w:val="both"/>
                        <w:rPr>
                          <w:bCs/>
                          <w:sz w:val="22"/>
                          <w:szCs w:val="22"/>
                        </w:rPr>
                      </w:pPr>
                      <w:sdt>
                        <w:sdtPr>
                          <w:alias w:val="Numeris"/>
                          <w:tag w:val="nr_d7e2395cf13e4f83aa3ce9c7b8a0295b"/>
                          <w:lock w:val="sdtLocked"/>
                          <w:richText/>
                        </w:sdtPr>
                        <w:sdtContent>
                          <w:r>
                            <w:rPr>
                              <w:bCs/>
                              <w:sz w:val="22"/>
                              <w:szCs w:val="22"/>
                            </w:rPr>
                            <w:t>7</w:t>
                          </w:r>
                        </w:sdtContent>
                      </w:sdt>
                      <w:r>
                        <w:rPr>
                          <w:bCs/>
                          <w:sz w:val="22"/>
                          <w:szCs w:val="22"/>
                        </w:rPr>
                        <w:t xml:space="preserve">. </w:t>
                      </w:r>
                      <w:r>
                        <w:rPr>
                          <w:b/>
                          <w:bCs/>
                          <w:sz w:val="22"/>
                          <w:szCs w:val="22"/>
                        </w:rPr>
                        <w:t>Buhalterių profesionalų etikos kodeksas</w:t>
                      </w:r>
                      <w:r>
                        <w:rPr>
                          <w:bCs/>
                          <w:sz w:val="22"/>
                          <w:szCs w:val="22"/>
                        </w:rPr>
                        <w:t xml:space="preserve"> – Tarptautinės buhalterių federacijos Tarptautinių etikos normų buhalteriams valdybos parengti ir patvirtinti profesinės etikos principai.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8 d."/>
                    <w:tag w:val="part_e880a4b3c9a64890816207b10c2b1086"/>
                    <w:lock w:val="sdtLocked"/>
                    <w:richText/>
                  </w:sdtPr>
                  <w:sdtContent>
                    <w:p>
                      <w:pPr>
                        <w:ind w:firstLine="720"/>
                        <w:jc w:val="both"/>
                        <w:rPr>
                          <w:bCs/>
                          <w:sz w:val="22"/>
                          <w:szCs w:val="22"/>
                        </w:rPr>
                      </w:pPr>
                      <w:sdt>
                        <w:sdtPr>
                          <w:alias w:val="Numeris"/>
                          <w:tag w:val="nr_e880a4b3c9a64890816207b10c2b1086"/>
                          <w:lock w:val="sdtLocked"/>
                          <w:richText/>
                        </w:sdtPr>
                        <w:sdtContent>
                          <w:r>
                            <w:rPr>
                              <w:bCs/>
                              <w:sz w:val="22"/>
                              <w:szCs w:val="22"/>
                            </w:rPr>
                            <w:t>8</w:t>
                          </w:r>
                        </w:sdtContent>
                      </w:sdt>
                      <w:r>
                        <w:rPr>
                          <w:bCs/>
                          <w:sz w:val="22"/>
                          <w:szCs w:val="22"/>
                        </w:rPr>
                        <w:t xml:space="preserve">. </w:t>
                      </w:r>
                      <w:r>
                        <w:rPr>
                          <w:b/>
                          <w:bCs/>
                          <w:sz w:val="22"/>
                          <w:szCs w:val="22"/>
                        </w:rPr>
                        <w:t>Dvejybinis įrašas</w:t>
                      </w:r>
                      <w:r>
                        <w:rPr>
                          <w:bCs/>
                          <w:sz w:val="22"/>
                          <w:szCs w:val="22"/>
                        </w:rPr>
                        <w:t xml:space="preserve"> – ūkinių operacijų ir ūkinių įvykių registravimo būdas, kai kiekvienos ūkinės operacijos arba kiekvieno ūkinio įvykio vertė įrašoma į sąskaitos (sąskaitų) debetą, o jai lygi suma – į kitos sąskaitos (sąskaitų) kreditą.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9 d."/>
                    <w:tag w:val="part_df4868c9d7264853a6cbb8c9afc51b6f"/>
                    <w:lock w:val="sdtLocked"/>
                    <w:richText/>
                  </w:sdtPr>
                  <w:sdtContent>
                    <w:p>
                      <w:pPr>
                        <w:ind w:firstLine="720"/>
                        <w:jc w:val="both"/>
                        <w:rPr>
                          <w:bCs/>
                          <w:sz w:val="22"/>
                          <w:szCs w:val="22"/>
                        </w:rPr>
                      </w:pPr>
                      <w:sdt>
                        <w:sdtPr>
                          <w:alias w:val="Numeris"/>
                          <w:tag w:val="nr_df4868c9d7264853a6cbb8c9afc51b6f"/>
                          <w:lock w:val="sdtLocked"/>
                          <w:richText/>
                        </w:sdtPr>
                        <w:sdtContent>
                          <w:r>
                            <w:rPr>
                              <w:bCs/>
                              <w:sz w:val="22"/>
                              <w:szCs w:val="22"/>
                            </w:rPr>
                            <w:t>9</w:t>
                          </w:r>
                        </w:sdtContent>
                      </w:sdt>
                      <w:r>
                        <w:rPr>
                          <w:bCs/>
                          <w:sz w:val="22"/>
                          <w:szCs w:val="22"/>
                        </w:rPr>
                        <w:t xml:space="preserve">. </w:t>
                      </w:r>
                      <w:r>
                        <w:rPr>
                          <w:b/>
                          <w:bCs/>
                          <w:sz w:val="22"/>
                          <w:szCs w:val="22"/>
                        </w:rPr>
                        <w:t>Įsipareigojimas</w:t>
                      </w:r>
                      <w:r>
                        <w:rPr>
                          <w:bCs/>
                          <w:sz w:val="22"/>
                          <w:szCs w:val="22"/>
                        </w:rPr>
                        <w:t xml:space="preserve"> – prievolė, atsirandanti dėl atliktų ūkinių operacijų ir ūkinių įvykių, už kuriuos ūkio subjektas privalės ateityje atsiskaityti turtu ir kurių dydį galima objektyviai nustatyti.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0 d."/>
                    <w:tag w:val="part_9451001a1bd24f78850fee3be4011786"/>
                    <w:lock w:val="sdtLocked"/>
                    <w:richText/>
                  </w:sdtPr>
                  <w:sdtContent>
                    <w:p>
                      <w:pPr>
                        <w:ind w:firstLine="720"/>
                        <w:jc w:val="both"/>
                        <w:rPr>
                          <w:bCs/>
                          <w:sz w:val="22"/>
                          <w:szCs w:val="22"/>
                        </w:rPr>
                      </w:pPr>
                      <w:sdt>
                        <w:sdtPr>
                          <w:alias w:val="Numeris"/>
                          <w:tag w:val="nr_9451001a1bd24f78850fee3be4011786"/>
                          <w:lock w:val="sdtLocked"/>
                          <w:richText/>
                        </w:sdtPr>
                        <w:sdtContent>
                          <w:r>
                            <w:rPr>
                              <w:bCs/>
                              <w:sz w:val="22"/>
                              <w:szCs w:val="22"/>
                            </w:rPr>
                            <w:t>10</w:t>
                          </w:r>
                        </w:sdtContent>
                      </w:sdt>
                      <w:r>
                        <w:rPr>
                          <w:bCs/>
                          <w:sz w:val="22"/>
                          <w:szCs w:val="22"/>
                        </w:rPr>
                        <w:t xml:space="preserve">. </w:t>
                      </w:r>
                      <w:r>
                        <w:rPr>
                          <w:b/>
                          <w:bCs/>
                          <w:sz w:val="22"/>
                          <w:szCs w:val="22"/>
                        </w:rPr>
                        <w:t>Nuosavas kapitalas</w:t>
                      </w:r>
                      <w:r>
                        <w:rPr>
                          <w:bCs/>
                          <w:sz w:val="22"/>
                          <w:szCs w:val="22"/>
                        </w:rPr>
                        <w:t xml:space="preserve"> – ūkio subjekto turto dalis, likusi iš viso turto atėmus visus įsipareigojimus.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1 d."/>
                    <w:tag w:val="part_09daff07977f48f4bcf50a4d023d5cce"/>
                    <w:lock w:val="sdtLocked"/>
                    <w:richText/>
                  </w:sdtPr>
                  <w:sdtContent>
                    <w:p>
                      <w:pPr>
                        <w:ind w:firstLine="720"/>
                        <w:jc w:val="both"/>
                        <w:rPr>
                          <w:bCs/>
                          <w:sz w:val="22"/>
                          <w:szCs w:val="22"/>
                        </w:rPr>
                      </w:pPr>
                      <w:sdt>
                        <w:sdtPr>
                          <w:alias w:val="Numeris"/>
                          <w:tag w:val="nr_09daff07977f48f4bcf50a4d023d5cce"/>
                          <w:lock w:val="sdtLocked"/>
                          <w:richText/>
                        </w:sdtPr>
                        <w:sdtContent>
                          <w:r>
                            <w:rPr>
                              <w:bCs/>
                              <w:sz w:val="22"/>
                              <w:szCs w:val="22"/>
                            </w:rPr>
                            <w:t>11</w:t>
                          </w:r>
                        </w:sdtContent>
                      </w:sdt>
                      <w:r>
                        <w:rPr>
                          <w:bCs/>
                          <w:sz w:val="22"/>
                          <w:szCs w:val="22"/>
                        </w:rPr>
                        <w:t xml:space="preserve">. </w:t>
                      </w:r>
                      <w:r>
                        <w:rPr>
                          <w:b/>
                          <w:bCs/>
                          <w:sz w:val="22"/>
                          <w:szCs w:val="22"/>
                        </w:rPr>
                        <w:t>Paprastasis įrašas</w:t>
                      </w:r>
                      <w:r>
                        <w:rPr>
                          <w:bCs/>
                          <w:sz w:val="22"/>
                          <w:szCs w:val="22"/>
                        </w:rPr>
                        <w:t xml:space="preserve"> – ūkinių operacijų ir ūkinių įvykių registravimo būdas, kai nedaromas dvejybinis įrašas.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2 d."/>
                    <w:tag w:val="part_851ea28885294904a4571311f3110c76"/>
                    <w:lock w:val="sdtLocked"/>
                    <w:richText/>
                  </w:sdtPr>
                  <w:sdtContent>
                    <w:p>
                      <w:pPr>
                        <w:ind w:firstLine="720"/>
                        <w:jc w:val="both"/>
                        <w:rPr>
                          <w:bCs/>
                          <w:sz w:val="22"/>
                          <w:szCs w:val="22"/>
                        </w:rPr>
                      </w:pPr>
                      <w:sdt>
                        <w:sdtPr>
                          <w:alias w:val="Numeris"/>
                          <w:tag w:val="nr_851ea28885294904a4571311f3110c76"/>
                          <w:lock w:val="sdtLocked"/>
                          <w:richText/>
                        </w:sdtPr>
                        <w:sdtContent>
                          <w:r>
                            <w:rPr>
                              <w:bCs/>
                              <w:sz w:val="22"/>
                              <w:szCs w:val="22"/>
                            </w:rPr>
                            <w:t>12</w:t>
                          </w:r>
                        </w:sdtContent>
                      </w:sdt>
                      <w:r>
                        <w:rPr>
                          <w:bCs/>
                          <w:sz w:val="22"/>
                          <w:szCs w:val="22"/>
                        </w:rPr>
                        <w:t xml:space="preserve">. </w:t>
                      </w:r>
                      <w:r>
                        <w:rPr>
                          <w:b/>
                          <w:bCs/>
                          <w:sz w:val="22"/>
                          <w:szCs w:val="22"/>
                        </w:rPr>
                        <w:t>Pinigų apskaitos dokumentas</w:t>
                      </w:r>
                      <w:r>
                        <w:rPr>
                          <w:bCs/>
                          <w:sz w:val="22"/>
                          <w:szCs w:val="22"/>
                        </w:rPr>
                        <w:t xml:space="preserve"> – popierinis liudijimas, kuriame nurodomos grynųjų pinigų mokėjimo ar jų pervedimo operacijos, kai įvykdomas vieno ūkio subjekto įsipareigojimas kitam ūkio subjektui.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3 d."/>
                    <w:tag w:val="part_c02e3a0e3f2944b3abedd2793779ee00"/>
                    <w:lock w:val="sdtLocked"/>
                    <w:richText/>
                  </w:sdtPr>
                  <w:sdtContent>
                    <w:p>
                      <w:pPr>
                        <w:ind w:firstLine="720"/>
                        <w:jc w:val="both"/>
                        <w:rPr>
                          <w:bCs/>
                          <w:sz w:val="22"/>
                          <w:szCs w:val="22"/>
                        </w:rPr>
                      </w:pPr>
                      <w:sdt>
                        <w:sdtPr>
                          <w:alias w:val="Numeris"/>
                          <w:tag w:val="nr_c02e3a0e3f2944b3abedd2793779ee00"/>
                          <w:lock w:val="sdtLocked"/>
                          <w:richText/>
                        </w:sdtPr>
                        <w:sdtContent>
                          <w:r>
                            <w:rPr>
                              <w:bCs/>
                              <w:sz w:val="22"/>
                              <w:szCs w:val="22"/>
                            </w:rPr>
                            <w:t>13</w:t>
                          </w:r>
                        </w:sdtContent>
                      </w:sdt>
                      <w:r>
                        <w:rPr>
                          <w:bCs/>
                          <w:sz w:val="22"/>
                          <w:szCs w:val="22"/>
                        </w:rPr>
                        <w:t xml:space="preserve">. </w:t>
                      </w:r>
                      <w:r>
                        <w:rPr>
                          <w:b/>
                          <w:bCs/>
                          <w:sz w:val="22"/>
                          <w:szCs w:val="22"/>
                        </w:rPr>
                        <w:t>Sąskaitų planas</w:t>
                      </w:r>
                      <w:r>
                        <w:rPr>
                          <w:bCs/>
                          <w:sz w:val="22"/>
                          <w:szCs w:val="22"/>
                        </w:rPr>
                        <w:t xml:space="preserve"> – sąskaitų, kuriose sukaupiama informacija, parodanti ūkio subjekto turtą, nuosavą kapitalą, finansavimo sumas, įsipareigojimus, pajamas ir sąnaudas, sąrašas.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4 d."/>
                    <w:tag w:val="part_6b98b7d5e366457eb17f8eae8322b2f0"/>
                    <w:lock w:val="sdtLocked"/>
                    <w:richText/>
                  </w:sdtPr>
                  <w:sdtContent>
                    <w:p>
                      <w:pPr>
                        <w:ind w:firstLine="720"/>
                        <w:jc w:val="both"/>
                        <w:rPr>
                          <w:bCs/>
                          <w:sz w:val="22"/>
                          <w:szCs w:val="22"/>
                        </w:rPr>
                      </w:pPr>
                      <w:sdt>
                        <w:sdtPr>
                          <w:alias w:val="Numeris"/>
                          <w:tag w:val="nr_6b98b7d5e366457eb17f8eae8322b2f0"/>
                          <w:lock w:val="sdtLocked"/>
                          <w:richText/>
                        </w:sdtPr>
                        <w:sdtContent>
                          <w:r>
                            <w:rPr>
                              <w:bCs/>
                              <w:sz w:val="22"/>
                              <w:szCs w:val="22"/>
                            </w:rPr>
                            <w:t>14</w:t>
                          </w:r>
                        </w:sdtContent>
                      </w:sdt>
                      <w:r>
                        <w:rPr>
                          <w:bCs/>
                          <w:sz w:val="22"/>
                          <w:szCs w:val="22"/>
                        </w:rPr>
                        <w:t xml:space="preserve">. </w:t>
                      </w:r>
                      <w:r>
                        <w:rPr>
                          <w:b/>
                          <w:bCs/>
                          <w:sz w:val="22"/>
                          <w:szCs w:val="22"/>
                        </w:rPr>
                        <w:t>Supaprastinta apskaita</w:t>
                      </w:r>
                      <w:r>
                        <w:rPr>
                          <w:bCs/>
                          <w:sz w:val="22"/>
                          <w:szCs w:val="22"/>
                        </w:rPr>
                        <w:t xml:space="preserve"> – apskaita, tvarkoma darant paprastąjį įrašą.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5 d."/>
                    <w:tag w:val="part_eadadd4ceb91429ca2e0725da517a502"/>
                    <w:lock w:val="sdtLocked"/>
                    <w:richText/>
                  </w:sdtPr>
                  <w:sdtContent>
                    <w:p>
                      <w:pPr>
                        <w:ind w:firstLine="720"/>
                        <w:jc w:val="both"/>
                        <w:rPr>
                          <w:bCs/>
                          <w:sz w:val="22"/>
                          <w:szCs w:val="22"/>
                        </w:rPr>
                      </w:pPr>
                      <w:sdt>
                        <w:sdtPr>
                          <w:alias w:val="Numeris"/>
                          <w:tag w:val="nr_eadadd4ceb91429ca2e0725da517a502"/>
                          <w:lock w:val="sdtLocked"/>
                          <w:richText/>
                        </w:sdtPr>
                        <w:sdtContent>
                          <w:r>
                            <w:rPr>
                              <w:bCs/>
                              <w:sz w:val="22"/>
                              <w:szCs w:val="22"/>
                            </w:rPr>
                            <w:t>15</w:t>
                          </w:r>
                        </w:sdtContent>
                      </w:sdt>
                      <w:r>
                        <w:rPr>
                          <w:bCs/>
                          <w:sz w:val="22"/>
                          <w:szCs w:val="22"/>
                        </w:rPr>
                        <w:t xml:space="preserve">. </w:t>
                      </w:r>
                      <w:r>
                        <w:rPr>
                          <w:b/>
                          <w:bCs/>
                          <w:sz w:val="22"/>
                          <w:szCs w:val="22"/>
                        </w:rPr>
                        <w:t>Tarptautiniai apskaitos standartai</w:t>
                      </w:r>
                      <w:r>
                        <w:rPr>
                          <w:bCs/>
                          <w:sz w:val="22"/>
                          <w:szCs w:val="22"/>
                        </w:rPr>
                        <w:t xml:space="preserve"> – kaip jie apibrėžti 2002 m. liepos 19 d. Europos Parlamento ir Tarybos reglamente (EB) Nr. 1606/2002 dėl tarptautinių apskaitos standartų taikymo.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6 d."/>
                    <w:tag w:val="part_54b36fdcb1fa4de7bd49b2056f738eff"/>
                    <w:lock w:val="sdtLocked"/>
                    <w:richText/>
                  </w:sdtPr>
                  <w:sdtContent>
                    <w:p>
                      <w:pPr>
                        <w:ind w:firstLine="720"/>
                        <w:jc w:val="both"/>
                        <w:rPr>
                          <w:bCs/>
                          <w:sz w:val="22"/>
                          <w:szCs w:val="22"/>
                        </w:rPr>
                      </w:pPr>
                      <w:sdt>
                        <w:sdtPr>
                          <w:alias w:val="Numeris"/>
                          <w:tag w:val="nr_54b36fdcb1fa4de7bd49b2056f738eff"/>
                          <w:lock w:val="sdtLocked"/>
                          <w:richText/>
                        </w:sdtPr>
                        <w:sdtContent>
                          <w:r>
                            <w:rPr>
                              <w:bCs/>
                              <w:sz w:val="22"/>
                              <w:szCs w:val="22"/>
                            </w:rPr>
                            <w:t>16</w:t>
                          </w:r>
                        </w:sdtContent>
                      </w:sdt>
                      <w:r>
                        <w:rPr>
                          <w:bCs/>
                          <w:sz w:val="22"/>
                          <w:szCs w:val="22"/>
                        </w:rPr>
                        <w:t xml:space="preserve">. </w:t>
                      </w:r>
                      <w:r>
                        <w:rPr>
                          <w:b/>
                          <w:bCs/>
                          <w:sz w:val="22"/>
                          <w:szCs w:val="22"/>
                        </w:rPr>
                        <w:t>Tarptautiniai viešojo sektoriaus apskaitos standartai</w:t>
                      </w:r>
                      <w:r>
                        <w:rPr>
                          <w:bCs/>
                          <w:sz w:val="22"/>
                          <w:szCs w:val="22"/>
                        </w:rPr>
                        <w:t xml:space="preserve"> – Tarptautinės buhalterių federacijos Viešojo sektoriaus apskaitos standartų valdybos patvirtintos viešojo sektoriaus subjektų ūkinių operacijų ir ūkinių įvykių registravimo apskaitoje ir finansinių ataskaitų sudarymo taisyklės.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7 d."/>
                    <w:tag w:val="part_476104e3f80b486eac40dd1c8bf027f2"/>
                    <w:lock w:val="sdtLocked"/>
                    <w:richText/>
                  </w:sdtPr>
                  <w:sdtContent>
                    <w:p>
                      <w:pPr>
                        <w:ind w:firstLine="720"/>
                        <w:jc w:val="both"/>
                        <w:rPr>
                          <w:bCs/>
                          <w:sz w:val="22"/>
                          <w:szCs w:val="22"/>
                        </w:rPr>
                      </w:pPr>
                      <w:sdt>
                        <w:sdtPr>
                          <w:alias w:val="Numeris"/>
                          <w:tag w:val="nr_476104e3f80b486eac40dd1c8bf027f2"/>
                          <w:lock w:val="sdtLocked"/>
                          <w:richText/>
                        </w:sdtPr>
                        <w:sdtContent>
                          <w:r>
                            <w:rPr>
                              <w:bCs/>
                              <w:sz w:val="22"/>
                              <w:szCs w:val="22"/>
                            </w:rPr>
                            <w:t>17</w:t>
                          </w:r>
                        </w:sdtContent>
                      </w:sdt>
                      <w:r>
                        <w:rPr>
                          <w:bCs/>
                          <w:sz w:val="22"/>
                          <w:szCs w:val="22"/>
                        </w:rPr>
                        <w:t xml:space="preserve">. </w:t>
                      </w:r>
                      <w:r>
                        <w:rPr>
                          <w:b/>
                          <w:bCs/>
                          <w:sz w:val="22"/>
                          <w:szCs w:val="22"/>
                        </w:rPr>
                        <w:t>Turtas</w:t>
                      </w:r>
                      <w:r>
                        <w:rPr>
                          <w:bCs/>
                          <w:sz w:val="22"/>
                          <w:szCs w:val="22"/>
                        </w:rPr>
                        <w:t xml:space="preserve"> – materialiosios, nematerialiosios ir finansinės vertybės, kurias valdo ir naudoja ir (arba) kuriomis disponuoja ūkio subjektas ir kurias naudojant tikimasi gauti ekonominės naudos.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8 d."/>
                    <w:tag w:val="part_e6daa32cf40549ebb5b9169cc2b3156d"/>
                    <w:lock w:val="sdtLocked"/>
                    <w:richText/>
                  </w:sdtPr>
                  <w:sdtContent>
                    <w:p>
                      <w:pPr>
                        <w:ind w:firstLine="720"/>
                        <w:jc w:val="both"/>
                        <w:rPr>
                          <w:bCs/>
                          <w:sz w:val="22"/>
                          <w:szCs w:val="22"/>
                        </w:rPr>
                      </w:pPr>
                      <w:sdt>
                        <w:sdtPr>
                          <w:alias w:val="Numeris"/>
                          <w:tag w:val="nr_e6daa32cf40549ebb5b9169cc2b3156d"/>
                          <w:lock w:val="sdtLocked"/>
                          <w:richText/>
                        </w:sdtPr>
                        <w:sdtContent>
                          <w:r>
                            <w:rPr>
                              <w:bCs/>
                              <w:sz w:val="22"/>
                              <w:szCs w:val="22"/>
                            </w:rPr>
                            <w:t>18</w:t>
                          </w:r>
                        </w:sdtContent>
                      </w:sdt>
                      <w:r>
                        <w:rPr>
                          <w:bCs/>
                          <w:sz w:val="22"/>
                          <w:szCs w:val="22"/>
                        </w:rPr>
                        <w:t xml:space="preserve">. </w:t>
                      </w:r>
                      <w:r>
                        <w:rPr>
                          <w:b/>
                          <w:bCs/>
                          <w:sz w:val="22"/>
                          <w:szCs w:val="22"/>
                        </w:rPr>
                        <w:t>Ūkinė operacija</w:t>
                      </w:r>
                      <w:r>
                        <w:rPr>
                          <w:bCs/>
                          <w:sz w:val="22"/>
                          <w:szCs w:val="22"/>
                        </w:rPr>
                        <w:t xml:space="preserve"> – ūkio subjekto veikla, keičianti turto ir (arba) nuosavo kapitalo, finansavimo sumų bei įsipareigojimų dydį ir (arba) struktūrą.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9 d."/>
                    <w:tag w:val="part_114429d51c6e4d95beffeb1c7cdeef84"/>
                    <w:lock w:val="sdtLocked"/>
                    <w:richText/>
                  </w:sdtPr>
                  <w:sdtContent>
                    <w:p>
                      <w:pPr>
                        <w:ind w:firstLine="720"/>
                        <w:jc w:val="both"/>
                        <w:rPr>
                          <w:bCs/>
                          <w:sz w:val="22"/>
                          <w:szCs w:val="22"/>
                        </w:rPr>
                      </w:pPr>
                      <w:sdt>
                        <w:sdtPr>
                          <w:alias w:val="Numeris"/>
                          <w:tag w:val="nr_114429d51c6e4d95beffeb1c7cdeef84"/>
                          <w:lock w:val="sdtLocked"/>
                          <w:richText/>
                        </w:sdtPr>
                        <w:sdtContent>
                          <w:r>
                            <w:rPr>
                              <w:bCs/>
                              <w:sz w:val="22"/>
                              <w:szCs w:val="22"/>
                            </w:rPr>
                            <w:t>19</w:t>
                          </w:r>
                        </w:sdtContent>
                      </w:sdt>
                      <w:r>
                        <w:rPr>
                          <w:bCs/>
                          <w:sz w:val="22"/>
                          <w:szCs w:val="22"/>
                        </w:rPr>
                        <w:t xml:space="preserve">. </w:t>
                      </w:r>
                      <w:r>
                        <w:rPr>
                          <w:b/>
                          <w:bCs/>
                          <w:sz w:val="22"/>
                          <w:szCs w:val="22"/>
                        </w:rPr>
                        <w:t>Ūkinis įvykis</w:t>
                      </w:r>
                      <w:r>
                        <w:rPr>
                          <w:bCs/>
                          <w:sz w:val="22"/>
                          <w:szCs w:val="22"/>
                        </w:rPr>
                        <w:t xml:space="preserve"> – nuo ūkio subjekto nepriklausantis faktas, keičiantis turto ir (arba) nuosavo kapitalo, finansavimo sumų bei įsipareigojimų dydį ir (arba) struktūrą.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20 d."/>
                    <w:tag w:val="part_2d9189919edc499cb9b016e17996c684"/>
                    <w:lock w:val="sdtLocked"/>
                    <w:richText/>
                  </w:sdtPr>
                  <w:sdtContent>
                    <w:p>
                      <w:pPr>
                        <w:ind w:firstLine="720"/>
                        <w:jc w:val="both"/>
                        <w:rPr>
                          <w:bCs/>
                          <w:sz w:val="22"/>
                          <w:szCs w:val="22"/>
                        </w:rPr>
                      </w:pPr>
                      <w:sdt>
                        <w:sdtPr>
                          <w:alias w:val="Numeris"/>
                          <w:tag w:val="nr_2d9189919edc499cb9b016e17996c684"/>
                          <w:lock w:val="sdtLocked"/>
                          <w:richText/>
                        </w:sdtPr>
                        <w:sdtContent>
                          <w:r>
                            <w:rPr>
                              <w:bCs/>
                              <w:sz w:val="22"/>
                              <w:szCs w:val="22"/>
                            </w:rPr>
                            <w:t>20</w:t>
                          </w:r>
                        </w:sdtContent>
                      </w:sdt>
                      <w:r>
                        <w:rPr>
                          <w:bCs/>
                          <w:sz w:val="22"/>
                          <w:szCs w:val="22"/>
                        </w:rPr>
                        <w:t xml:space="preserve">. </w:t>
                      </w:r>
                      <w:r>
                        <w:rPr>
                          <w:b/>
                          <w:bCs/>
                          <w:sz w:val="22"/>
                          <w:szCs w:val="22"/>
                        </w:rPr>
                        <w:t>Ūkio subjekto vadovas</w:t>
                      </w:r>
                      <w:r>
                        <w:rPr>
                          <w:bCs/>
                          <w:sz w:val="22"/>
                          <w:szCs w:val="22"/>
                        </w:rPr>
                        <w:t xml:space="preserve"> – juridinio asmens vadovas arba jo administracijos vadovas, arba išteklių ar mokesčių fondą administruojančio (jį tvarkančio) subjekto vadovas, arba ūkio subjekto, kuris neturi vadovo, savininkas, </w:t>
                      </w:r>
                      <w:r>
                        <w:rPr>
                          <w:color w:val="000000"/>
                          <w:sz w:val="22"/>
                          <w:szCs w:val="22"/>
                        </w:rPr>
                        <w:t>arba mažosios bendrijos atstovas</w:t>
                      </w:r>
                      <w:r>
                        <w:rPr>
                          <w:bCs/>
                          <w:sz w:val="22"/>
                          <w:szCs w:val="22"/>
                        </w:rPr>
                        <w:t>, arba kolektyvinio investavimo subjekto ir pensijų fondo valdymo įmonės vadovas. Ūkinėje bendrijoje ūkio subjekto vadovu laikytinas tikrasis narys, kuris paskirtas vykdyti Lietuvos Respublikos civilinio kodekso 2.82 straipsnio 3 dalyje nurodytas valdymo organo pareigas.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1 d."/>
                    <w:tag w:val="part_c261437e21a9489aa6cbbad1ac924351"/>
                    <w:lock w:val="sdtLocked"/>
                    <w:richText/>
                  </w:sdtPr>
                  <w:sdtContent>
                    <w:p>
                      <w:pPr>
                        <w:ind w:firstLine="720"/>
                        <w:jc w:val="both"/>
                        <w:rPr>
                          <w:bCs/>
                          <w:sz w:val="22"/>
                          <w:szCs w:val="22"/>
                        </w:rPr>
                      </w:pPr>
                      <w:sdt>
                        <w:sdtPr>
                          <w:alias w:val="Numeris"/>
                          <w:tag w:val="nr_c261437e21a9489aa6cbbad1ac924351"/>
                          <w:lock w:val="sdtLocked"/>
                          <w:richText/>
                        </w:sdtPr>
                        <w:sdtContent>
                          <w:r>
                            <w:rPr>
                              <w:sz w:val="22"/>
                              <w:szCs w:val="22"/>
                              <w:lang w:eastAsia="lt-LT"/>
                            </w:rPr>
                            <w:t>21</w:t>
                          </w:r>
                        </w:sdtContent>
                      </w:sdt>
                      <w:r>
                        <w:rPr>
                          <w:sz w:val="22"/>
                          <w:szCs w:val="22"/>
                          <w:lang w:eastAsia="lt-LT"/>
                        </w:rPr>
                        <w:t xml:space="preserve">. </w:t>
                      </w:r>
                      <w:r>
                        <w:rPr>
                          <w:b/>
                          <w:color w:val="000000"/>
                          <w:sz w:val="22"/>
                          <w:szCs w:val="22"/>
                          <w:lang w:eastAsia="lt-LT"/>
                        </w:rPr>
                        <w:t>Vadovaujamos pareigos</w:t>
                      </w:r>
                      <w:r>
                        <w:rPr>
                          <w:color w:val="000000"/>
                          <w:sz w:val="22"/>
                          <w:szCs w:val="22"/>
                          <w:lang w:eastAsia="lt-LT"/>
                        </w:rPr>
                        <w:t xml:space="preserve"> – juridinio asmens valdymo ir priežiūros organų narių pareigos ir darbuotojų, turinčių viršesnius įgaliojimus duoti pavaldiems asmenims nurodymus, priimti reikšmingus sprendimus, susijusius su juridinio asmens valdymu ir veikla,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49dd0670711e7b85cfdc787069b42">
                        <w:r w:rsidRPr="00532B9F">
                          <w:rPr>
                            <w:rFonts w:ascii="Times New Roman" w:eastAsia="MS Mincho" w:hAnsi="Times New Roman"/>
                            <w:sz w:val="20"/>
                            <w:i/>
                            <w:iCs/>
                            <w:color w:val="0000FF" w:themeColor="hyperlink"/>
                            <w:u w:val="single"/>
                          </w:rPr>
                          <w:t>XIII-574</w:t>
                        </w:r>
                      </w:fldSimple>
                      <w:r>
                        <w:rPr>
                          <w:rFonts w:ascii="Times New Roman" w:eastAsia="MS Mincho" w:hAnsi="Times New Roman"/>
                          <w:sz w:val="20"/>
                          <w:i/>
                          <w:iCs/>
                        </w:rPr>
                        <w:t>,
2017-06-29,
paskelbta TAR 2017-07-12, i. k. 2017-12075        </w:t>
                      </w:r>
                    </w:p>
                    <w:p/>
                  </w:sdtContent>
                </w:sdt>
                <w:sdt>
                  <w:sdtPr>
                    <w:alias w:val="2 str. 22 d."/>
                    <w:tag w:val="part_f9cd3dbfa16c4d14a398c56186d74453"/>
                    <w:lock w:val="sdtLocked"/>
                    <w:richText/>
                  </w:sdtPr>
                  <w:sdtContent>
                    <w:p>
                      <w:pPr>
                        <w:ind w:firstLine="720"/>
                        <w:jc w:val="both"/>
                        <w:rPr>
                          <w:bCs/>
                          <w:sz w:val="22"/>
                          <w:szCs w:val="22"/>
                        </w:rPr>
                      </w:pPr>
                      <w:sdt>
                        <w:sdtPr>
                          <w:alias w:val="Numeris"/>
                          <w:tag w:val="nr_f9cd3dbfa16c4d14a398c56186d74453"/>
                          <w:lock w:val="sdtLocked"/>
                          <w:richText/>
                        </w:sdtPr>
                        <w:sdtContent>
                          <w:r>
                            <w:rPr>
                              <w:bCs/>
                              <w:sz w:val="22"/>
                              <w:szCs w:val="22"/>
                            </w:rPr>
                            <w:t>22</w:t>
                          </w:r>
                        </w:sdtContent>
                      </w:sdt>
                      <w:r>
                        <w:rPr>
                          <w:bCs/>
                          <w:sz w:val="22"/>
                          <w:szCs w:val="22"/>
                        </w:rPr>
                        <w:t xml:space="preserve">. </w:t>
                      </w:r>
                      <w:r>
                        <w:rPr>
                          <w:b/>
                          <w:bCs/>
                          <w:sz w:val="22"/>
                          <w:szCs w:val="22"/>
                        </w:rPr>
                        <w:t>Valdymo (vidaus) apskaita</w:t>
                      </w:r>
                      <w:r>
                        <w:rPr>
                          <w:bCs/>
                          <w:sz w:val="22"/>
                          <w:szCs w:val="22"/>
                        </w:rPr>
                        <w:t xml:space="preserve"> – informacijos, reikalingos ūkio subjektui valdyti, rinkimas, sisteminimas, įvertinimas ir pateikimas.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49dd0670711e7b85cfdc787069b42">
                        <w:r w:rsidRPr="00532B9F">
                          <w:rPr>
                            <w:rFonts w:ascii="Times New Roman" w:eastAsia="MS Mincho" w:hAnsi="Times New Roman"/>
                            <w:sz w:val="20"/>
                            <w:i/>
                            <w:iCs/>
                            <w:color w:val="0000FF" w:themeColor="hyperlink"/>
                            <w:u w:val="single"/>
                          </w:rPr>
                          <w:t>XIII-574</w:t>
                        </w:r>
                      </w:fldSimple>
                      <w:r>
                        <w:rPr>
                          <w:rFonts w:ascii="Times New Roman" w:eastAsia="MS Mincho" w:hAnsi="Times New Roman"/>
                          <w:sz w:val="20"/>
                          <w:i/>
                          <w:iCs/>
                        </w:rPr>
                        <w:t>,
2017-06-29,
paskelbta TAR 2017-07-12, i. k. 2017-12075        </w:t>
                      </w:r>
                    </w:p>
                    <w:p/>
                  </w:sdtContent>
                </w:sdt>
                <w:sdt>
                  <w:sdtPr>
                    <w:alias w:val="2 str. 23 d."/>
                    <w:tag w:val="part_33f32d1d1ef344c384b2b52b30d1a9c0"/>
                    <w:lock w:val="sdtLocked"/>
                    <w:richText/>
                  </w:sdtPr>
                  <w:sdtContent>
                    <w:p>
                      <w:pPr>
                        <w:ind w:firstLine="720"/>
                        <w:jc w:val="both"/>
                        <w:rPr>
                          <w:bCs/>
                          <w:sz w:val="22"/>
                          <w:szCs w:val="22"/>
                        </w:rPr>
                      </w:pPr>
                      <w:sdt>
                        <w:sdtPr>
                          <w:alias w:val="Numeris"/>
                          <w:tag w:val="nr_33f32d1d1ef344c384b2b52b30d1a9c0"/>
                          <w:lock w:val="sdtLocked"/>
                          <w:richText/>
                        </w:sdtPr>
                        <w:sdtContent>
                          <w:r>
                            <w:rPr>
                              <w:bCs/>
                              <w:sz w:val="22"/>
                              <w:szCs w:val="22"/>
                            </w:rPr>
                            <w:t>23</w:t>
                          </w:r>
                        </w:sdtContent>
                      </w:sdt>
                      <w:r>
                        <w:rPr>
                          <w:bCs/>
                          <w:sz w:val="22"/>
                          <w:szCs w:val="22"/>
                        </w:rPr>
                        <w:t xml:space="preserve">. </w:t>
                      </w:r>
                      <w:r>
                        <w:rPr>
                          <w:b/>
                          <w:bCs/>
                          <w:sz w:val="22"/>
                          <w:szCs w:val="22"/>
                        </w:rPr>
                        <w:t xml:space="preserve">Vyriausiasis buhalteris (buhalteris) </w:t>
                      </w:r>
                      <w:r>
                        <w:rPr>
                          <w:bCs/>
                          <w:sz w:val="22"/>
                          <w:szCs w:val="22"/>
                        </w:rPr>
                        <w:t>– fizinis asmuo, tvarkantis ūkio subjekto buhalterinę apskaitą, arba struktūrinio buhalterinės apskaitos padalinio vadovas.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49dd0670711e7b85cfdc787069b42">
                        <w:r w:rsidRPr="00532B9F">
                          <w:rPr>
                            <w:rFonts w:ascii="Times New Roman" w:eastAsia="MS Mincho" w:hAnsi="Times New Roman"/>
                            <w:sz w:val="20"/>
                            <w:i/>
                            <w:iCs/>
                            <w:color w:val="0000FF" w:themeColor="hyperlink"/>
                            <w:u w:val="single"/>
                          </w:rPr>
                          <w:t>XIII-574</w:t>
                        </w:r>
                      </w:fldSimple>
                      <w:r>
                        <w:rPr>
                          <w:rFonts w:ascii="Times New Roman" w:eastAsia="MS Mincho" w:hAnsi="Times New Roman"/>
                          <w:sz w:val="20"/>
                          <w:i/>
                          <w:iCs/>
                        </w:rPr>
                        <w:t>,
2017-06-29,
paskelbta TAR 2017-07-12, i. k. 2017-12075        </w:t>
                      </w:r>
                    </w:p>
                    <w:p/>
                  </w:sdtContent>
                </w:sdt>
                <w:sdt>
                  <w:sdtPr>
                    <w:alias w:val="2 str. 24 d."/>
                    <w:tag w:val="part_d57466d02b00476187e36361ac81c31a"/>
                    <w:lock w:val="sdtLocked"/>
                    <w:richText/>
                  </w:sdtPr>
                  <w:sdtContent>
                    <w:p>
                      <w:pPr>
                        <w:ind w:firstLine="720"/>
                        <w:jc w:val="both"/>
                        <w:rPr>
                          <w:b/>
                          <w:sz w:val="20"/>
                        </w:rPr>
                      </w:pPr>
                      <w:sdt>
                        <w:sdtPr>
                          <w:alias w:val="Numeris"/>
                          <w:tag w:val="nr_d57466d02b00476187e36361ac81c31a"/>
                          <w:lock w:val="sdtLocked"/>
                          <w:richText/>
                        </w:sdtPr>
                        <w:sdtContent>
                          <w:r>
                            <w:rPr>
                              <w:bCs/>
                              <w:sz w:val="22"/>
                              <w:szCs w:val="22"/>
                            </w:rPr>
                            <w:t>24</w:t>
                          </w:r>
                        </w:sdtContent>
                      </w:sdt>
                      <w:r>
                        <w:rPr>
                          <w:bCs/>
                          <w:sz w:val="22"/>
                          <w:szCs w:val="22"/>
                        </w:rPr>
                        <w:t>. Kitos šiame įstatyme vartojamos sąvokos suprantamos taip, kaip jos apibrėžtos Lietuvos Respublikos įmonių finansinės atskaitomybės įstatyme (toliau – Įmonių finansinės atskaitomybės įstatymas), Lietuvos Respublikos viešojo sektoriaus atskaitomybės įstatyme (toliau – Viešojo sektoriaus atskaitomybės įstatymas) ir kituose teisės aktuose.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49dd0670711e7b85cfdc787069b42">
                        <w:r w:rsidRPr="00532B9F">
                          <w:rPr>
                            <w:rFonts w:ascii="Times New Roman" w:eastAsia="MS Mincho" w:hAnsi="Times New Roman"/>
                            <w:sz w:val="20"/>
                            <w:i/>
                            <w:iCs/>
                            <w:color w:val="0000FF" w:themeColor="hyperlink"/>
                            <w:u w:val="single"/>
                          </w:rPr>
                          <w:t>XIII-574</w:t>
                        </w:r>
                      </w:fldSimple>
                      <w:r>
                        <w:rPr>
                          <w:rFonts w:ascii="Times New Roman" w:eastAsia="MS Mincho" w:hAnsi="Times New Roman"/>
                          <w:sz w:val="20"/>
                          <w:i/>
                          <w:iCs/>
                        </w:rPr>
                        <w:t>,
2017-06-29,
paskelbta TAR 2017-07-12, i. k. 2017-12075        </w:t>
                      </w:r>
                    </w:p>
                    <w:p/>
                  </w:sdtContent>
                </w:sdt>
                <w:p>
                  <w:pPr>
                    <w:tabs>
                      <w:tab w:val="left" w:pos="360"/>
                    </w:tabs>
                    <w:jc w:val="both"/>
                  </w:pPr>
                  <w:r>
                    <w:rPr>
                      <w:i/>
                      <w:sz w:val="20"/>
                      <w:lang w:val="x-none"/>
                    </w:rPr>
                    <w:t>Straipsnio pakeitimai:</w:t>
                  </w:r>
                </w:p>
                <w:p>
                  <w:pPr>
                    <w:rPr>
                      <w:i/>
                      <w:sz w:val="20"/>
                      <w:lang w:val="x-none"/>
                    </w:rPr>
                  </w:pPr>
                  <w:r>
                    <w:rPr>
                      <w:i/>
                      <w:sz w:val="20"/>
                      <w:lang w:val="x-none"/>
                    </w:rPr>
                    <w:t xml:space="preserve">Nr. </w:t>
                  </w:r>
                  <w:hyperlink r:id="rId23" w:history="1">
                    <w:r>
                      <w:rPr>
                        <w:i/>
                        <w:color w:val="0000FF"/>
                        <w:sz w:val="20"/>
                        <w:u w:val="single"/>
                        <w:lang w:val="x-none"/>
                      </w:rPr>
                      <w:t>IX-1668</w:t>
                    </w:r>
                  </w:hyperlink>
                  <w:r>
                    <w:rPr>
                      <w:i/>
                      <w:sz w:val="20"/>
                      <w:lang w:val="x-none"/>
                    </w:rPr>
                    <w:t>, 2003-07-01, Žin., 2003, Nr. 73-3347 (2003-07-23)</w:t>
                  </w:r>
                </w:p>
                <w:p>
                  <w:pPr>
                    <w:rPr>
                      <w:rFonts w:eastAsia="MS Mincho"/>
                      <w:i/>
                      <w:iCs/>
                      <w:sz w:val="20"/>
                      <w:lang w:val="x-none"/>
                    </w:rPr>
                  </w:pPr>
                  <w:r>
                    <w:rPr>
                      <w:rFonts w:eastAsia="MS Mincho"/>
                      <w:i/>
                      <w:iCs/>
                      <w:sz w:val="20"/>
                      <w:lang w:val="x-none"/>
                    </w:rPr>
                    <w:t xml:space="preserve">Nr. </w:t>
                  </w:r>
                  <w:hyperlink r:id="rId24"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lang w:val="x-none"/>
                    </w:rPr>
                  </w:pPr>
                  <w:r>
                    <w:rPr>
                      <w:rFonts w:eastAsia="MS Mincho"/>
                      <w:i/>
                      <w:iCs/>
                      <w:sz w:val="20"/>
                      <w:lang w:val="x-none"/>
                    </w:rPr>
                    <w:t xml:space="preserve">Nr. </w:t>
                  </w:r>
                  <w:hyperlink r:id="rId25"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26"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rFonts w:eastAsia="MS Mincho"/>
                      <w:i/>
                      <w:iCs/>
                      <w:sz w:val="20"/>
                      <w:lang w:val="x-none"/>
                    </w:rPr>
                  </w:pPr>
                  <w:r>
                    <w:rPr>
                      <w:rFonts w:eastAsia="MS Mincho"/>
                      <w:i/>
                      <w:iCs/>
                      <w:sz w:val="20"/>
                      <w:lang w:val="x-none"/>
                    </w:rPr>
                    <w:t xml:space="preserve">Nr. </w:t>
                  </w:r>
                  <w:hyperlink r:id="rId27" w:history="1">
                    <w:r>
                      <w:rPr>
                        <w:rFonts w:eastAsia="MS Mincho"/>
                        <w:i/>
                        <w:iCs/>
                        <w:color w:val="0000FF"/>
                        <w:sz w:val="20"/>
                        <w:u w:val="single"/>
                        <w:lang w:val="x-none"/>
                      </w:rPr>
                      <w:t>X-1822</w:t>
                    </w:r>
                  </w:hyperlink>
                  <w:r>
                    <w:rPr>
                      <w:rFonts w:eastAsia="MS Mincho"/>
                      <w:i/>
                      <w:iCs/>
                      <w:sz w:val="20"/>
                      <w:lang w:val="x-none"/>
                    </w:rPr>
                    <w:t>, 2008-11-14, Žin., 2008, Nr. 137-5371 (2008-11-29)</w:t>
                  </w:r>
                </w:p>
                <w:p>
                  <w:pPr>
                    <w:rPr>
                      <w:i/>
                      <w:sz w:val="20"/>
                    </w:rPr>
                  </w:pPr>
                  <w:r>
                    <w:rPr>
                      <w:i/>
                      <w:sz w:val="20"/>
                    </w:rPr>
                    <w:t xml:space="preserve">Nr. </w:t>
                  </w:r>
                  <w:hyperlink r:id="rId28" w:history="1">
                    <w:r>
                      <w:rPr>
                        <w:i/>
                        <w:color w:val="0000FF"/>
                        <w:sz w:val="20"/>
                        <w:u w:val="single"/>
                      </w:rPr>
                      <w:t>XI-1988</w:t>
                    </w:r>
                  </w:hyperlink>
                  <w:r>
                    <w:rPr>
                      <w:i/>
                      <w:sz w:val="20"/>
                    </w:rPr>
                    <w:t>, 2012-04-24, Žin., 2012, Nr. 51-2531 (2012-05-03)</w:t>
                  </w:r>
                </w:p>
                <w:p>
                  <w:pPr>
                    <w:rPr>
                      <w:i/>
                      <w:sz w:val="20"/>
                    </w:rPr>
                  </w:pPr>
                  <w:r>
                    <w:rPr>
                      <w:i/>
                      <w:sz w:val="20"/>
                    </w:rPr>
                    <w:t xml:space="preserve">Nr. </w:t>
                  </w:r>
                  <w:hyperlink r:id="rId29" w:history="1">
                    <w:r>
                      <w:rPr>
                        <w:i/>
                        <w:color w:val="0000FF"/>
                        <w:sz w:val="20"/>
                        <w:u w:val="single"/>
                      </w:rPr>
                      <w:t>XI-2163</w:t>
                    </w:r>
                  </w:hyperlink>
                  <w:r>
                    <w:rPr>
                      <w:i/>
                      <w:sz w:val="20"/>
                    </w:rPr>
                    <w:t>, 2012-06-29, Žin., 2012, Nr. 83-4337 (2012-07-14)</w:t>
                  </w:r>
                </w:p>
                <w:p>
                  <w:pPr>
                    <w:jc w:val="both"/>
                    <w:rPr>
                      <w:b/>
                      <w:i/>
                      <w:sz w:val="20"/>
                    </w:rPr>
                  </w:pPr>
                  <w:r>
                    <w:rPr>
                      <w:i/>
                      <w:sz w:val="20"/>
                    </w:rPr>
                    <w:t xml:space="preserve">Nr. </w:t>
                  </w:r>
                  <w:hyperlink r:id="rId30" w:history="1">
                    <w:r>
                      <w:rPr>
                        <w:i/>
                        <w:color w:val="0000FF"/>
                        <w:sz w:val="20"/>
                        <w:u w:val="single"/>
                      </w:rPr>
                      <w:t>XI-2174</w:t>
                    </w:r>
                  </w:hyperlink>
                  <w:r>
                    <w:rPr>
                      <w:i/>
                      <w:sz w:val="20"/>
                    </w:rPr>
                    <w:t xml:space="preserve">, 2012-06-29, Žin., 2012, Nr. 83-4348 (2012-07-14), </w:t>
                  </w:r>
                  <w:hyperlink r:id="rId31" w:history="1">
                    <w:r>
                      <w:rPr>
                        <w:b/>
                        <w:i/>
                        <w:color w:val="0000FF"/>
                        <w:sz w:val="20"/>
                        <w:u w:val="single"/>
                      </w:rPr>
                      <w:t>atitaisymas</w:t>
                    </w:r>
                  </w:hyperlink>
                  <w:r>
                    <w:rPr>
                      <w:b/>
                      <w:i/>
                      <w:sz w:val="20"/>
                    </w:rPr>
                    <w:t xml:space="preserve"> skelbtas: Žin., 2012, Nr. 107</w:t>
                  </w:r>
                </w:p>
                <w:p>
                  <w:pPr>
                    <w:jc w:val="both"/>
                    <w:rPr>
                      <w:i/>
                      <w:sz w:val="20"/>
                    </w:rPr>
                  </w:pPr>
                </w:p>
              </w:sdtContent>
            </w:sdt>
            <w:sdt>
              <w:sdtPr>
                <w:alias w:val="3 str."/>
                <w:tag w:val="part_4ccb02c8a9474436aa06225ea916d2cc"/>
                <w:lock w:val="sdtLocked"/>
                <w:richText/>
              </w:sdtPr>
              <w:sdtContent>
                <w:p>
                  <w:pPr>
                    <w:ind w:firstLine="720"/>
                    <w:jc w:val="both"/>
                    <w:rPr>
                      <w:bCs/>
                      <w:color w:val="000000"/>
                      <w:sz w:val="22"/>
                      <w:szCs w:val="22"/>
                    </w:rPr>
                  </w:pPr>
                  <w:sdt>
                    <w:sdtPr>
                      <w:alias w:val="Numeris"/>
                      <w:tag w:val="nr_4ccb02c8a9474436aa06225ea916d2cc"/>
                      <w:lock w:val="sdtLocked"/>
                      <w:richText/>
                    </w:sdtPr>
                    <w:sdtContent>
                      <w:r>
                        <w:rPr>
                          <w:b/>
                          <w:bCs/>
                          <w:color w:val="000000"/>
                          <w:sz w:val="22"/>
                          <w:szCs w:val="22"/>
                        </w:rPr>
                        <w:t>3</w:t>
                      </w:r>
                    </w:sdtContent>
                  </w:sdt>
                  <w:r>
                    <w:rPr>
                      <w:b/>
                      <w:bCs/>
                      <w:color w:val="000000"/>
                      <w:sz w:val="22"/>
                      <w:szCs w:val="22"/>
                    </w:rPr>
                    <w:t xml:space="preserve"> straipsnis. </w:t>
                  </w:r>
                  <w:sdt>
                    <w:sdtPr>
                      <w:alias w:val="Pavadinimas"/>
                      <w:tag w:val="title_4ccb02c8a9474436aa06225ea916d2cc"/>
                      <w:lock w:val="sdtLocked"/>
                      <w:richText/>
                    </w:sdtPr>
                    <w:sdtContent>
                      <w:r>
                        <w:rPr>
                          <w:b/>
                          <w:bCs/>
                          <w:color w:val="000000"/>
                          <w:sz w:val="22"/>
                          <w:szCs w:val="22"/>
                        </w:rPr>
                        <w:t>Bendrieji apskaitos tvarkymo reikalavimai</w:t>
                      </w:r>
                    </w:sdtContent>
                  </w:sdt>
                </w:p>
                <w:sdt>
                  <w:sdtPr>
                    <w:alias w:val="3 str. 1 d."/>
                    <w:tag w:val="part_d8b61c541c6f4ba69ee77e5895ad05b6"/>
                    <w:lock w:val="sdtLocked"/>
                    <w:richText/>
                  </w:sdtPr>
                  <w:sdtContent>
                    <w:p>
                      <w:pPr>
                        <w:ind w:firstLine="720"/>
                        <w:jc w:val="both"/>
                        <w:rPr>
                          <w:sz w:val="22"/>
                          <w:szCs w:val="22"/>
                        </w:rPr>
                      </w:pPr>
                      <w:r>
                        <w:rPr>
                          <w:sz w:val="22"/>
                          <w:szCs w:val="22"/>
                        </w:rPr>
                        <w:t>Ūkio subjektai apskaitą tvarko taip, kad užtikrintų finansinių ataskaitų sudarymą pagal šiuos apskaitos standartus:</w:t>
                      </w:r>
                    </w:p>
                    <w:sdt>
                      <w:sdtPr>
                        <w:alias w:val="3 str. 1 d. 1 p."/>
                        <w:tag w:val="part_b97de3b8343541af8ea39b5b753f9ae5"/>
                        <w:lock w:val="sdtLocked"/>
                        <w:richText/>
                      </w:sdtPr>
                      <w:sdtContent>
                        <w:p>
                          <w:pPr>
                            <w:ind w:firstLine="720"/>
                            <w:jc w:val="both"/>
                            <w:rPr>
                              <w:sz w:val="22"/>
                              <w:szCs w:val="22"/>
                            </w:rPr>
                          </w:pPr>
                          <w:sdt>
                            <w:sdtPr>
                              <w:alias w:val="Numeris"/>
                              <w:tag w:val="nr_b97de3b8343541af8ea39b5b753f9ae5"/>
                              <w:lock w:val="sdtLocked"/>
                              <w:richText/>
                            </w:sdtPr>
                            <w:sdtContent>
                              <w:r>
                                <w:rPr>
                                  <w:sz w:val="22"/>
                                  <w:szCs w:val="22"/>
                                </w:rPr>
                                <w:t>1</w:t>
                              </w:r>
                            </w:sdtContent>
                          </w:sdt>
                          <w:r>
                            <w:rPr>
                              <w:sz w:val="22"/>
                              <w:szCs w:val="22"/>
                            </w:rPr>
                            <w:t xml:space="preserve">) pagal tarptautinius apskaitos standartus – finansų maklerio įmonės, reguliuojamos rinkos operatorius, Centrinis vertybinių popierių depozitoriumas, draudimo įmonės, perdraudimo įmonės, valdymo įmonės, veikiančios pagal Lietuvos Respublikos kolektyvinio investavimo subjektų įstatymą, Lietuvos Respublikos informuotiesiems investuotojams skirtų kolektyvinio investavimo subjektų įstatymą, Lietuvos Respublikos alternatyviųjų kolektyvinio investavimo subjektų valdytojų įstatymą ir Lietuvos Respublikos papildomo savanoriško pensijų kaupimo įstatymą, kredito įstaigos, išskyrus kredito unijas;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e10605b3611e79198ffdb108a3753">
                            <w:r w:rsidRPr="00532B9F">
                              <w:rPr>
                                <w:rFonts w:ascii="Times New Roman" w:eastAsia="MS Mincho" w:hAnsi="Times New Roman"/>
                                <w:sz w:val="20"/>
                                <w:i/>
                                <w:iCs/>
                                <w:color w:val="0000FF" w:themeColor="hyperlink"/>
                                <w:u w:val="single"/>
                              </w:rPr>
                              <w:t>XIII-467</w:t>
                            </w:r>
                          </w:fldSimple>
                          <w:r>
                            <w:rPr>
                              <w:rFonts w:ascii="Times New Roman" w:eastAsia="MS Mincho" w:hAnsi="Times New Roman"/>
                              <w:sz w:val="20"/>
                              <w:i/>
                              <w:iCs/>
                            </w:rPr>
                            <w:t>,
2017-06-20,
paskelbta TAR 2017-06-27, i. k. 2017-10829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314f80131911e9b2b6e7cdb14007b4">
                            <w:r w:rsidRPr="00532B9F">
                              <w:rPr>
                                <w:rFonts w:ascii="Times New Roman" w:eastAsia="MS Mincho" w:hAnsi="Times New Roman"/>
                                <w:sz w:val="20"/>
                                <w:i/>
                                <w:iCs/>
                                <w:color w:val="0000FF" w:themeColor="hyperlink"/>
                                <w:u w:val="single"/>
                              </w:rPr>
                              <w:t>XIII-1880</w:t>
                            </w:r>
                          </w:fldSimple>
                          <w:r>
                            <w:rPr>
                              <w:rFonts w:ascii="Times New Roman" w:eastAsia="MS Mincho" w:hAnsi="Times New Roman"/>
                              <w:sz w:val="20"/>
                              <w:i/>
                              <w:iCs/>
                            </w:rPr>
                            <w:t>,
2018-12-20,
paskelbta TAR 2019-01-08, i. k. 2019-00233            </w:t>
                          </w:r>
                        </w:p>
                        <w:p/>
                      </w:sdtContent>
                    </w:sdt>
                    <w:sdt>
                      <w:sdtPr>
                        <w:alias w:val="3 str. 1 d. 2 p."/>
                        <w:tag w:val="part_9441893302bd4dc8b862f114fc68d819"/>
                        <w:lock w:val="sdtLocked"/>
                        <w:richText/>
                      </w:sdtPr>
                      <w:sdtContent>
                        <w:p>
                          <w:pPr>
                            <w:ind w:firstLine="720"/>
                            <w:jc w:val="both"/>
                            <w:rPr>
                              <w:sz w:val="22"/>
                              <w:szCs w:val="22"/>
                            </w:rPr>
                          </w:pPr>
                          <w:sdt>
                            <w:sdtPr>
                              <w:alias w:val="Numeris"/>
                              <w:tag w:val="nr_9441893302bd4dc8b862f114fc68d819"/>
                              <w:lock w:val="sdtLocked"/>
                              <w:richText/>
                            </w:sdtPr>
                            <w:sdtContent>
                              <w:r>
                                <w:rPr>
                                  <w:sz w:val="22"/>
                                  <w:szCs w:val="22"/>
                                </w:rPr>
                                <w:t>2</w:t>
                              </w:r>
                            </w:sdtContent>
                          </w:sdt>
                          <w:r>
                            <w:rPr>
                              <w:sz w:val="22"/>
                              <w:szCs w:val="22"/>
                            </w:rPr>
                            <w:t>) pagal verslo apskaitos standartus arba tarptautinius apskaitos standartus – ribotos civilinės atsakomybės juridiniai asmenys, savo veikla siekiantys pelno, išskyrus šio straipsnio 1 punkte nurodytus ūkio subjektus, investiciniai fondai, profesinių pensijų fondai, veikiantys pagal Lietuvos Respublikos profesinių pensijų kaupimo įstatymą, neribotos civilinės atsakomybės juridiniai asmenys, kai savo nuožiūra nusprendžia sudaryti finansines ataskaitas arba kai Lietuvos Respublikos įmonių finansinės atskaitomybės įstatymas įpareigoja jas sudaryti. Ūkio subjektai, kurių vertybiniais popieriais prekiaujama reguliuojamoje rinkoje, privalantys</w:t>
                          </w:r>
                          <w:r>
                            <w:rPr>
                              <w:b/>
                              <w:sz w:val="22"/>
                              <w:szCs w:val="22"/>
                            </w:rPr>
                            <w:t xml:space="preserve"> </w:t>
                          </w:r>
                          <w:r>
                            <w:rPr>
                              <w:sz w:val="22"/>
                              <w:szCs w:val="22"/>
                            </w:rPr>
                            <w:t>sudaryti konsoliduotąsias finansines ataskaitas, apskaitą tvarko taip, kad užtikrintų konsoliduotųjų finansinių ataskaitų sudarymą pagal tarptautinius apskaitos standartus;</w:t>
                          </w:r>
                        </w:p>
                      </w:sdtContent>
                    </w:sdt>
                    <w:sdt>
                      <w:sdtPr>
                        <w:alias w:val="3 str. 1 d. 3 p."/>
                        <w:tag w:val="part_53f4c328a98540dd9143fa848ae4e67e"/>
                        <w:lock w:val="sdtLocked"/>
                        <w:richText/>
                      </w:sdtPr>
                      <w:sdtContent>
                        <w:p>
                          <w:pPr>
                            <w:ind w:firstLine="720"/>
                            <w:jc w:val="both"/>
                            <w:rPr>
                              <w:sz w:val="22"/>
                              <w:szCs w:val="22"/>
                            </w:rPr>
                          </w:pPr>
                          <w:sdt>
                            <w:sdtPr>
                              <w:alias w:val="Numeris"/>
                              <w:tag w:val="nr_53f4c328a98540dd9143fa848ae4e67e"/>
                              <w:lock w:val="sdtLocked"/>
                              <w:richText/>
                            </w:sdtPr>
                            <w:sdtContent>
                              <w:r>
                                <w:rPr>
                                  <w:sz w:val="22"/>
                                  <w:szCs w:val="22"/>
                                </w:rPr>
                                <w:t>3</w:t>
                              </w:r>
                            </w:sdtContent>
                          </w:sdt>
                          <w:r>
                            <w:rPr>
                              <w:sz w:val="22"/>
                              <w:szCs w:val="22"/>
                            </w:rPr>
                            <w:t>) pagal verslo apskaitos standartus – pensijų fondai, veikiantys pagal Lietuvos Respublikos pensijų kaupimo įstatymą ir Lietuvos Respublikos papildomo savanoriško pensijų kaupimo įstatymą, ir kredito unijos;</w:t>
                          </w:r>
                        </w:p>
                      </w:sdtContent>
                    </w:sdt>
                    <w:sdt>
                      <w:sdtPr>
                        <w:alias w:val="3 str. 1 d. 4 p."/>
                        <w:tag w:val="part_47452c629d0f4a01a4844c1c7128820b"/>
                        <w:lock w:val="sdtLocked"/>
                        <w:richText/>
                      </w:sdtPr>
                      <w:sdtContent>
                        <w:p>
                          <w:pPr>
                            <w:ind w:firstLine="720"/>
                            <w:jc w:val="both"/>
                          </w:pPr>
                          <w:sdt>
                            <w:sdtPr>
                              <w:alias w:val="Numeris"/>
                              <w:tag w:val="nr_47452c629d0f4a01a4844c1c7128820b"/>
                              <w:lock w:val="sdtLocked"/>
                              <w:richText/>
                            </w:sdtPr>
                            <w:sdtContent>
                              <w:r>
                                <w:rPr>
                                  <w:sz w:val="22"/>
                                  <w:szCs w:val="22"/>
                                </w:rPr>
                                <w:t>4</w:t>
                              </w:r>
                            </w:sdtContent>
                          </w:sdt>
                          <w:r>
                            <w:rPr>
                              <w:sz w:val="22"/>
                              <w:szCs w:val="22"/>
                            </w:rPr>
                            <w:t>) pagal viešojo sektoriaus apskaitos ir finansinės atskaitomybės standartus – viešojo sektoriaus subjektai.</w:t>
                          </w:r>
                        </w:p>
                      </w:sdtContent>
                    </w:sdt>
                  </w:sdtContent>
                </w:sdt>
                <w:p>
                  <w:pPr>
                    <w:jc w:val="both"/>
                    <w:rPr>
                      <w:i/>
                      <w:sz w:val="20"/>
                    </w:rPr>
                  </w:pPr>
                  <w:r>
                    <w:rPr>
                      <w:i/>
                      <w:sz w:val="20"/>
                      <w:lang w:val="x-none"/>
                    </w:rPr>
                    <w:t>Straipsnio pakeitimai:</w:t>
                  </w:r>
                </w:p>
                <w:p>
                  <w:pPr>
                    <w:jc w:val="both"/>
                    <w:rPr>
                      <w:rFonts w:eastAsia="MS Mincho"/>
                      <w:i/>
                      <w:iCs/>
                      <w:sz w:val="20"/>
                    </w:rPr>
                  </w:pPr>
                  <w:r>
                    <w:rPr>
                      <w:rFonts w:eastAsia="MS Mincho"/>
                      <w:i/>
                      <w:iCs/>
                      <w:sz w:val="20"/>
                      <w:lang w:val="x-none"/>
                    </w:rPr>
                    <w:t xml:space="preserve">Nr. </w:t>
                  </w:r>
                  <w:hyperlink r:id="rId32"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rPr>
                  </w:pPr>
                  <w:r>
                    <w:rPr>
                      <w:rFonts w:eastAsia="MS Mincho"/>
                      <w:i/>
                      <w:iCs/>
                      <w:sz w:val="20"/>
                      <w:lang w:val="x-none"/>
                    </w:rPr>
                    <w:t xml:space="preserve">Nr. </w:t>
                  </w:r>
                  <w:hyperlink r:id="rId33"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rPr>
                  </w:pPr>
                  <w:r>
                    <w:rPr>
                      <w:rFonts w:eastAsia="MS Mincho"/>
                      <w:i/>
                      <w:iCs/>
                      <w:sz w:val="20"/>
                      <w:lang w:val="x-none"/>
                    </w:rPr>
                    <w:t xml:space="preserve">Nr. </w:t>
                  </w:r>
                  <w:hyperlink r:id="rId34" w:history="1">
                    <w:r>
                      <w:rPr>
                        <w:rFonts w:eastAsia="MS Mincho"/>
                        <w:i/>
                        <w:iCs/>
                        <w:color w:val="0000FF"/>
                        <w:sz w:val="20"/>
                        <w:u w:val="single"/>
                        <w:lang w:val="x-none"/>
                      </w:rPr>
                      <w:t>X-1679</w:t>
                    </w:r>
                  </w:hyperlink>
                  <w:r>
                    <w:rPr>
                      <w:rFonts w:eastAsia="MS Mincho"/>
                      <w:i/>
                      <w:iCs/>
                      <w:sz w:val="20"/>
                      <w:lang w:val="x-none"/>
                    </w:rPr>
                    <w:t>, 2008-07-03, Žin., 2008, Nr. 82-3236 (2008-07-19)</w:t>
                  </w:r>
                </w:p>
                <w:p>
                  <w:pPr>
                    <w:jc w:val="both"/>
                    <w:rPr>
                      <w:rFonts w:eastAsia="MS Mincho"/>
                      <w:i/>
                      <w:iCs/>
                      <w:sz w:val="20"/>
                    </w:rPr>
                  </w:pPr>
                  <w:r>
                    <w:rPr>
                      <w:rFonts w:eastAsia="MS Mincho"/>
                      <w:i/>
                      <w:iCs/>
                      <w:sz w:val="20"/>
                      <w:lang w:val="x-none"/>
                    </w:rPr>
                    <w:t xml:space="preserve">Nr. </w:t>
                  </w:r>
                  <w:hyperlink r:id="rId35" w:history="1">
                    <w:r>
                      <w:rPr>
                        <w:rFonts w:eastAsia="MS Mincho"/>
                        <w:i/>
                        <w:iCs/>
                        <w:color w:val="0000FF"/>
                        <w:sz w:val="20"/>
                        <w:u w:val="single"/>
                        <w:lang w:val="x-none"/>
                      </w:rPr>
                      <w:t>X-1823</w:t>
                    </w:r>
                  </w:hyperlink>
                  <w:r>
                    <w:rPr>
                      <w:rFonts w:eastAsia="MS Mincho"/>
                      <w:i/>
                      <w:iCs/>
                      <w:sz w:val="20"/>
                      <w:lang w:val="x-none"/>
                    </w:rPr>
                    <w:t>, 2008-11-14, Žin., 2008, Nr. 137-5372 (2008-11-29)</w:t>
                  </w:r>
                </w:p>
                <w:p>
                  <w:pPr>
                    <w:jc w:val="both"/>
                    <w:rPr>
                      <w:rFonts w:eastAsia="MS Mincho"/>
                      <w:i/>
                      <w:iCs/>
                      <w:sz w:val="20"/>
                    </w:rPr>
                  </w:pPr>
                  <w:r>
                    <w:rPr>
                      <w:i/>
                      <w:sz w:val="20"/>
                    </w:rPr>
                    <w:t xml:space="preserve">Nr. </w:t>
                  </w:r>
                  <w:hyperlink r:id="rId36" w:history="1">
                    <w:r>
                      <w:rPr>
                        <w:i/>
                        <w:color w:val="0000FF"/>
                        <w:sz w:val="20"/>
                        <w:u w:val="single"/>
                      </w:rPr>
                      <w:t>XI-1601</w:t>
                    </w:r>
                  </w:hyperlink>
                  <w:r>
                    <w:rPr>
                      <w:i/>
                      <w:sz w:val="20"/>
                    </w:rPr>
                    <w:t>, 2011-09-22, Žin., 2011, Nr. 121-5707 (2011-10-08)</w:t>
                  </w:r>
                </w:p>
                <w:p>
                  <w:pPr>
                    <w:jc w:val="both"/>
                    <w:rPr>
                      <w:rFonts w:eastAsia="MS Mincho"/>
                      <w:i/>
                      <w:iCs/>
                      <w:sz w:val="20"/>
                    </w:rPr>
                  </w:pPr>
                  <w:r>
                    <w:rPr>
                      <w:i/>
                      <w:sz w:val="20"/>
                    </w:rPr>
                    <w:t xml:space="preserve">Nr. </w:t>
                  </w:r>
                  <w:hyperlink r:id="rId37" w:history="1">
                    <w:r>
                      <w:rPr>
                        <w:i/>
                        <w:color w:val="0000FF"/>
                        <w:sz w:val="20"/>
                        <w:u w:val="single"/>
                      </w:rPr>
                      <w:t>XI-1988</w:t>
                    </w:r>
                  </w:hyperlink>
                  <w:r>
                    <w:rPr>
                      <w:i/>
                      <w:sz w:val="20"/>
                    </w:rPr>
                    <w:t>, 2012-04-24, Žin., 2012, Nr. 51-2531 (2012-05-03)</w:t>
                  </w:r>
                </w:p>
                <w:p>
                  <w:pPr>
                    <w:jc w:val="both"/>
                    <w:rPr>
                      <w:i/>
                      <w:sz w:val="20"/>
                    </w:rPr>
                  </w:pPr>
                  <w:r>
                    <w:rPr>
                      <w:i/>
                      <w:sz w:val="20"/>
                    </w:rPr>
                    <w:t xml:space="preserve">Nr. </w:t>
                  </w:r>
                  <w:hyperlink r:id="rId38" w:history="1">
                    <w:r>
                      <w:rPr>
                        <w:i/>
                        <w:color w:val="0000FF"/>
                        <w:sz w:val="20"/>
                        <w:u w:val="single"/>
                      </w:rPr>
                      <w:t>XI-2319</w:t>
                    </w:r>
                  </w:hyperlink>
                  <w:r>
                    <w:rPr>
                      <w:i/>
                      <w:sz w:val="20"/>
                    </w:rPr>
                    <w:t>, 2012-11-06, Žin., 2012, Nr. 132-6647 (2012-11-15)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3-1 str."/>
                <w:tag w:val="part_4d3ed62adccc4040a3bbb5879b701b9d"/>
                <w:lock w:val="sdtLocked"/>
                <w:richText/>
              </w:sdtPr>
              <w:sdtContent>
                <w:p>
                  <w:pPr>
                    <w:ind w:firstLine="720"/>
                    <w:jc w:val="both"/>
                    <w:rPr>
                      <w:b/>
                      <w:sz w:val="22"/>
                      <w:szCs w:val="22"/>
                    </w:rPr>
                  </w:pPr>
                  <w:sdt>
                    <w:sdtPr>
                      <w:alias w:val="Numeris"/>
                      <w:tag w:val="nr_4d3ed62adccc4040a3bbb5879b701b9d"/>
                      <w:lock w:val="sdtLocked"/>
                      <w:richText/>
                    </w:sdtPr>
                    <w:sdtContent>
                      <w:r>
                        <w:rPr>
                          <w:b/>
                          <w:sz w:val="22"/>
                          <w:szCs w:val="22"/>
                        </w:rPr>
                        <w:t>3</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4d3ed62adccc4040a3bbb5879b701b9d"/>
                      <w:lock w:val="sdtLocked"/>
                      <w:richText/>
                    </w:sdtPr>
                    <w:sdtContent>
                      <w:r>
                        <w:rPr>
                          <w:b/>
                          <w:sz w:val="22"/>
                          <w:szCs w:val="22"/>
                        </w:rPr>
                        <w:t>Metodinis vadovavimas apskaitai</w:t>
                      </w:r>
                    </w:sdtContent>
                  </w:sdt>
                </w:p>
                <w:sdt>
                  <w:sdtPr>
                    <w:alias w:val="3-1 str. 1 d."/>
                    <w:tag w:val="part_4ec638a7ce7c4d5e9beda3b0206dd128"/>
                    <w:lock w:val="sdtLocked"/>
                    <w:richText/>
                  </w:sdtPr>
                  <w:sdtContent>
                    <w:p>
                      <w:pPr>
                        <w:ind w:firstLine="720"/>
                        <w:jc w:val="both"/>
                        <w:rPr>
                          <w:sz w:val="22"/>
                          <w:szCs w:val="22"/>
                        </w:rPr>
                      </w:pPr>
                      <w:sdt>
                        <w:sdtPr>
                          <w:alias w:val="Numeris"/>
                          <w:tag w:val="nr_4ec638a7ce7c4d5e9beda3b0206dd128"/>
                          <w:lock w:val="sdtLocked"/>
                          <w:richText/>
                        </w:sdtPr>
                        <w:sdtContent>
                          <w:r>
                            <w:rPr>
                              <w:sz w:val="22"/>
                              <w:szCs w:val="22"/>
                            </w:rPr>
                            <w:t>1</w:t>
                          </w:r>
                        </w:sdtContent>
                      </w:sdt>
                      <w:r>
                        <w:rPr>
                          <w:sz w:val="22"/>
                          <w:szCs w:val="22"/>
                        </w:rPr>
                        <w:t>. Bendrąjį metodinį vadovavimą apskaitai pagal Lietuvos Respublikos teisės aktus, atsižvelgdama į tarptautinius apskaitos standartus, Europos Sąjungos teisę ir tarptautinius viešojo sektoriaus apskaitos standartus, atlieka Lietuvos Respublikos finansų ministerija (toliau – Finansų ministerija).</w:t>
                      </w:r>
                    </w:p>
                  </w:sdtContent>
                </w:sdt>
                <w:sdt>
                  <w:sdtPr>
                    <w:alias w:val="3-1 str. 2 d."/>
                    <w:tag w:val="part_8c4858ed00634ef3b0634c4b0ee40279"/>
                    <w:lock w:val="sdtLocked"/>
                    <w:richText/>
                  </w:sdtPr>
                  <w:sdtContent>
                    <w:p>
                      <w:pPr>
                        <w:ind w:firstLine="720"/>
                        <w:jc w:val="both"/>
                        <w:rPr>
                          <w:sz w:val="22"/>
                          <w:szCs w:val="22"/>
                        </w:rPr>
                      </w:pPr>
                      <w:sdt>
                        <w:sdtPr>
                          <w:alias w:val="Numeris"/>
                          <w:tag w:val="nr_8c4858ed00634ef3b0634c4b0ee40279"/>
                          <w:lock w:val="sdtLocked"/>
                          <w:richText/>
                        </w:sdtPr>
                        <w:sdtContent>
                          <w:r>
                            <w:rPr>
                              <w:sz w:val="22"/>
                              <w:szCs w:val="22"/>
                            </w:rPr>
                            <w:t>2</w:t>
                          </w:r>
                        </w:sdtContent>
                      </w:sdt>
                      <w:r>
                        <w:rPr>
                          <w:sz w:val="22"/>
                          <w:szCs w:val="22"/>
                        </w:rPr>
                        <w:t xml:space="preserve">. Verslo apskaitos standartus tvirtina finansų ministras. Verslo apskaitos standartų rengimo klausimais Finansų ministerijoje sudaromas kolegialus patariamasis organas – Verslo apskaitos standartų komitetas. </w:t>
                      </w:r>
                      <w:r>
                        <w:rPr>
                          <w:rFonts w:eastAsia="Calibri"/>
                          <w:bCs/>
                          <w:sz w:val="22"/>
                          <w:szCs w:val="22"/>
                        </w:rPr>
                        <w:t>Verslo apskaitos standartų komitetą sudaro valstybės institucijų, aukštųjų mokyklų, auditorius ir (arba) buhalterius vienijančių profesinių organizacijų atstovai. Šio komiteto sudarymo ir darbo tvarką nustato finansų ministras.</w:t>
                      </w:r>
                      <w:r>
                        <w:rPr>
                          <w:rFonts w:eastAsia="Calibri"/>
                          <w:b/>
                          <w:sz w:val="22"/>
                          <w:szCs w:val="22"/>
                        </w:rPr>
                        <w:t xml:space="preserve"> </w:t>
                      </w:r>
                      <w:r>
                        <w:rPr>
                          <w:sz w:val="22"/>
                          <w:szCs w:val="22"/>
                        </w:rPr>
                        <w:t>Verslo apskaitos standartai turi būti parengti vadovaujantis Europos Sąjungos teise ir tarptautiniais apskaitos standartais.</w:t>
                      </w:r>
                    </w:p>
                  </w:sdtContent>
                </w:sdt>
                <w:sdt>
                  <w:sdtPr>
                    <w:alias w:val="3-1 str. 3 d."/>
                    <w:tag w:val="part_91b060721eed4ce099a49f9eecd561d7"/>
                    <w:lock w:val="sdtLocked"/>
                    <w:richText/>
                  </w:sdtPr>
                  <w:sdtContent>
                    <w:p>
                      <w:pPr>
                        <w:ind w:firstLine="720"/>
                        <w:jc w:val="both"/>
                        <w:rPr>
                          <w:sz w:val="22"/>
                          <w:szCs w:val="22"/>
                        </w:rPr>
                      </w:pPr>
                      <w:sdt>
                        <w:sdtPr>
                          <w:alias w:val="Numeris"/>
                          <w:tag w:val="nr_91b060721eed4ce099a49f9eecd561d7"/>
                          <w:lock w:val="sdtLocked"/>
                          <w:richText/>
                        </w:sdtPr>
                        <w:sdtContent>
                          <w:r>
                            <w:rPr>
                              <w:sz w:val="22"/>
                              <w:szCs w:val="22"/>
                            </w:rPr>
                            <w:t>3</w:t>
                          </w:r>
                        </w:sdtContent>
                      </w:sdt>
                      <w:r>
                        <w:rPr>
                          <w:sz w:val="22"/>
                          <w:szCs w:val="22"/>
                        </w:rPr>
                        <w:t xml:space="preserve">. Viešojo sektoriaus apskaitos ir finansinės atskaitomybės standartus tvirtina finansų ministras. Viešojo sektoriaus apskaitos ir finansinės atskaitomybės standartų rengimo klausimais Finansų ministerijoje sudaromas kolegialus patariamasis organas – Viešojo sektoriaus apskaitos ir finansinės atskaitomybės standartų komitetas. </w:t>
                      </w:r>
                      <w:r>
                        <w:rPr>
                          <w:rFonts w:eastAsia="Calibri"/>
                          <w:sz w:val="22"/>
                          <w:szCs w:val="22"/>
                        </w:rPr>
                        <w:t>Viešojo sektoriaus apskaitos ir finansinės atskaitomybės standartų komitetą sudaro valstybės institucijų ir (arba) Lietuvos savivaldybių asociacijos, aukštųjų mokyklų, auditorius ir (arba) buhalterius vienijančių profesinių organizacijų atstovai. Šio komiteto sudarymo ir darbo tvarką nustato finansų ministras</w:t>
                      </w:r>
                      <w:r>
                        <w:rPr>
                          <w:rFonts w:eastAsia="Calibri"/>
                          <w:bCs/>
                          <w:sz w:val="22"/>
                          <w:szCs w:val="22"/>
                        </w:rPr>
                        <w:t>.</w:t>
                      </w:r>
                      <w:r>
                        <w:rPr>
                          <w:rFonts w:eastAsia="Calibri"/>
                          <w:b/>
                          <w:sz w:val="22"/>
                          <w:szCs w:val="22"/>
                        </w:rPr>
                        <w:t xml:space="preserve"> </w:t>
                      </w:r>
                      <w:r>
                        <w:rPr>
                          <w:sz w:val="22"/>
                          <w:szCs w:val="22"/>
                        </w:rPr>
                        <w:t>Viešojo sektoriaus apskaitos ir finansinės atskaitomybės standartai turi būti parengti pagal tarptautinius viešojo sektoriaus apskaitos standartus ir kitą Tarptautinės buhalterių federacijos Viešojo sektoriaus apskaitos standartų valdybos rengiamą metodiką (nurodymus, studijas).</w:t>
                      </w:r>
                    </w:p>
                  </w:sdtContent>
                </w:sdt>
                <w:sdt>
                  <w:sdtPr>
                    <w:alias w:val="3-1 str. 4 d."/>
                    <w:tag w:val="part_983dbed391a540ba98e947fb2ad08e2f"/>
                    <w:lock w:val="sdtLocked"/>
                    <w:richText/>
                  </w:sdtPr>
                  <w:sdtContent>
                    <w:p>
                      <w:pPr>
                        <w:ind w:firstLine="720"/>
                        <w:jc w:val="both"/>
                        <w:rPr>
                          <w:sz w:val="22"/>
                          <w:szCs w:val="22"/>
                        </w:rPr>
                      </w:pPr>
                      <w:sdt>
                        <w:sdtPr>
                          <w:alias w:val="Numeris"/>
                          <w:tag w:val="nr_983dbed391a540ba98e947fb2ad08e2f"/>
                          <w:lock w:val="sdtLocked"/>
                          <w:richText/>
                        </w:sdtPr>
                        <w:sdtContent>
                          <w:r>
                            <w:rPr>
                              <w:sz w:val="22"/>
                              <w:szCs w:val="22"/>
                            </w:rPr>
                            <w:t>4</w:t>
                          </w:r>
                        </w:sdtContent>
                      </w:sdt>
                      <w:r>
                        <w:rPr>
                          <w:sz w:val="22"/>
                          <w:szCs w:val="22"/>
                        </w:rPr>
                        <w:t>. Apibendrintus verslo apskaitos standartų paaiškinimus, suderinusi su Finansų ministerija, teikia ir skelbia, konsultacijas konkrečiais verslo apskaitos standartų klausimais teikia Lietuvos Respublikos Vyriausybės įgaliota įstaiga.</w:t>
                      </w:r>
                    </w:p>
                  </w:sdtContent>
                </w:sdt>
                <w:sdt>
                  <w:sdtPr>
                    <w:alias w:val="3-1 str. 5 d."/>
                    <w:tag w:val="part_37ef8c85ab4d4e319ea8131d015981c2"/>
                    <w:lock w:val="sdtLocked"/>
                    <w:richText/>
                  </w:sdtPr>
                  <w:sdtContent>
                    <w:p>
                      <w:pPr>
                        <w:ind w:firstLine="720"/>
                        <w:jc w:val="both"/>
                      </w:pPr>
                      <w:sdt>
                        <w:sdtPr>
                          <w:alias w:val="Numeris"/>
                          <w:tag w:val="nr_37ef8c85ab4d4e319ea8131d015981c2"/>
                          <w:lock w:val="sdtLocked"/>
                          <w:richText/>
                        </w:sdtPr>
                        <w:sdtContent>
                          <w:r>
                            <w:rPr>
                              <w:sz w:val="22"/>
                              <w:szCs w:val="22"/>
                            </w:rPr>
                            <w:t>5</w:t>
                          </w:r>
                        </w:sdtContent>
                      </w:sdt>
                      <w:r>
                        <w:rPr>
                          <w:sz w:val="22"/>
                          <w:szCs w:val="22"/>
                        </w:rPr>
                        <w:t>. Apibendrintus viešojo sektoriaus apskaitos ir finansinės atskaitomybės standartų paaiškinimus teikia ir skelbia, konsultacijas konkrečiais viešojo sektoriaus apskaitos ir finansinės atskaitomybės standartų klausimais teikia Finansų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4 str."/>
                <w:tag w:val="part_6cfc56d8e07c4a4aaac31a57f70bceba"/>
                <w:lock w:val="sdtLocked"/>
                <w:richText/>
              </w:sdtPr>
              <w:sdtContent>
                <w:p>
                  <w:pPr>
                    <w:ind w:firstLine="720"/>
                    <w:jc w:val="both"/>
                    <w:rPr>
                      <w:b/>
                      <w:sz w:val="22"/>
                    </w:rPr>
                  </w:pPr>
                  <w:sdt>
                    <w:sdtPr>
                      <w:alias w:val="Numeris"/>
                      <w:tag w:val="nr_6cfc56d8e07c4a4aaac31a57f70bceba"/>
                      <w:lock w:val="sdtLocked"/>
                      <w:richText/>
                    </w:sdtPr>
                    <w:sdtContent>
                      <w:r>
                        <w:rPr>
                          <w:b/>
                          <w:sz w:val="22"/>
                        </w:rPr>
                        <w:t>4</w:t>
                      </w:r>
                    </w:sdtContent>
                  </w:sdt>
                  <w:r>
                    <w:rPr>
                      <w:b/>
                      <w:sz w:val="22"/>
                    </w:rPr>
                    <w:t xml:space="preserve"> straipsnis. </w:t>
                  </w:r>
                  <w:sdt>
                    <w:sdtPr>
                      <w:alias w:val="Pavadinimas"/>
                      <w:tag w:val="title_6cfc56d8e07c4a4aaac31a57f70bceba"/>
                      <w:lock w:val="sdtLocked"/>
                      <w:richText/>
                    </w:sdtPr>
                    <w:sdtContent>
                      <w:r>
                        <w:rPr>
                          <w:b/>
                          <w:sz w:val="22"/>
                        </w:rPr>
                        <w:t>Reikalavimai apskaitos informacijai</w:t>
                      </w:r>
                    </w:sdtContent>
                  </w:sdt>
                </w:p>
                <w:sdt>
                  <w:sdtPr>
                    <w:alias w:val="4 str. 1 d."/>
                    <w:tag w:val="part_4a4839fcebfa4ed1910c2c984a6a27c2"/>
                    <w:lock w:val="sdtLocked"/>
                    <w:richText/>
                  </w:sdtPr>
                  <w:sdtContent>
                    <w:p>
                      <w:pPr>
                        <w:ind w:firstLine="720"/>
                        <w:jc w:val="both"/>
                        <w:rPr>
                          <w:sz w:val="22"/>
                        </w:rPr>
                      </w:pPr>
                      <w:r>
                        <w:rPr>
                          <w:sz w:val="22"/>
                        </w:rPr>
                        <w:t>Ūkio subjektai apskaitą tvarko taip, kad apskaitos informacija būtų:</w:t>
                      </w:r>
                    </w:p>
                    <w:sdt>
                      <w:sdtPr>
                        <w:alias w:val="4 str. 1 d. 1 p."/>
                        <w:tag w:val="part_87b4266f1dd74d058242ebc93dcd1f38"/>
                        <w:lock w:val="sdtLocked"/>
                        <w:richText/>
                      </w:sdtPr>
                      <w:sdtContent>
                        <w:p>
                          <w:pPr>
                            <w:ind w:firstLine="720"/>
                            <w:jc w:val="both"/>
                            <w:rPr>
                              <w:sz w:val="22"/>
                            </w:rPr>
                          </w:pPr>
                          <w:sdt>
                            <w:sdtPr>
                              <w:alias w:val="Numeris"/>
                              <w:tag w:val="nr_87b4266f1dd74d058242ebc93dcd1f38"/>
                              <w:lock w:val="sdtLocked"/>
                              <w:richText/>
                            </w:sdtPr>
                            <w:sdtContent>
                              <w:r>
                                <w:rPr>
                                  <w:sz w:val="22"/>
                                </w:rPr>
                                <w:t>1</w:t>
                              </w:r>
                            </w:sdtContent>
                          </w:sdt>
                          <w:r>
                            <w:rPr>
                              <w:sz w:val="22"/>
                            </w:rPr>
                            <w:t>) tinkama, objektyvi ir palyginama;</w:t>
                          </w:r>
                        </w:p>
                      </w:sdtContent>
                    </w:sdt>
                    <w:sdt>
                      <w:sdtPr>
                        <w:alias w:val="4 str. 1 d. 2 p."/>
                        <w:tag w:val="part_632274b505d543c5bb6f1355e7e4e328"/>
                        <w:lock w:val="sdtLocked"/>
                        <w:richText/>
                      </w:sdtPr>
                      <w:sdtContent>
                        <w:p>
                          <w:pPr>
                            <w:ind w:firstLine="720"/>
                            <w:jc w:val="both"/>
                            <w:rPr>
                              <w:sz w:val="22"/>
                            </w:rPr>
                          </w:pPr>
                          <w:sdt>
                            <w:sdtPr>
                              <w:alias w:val="Numeris"/>
                              <w:tag w:val="nr_632274b505d543c5bb6f1355e7e4e328"/>
                              <w:lock w:val="sdtLocked"/>
                              <w:richText/>
                            </w:sdtPr>
                            <w:sdtContent>
                              <w:r>
                                <w:rPr>
                                  <w:sz w:val="22"/>
                                </w:rPr>
                                <w:t>2</w:t>
                              </w:r>
                            </w:sdtContent>
                          </w:sdt>
                          <w:r>
                            <w:rPr>
                              <w:sz w:val="22"/>
                            </w:rPr>
                            <w:t>) pateikiama laiku;</w:t>
                          </w:r>
                        </w:p>
                      </w:sdtContent>
                    </w:sdt>
                    <w:sdt>
                      <w:sdtPr>
                        <w:alias w:val="4 str. 1 d. 3 p."/>
                        <w:tag w:val="part_57439497f0ad4e3ab536b0832491035c"/>
                        <w:lock w:val="sdtLocked"/>
                        <w:richText/>
                      </w:sdtPr>
                      <w:sdtContent>
                        <w:p>
                          <w:pPr>
                            <w:ind w:firstLine="720"/>
                            <w:jc w:val="both"/>
                            <w:rPr>
                              <w:sz w:val="22"/>
                            </w:rPr>
                          </w:pPr>
                          <w:sdt>
                            <w:sdtPr>
                              <w:alias w:val="Numeris"/>
                              <w:tag w:val="nr_57439497f0ad4e3ab536b0832491035c"/>
                              <w:lock w:val="sdtLocked"/>
                              <w:richText/>
                            </w:sdtPr>
                            <w:sdtContent>
                              <w:r>
                                <w:rPr>
                                  <w:sz w:val="22"/>
                                </w:rPr>
                                <w:t>3</w:t>
                              </w:r>
                            </w:sdtContent>
                          </w:sdt>
                          <w:r>
                            <w:rPr>
                              <w:sz w:val="22"/>
                            </w:rPr>
                            <w:t xml:space="preserve">) išsami ir naudinga vidaus ir išorės informacijos vartotojams. </w:t>
                          </w:r>
                        </w:p>
                        <w:p>
                          <w:pPr>
                            <w:ind w:firstLine="720"/>
                            <w:jc w:val="both"/>
                            <w:rPr>
                              <w:sz w:val="22"/>
                            </w:rPr>
                          </w:pPr>
                        </w:p>
                      </w:sdtContent>
                    </w:sdt>
                  </w:sdtContent>
                </w:sdt>
              </w:sdtContent>
            </w:sdt>
            <w:sdt>
              <w:sdtPr>
                <w:alias w:val="5 str."/>
                <w:tag w:val="part_2395bd183ddc46c6866127de9bf01d2e"/>
                <w:lock w:val="sdtLocked"/>
                <w:richText/>
              </w:sdtPr>
              <w:sdtContent>
                <w:p>
                  <w:pPr>
                    <w:ind w:firstLine="720"/>
                    <w:jc w:val="both"/>
                    <w:rPr>
                      <w:bCs/>
                      <w:color w:val="000000"/>
                      <w:sz w:val="22"/>
                      <w:szCs w:val="22"/>
                    </w:rPr>
                  </w:pPr>
                  <w:sdt>
                    <w:sdtPr>
                      <w:alias w:val="Numeris"/>
                      <w:tag w:val="nr_2395bd183ddc46c6866127de9bf01d2e"/>
                      <w:lock w:val="sdtLocked"/>
                      <w:richText/>
                    </w:sdtPr>
                    <w:sdtContent>
                      <w:r>
                        <w:rPr>
                          <w:b/>
                          <w:bCs/>
                          <w:color w:val="000000"/>
                          <w:sz w:val="22"/>
                          <w:szCs w:val="22"/>
                        </w:rPr>
                        <w:t>5</w:t>
                      </w:r>
                    </w:sdtContent>
                  </w:sdt>
                  <w:r>
                    <w:rPr>
                      <w:b/>
                      <w:bCs/>
                      <w:color w:val="000000"/>
                      <w:sz w:val="22"/>
                      <w:szCs w:val="22"/>
                    </w:rPr>
                    <w:t xml:space="preserve"> straipsnis. </w:t>
                  </w:r>
                  <w:sdt>
                    <w:sdtPr>
                      <w:alias w:val="Pavadinimas"/>
                      <w:tag w:val="title_2395bd183ddc46c6866127de9bf01d2e"/>
                      <w:lock w:val="sdtLocked"/>
                      <w:richText/>
                    </w:sdtPr>
                    <w:sdtContent>
                      <w:r>
                        <w:rPr>
                          <w:b/>
                          <w:bCs/>
                          <w:color w:val="000000"/>
                          <w:sz w:val="22"/>
                          <w:szCs w:val="22"/>
                        </w:rPr>
                        <w:t>Piniginis matas</w:t>
                      </w:r>
                    </w:sdtContent>
                  </w:sdt>
                </w:p>
                <w:sdt>
                  <w:sdtPr>
                    <w:alias w:val="5 str. 1 d."/>
                    <w:tag w:val="part_5ca4f82fe3204f68a1476e1d996b26ce"/>
                    <w:lock w:val="sdtLocked"/>
                    <w:richText/>
                  </w:sdtPr>
                  <w:sdtContent>
                    <w:p>
                      <w:pPr>
                        <w:ind w:firstLine="720"/>
                        <w:jc w:val="both"/>
                        <w:rPr>
                          <w:sz w:val="22"/>
                          <w:szCs w:val="22"/>
                          <w:lang w:eastAsia="lt-LT"/>
                        </w:rPr>
                      </w:pPr>
                      <w:sdt>
                        <w:sdtPr>
                          <w:alias w:val="Numeris"/>
                          <w:tag w:val="nr_5ca4f82fe3204f68a1476e1d996b26ce"/>
                          <w:lock w:val="sdtLocked"/>
                          <w:richText/>
                        </w:sdtPr>
                        <w:sdtContent>
                          <w:r>
                            <w:rPr>
                              <w:sz w:val="22"/>
                              <w:szCs w:val="22"/>
                              <w:lang w:eastAsia="lt-LT"/>
                            </w:rPr>
                            <w:t>1</w:t>
                          </w:r>
                        </w:sdtContent>
                      </w:sdt>
                      <w:r>
                        <w:rPr>
                          <w:sz w:val="22"/>
                          <w:szCs w:val="22"/>
                          <w:lang w:eastAsia="lt-LT"/>
                        </w:rPr>
                        <w:t>. Apskaita tvarkoma ir apskaitos dokumentai surašomi naudojant eurą, o prireikus – ir eurą, ir užsienio valiutą.</w:t>
                      </w:r>
                    </w:p>
                  </w:sdtContent>
                </w:sdt>
                <w:sdt>
                  <w:sdtPr>
                    <w:alias w:val="5 str. 2 d."/>
                    <w:tag w:val="part_8a2f8fb4b06d43dd95e1a8fbe60691e9"/>
                    <w:lock w:val="sdtLocked"/>
                    <w:richText/>
                  </w:sdtPr>
                  <w:sdtContent>
                    <w:p>
                      <w:pPr>
                        <w:ind w:firstLine="720"/>
                        <w:jc w:val="both"/>
                        <w:rPr>
                          <w:sz w:val="22"/>
                          <w:szCs w:val="22"/>
                          <w:lang w:eastAsia="lt-LT"/>
                        </w:rPr>
                      </w:pPr>
                      <w:sdt>
                        <w:sdtPr>
                          <w:alias w:val="Numeris"/>
                          <w:tag w:val="nr_8a2f8fb4b06d43dd95e1a8fbe60691e9"/>
                          <w:lock w:val="sdtLocked"/>
                          <w:richText/>
                        </w:sdtPr>
                        <w:sdtContent>
                          <w:r>
                            <w:rPr>
                              <w:sz w:val="22"/>
                              <w:szCs w:val="22"/>
                              <w:lang w:eastAsia="lt-LT"/>
                            </w:rPr>
                            <w:t>2</w:t>
                          </w:r>
                        </w:sdtContent>
                      </w:sdt>
                      <w:r>
                        <w:rPr>
                          <w:sz w:val="22"/>
                          <w:szCs w:val="22"/>
                          <w:lang w:eastAsia="lt-LT"/>
                        </w:rPr>
                        <w:t xml:space="preserve">. Ūkio subjektas apskaitos politikoje turi nurodyti, kokios dienos euro ir užsienio valiutos santykį taiko apskaitoje ūkinėms operacijoms ir ūkiniams įvykiams, kurių atlikimas ir buvimas ar rezultatų įforminimas susijęs su užsienio valiuta, perskaičiuoti, ir konkretų </w:t>
                      </w:r>
                      <w:r>
                        <w:rPr>
                          <w:rFonts w:eastAsia="Arial Unicode MS"/>
                          <w:bCs/>
                          <w:sz w:val="22"/>
                          <w:szCs w:val="22"/>
                          <w:lang w:eastAsia="lt-LT"/>
                        </w:rPr>
                        <w:t>euro ir užsienio valiutos santykio paskelbimo šaltinį</w:t>
                      </w:r>
                      <w:r>
                        <w:rPr>
                          <w:sz w:val="22"/>
                          <w:szCs w:val="22"/>
                          <w:lang w:eastAsia="lt-LT"/>
                        </w:rPr>
                        <w:t>.</w:t>
                      </w:r>
                    </w:p>
                  </w:sdtContent>
                </w:sdt>
                <w:sdt>
                  <w:sdtPr>
                    <w:alias w:val="5 str. 3 d."/>
                    <w:tag w:val="part_77d921f492844fe8bf3d15801dd4d550"/>
                    <w:lock w:val="sdtLocked"/>
                    <w:richText/>
                  </w:sdtPr>
                  <w:sdtContent>
                    <w:p>
                      <w:pPr>
                        <w:ind w:firstLine="720"/>
                        <w:jc w:val="both"/>
                        <w:rPr>
                          <w:sz w:val="22"/>
                          <w:szCs w:val="22"/>
                          <w:lang w:eastAsia="lt-LT"/>
                        </w:rPr>
                      </w:pPr>
                      <w:sdt>
                        <w:sdtPr>
                          <w:alias w:val="Numeris"/>
                          <w:tag w:val="nr_77d921f492844fe8bf3d15801dd4d550"/>
                          <w:lock w:val="sdtLocked"/>
                          <w:richText/>
                        </w:sdtPr>
                        <w:sdtContent>
                          <w:r>
                            <w:rPr>
                              <w:sz w:val="22"/>
                              <w:szCs w:val="22"/>
                              <w:lang w:eastAsia="lt-LT"/>
                            </w:rPr>
                            <w:t>3</w:t>
                          </w:r>
                        </w:sdtContent>
                      </w:sdt>
                      <w:r>
                        <w:rPr>
                          <w:sz w:val="22"/>
                          <w:szCs w:val="22"/>
                          <w:lang w:eastAsia="lt-LT"/>
                        </w:rPr>
                        <w:t>. Jeigu kiti teisės aktai nenustato kitaip, ūkio subjektas apskaitos politikoje gali pasirinkti:</w:t>
                      </w:r>
                    </w:p>
                    <w:sdt>
                      <w:sdtPr>
                        <w:alias w:val="5 str. 3 d. 1 p."/>
                        <w:tag w:val="part_aff4c8f6cb5848b98d3f74c829dddd62"/>
                        <w:lock w:val="sdtLocked"/>
                        <w:richText/>
                      </w:sdtPr>
                      <w:sdtContent>
                        <w:p>
                          <w:pPr>
                            <w:ind w:firstLine="720"/>
                            <w:jc w:val="both"/>
                            <w:rPr>
                              <w:bCs/>
                              <w:sz w:val="22"/>
                              <w:szCs w:val="22"/>
                            </w:rPr>
                          </w:pPr>
                          <w:sdt>
                            <w:sdtPr>
                              <w:alias w:val="Numeris"/>
                              <w:tag w:val="nr_aff4c8f6cb5848b98d3f74c829dddd62"/>
                              <w:lock w:val="sdtLocked"/>
                              <w:richText/>
                            </w:sdtPr>
                            <w:sdtContent>
                              <w:r>
                                <w:rPr>
                                  <w:bCs/>
                                  <w:sz w:val="22"/>
                                  <w:szCs w:val="22"/>
                                </w:rPr>
                                <w:t>1</w:t>
                              </w:r>
                            </w:sdtContent>
                          </w:sdt>
                          <w:r>
                            <w:rPr>
                              <w:bCs/>
                              <w:sz w:val="22"/>
                              <w:szCs w:val="22"/>
                            </w:rPr>
                            <w:t xml:space="preserve">) </w:t>
                          </w:r>
                          <w:r>
                            <w:rPr>
                              <w:sz w:val="22"/>
                              <w:szCs w:val="22"/>
                            </w:rPr>
                            <w:t>Europos Centrinio Banko paskelbtą orientacinį euro ir užsienio valiutos santykį arba Lietuvos banko skelbiamą orientacinį euro ir užsienio valiutos santykį tais atvejais, kai orientacinio euro ir užsienio valiutos santykio Europos Centrinis Bankas neskelbia;</w:t>
                          </w:r>
                        </w:p>
                      </w:sdtContent>
                    </w:sdt>
                    <w:sdt>
                      <w:sdtPr>
                        <w:alias w:val="5 str. 3 d. 2 p."/>
                        <w:tag w:val="part_d35c54fd394b428a801f095be47e8a93"/>
                        <w:lock w:val="sdtLocked"/>
                        <w:richText/>
                      </w:sdtPr>
                      <w:sdtContent>
                        <w:p>
                          <w:pPr>
                            <w:ind w:firstLine="720"/>
                            <w:jc w:val="both"/>
                            <w:rPr>
                              <w:sz w:val="22"/>
                              <w:szCs w:val="22"/>
                            </w:rPr>
                          </w:pPr>
                          <w:sdt>
                            <w:sdtPr>
                              <w:alias w:val="Numeris"/>
                              <w:tag w:val="nr_d35c54fd394b428a801f095be47e8a93"/>
                              <w:lock w:val="sdtLocked"/>
                              <w:richText/>
                            </w:sdtPr>
                            <w:sdtContent>
                              <w:r>
                                <w:rPr>
                                  <w:bCs/>
                                  <w:sz w:val="22"/>
                                  <w:szCs w:val="22"/>
                                </w:rPr>
                                <w:t>2</w:t>
                              </w:r>
                            </w:sdtContent>
                          </w:sdt>
                          <w:r>
                            <w:rPr>
                              <w:bCs/>
                              <w:sz w:val="22"/>
                              <w:szCs w:val="22"/>
                            </w:rPr>
                            <w:t>)</w:t>
                          </w:r>
                          <w:r>
                            <w:rPr>
                              <w:sz w:val="22"/>
                              <w:szCs w:val="22"/>
                            </w:rPr>
                            <w:t xml:space="preserve"> kituose visuotinai pripažintuose rinkos informacijos šaltiniuose paskelbtą rinkos euro ir užsienio valiutos santykį.</w:t>
                          </w:r>
                        </w:p>
                      </w:sdtContent>
                    </w:sdt>
                  </w:sdtContent>
                </w:sdt>
                <w:sdt>
                  <w:sdtPr>
                    <w:alias w:val="5 str. 4 d."/>
                    <w:tag w:val="part_4b535b6daea3412ea019bd99ba4df8b4"/>
                    <w:lock w:val="sdtLocked"/>
                    <w:richText/>
                  </w:sdtPr>
                  <w:sdtContent>
                    <w:p>
                      <w:pPr>
                        <w:ind w:firstLine="720"/>
                        <w:jc w:val="both"/>
                        <w:rPr>
                          <w:sz w:val="22"/>
                          <w:szCs w:val="22"/>
                        </w:rPr>
                      </w:pPr>
                      <w:sdt>
                        <w:sdtPr>
                          <w:alias w:val="Numeris"/>
                          <w:tag w:val="nr_4b535b6daea3412ea019bd99ba4df8b4"/>
                          <w:lock w:val="sdtLocked"/>
                          <w:richText/>
                        </w:sdtPr>
                        <w:sdtContent>
                          <w:r>
                            <w:rPr>
                              <w:sz w:val="22"/>
                              <w:szCs w:val="22"/>
                            </w:rPr>
                            <w:t>4</w:t>
                          </w:r>
                        </w:sdtContent>
                      </w:sdt>
                      <w:r>
                        <w:rPr>
                          <w:sz w:val="22"/>
                          <w:szCs w:val="22"/>
                        </w:rPr>
                        <w:t>. Ūkio subjektas, pasirinkęs šio straipsnio 3 dalies 1 punkte nurodytą euro ir užsienio valiutos santykio paskelbimo šaltinį, gali taikyti:</w:t>
                      </w:r>
                    </w:p>
                    <w:sdt>
                      <w:sdtPr>
                        <w:alias w:val="5 str. 4 d. 1 p."/>
                        <w:tag w:val="part_b1bbd827902c420997f990f23833b595"/>
                        <w:lock w:val="sdtLocked"/>
                        <w:richText/>
                      </w:sdtPr>
                      <w:sdtContent>
                        <w:p>
                          <w:pPr>
                            <w:ind w:firstLine="720"/>
                            <w:jc w:val="both"/>
                            <w:rPr>
                              <w:sz w:val="22"/>
                              <w:szCs w:val="22"/>
                            </w:rPr>
                          </w:pPr>
                          <w:sdt>
                            <w:sdtPr>
                              <w:alias w:val="Numeris"/>
                              <w:tag w:val="nr_b1bbd827902c420997f990f23833b595"/>
                              <w:lock w:val="sdtLocked"/>
                              <w:richText/>
                            </w:sdtPr>
                            <w:sdtContent>
                              <w:r>
                                <w:rPr>
                                  <w:sz w:val="22"/>
                                  <w:szCs w:val="22"/>
                                </w:rPr>
                                <w:t>1</w:t>
                              </w:r>
                            </w:sdtContent>
                          </w:sdt>
                          <w:r>
                            <w:rPr>
                              <w:sz w:val="22"/>
                              <w:szCs w:val="22"/>
                            </w:rPr>
                            <w:t>) ūkinio įvykio arba ūkinės operacijos dieną paskelbtą euro ir užsienio valiutos santykį, o jeigu tą dieną euro ir užsienio valiutos santykis nebuvo paskelbtas, – paskutinį paskelbtą euro ir užsienio valiutos santykį arba</w:t>
                          </w:r>
                        </w:p>
                      </w:sdtContent>
                    </w:sdt>
                    <w:sdt>
                      <w:sdtPr>
                        <w:alias w:val="5 str. 4 d. 2 p."/>
                        <w:tag w:val="part_df15f4a192e943f49ab8789fe6c19c97"/>
                        <w:lock w:val="sdtLocked"/>
                        <w:richText/>
                      </w:sdtPr>
                      <w:sdtContent>
                        <w:p>
                          <w:pPr>
                            <w:ind w:firstLine="720"/>
                            <w:jc w:val="both"/>
                            <w:rPr>
                              <w:sz w:val="22"/>
                              <w:szCs w:val="22"/>
                            </w:rPr>
                          </w:pPr>
                          <w:sdt>
                            <w:sdtPr>
                              <w:alias w:val="Numeris"/>
                              <w:tag w:val="nr_df15f4a192e943f49ab8789fe6c19c97"/>
                              <w:lock w:val="sdtLocked"/>
                              <w:richText/>
                            </w:sdtPr>
                            <w:sdtContent>
                              <w:r>
                                <w:rPr>
                                  <w:sz w:val="22"/>
                                  <w:szCs w:val="22"/>
                                </w:rPr>
                                <w:t>2</w:t>
                              </w:r>
                            </w:sdtContent>
                          </w:sdt>
                          <w:r>
                            <w:rPr>
                              <w:sz w:val="22"/>
                              <w:szCs w:val="22"/>
                            </w:rPr>
                            <w:t>) paskutinį iki ūkinio įvykio arba ūkinės operacijos dienos paskelbtą euro ir užsienio valiutos santykį.</w:t>
                          </w:r>
                        </w:p>
                      </w:sdtContent>
                    </w:sdt>
                  </w:sdtContent>
                </w:sdt>
                <w:sdt>
                  <w:sdtPr>
                    <w:alias w:val="5 str. 5 d."/>
                    <w:tag w:val="part_cbdb54f74c2647c89d8148bf5b1c888b"/>
                    <w:lock w:val="sdtLocked"/>
                    <w:richText/>
                  </w:sdtPr>
                  <w:sdtContent>
                    <w:p>
                      <w:pPr>
                        <w:ind w:firstLine="720"/>
                        <w:jc w:val="both"/>
                        <w:rPr>
                          <w:sz w:val="22"/>
                          <w:szCs w:val="22"/>
                        </w:rPr>
                      </w:pPr>
                      <w:sdt>
                        <w:sdtPr>
                          <w:alias w:val="Numeris"/>
                          <w:tag w:val="nr_cbdb54f74c2647c89d8148bf5b1c888b"/>
                          <w:lock w:val="sdtLocked"/>
                          <w:richText/>
                        </w:sdtPr>
                        <w:sdtContent>
                          <w:r>
                            <w:rPr>
                              <w:bCs/>
                              <w:sz w:val="22"/>
                              <w:szCs w:val="22"/>
                            </w:rPr>
                            <w:t>5</w:t>
                          </w:r>
                        </w:sdtContent>
                      </w:sdt>
                      <w:r>
                        <w:rPr>
                          <w:bCs/>
                          <w:sz w:val="22"/>
                          <w:szCs w:val="22"/>
                        </w:rPr>
                        <w:t xml:space="preserve">. Viešojo sektoriaus subjektai taiko </w:t>
                      </w:r>
                      <w:r>
                        <w:rPr>
                          <w:sz w:val="22"/>
                          <w:szCs w:val="22"/>
                        </w:rPr>
                        <w:t xml:space="preserve">šio straipsnio 3 dalies 1 punkte nurodytame euro ir užsienio valiutos santykio paskelbimo šaltinyje paskelbtą šio </w:t>
                      </w:r>
                      <w:r>
                        <w:rPr>
                          <w:bCs/>
                          <w:sz w:val="22"/>
                          <w:szCs w:val="22"/>
                        </w:rPr>
                        <w:t xml:space="preserve">straipsnio 4 </w:t>
                      </w:r>
                      <w:r>
                        <w:rPr>
                          <w:sz w:val="22"/>
                          <w:szCs w:val="22"/>
                        </w:rPr>
                        <w:t>dalies 2 punkte nurodytą euro ir užsienio valiutos santykį.</w:t>
                      </w:r>
                    </w:p>
                  </w:sdtContent>
                </w:sdt>
                <w:sdt>
                  <w:sdtPr>
                    <w:alias w:val="5 str. 6 d."/>
                    <w:tag w:val="part_d7c20cbc090b4aa29a6b611db5370815"/>
                    <w:lock w:val="sdtLocked"/>
                    <w:richText/>
                  </w:sdtPr>
                  <w:sdtContent>
                    <w:p>
                      <w:pPr>
                        <w:ind w:firstLine="720"/>
                        <w:jc w:val="both"/>
                      </w:pPr>
                      <w:sdt>
                        <w:sdtPr>
                          <w:alias w:val="Numeris"/>
                          <w:tag w:val="nr_d7c20cbc090b4aa29a6b611db5370815"/>
                          <w:lock w:val="sdtLocked"/>
                          <w:richText/>
                        </w:sdtPr>
                        <w:sdtContent>
                          <w:r>
                            <w:rPr>
                              <w:sz w:val="22"/>
                              <w:szCs w:val="22"/>
                            </w:rPr>
                            <w:t>6</w:t>
                          </w:r>
                        </w:sdtContent>
                      </w:sdt>
                      <w:r>
                        <w:rPr>
                          <w:sz w:val="22"/>
                          <w:szCs w:val="22"/>
                        </w:rPr>
                        <w:t xml:space="preserve">. Ūkio subjektas, pasirinkęs </w:t>
                      </w:r>
                      <w:r>
                        <w:rPr>
                          <w:bCs/>
                          <w:sz w:val="22"/>
                          <w:szCs w:val="22"/>
                        </w:rPr>
                        <w:t xml:space="preserve">šio straipsnio 3 </w:t>
                      </w:r>
                      <w:r>
                        <w:rPr>
                          <w:sz w:val="22"/>
                          <w:szCs w:val="22"/>
                        </w:rPr>
                        <w:t xml:space="preserve">dalies 2 punkte nurodytą euro ir užsienio valiutos santykio paskelbimo šaltinį, taiko šio </w:t>
                      </w:r>
                      <w:r>
                        <w:rPr>
                          <w:bCs/>
                          <w:sz w:val="22"/>
                          <w:szCs w:val="22"/>
                        </w:rPr>
                        <w:t xml:space="preserve">straipsnio 4 </w:t>
                      </w:r>
                      <w:r>
                        <w:rPr>
                          <w:sz w:val="22"/>
                          <w:szCs w:val="22"/>
                        </w:rPr>
                        <w:t>dalies 1 punkte nurodytą euro ir užsienio valiutos santykį.</w:t>
                      </w:r>
                    </w:p>
                  </w:sdtContent>
                </w:sdt>
                <w:p>
                  <w:pPr>
                    <w:jc w:val="both"/>
                    <w:rPr>
                      <w:i/>
                      <w:sz w:val="20"/>
                    </w:rPr>
                  </w:pPr>
                  <w:r>
                    <w:rPr>
                      <w:i/>
                      <w:sz w:val="20"/>
                      <w:lang w:val="x-none"/>
                    </w:rPr>
                    <w:t>Straipsnio pakeitimai:</w:t>
                  </w:r>
                </w:p>
                <w:p>
                  <w:pPr>
                    <w:jc w:val="both"/>
                    <w:rPr>
                      <w:sz w:val="20"/>
                    </w:rPr>
                  </w:pPr>
                  <w:r>
                    <w:rPr>
                      <w:i/>
                      <w:sz w:val="20"/>
                    </w:rPr>
                    <w:t xml:space="preserve">Nr. </w:t>
                  </w:r>
                  <w:hyperlink r:id="rId39" w:history="1">
                    <w:r>
                      <w:rPr>
                        <w:rStyle w:val="Hipersaitas"/>
                        <w:i/>
                        <w:sz w:val="20"/>
                      </w:rPr>
                      <w:t>XI-1988</w:t>
                    </w:r>
                  </w:hyperlink>
                  <w:r>
                    <w:rPr>
                      <w:i/>
                      <w:sz w:val="20"/>
                    </w:rPr>
                    <w:t>, 2012-04-24, Žin., 2012, Nr. 51-2531 (2012-05-03)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e48904a3311e483c6e89f9dba57fd">
                    <w:r w:rsidRPr="00532B9F">
                      <w:rPr>
                        <w:rFonts w:ascii="Times New Roman" w:eastAsia="MS Mincho" w:hAnsi="Times New Roman"/>
                        <w:sz w:val="20"/>
                        <w:i/>
                        <w:iCs/>
                        <w:color w:val="0000FF" w:themeColor="hyperlink"/>
                        <w:u w:val="single"/>
                      </w:rPr>
                      <w:t>XII-1119</w:t>
                    </w:r>
                  </w:fldSimple>
                  <w:r>
                    <w:rPr>
                      <w:rFonts w:ascii="Times New Roman" w:eastAsia="MS Mincho" w:hAnsi="Times New Roman"/>
                      <w:sz w:val="20"/>
                      <w:i/>
                      <w:iCs/>
                    </w:rPr>
                    <w:t>,
2014-09-23,
paskelbta TAR 2014-10-02, i. k. 2014-13408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Content>
        </w:sdt>
        <w:sdt>
          <w:sdtPr>
            <w:alias w:val="skirsnis"/>
            <w:tag w:val="part_c11be1e70515457b9a1c45ebb122cd70"/>
            <w:lock w:val="sdtLocked"/>
            <w:richText/>
          </w:sdtPr>
          <w:sdtContent>
            <w:p>
              <w:pPr>
                <w:keepNext/>
                <w:jc w:val="center"/>
                <w:outlineLvl w:val="8"/>
                <w:rPr>
                  <w:b/>
                  <w:sz w:val="22"/>
                  <w:lang w:val="x-none"/>
                </w:rPr>
              </w:pPr>
              <w:sdt>
                <w:sdtPr>
                  <w:alias w:val="Numeris"/>
                  <w:tag w:val="nr_c11be1e70515457b9a1c45ebb122cd70"/>
                  <w:lock w:val="sdtLocked"/>
                  <w:richText/>
                </w:sdtPr>
                <w:sdtContent>
                  <w:r>
                    <w:rPr>
                      <w:b/>
                      <w:sz w:val="22"/>
                      <w:lang w:val="x-none"/>
                    </w:rPr>
                    <w:t>ANTRASIS</w:t>
                  </w:r>
                </w:sdtContent>
              </w:sdt>
              <w:r>
                <w:rPr>
                  <w:b/>
                  <w:sz w:val="22"/>
                  <w:lang w:val="x-none"/>
                </w:rPr>
                <w:t xml:space="preserve"> SKIRSNIS</w:t>
              </w:r>
            </w:p>
            <w:p>
              <w:pPr>
                <w:keepNext/>
                <w:jc w:val="center"/>
                <w:outlineLvl w:val="8"/>
                <w:rPr>
                  <w:b/>
                  <w:sz w:val="22"/>
                  <w:lang w:val="x-none"/>
                </w:rPr>
              </w:pPr>
              <w:sdt>
                <w:sdtPr>
                  <w:alias w:val="Pavadinimas"/>
                  <w:tag w:val="title_c11be1e70515457b9a1c45ebb122cd70"/>
                  <w:lock w:val="sdtLocked"/>
                  <w:richText/>
                </w:sdtPr>
                <w:sdtContent>
                  <w:r>
                    <w:rPr>
                      <w:b/>
                      <w:sz w:val="22"/>
                      <w:lang w:val="x-none"/>
                    </w:rPr>
                    <w:t>APSKAITOS ORGANIZAVIMAS</w:t>
                  </w:r>
                </w:sdtContent>
              </w:sdt>
            </w:p>
            <w:p>
              <w:pPr>
                <w:ind w:firstLine="720"/>
                <w:rPr>
                  <w:b/>
                  <w:i/>
                  <w:sz w:val="22"/>
                </w:rPr>
              </w:pPr>
            </w:p>
            <w:sdt>
              <w:sdtPr>
                <w:alias w:val="6 str."/>
                <w:tag w:val="part_32e86e4771334892a0e7f168f1323323"/>
                <w:lock w:val="sdtLocked"/>
                <w:richText/>
              </w:sdtPr>
              <w:sdtContent>
                <w:p>
                  <w:pPr>
                    <w:ind w:firstLine="720"/>
                    <w:jc w:val="both"/>
                    <w:rPr>
                      <w:bCs/>
                      <w:sz w:val="22"/>
                      <w:szCs w:val="22"/>
                      <w:lang w:val="x-none"/>
                    </w:rPr>
                  </w:pPr>
                  <w:sdt>
                    <w:sdtPr>
                      <w:alias w:val="Numeris"/>
                      <w:tag w:val="nr_32e86e4771334892a0e7f168f1323323"/>
                      <w:lock w:val="sdtLocked"/>
                      <w:richText/>
                    </w:sdtPr>
                    <w:sdtContent>
                      <w:r>
                        <w:rPr>
                          <w:b/>
                          <w:bCs/>
                          <w:sz w:val="22"/>
                          <w:szCs w:val="22"/>
                          <w:lang w:val="x-none"/>
                        </w:rPr>
                        <w:t>6</w:t>
                      </w:r>
                    </w:sdtContent>
                  </w:sdt>
                  <w:r>
                    <w:rPr>
                      <w:b/>
                      <w:bCs/>
                      <w:sz w:val="22"/>
                      <w:szCs w:val="22"/>
                      <w:lang w:val="x-none"/>
                    </w:rPr>
                    <w:t xml:space="preserve"> straipsnis. </w:t>
                  </w:r>
                  <w:sdt>
                    <w:sdtPr>
                      <w:alias w:val="Pavadinimas"/>
                      <w:tag w:val="title_32e86e4771334892a0e7f168f1323323"/>
                      <w:lock w:val="sdtLocked"/>
                      <w:richText/>
                    </w:sdtPr>
                    <w:sdtContent>
                      <w:r>
                        <w:rPr>
                          <w:b/>
                          <w:bCs/>
                          <w:sz w:val="22"/>
                          <w:szCs w:val="22"/>
                          <w:lang w:val="x-none"/>
                        </w:rPr>
                        <w:t>Apskaitos tvarkymo nustatymas ir parinkimas</w:t>
                      </w:r>
                    </w:sdtContent>
                  </w:sdt>
                </w:p>
                <w:sdt>
                  <w:sdtPr>
                    <w:alias w:val="6 str. 1 d."/>
                    <w:tag w:val="part_ff57f5748fde435eb8574ba27432e762"/>
                    <w:lock w:val="sdtLocked"/>
                    <w:richText/>
                  </w:sdtPr>
                  <w:sdtContent>
                    <w:p>
                      <w:pPr>
                        <w:ind w:firstLine="720"/>
                        <w:jc w:val="both"/>
                        <w:rPr>
                          <w:bCs/>
                          <w:sz w:val="22"/>
                          <w:szCs w:val="22"/>
                          <w:lang w:val="x-none"/>
                        </w:rPr>
                      </w:pPr>
                      <w:sdt>
                        <w:sdtPr>
                          <w:alias w:val="Numeris"/>
                          <w:tag w:val="nr_ff57f5748fde435eb8574ba27432e762"/>
                          <w:lock w:val="sdtLocked"/>
                          <w:richText/>
                        </w:sdtPr>
                        <w:sdtContent>
                          <w:r>
                            <w:rPr>
                              <w:bCs/>
                              <w:sz w:val="22"/>
                              <w:szCs w:val="22"/>
                              <w:lang w:val="x-none"/>
                            </w:rPr>
                            <w:t>1</w:t>
                          </w:r>
                        </w:sdtContent>
                      </w:sdt>
                      <w:r>
                        <w:rPr>
                          <w:bCs/>
                          <w:sz w:val="22"/>
                          <w:szCs w:val="22"/>
                          <w:lang w:val="x-none"/>
                        </w:rPr>
                        <w:t>. Apskaitos metodų visumą, nustatytą teisės aktuose, kuriais reglamentuojamas apskaitos tvarkymas ir finansinių ataskaitų sudarymas, lemia ūkio subjekto teisinė forma, ūkio subjekto dydis, veiklos pobūdis ir nuosavybės forma.</w:t>
                      </w:r>
                    </w:p>
                  </w:sdtContent>
                </w:sdt>
                <w:sdt>
                  <w:sdtPr>
                    <w:alias w:val="6 str. 2 d."/>
                    <w:tag w:val="part_29bc0ebe379a4e3eb063b3eeb1ac707f"/>
                    <w:lock w:val="sdtLocked"/>
                    <w:richText/>
                  </w:sdtPr>
                  <w:sdtContent>
                    <w:p>
                      <w:pPr>
                        <w:ind w:firstLine="720"/>
                        <w:jc w:val="both"/>
                        <w:rPr>
                          <w:bCs/>
                          <w:sz w:val="22"/>
                          <w:szCs w:val="22"/>
                          <w:lang w:val="x-none"/>
                        </w:rPr>
                      </w:pPr>
                      <w:sdt>
                        <w:sdtPr>
                          <w:alias w:val="Numeris"/>
                          <w:tag w:val="nr_29bc0ebe379a4e3eb063b3eeb1ac707f"/>
                          <w:lock w:val="sdtLocked"/>
                          <w:richText/>
                        </w:sdtPr>
                        <w:sdtContent>
                          <w:r>
                            <w:rPr>
                              <w:bCs/>
                              <w:sz w:val="22"/>
                              <w:szCs w:val="22"/>
                              <w:lang w:val="x-none"/>
                            </w:rPr>
                            <w:t>2</w:t>
                          </w:r>
                        </w:sdtContent>
                      </w:sdt>
                      <w:r>
                        <w:rPr>
                          <w:bCs/>
                          <w:sz w:val="22"/>
                          <w:szCs w:val="22"/>
                          <w:lang w:val="x-none"/>
                        </w:rPr>
                        <w:t>. Į apskaitą privaloma įtraukti visas ūkines operacijas ir ūkinius įvykius, susijusius su turto, nuosavo kapitalo, finansavimo sumų, įsipareigojimų dydžio arba struktūros pasikeitimu.</w:t>
                      </w:r>
                    </w:p>
                  </w:sdtContent>
                </w:sdt>
                <w:sdt>
                  <w:sdtPr>
                    <w:alias w:val="6 str. 3 d."/>
                    <w:tag w:val="part_48d25491b4e14626b83e32af5810fc1b"/>
                    <w:lock w:val="sdtLocked"/>
                    <w:richText/>
                  </w:sdtPr>
                  <w:sdtContent>
                    <w:p>
                      <w:pPr>
                        <w:ind w:firstLine="720"/>
                        <w:jc w:val="both"/>
                        <w:rPr>
                          <w:sz w:val="22"/>
                          <w:szCs w:val="22"/>
                          <w:lang w:eastAsia="lt-LT"/>
                        </w:rPr>
                      </w:pPr>
                      <w:sdt>
                        <w:sdtPr>
                          <w:alias w:val="Numeris"/>
                          <w:tag w:val="nr_48d25491b4e14626b83e32af5810fc1b"/>
                          <w:lock w:val="sdtLocked"/>
                          <w:richText/>
                        </w:sdtPr>
                        <w:sdtContent>
                          <w:r>
                            <w:rPr>
                              <w:sz w:val="22"/>
                              <w:szCs w:val="22"/>
                              <w:lang w:eastAsia="lt-LT"/>
                            </w:rPr>
                            <w:t>3</w:t>
                          </w:r>
                        </w:sdtContent>
                      </w:sdt>
                      <w:r>
                        <w:rPr>
                          <w:sz w:val="22"/>
                          <w:szCs w:val="22"/>
                          <w:lang w:eastAsia="lt-LT"/>
                        </w:rPr>
                        <w:t>. Ūkio subjektai apskaitai tvarkyti taiko dvejybinio įrašo būdą. Supaprastintą apskaitą gali pasirinkti:</w:t>
                      </w:r>
                    </w:p>
                    <w:sdt>
                      <w:sdtPr>
                        <w:alias w:val="6 str. 3 d. 1 p."/>
                        <w:tag w:val="part_5535e782a99c4add992a79b487cd9a6f"/>
                        <w:lock w:val="sdtLocked"/>
                        <w:richText/>
                      </w:sdtPr>
                      <w:sdtContent>
                        <w:p>
                          <w:pPr>
                            <w:ind w:firstLine="720"/>
                            <w:jc w:val="both"/>
                            <w:rPr>
                              <w:sz w:val="22"/>
                              <w:szCs w:val="22"/>
                              <w:lang w:eastAsia="lt-LT"/>
                            </w:rPr>
                          </w:pPr>
                          <w:sdt>
                            <w:sdtPr>
                              <w:alias w:val="Numeris"/>
                              <w:tag w:val="nr_5535e782a99c4add992a79b487cd9a6f"/>
                              <w:lock w:val="sdtLocked"/>
                              <w:richText/>
                            </w:sdtPr>
                            <w:sdtContent>
                              <w:r>
                                <w:rPr>
                                  <w:sz w:val="22"/>
                                  <w:szCs w:val="22"/>
                                  <w:lang w:eastAsia="lt-LT"/>
                                </w:rPr>
                                <w:t>1</w:t>
                              </w:r>
                            </w:sdtContent>
                          </w:sdt>
                          <w:r>
                            <w:rPr>
                              <w:sz w:val="22"/>
                              <w:szCs w:val="22"/>
                              <w:lang w:eastAsia="lt-LT"/>
                            </w:rPr>
                            <w:t>) gyventojai, kurie verčiasi individualia veikla;</w:t>
                          </w:r>
                        </w:p>
                      </w:sdtContent>
                    </w:sdt>
                    <w:sdt>
                      <w:sdtPr>
                        <w:alias w:val="6 str. 3 d. 2 p."/>
                        <w:tag w:val="part_e6d0cf6435764f74b3ba92ca0ed0e333"/>
                        <w:lock w:val="sdtLocked"/>
                        <w:richText/>
                      </w:sdtPr>
                      <w:sdtContent>
                        <w:p>
                          <w:pPr>
                            <w:ind w:firstLine="720"/>
                            <w:jc w:val="both"/>
                            <w:rPr>
                              <w:sz w:val="22"/>
                              <w:szCs w:val="22"/>
                              <w:lang w:eastAsia="lt-LT"/>
                            </w:rPr>
                          </w:pPr>
                          <w:sdt>
                            <w:sdtPr>
                              <w:alias w:val="Numeris"/>
                              <w:tag w:val="nr_e6d0cf6435764f74b3ba92ca0ed0e333"/>
                              <w:lock w:val="sdtLocked"/>
                              <w:richText/>
                            </w:sdtPr>
                            <w:sdtContent>
                              <w:r>
                                <w:rPr>
                                  <w:sz w:val="22"/>
                                  <w:szCs w:val="22"/>
                                  <w:lang w:eastAsia="lt-LT"/>
                                </w:rPr>
                                <w:t>2</w:t>
                              </w:r>
                            </w:sdtContent>
                          </w:sdt>
                          <w:r>
                            <w:rPr>
                              <w:sz w:val="22"/>
                              <w:szCs w:val="22"/>
                              <w:lang w:eastAsia="lt-LT"/>
                            </w:rPr>
                            <w:t>) neribotos civilinės atsakomybės juridiniai asmenys, kurie nėra pridėtinės vertės mokesčio mokėtojai ir neturi samdomų darbuotojų ataskaitiniais ir praėjusiais finansiniais metais;</w:t>
                          </w:r>
                        </w:p>
                      </w:sdtContent>
                    </w:sdt>
                    <w:sdt>
                      <w:sdtPr>
                        <w:alias w:val="6 str. 3 d. 3 p."/>
                        <w:tag w:val="part_494158bcc3df408aa4bacdf9e0d5c682"/>
                        <w:lock w:val="sdtLocked"/>
                        <w:richText/>
                      </w:sdtPr>
                      <w:sdtContent>
                        <w:p>
                          <w:pPr>
                            <w:ind w:firstLine="720"/>
                            <w:jc w:val="both"/>
                            <w:rPr>
                              <w:bCs/>
                              <w:sz w:val="22"/>
                              <w:szCs w:val="22"/>
                              <w:lang w:val="x-none"/>
                            </w:rPr>
                          </w:pPr>
                          <w:sdt>
                            <w:sdtPr>
                              <w:alias w:val="Numeris"/>
                              <w:tag w:val="nr_494158bcc3df408aa4bacdf9e0d5c682"/>
                              <w:lock w:val="sdtLocked"/>
                              <w:richText/>
                            </w:sdtPr>
                            <w:sdtContent>
                              <w:r>
                                <w:rPr>
                                  <w:sz w:val="22"/>
                                  <w:szCs w:val="22"/>
                                  <w:lang w:eastAsia="lt-LT"/>
                                </w:rPr>
                                <w:t>3</w:t>
                              </w:r>
                            </w:sdtContent>
                          </w:sdt>
                          <w:r>
                            <w:rPr>
                              <w:sz w:val="22"/>
                              <w:szCs w:val="22"/>
                              <w:lang w:eastAsia="lt-LT"/>
                            </w:rPr>
                            <w:t>) pelno nesiekiantys ribotos civilinės atsakomybės juridiniai asmenys, kurie neturi samdomų darbuotojų ataskaitiniais ir praėjusiais finansiniais metais ir kurių pajamos ir (arba) gautos finansavimo sumos per praėjusius ir užpraeitus finansinius metus neviršijo 30 000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99e5e0659211e8ac27abd8fa093003">
                        <w:r w:rsidRPr="00532B9F">
                          <w:rPr>
                            <w:rFonts w:ascii="Times New Roman" w:eastAsia="MS Mincho" w:hAnsi="Times New Roman"/>
                            <w:sz w:val="20"/>
                            <w:i/>
                            <w:iCs/>
                            <w:color w:val="0000FF" w:themeColor="hyperlink"/>
                            <w:u w:val="single"/>
                          </w:rPr>
                          <w:t>XIII-1183</w:t>
                        </w:r>
                      </w:fldSimple>
                      <w:r>
                        <w:rPr>
                          <w:rFonts w:ascii="Times New Roman" w:eastAsia="MS Mincho" w:hAnsi="Times New Roman"/>
                          <w:sz w:val="20"/>
                          <w:i/>
                          <w:iCs/>
                        </w:rPr>
                        <w:t>,
2018-05-24,
paskelbta TAR 2018-06-01, i. k. 2018-09074            </w:t>
                      </w:r>
                    </w:p>
                    <w:p/>
                  </w:sdtContent>
                </w:sdt>
                <w:sdt>
                  <w:sdtPr>
                    <w:alias w:val="6 str. 4 d."/>
                    <w:tag w:val="part_3351b29e9c514b57b6445bf86fe7aa51"/>
                    <w:lock w:val="sdtLocked"/>
                    <w:richText/>
                  </w:sdtPr>
                  <w:sdtContent>
                    <w:p>
                      <w:pPr>
                        <w:ind w:firstLine="720"/>
                        <w:jc w:val="both"/>
                        <w:rPr>
                          <w:bCs/>
                          <w:sz w:val="22"/>
                          <w:szCs w:val="22"/>
                          <w:lang w:val="x-none"/>
                        </w:rPr>
                      </w:pPr>
                      <w:sdt>
                        <w:sdtPr>
                          <w:alias w:val="Numeris"/>
                          <w:tag w:val="nr_3351b29e9c514b57b6445bf86fe7aa51"/>
                          <w:lock w:val="sdtLocked"/>
                          <w:richText/>
                        </w:sdtPr>
                        <w:sdtContent>
                          <w:r>
                            <w:rPr>
                              <w:bCs/>
                              <w:sz w:val="22"/>
                              <w:szCs w:val="22"/>
                              <w:lang w:val="x-none"/>
                            </w:rPr>
                            <w:t>4</w:t>
                          </w:r>
                        </w:sdtContent>
                      </w:sdt>
                      <w:r>
                        <w:rPr>
                          <w:bCs/>
                          <w:sz w:val="22"/>
                          <w:szCs w:val="22"/>
                          <w:lang w:val="x-none"/>
                        </w:rPr>
                        <w:t xml:space="preserve">. </w:t>
                      </w:r>
                      <w:r>
                        <w:rPr>
                          <w:sz w:val="22"/>
                          <w:szCs w:val="22"/>
                          <w:lang w:val="x-none"/>
                        </w:rPr>
                        <w:t>Apskaitos dokumentai ir apskaitos registrai sudaromi lietuvių kalba, o prireikus – ir lietuvių, ir užsienio kalbomis. Gauti dokumentai, sudaryti užsienio kalba, prireikus turi būti išversti į lietuvių kalbą.</w:t>
                      </w:r>
                    </w:p>
                  </w:sdtContent>
                </w:sdt>
                <w:sdt>
                  <w:sdtPr>
                    <w:alias w:val="6 str. 5 d."/>
                    <w:tag w:val="part_b9112c28f56f48f8a6cbe36f265c475b"/>
                    <w:lock w:val="sdtLocked"/>
                    <w:richText/>
                  </w:sdtPr>
                  <w:sdtContent>
                    <w:p>
                      <w:pPr>
                        <w:ind w:firstLine="720"/>
                        <w:jc w:val="both"/>
                        <w:rPr>
                          <w:bCs/>
                          <w:sz w:val="22"/>
                          <w:szCs w:val="22"/>
                          <w:lang w:val="x-none"/>
                        </w:rPr>
                      </w:pPr>
                      <w:sdt>
                        <w:sdtPr>
                          <w:alias w:val="Numeris"/>
                          <w:tag w:val="nr_b9112c28f56f48f8a6cbe36f265c475b"/>
                          <w:lock w:val="sdtLocked"/>
                          <w:richText/>
                        </w:sdtPr>
                        <w:sdtContent>
                          <w:r>
                            <w:rPr>
                              <w:bCs/>
                              <w:sz w:val="22"/>
                              <w:szCs w:val="22"/>
                              <w:lang w:val="x-none"/>
                            </w:rPr>
                            <w:t>5</w:t>
                          </w:r>
                        </w:sdtContent>
                      </w:sdt>
                      <w:r>
                        <w:rPr>
                          <w:bCs/>
                          <w:sz w:val="22"/>
                          <w:szCs w:val="22"/>
                          <w:lang w:val="x-none"/>
                        </w:rPr>
                        <w:t>. Grynųjų pinigų priėmimo, išmokėjimo, jų apskaitos ir laikymo tvarką nustato Vyriausybė arba jos įgaliota institucija.</w:t>
                      </w:r>
                    </w:p>
                  </w:sdtContent>
                </w:sdt>
                <w:sdt>
                  <w:sdtPr>
                    <w:alias w:val="6 str. 6 d."/>
                    <w:tag w:val="part_336a9458bb634831afba5c3c2cba0ef5"/>
                    <w:lock w:val="sdtLocked"/>
                    <w:richText/>
                  </w:sdtPr>
                  <w:sdtContent>
                    <w:p>
                      <w:pPr>
                        <w:ind w:firstLine="720"/>
                        <w:jc w:val="both"/>
                        <w:rPr>
                          <w:bCs/>
                          <w:sz w:val="22"/>
                          <w:szCs w:val="22"/>
                          <w:lang w:val="x-none"/>
                        </w:rPr>
                      </w:pPr>
                      <w:sdt>
                        <w:sdtPr>
                          <w:alias w:val="Numeris"/>
                          <w:tag w:val="nr_336a9458bb634831afba5c3c2cba0ef5"/>
                          <w:lock w:val="sdtLocked"/>
                          <w:richText/>
                        </w:sdtPr>
                        <w:sdtContent>
                          <w:r>
                            <w:rPr>
                              <w:bCs/>
                              <w:sz w:val="22"/>
                              <w:szCs w:val="22"/>
                              <w:lang w:val="x-none"/>
                            </w:rPr>
                            <w:t>6</w:t>
                          </w:r>
                        </w:sdtContent>
                      </w:sdt>
                      <w:r>
                        <w:rPr>
                          <w:bCs/>
                          <w:sz w:val="22"/>
                          <w:szCs w:val="22"/>
                          <w:lang w:val="x-none"/>
                        </w:rPr>
                        <w:t xml:space="preserve">. </w:t>
                      </w:r>
                      <w:r>
                        <w:rPr>
                          <w:sz w:val="22"/>
                          <w:szCs w:val="22"/>
                          <w:lang w:val="x-none"/>
                        </w:rPr>
                        <w:t>Minimalią ilgalaikio materialiojo turto vertę viešojo sektoriaus subjektams nustato Vyriausybė.</w:t>
                      </w:r>
                    </w:p>
                  </w:sdtContent>
                </w:sdt>
                <w:sdt>
                  <w:sdtPr>
                    <w:alias w:val="6 str. 7 d."/>
                    <w:tag w:val="part_4e2e98337f5048299fbcee56f008df8d"/>
                    <w:lock w:val="sdtLocked"/>
                    <w:richText/>
                  </w:sdtPr>
                  <w:sdtContent>
                    <w:p>
                      <w:pPr>
                        <w:ind w:firstLine="720"/>
                        <w:jc w:val="both"/>
                        <w:rPr>
                          <w:bCs/>
                          <w:sz w:val="22"/>
                          <w:szCs w:val="22"/>
                          <w:lang w:val="x-none"/>
                        </w:rPr>
                      </w:pPr>
                      <w:sdt>
                        <w:sdtPr>
                          <w:alias w:val="Numeris"/>
                          <w:tag w:val="nr_4e2e98337f5048299fbcee56f008df8d"/>
                          <w:lock w:val="sdtLocked"/>
                          <w:richText/>
                        </w:sdtPr>
                        <w:sdtContent>
                          <w:r>
                            <w:rPr>
                              <w:bCs/>
                              <w:sz w:val="22"/>
                              <w:szCs w:val="22"/>
                              <w:lang w:val="x-none"/>
                            </w:rPr>
                            <w:t>7</w:t>
                          </w:r>
                        </w:sdtContent>
                      </w:sdt>
                      <w:r>
                        <w:rPr>
                          <w:bCs/>
                          <w:sz w:val="22"/>
                          <w:szCs w:val="22"/>
                          <w:lang w:val="x-none"/>
                        </w:rPr>
                        <w:t xml:space="preserve">. </w:t>
                      </w:r>
                      <w:r>
                        <w:rPr>
                          <w:sz w:val="22"/>
                          <w:szCs w:val="22"/>
                          <w:lang w:val="x-none"/>
                        </w:rPr>
                        <w:t>Ilgalaikio turto nusidėvėjimo minimalius ir maksimalius ekonominius normatyvus viešojo sektoriaus subjektams nustato Vyriausybė.</w:t>
                      </w:r>
                    </w:p>
                  </w:sdtContent>
                </w:sdt>
                <w:p>
                  <w:pPr>
                    <w:jc w:val="both"/>
                  </w:pPr>
                  <w:r>
                    <w:rPr>
                      <w:i/>
                      <w:sz w:val="20"/>
                      <w:lang w:val="x-none"/>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IX-1263</w:t>
                    </w:r>
                  </w:hyperlink>
                  <w:r>
                    <w:rPr>
                      <w:i/>
                      <w:sz w:val="20"/>
                      <w:lang w:val="x-none"/>
                    </w:rPr>
                    <w:t>, 2002-12-10, Žin., 2002, Nr. 123-5548 (2002-12-24)</w:t>
                  </w:r>
                </w:p>
                <w:p>
                  <w:pPr>
                    <w:jc w:val="both"/>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42"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i/>
                      <w:sz w:val="20"/>
                    </w:rPr>
                  </w:pPr>
                  <w:r>
                    <w:rPr>
                      <w:i/>
                      <w:sz w:val="20"/>
                    </w:rPr>
                    <w:t xml:space="preserve">Nr. </w:t>
                  </w:r>
                  <w:hyperlink r:id="rId43" w:history="1">
                    <w:r>
                      <w:rPr>
                        <w:i/>
                        <w:color w:val="0000FF"/>
                        <w:sz w:val="20"/>
                        <w:u w:val="single"/>
                      </w:rPr>
                      <w:t>XI-1988</w:t>
                    </w:r>
                  </w:hyperlink>
                  <w:r>
                    <w:rPr>
                      <w:i/>
                      <w:sz w:val="20"/>
                    </w:rPr>
                    <w:t>, 2012-04-24, Žin., 2012, Nr. 51-2531 (2012-05-03)</w:t>
                  </w:r>
                </w:p>
                <w:p>
                  <w:pPr>
                    <w:ind w:firstLine="720"/>
                    <w:jc w:val="both"/>
                    <w:rPr>
                      <w:sz w:val="22"/>
                    </w:rPr>
                  </w:pPr>
                </w:p>
              </w:sdtContent>
            </w:sdt>
            <w:sdt>
              <w:sdtPr>
                <w:alias w:val="7 str."/>
                <w:tag w:val="part_6c7a18e473af46389163cc1543a0ae6a"/>
                <w:lock w:val="sdtLocked"/>
                <w:richText/>
              </w:sdtPr>
              <w:sdtContent>
                <w:p>
                  <w:pPr>
                    <w:tabs>
                      <w:tab w:val="left" w:pos="0"/>
                    </w:tabs>
                    <w:ind w:firstLine="720"/>
                    <w:jc w:val="both"/>
                    <w:rPr>
                      <w:b/>
                      <w:sz w:val="22"/>
                      <w:szCs w:val="22"/>
                    </w:rPr>
                  </w:pPr>
                  <w:sdt>
                    <w:sdtPr>
                      <w:alias w:val="Numeris"/>
                      <w:tag w:val="nr_6c7a18e473af46389163cc1543a0ae6a"/>
                      <w:lock w:val="sdtLocked"/>
                      <w:richText/>
                    </w:sdtPr>
                    <w:sdtContent>
                      <w:r>
                        <w:rPr>
                          <w:b/>
                          <w:sz w:val="22"/>
                          <w:szCs w:val="22"/>
                        </w:rPr>
                        <w:t>7</w:t>
                      </w:r>
                    </w:sdtContent>
                  </w:sdt>
                  <w:r>
                    <w:rPr>
                      <w:b/>
                      <w:sz w:val="22"/>
                      <w:szCs w:val="22"/>
                    </w:rPr>
                    <w:t xml:space="preserve"> straipsnis. </w:t>
                  </w:r>
                  <w:sdt>
                    <w:sdtPr>
                      <w:alias w:val="Pavadinimas"/>
                      <w:tag w:val="title_6c7a18e473af46389163cc1543a0ae6a"/>
                      <w:lock w:val="sdtLocked"/>
                      <w:richText/>
                    </w:sdtPr>
                    <w:sdtContent>
                      <w:r>
                        <w:rPr>
                          <w:b/>
                          <w:bCs/>
                          <w:color w:val="000000"/>
                          <w:sz w:val="22"/>
                          <w:szCs w:val="22"/>
                        </w:rPr>
                        <w:t>Sąskaitų planas</w:t>
                      </w:r>
                    </w:sdtContent>
                  </w:sdt>
                </w:p>
                <w:sdt>
                  <w:sdtPr>
                    <w:alias w:val="7 str. 1 d."/>
                    <w:tag w:val="part_57e82cfb0940441684f1f01166026bdc"/>
                    <w:lock w:val="sdtLocked"/>
                    <w:richText/>
                  </w:sdtPr>
                  <w:sdtContent>
                    <w:p>
                      <w:pPr>
                        <w:tabs>
                          <w:tab w:val="left" w:pos="0"/>
                        </w:tabs>
                        <w:ind w:firstLine="720"/>
                        <w:jc w:val="both"/>
                        <w:rPr>
                          <w:sz w:val="22"/>
                          <w:szCs w:val="22"/>
                        </w:rPr>
                      </w:pPr>
                      <w:sdt>
                        <w:sdtPr>
                          <w:alias w:val="Numeris"/>
                          <w:tag w:val="nr_57e82cfb0940441684f1f01166026bdc"/>
                          <w:lock w:val="sdtLocked"/>
                          <w:richText/>
                        </w:sdtPr>
                        <w:sdtContent>
                          <w:r>
                            <w:rPr>
                              <w:sz w:val="22"/>
                              <w:szCs w:val="22"/>
                            </w:rPr>
                            <w:t>1</w:t>
                          </w:r>
                        </w:sdtContent>
                      </w:sdt>
                      <w:r>
                        <w:rPr>
                          <w:sz w:val="22"/>
                          <w:szCs w:val="22"/>
                        </w:rPr>
                        <w:t>. Ribotos civilinės atsakomybės juridiniams asmenims, savo veikla siekiantiems pelno, pavyzdinį sąskaitų planą rengia, tvirtina ir Teisės aktų registre skelbia Lietuvos Respublikos Vyriausybės įgaliota įstaiga.</w:t>
                      </w:r>
                    </w:p>
                  </w:sdtContent>
                </w:sdt>
                <w:sdt>
                  <w:sdtPr>
                    <w:alias w:val="7 str. 2 d."/>
                    <w:tag w:val="part_5e964f3bbde04f34a49f364ecc38ee43"/>
                    <w:lock w:val="sdtLocked"/>
                    <w:richText/>
                  </w:sdtPr>
                  <w:sdtContent>
                    <w:p>
                      <w:pPr>
                        <w:tabs>
                          <w:tab w:val="left" w:pos="0"/>
                        </w:tabs>
                        <w:ind w:firstLine="720"/>
                        <w:jc w:val="both"/>
                        <w:rPr>
                          <w:sz w:val="22"/>
                          <w:szCs w:val="22"/>
                        </w:rPr>
                      </w:pPr>
                      <w:sdt>
                        <w:sdtPr>
                          <w:alias w:val="Numeris"/>
                          <w:tag w:val="nr_5e964f3bbde04f34a49f364ecc38ee43"/>
                          <w:lock w:val="sdtLocked"/>
                          <w:richText/>
                        </w:sdtPr>
                        <w:sdtContent>
                          <w:r>
                            <w:rPr>
                              <w:sz w:val="22"/>
                              <w:szCs w:val="22"/>
                            </w:rPr>
                            <w:t>2</w:t>
                          </w:r>
                        </w:sdtContent>
                      </w:sdt>
                      <w:r>
                        <w:rPr>
                          <w:sz w:val="22"/>
                          <w:szCs w:val="22"/>
                        </w:rPr>
                        <w:t>. Viešojo sektoriaus subjektams privalomąjį bendrąjį sąskaitų planą, kitiems pelno nesiekiantiems ribotos civilinės atsakomybės juridiniams asmenims pavyzdinį sąskaitų planą rengia, tvirtina ir Teisės aktų registre skelbia Finansų ministerija.</w:t>
                      </w:r>
                    </w:p>
                  </w:sdtContent>
                </w:sdt>
                <w:sdt>
                  <w:sdtPr>
                    <w:alias w:val="7 str. 3 d."/>
                    <w:tag w:val="part_c9c1334ebc3a47f0a2025043e8007ca7"/>
                    <w:lock w:val="sdtLocked"/>
                    <w:richText/>
                  </w:sdtPr>
                  <w:sdtContent>
                    <w:p>
                      <w:pPr>
                        <w:tabs>
                          <w:tab w:val="left" w:pos="0"/>
                        </w:tabs>
                        <w:ind w:firstLine="720"/>
                        <w:jc w:val="both"/>
                        <w:rPr>
                          <w:sz w:val="22"/>
                          <w:szCs w:val="22"/>
                        </w:rPr>
                      </w:pPr>
                      <w:sdt>
                        <w:sdtPr>
                          <w:alias w:val="Numeris"/>
                          <w:tag w:val="nr_c9c1334ebc3a47f0a2025043e8007ca7"/>
                          <w:lock w:val="sdtLocked"/>
                          <w:richText/>
                        </w:sdtPr>
                        <w:sdtContent>
                          <w:r>
                            <w:rPr>
                              <w:sz w:val="22"/>
                              <w:szCs w:val="22"/>
                            </w:rPr>
                            <w:t>3</w:t>
                          </w:r>
                        </w:sdtContent>
                      </w:sdt>
                      <w:r>
                        <w:rPr>
                          <w:sz w:val="22"/>
                          <w:szCs w:val="22"/>
                        </w:rPr>
                        <w:t>. Ūkio subjektas susidaro savo sąskaitų planą. Jį tvirtina to ūkio subjekto vadovas.</w:t>
                      </w:r>
                    </w:p>
                  </w:sdtContent>
                </w:sdt>
                <w:sdt>
                  <w:sdtPr>
                    <w:alias w:val="4 d."/>
                    <w:tag w:val="part_40c87b8f84ce4502a380be575a0aa98c"/>
                    <w:lock w:val="sdtLocked"/>
                    <w:richText/>
                  </w:sdtPr>
                  <w:sdtContent>
                    <w:p>
                      <w:pPr>
                        <w:ind w:firstLine="720"/>
                        <w:jc w:val="both"/>
                        <w:rPr>
                          <w:sz w:val="22"/>
                          <w:szCs w:val="22"/>
                        </w:rPr>
                      </w:pPr>
                      <w:sdt>
                        <w:sdtPr>
                          <w:alias w:val="Numeris"/>
                          <w:tag w:val="nr_40c87b8f84ce4502a380be575a0aa98c"/>
                          <w:lock w:val="sdtLocked"/>
                          <w:richText/>
                        </w:sdtPr>
                        <w:sdtContent>
                          <w:r>
                            <w:rPr>
                              <w:bCs/>
                              <w:sz w:val="22"/>
                              <w:szCs w:val="22"/>
                            </w:rPr>
                            <w:t>4</w:t>
                          </w:r>
                        </w:sdtContent>
                      </w:sdt>
                      <w:r>
                        <w:rPr>
                          <w:bCs/>
                          <w:sz w:val="22"/>
                          <w:szCs w:val="22"/>
                        </w:rPr>
                        <w:t>. Viešojo sektoriaus subjekto, kurio apskaita tvarkoma centralizuotai, sąskaitų planą sudaro biudžetinė įstaiga, kuri viešojo sektoriaus subjektų apskaitą tvarko centralizuotai, ir tvirtina biudžetinės įstaigos, kuri viešojo sektoriaus subjektų apskaitą tvarko centralizuotai, vadovas arba jo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c6c730ec6011e78a1adea6fe72f3c5">
                        <w:r w:rsidRPr="00532B9F">
                          <w:rPr>
                            <w:rFonts w:ascii="Times New Roman" w:eastAsia="MS Mincho" w:hAnsi="Times New Roman"/>
                            <w:sz w:val="20"/>
                            <w:i/>
                            <w:iCs/>
                            <w:color w:val="0000FF" w:themeColor="hyperlink"/>
                            <w:u w:val="single"/>
                          </w:rPr>
                          <w:t>XIII-930</w:t>
                        </w:r>
                      </w:fldSimple>
                      <w:r>
                        <w:rPr>
                          <w:rFonts w:ascii="Times New Roman" w:eastAsia="MS Mincho" w:hAnsi="Times New Roman"/>
                          <w:sz w:val="20"/>
                          <w:i/>
                          <w:iCs/>
                        </w:rPr>
                        <w:t>,
2017-12-19,
paskelbta TAR 2017-12-29, i. k. 2017-21603        </w:t>
                      </w:r>
                    </w:p>
                    <w:p/>
                  </w:sdtContent>
                </w:sdt>
                <w:p>
                  <w:pPr>
                    <w:tabs>
                      <w:tab w:val="left" w:pos="360"/>
                    </w:tabs>
                    <w:jc w:val="both"/>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44"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lang w:val="x-none"/>
                    </w:rPr>
                  </w:pPr>
                  <w:r>
                    <w:rPr>
                      <w:rFonts w:eastAsia="MS Mincho"/>
                      <w:i/>
                      <w:iCs/>
                      <w:sz w:val="20"/>
                      <w:lang w:val="x-none"/>
                    </w:rPr>
                    <w:t xml:space="preserve">Nr. </w:t>
                  </w:r>
                  <w:hyperlink r:id="rId45"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i/>
                      <w:sz w:val="20"/>
                    </w:rPr>
                  </w:pPr>
                  <w:r>
                    <w:rPr>
                      <w:i/>
                      <w:sz w:val="20"/>
                    </w:rPr>
                    <w:t xml:space="preserve">Nr. </w:t>
                  </w:r>
                  <w:hyperlink r:id="rId47" w:history="1">
                    <w:r>
                      <w:rPr>
                        <w:i/>
                        <w:color w:val="0000FF"/>
                        <w:sz w:val="20"/>
                        <w:u w:val="single"/>
                      </w:rPr>
                      <w:t>XI-1601</w:t>
                    </w:r>
                  </w:hyperlink>
                  <w:r>
                    <w:rPr>
                      <w:i/>
                      <w:sz w:val="20"/>
                    </w:rPr>
                    <w:t>, 2011-09-22, Žin., 2011, Nr. 121-5707 (2011-10-08)</w:t>
                  </w:r>
                </w:p>
                <w:p>
                  <w:pPr>
                    <w:rPr>
                      <w:i/>
                      <w:sz w:val="20"/>
                    </w:rPr>
                  </w:pPr>
                  <w:r>
                    <w:rPr>
                      <w:i/>
                      <w:sz w:val="20"/>
                    </w:rPr>
                    <w:t xml:space="preserve">Nr. </w:t>
                  </w:r>
                  <w:hyperlink r:id="rId48" w:history="1">
                    <w:r>
                      <w:rPr>
                        <w:i/>
                        <w:color w:val="0000FF"/>
                        <w:sz w:val="20"/>
                        <w:u w:val="single"/>
                      </w:rPr>
                      <w:t>XI-1988</w:t>
                    </w:r>
                  </w:hyperlink>
                  <w:r>
                    <w:rPr>
                      <w:i/>
                      <w:sz w:val="20"/>
                    </w:rPr>
                    <w:t>, 2012-04-24, Žin., 2012, Nr. 51-2531 (2012-05-03)</w:t>
                  </w:r>
                </w:p>
                <w:p>
                  <w:pPr>
                    <w:rPr>
                      <w:i/>
                      <w:sz w:val="20"/>
                    </w:rPr>
                  </w:pPr>
                  <w:r>
                    <w:rPr>
                      <w:i/>
                      <w:sz w:val="20"/>
                    </w:rPr>
                    <w:t xml:space="preserve">Nr. </w:t>
                  </w:r>
                  <w:hyperlink r:id="rId49" w:history="1">
                    <w:r>
                      <w:rPr>
                        <w:i/>
                        <w:color w:val="0000FF"/>
                        <w:sz w:val="20"/>
                        <w:u w:val="single"/>
                      </w:rPr>
                      <w:t>XI-2319</w:t>
                    </w:r>
                  </w:hyperlink>
                  <w:r>
                    <w:rPr>
                      <w:i/>
                      <w:sz w:val="20"/>
                    </w:rPr>
                    <w:t>, 2012-11-06, Žin., 2012, Nr. 132-6647 (2012-11-15)</w:t>
                  </w:r>
                </w:p>
                <w:p>
                  <w:pPr>
                    <w:ind w:firstLine="720"/>
                    <w:jc w:val="both"/>
                    <w:rPr>
                      <w:sz w:val="22"/>
                    </w:rPr>
                  </w:pPr>
                </w:p>
              </w:sdtContent>
            </w:sdt>
            <w:sdt>
              <w:sdtPr>
                <w:alias w:val="8 str."/>
                <w:tag w:val="part_2a1fc65bfa844a67a7347c7e9bb51c4e"/>
                <w:lock w:val="sdtLocked"/>
                <w:richText/>
              </w:sdtPr>
              <w:sdtContent>
                <w:p>
                  <w:pPr>
                    <w:ind w:firstLine="720"/>
                    <w:rPr>
                      <w:b/>
                      <w:sz w:val="22"/>
                    </w:rPr>
                  </w:pPr>
                  <w:sdt>
                    <w:sdtPr>
                      <w:alias w:val="Numeris"/>
                      <w:tag w:val="nr_2a1fc65bfa844a67a7347c7e9bb51c4e"/>
                      <w:lock w:val="sdtLocked"/>
                      <w:richText/>
                    </w:sdtPr>
                    <w:sdtContent>
                      <w:r>
                        <w:rPr>
                          <w:b/>
                          <w:sz w:val="22"/>
                        </w:rPr>
                        <w:t>8</w:t>
                      </w:r>
                    </w:sdtContent>
                  </w:sdt>
                  <w:r>
                    <w:rPr>
                      <w:b/>
                      <w:sz w:val="22"/>
                    </w:rPr>
                    <w:t xml:space="preserve"> straipsnis. </w:t>
                  </w:r>
                  <w:sdt>
                    <w:sdtPr>
                      <w:alias w:val="Pavadinimas"/>
                      <w:tag w:val="title_2a1fc65bfa844a67a7347c7e9bb51c4e"/>
                      <w:lock w:val="sdtLocked"/>
                      <w:richText/>
                    </w:sdtPr>
                    <w:sdtContent>
                      <w:r>
                        <w:rPr>
                          <w:b/>
                          <w:sz w:val="22"/>
                        </w:rPr>
                        <w:t>Valdymo (vidaus) apskaita</w:t>
                      </w:r>
                    </w:sdtContent>
                  </w:sdt>
                </w:p>
                <w:sdt>
                  <w:sdtPr>
                    <w:alias w:val="8 str. 1 d."/>
                    <w:tag w:val="part_4d8e0b0ad96d41e3bf4e1dd28f0ec3ac"/>
                    <w:lock w:val="sdtLocked"/>
                    <w:richText/>
                  </w:sdtPr>
                  <w:sdtContent>
                    <w:p>
                      <w:pPr>
                        <w:ind w:firstLine="720"/>
                        <w:jc w:val="both"/>
                        <w:rPr>
                          <w:sz w:val="22"/>
                        </w:rPr>
                      </w:pPr>
                      <w:r>
                        <w:rPr>
                          <w:sz w:val="22"/>
                        </w:rPr>
                        <w:t>Valdymo (vidaus) apskaitą ūkio subjektai pasirenka savarankiškai.</w:t>
                      </w:r>
                    </w:p>
                  </w:sdtContent>
                </w:sdt>
                <w:p>
                  <w:pPr>
                    <w:tabs>
                      <w:tab w:val="left" w:pos="360"/>
                    </w:tabs>
                    <w:jc w:val="both"/>
                  </w:pPr>
                  <w:r>
                    <w:rPr>
                      <w:i/>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50" w:history="1">
                    <w:r>
                      <w:rPr>
                        <w:rFonts w:eastAsia="MS Mincho"/>
                        <w:i/>
                        <w:iCs/>
                        <w:color w:val="0000FF"/>
                        <w:sz w:val="20"/>
                        <w:u w:val="single"/>
                        <w:lang w:val="x-none"/>
                      </w:rPr>
                      <w:t>X-1679</w:t>
                    </w:r>
                  </w:hyperlink>
                  <w:r>
                    <w:rPr>
                      <w:rFonts w:eastAsia="MS Mincho"/>
                      <w:i/>
                      <w:iCs/>
                      <w:sz w:val="20"/>
                      <w:lang w:val="x-none"/>
                    </w:rPr>
                    <w:t>, 2008-07-03, Žin., 2008, Nr. 82-3236 (2008-07-19)</w:t>
                  </w:r>
                </w:p>
                <w:p>
                  <w:pPr>
                    <w:ind w:firstLine="720"/>
                    <w:jc w:val="both"/>
                    <w:rPr>
                      <w:b/>
                      <w:sz w:val="22"/>
                    </w:rPr>
                  </w:pPr>
                </w:p>
              </w:sdtContent>
            </w:sdt>
            <w:sdt>
              <w:sdtPr>
                <w:alias w:val="9 str."/>
                <w:tag w:val="part_fe1019e0b2f5424fbfd3b112fc193875"/>
                <w:lock w:val="sdtLocked"/>
                <w:richText/>
              </w:sdtPr>
              <w:sdtContent>
                <w:p>
                  <w:pPr>
                    <w:ind w:firstLine="720"/>
                    <w:jc w:val="both"/>
                    <w:rPr>
                      <w:sz w:val="22"/>
                      <w:szCs w:val="22"/>
                    </w:rPr>
                  </w:pPr>
                  <w:sdt>
                    <w:sdtPr>
                      <w:alias w:val="Numeris"/>
                      <w:tag w:val="nr_fe1019e0b2f5424fbfd3b112fc193875"/>
                      <w:lock w:val="sdtLocked"/>
                      <w:richText/>
                    </w:sdtPr>
                    <w:sdtContent>
                      <w:r>
                        <w:rPr>
                          <w:b/>
                          <w:sz w:val="22"/>
                          <w:szCs w:val="22"/>
                        </w:rPr>
                        <w:t>9</w:t>
                      </w:r>
                    </w:sdtContent>
                  </w:sdt>
                  <w:r>
                    <w:rPr>
                      <w:b/>
                      <w:sz w:val="22"/>
                      <w:szCs w:val="22"/>
                    </w:rPr>
                    <w:t xml:space="preserve"> straipsnis. </w:t>
                  </w:r>
                  <w:sdt>
                    <w:sdtPr>
                      <w:alias w:val="Pavadinimas"/>
                      <w:tag w:val="title_fe1019e0b2f5424fbfd3b112fc193875"/>
                      <w:lock w:val="sdtLocked"/>
                      <w:richText/>
                    </w:sdtPr>
                    <w:sdtContent>
                      <w:r>
                        <w:rPr>
                          <w:b/>
                          <w:sz w:val="22"/>
                          <w:szCs w:val="22"/>
                        </w:rPr>
                        <w:t>Apskaitos politika</w:t>
                      </w:r>
                    </w:sdtContent>
                  </w:sdt>
                </w:p>
                <w:sdt>
                  <w:sdtPr>
                    <w:alias w:val="9 str. 1 d."/>
                    <w:tag w:val="part_e099200b27c54293a57cf0df2a5223ee"/>
                    <w:lock w:val="sdtLocked"/>
                    <w:richText/>
                  </w:sdtPr>
                  <w:sdtContent>
                    <w:p>
                      <w:pPr>
                        <w:ind w:firstLine="720"/>
                        <w:jc w:val="both"/>
                        <w:rPr>
                          <w:sz w:val="22"/>
                          <w:szCs w:val="22"/>
                        </w:rPr>
                      </w:pPr>
                      <w:sdt>
                        <w:sdtPr>
                          <w:alias w:val="Numeris"/>
                          <w:tag w:val="nr_e099200b27c54293a57cf0df2a5223ee"/>
                          <w:lock w:val="sdtLocked"/>
                          <w:richText/>
                        </w:sdtPr>
                        <w:sdtContent>
                          <w:r>
                            <w:rPr>
                              <w:sz w:val="22"/>
                              <w:szCs w:val="22"/>
                            </w:rPr>
                            <w:t>1</w:t>
                          </w:r>
                        </w:sdtContent>
                      </w:sdt>
                      <w:r>
                        <w:rPr>
                          <w:sz w:val="22"/>
                          <w:szCs w:val="22"/>
                        </w:rPr>
                        <w:t>.</w:t>
                      </w:r>
                      <w:r>
                        <w:rPr>
                          <w:b/>
                          <w:sz w:val="22"/>
                          <w:szCs w:val="22"/>
                        </w:rPr>
                        <w:t xml:space="preserve"> </w:t>
                      </w:r>
                      <w:r>
                        <w:rPr>
                          <w:sz w:val="22"/>
                          <w:szCs w:val="22"/>
                        </w:rPr>
                        <w:t>Ūkio subjekto vadovas turi parinkti apskaitos politiką ir ją įgyvendinti, atsižvelgdamas į konkrečias sąlygas, veiklos pobūdį ir vadovaudamasis arba verslo apskaitos standartais, arba tarptautiniais apskaitos standartais, arba viešojo sektoriaus apskaitos ir finansinės atskaitomybės standartais, arba kitais teisės aktais, reglamentuojančiais apskaitą ir finansinę atskaitomybę.</w:t>
                      </w:r>
                    </w:p>
                  </w:sdtContent>
                </w:sdt>
                <w:sdt>
                  <w:sdtPr>
                    <w:alias w:val="9 str. 2 d."/>
                    <w:tag w:val="part_26340dd0cead493aacb06ba585761fa2"/>
                    <w:lock w:val="sdtLocked"/>
                    <w:richText/>
                  </w:sdtPr>
                  <w:sdtContent>
                    <w:p>
                      <w:pPr>
                        <w:ind w:firstLine="709"/>
                        <w:jc w:val="both"/>
                        <w:rPr>
                          <w:sz w:val="22"/>
                          <w:szCs w:val="22"/>
                        </w:rPr>
                      </w:pPr>
                      <w:sdt>
                        <w:sdtPr>
                          <w:alias w:val="Numeris"/>
                          <w:tag w:val="nr_26340dd0cead493aacb06ba585761fa2"/>
                          <w:lock w:val="sdtLocked"/>
                          <w:richText/>
                        </w:sdtPr>
                        <w:sdtContent>
                          <w:r>
                            <w:rPr>
                              <w:sz w:val="22"/>
                              <w:szCs w:val="22"/>
                            </w:rPr>
                            <w:t>2</w:t>
                          </w:r>
                        </w:sdtContent>
                      </w:sdt>
                      <w:r>
                        <w:rPr>
                          <w:sz w:val="22"/>
                          <w:szCs w:val="22"/>
                        </w:rPr>
                        <w:t>. Ūkio subjekto vadovo patvirtintoje apskaitos politikoje turi būti nurodoma:</w:t>
                      </w:r>
                    </w:p>
                    <w:sdt>
                      <w:sdtPr>
                        <w:alias w:val="9 str. 2 d. 1 p."/>
                        <w:tag w:val="part_5b5aeee6f7be454bace071a7fa86e367"/>
                        <w:lock w:val="sdtLocked"/>
                        <w:richText/>
                      </w:sdtPr>
                      <w:sdtContent>
                        <w:p>
                          <w:pPr>
                            <w:ind w:firstLine="709"/>
                            <w:jc w:val="both"/>
                            <w:rPr>
                              <w:sz w:val="22"/>
                              <w:szCs w:val="22"/>
                            </w:rPr>
                          </w:pPr>
                          <w:sdt>
                            <w:sdtPr>
                              <w:alias w:val="Numeris"/>
                              <w:tag w:val="nr_5b5aeee6f7be454bace071a7fa86e367"/>
                              <w:lock w:val="sdtLocked"/>
                              <w:richText/>
                            </w:sdtPr>
                            <w:sdtContent>
                              <w:r>
                                <w:rPr>
                                  <w:sz w:val="22"/>
                                  <w:szCs w:val="22"/>
                                </w:rPr>
                                <w:t>1</w:t>
                              </w:r>
                            </w:sdtContent>
                          </w:sdt>
                          <w:r>
                            <w:rPr>
                              <w:sz w:val="22"/>
                              <w:szCs w:val="22"/>
                            </w:rPr>
                            <w:t xml:space="preserve">) ūkio subjekto apskaitai taikomi apskaitos standartai ar kiti teisės aktai, reglamentuojantys apskaitą ir finansinę atskaitomybę; </w:t>
                          </w:r>
                        </w:p>
                      </w:sdtContent>
                    </w:sdt>
                    <w:sdt>
                      <w:sdtPr>
                        <w:alias w:val="9 str. 2 d. 2 p."/>
                        <w:tag w:val="part_880c16fd6fa946e09f2e4c9fb1d249fc"/>
                        <w:lock w:val="sdtLocked"/>
                        <w:richText/>
                      </w:sdtPr>
                      <w:sdtContent>
                        <w:p>
                          <w:pPr>
                            <w:ind w:firstLine="709"/>
                            <w:jc w:val="both"/>
                            <w:rPr>
                              <w:sz w:val="22"/>
                              <w:szCs w:val="22"/>
                            </w:rPr>
                          </w:pPr>
                          <w:sdt>
                            <w:sdtPr>
                              <w:alias w:val="Numeris"/>
                              <w:tag w:val="nr_880c16fd6fa946e09f2e4c9fb1d249fc"/>
                              <w:lock w:val="sdtLocked"/>
                              <w:richText/>
                            </w:sdtPr>
                            <w:sdtContent>
                              <w:r>
                                <w:rPr>
                                  <w:sz w:val="22"/>
                                  <w:szCs w:val="22"/>
                                </w:rPr>
                                <w:t>2</w:t>
                              </w:r>
                            </w:sdtContent>
                          </w:sdt>
                          <w:r>
                            <w:rPr>
                              <w:sz w:val="22"/>
                              <w:szCs w:val="22"/>
                            </w:rPr>
                            <w:t xml:space="preserve">) finansinių ataskaitų rinkinio sudėtis ir </w:t>
                          </w:r>
                          <w:r>
                            <w:rPr>
                              <w:color w:val="000000"/>
                              <w:sz w:val="22"/>
                              <w:szCs w:val="22"/>
                            </w:rPr>
                            <w:t xml:space="preserve">finansinėms ataskaitoms </w:t>
                          </w:r>
                          <w:r>
                            <w:rPr>
                              <w:sz w:val="22"/>
                              <w:szCs w:val="22"/>
                            </w:rPr>
                            <w:t xml:space="preserve">sudaryti taikomi apskaitos principai; </w:t>
                          </w:r>
                        </w:p>
                      </w:sdtContent>
                    </w:sdt>
                    <w:sdt>
                      <w:sdtPr>
                        <w:alias w:val="9 str. 2 d. 3 p."/>
                        <w:tag w:val="part_c5dadc12313045468fe33c527181a5b8"/>
                        <w:lock w:val="sdtLocked"/>
                        <w:richText/>
                      </w:sdtPr>
                      <w:sdtContent>
                        <w:p>
                          <w:pPr>
                            <w:ind w:firstLine="709"/>
                            <w:jc w:val="both"/>
                            <w:rPr>
                              <w:color w:val="000000"/>
                              <w:sz w:val="22"/>
                              <w:szCs w:val="22"/>
                            </w:rPr>
                          </w:pPr>
                          <w:sdt>
                            <w:sdtPr>
                              <w:alias w:val="Numeris"/>
                              <w:tag w:val="nr_c5dadc12313045468fe33c527181a5b8"/>
                              <w:lock w:val="sdtLocked"/>
                              <w:richText/>
                            </w:sdtPr>
                            <w:sdtContent>
                              <w:r>
                                <w:rPr>
                                  <w:color w:val="000000"/>
                                  <w:sz w:val="22"/>
                                  <w:szCs w:val="22"/>
                                </w:rPr>
                                <w:t>3</w:t>
                              </w:r>
                            </w:sdtContent>
                          </w:sdt>
                          <w:r>
                            <w:rPr>
                              <w:color w:val="000000"/>
                              <w:sz w:val="22"/>
                              <w:szCs w:val="22"/>
                            </w:rPr>
                            <w:t>) apskaitos metodai ir taisyklės, kuriais vadovaujamasi registruojant ūkio subjekto turtą, nuosavą kapitalą, finansavimo sumas, įsipareigojimus, pajamas, sąnaudas ir (ar) pinigų srautus.</w:t>
                          </w:r>
                        </w:p>
                      </w:sdtContent>
                    </w:sdt>
                  </w:sdtContent>
                </w:sdt>
                <w:sdt>
                  <w:sdtPr>
                    <w:alias w:val="3 d."/>
                    <w:tag w:val="part_f6e583b6e4a741b3b46ed6768fd9f0ac"/>
                    <w:lock w:val="sdtLocked"/>
                    <w:richText/>
                  </w:sdtPr>
                  <w:sdtContent>
                    <w:p>
                      <w:pPr>
                        <w:ind w:firstLine="720"/>
                        <w:jc w:val="both"/>
                        <w:rPr>
                          <w:color w:val="000000"/>
                          <w:sz w:val="22"/>
                          <w:szCs w:val="22"/>
                        </w:rPr>
                      </w:pPr>
                      <w:sdt>
                        <w:sdtPr>
                          <w:alias w:val="Numeris"/>
                          <w:tag w:val="nr_f6e583b6e4a741b3b46ed6768fd9f0ac"/>
                          <w:lock w:val="sdtLocked"/>
                          <w:richText/>
                        </w:sdtPr>
                        <w:sdtContent>
                          <w:r>
                            <w:rPr>
                              <w:bCs/>
                              <w:sz w:val="22"/>
                              <w:szCs w:val="22"/>
                            </w:rPr>
                            <w:t>3</w:t>
                          </w:r>
                        </w:sdtContent>
                      </w:sdt>
                      <w:r>
                        <w:rPr>
                          <w:bCs/>
                          <w:sz w:val="22"/>
                          <w:szCs w:val="22"/>
                        </w:rPr>
                        <w:t>. Viešojo sektoriaus subjekto, kurio apskaita tvarkoma centralizuotai, apskaitos politiką parenka, suderinęs su viešojo sektoriaus subjektu, kurio apskaita tvarkoma centralizuotai, tvirtina ir įgyvendina biudžetinės įstaigos, kuri viešojo sektoriaus subjektų apskaitą tvarko centralizuotai, vadovas arba jo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c6c730ec6011e78a1adea6fe72f3c5">
                        <w:r w:rsidRPr="00532B9F">
                          <w:rPr>
                            <w:rFonts w:ascii="Times New Roman" w:eastAsia="MS Mincho" w:hAnsi="Times New Roman"/>
                            <w:sz w:val="20"/>
                            <w:i/>
                            <w:iCs/>
                            <w:color w:val="0000FF" w:themeColor="hyperlink"/>
                            <w:u w:val="single"/>
                          </w:rPr>
                          <w:t>XIII-930</w:t>
                        </w:r>
                      </w:fldSimple>
                      <w:r>
                        <w:rPr>
                          <w:rFonts w:ascii="Times New Roman" w:eastAsia="MS Mincho" w:hAnsi="Times New Roman"/>
                          <w:sz w:val="20"/>
                          <w:i/>
                          <w:iCs/>
                        </w:rPr>
                        <w:t>,
2017-12-19,
paskelbta TAR 2017-12-29, i. k. 2017-21603        </w:t>
                      </w:r>
                    </w:p>
                    <w:p/>
                  </w:sdtContent>
                </w:sdt>
                <w:p>
                  <w:pPr>
                    <w:tabs>
                      <w:tab w:val="left" w:pos="360"/>
                    </w:tabs>
                    <w:jc w:val="both"/>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51"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lang w:val="x-none"/>
                    </w:rPr>
                  </w:pPr>
                  <w:r>
                    <w:rPr>
                      <w:rFonts w:eastAsia="MS Mincho"/>
                      <w:i/>
                      <w:iCs/>
                      <w:sz w:val="20"/>
                      <w:lang w:val="x-none"/>
                    </w:rPr>
                    <w:t xml:space="preserve">Nr. </w:t>
                  </w:r>
                  <w:hyperlink r:id="rId52"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53"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i/>
                      <w:sz w:val="20"/>
                    </w:rPr>
                  </w:pPr>
                  <w:r>
                    <w:rPr>
                      <w:i/>
                      <w:sz w:val="20"/>
                    </w:rPr>
                    <w:t xml:space="preserve">Nr. </w:t>
                  </w:r>
                  <w:hyperlink r:id="rId54" w:history="1">
                    <w:r>
                      <w:rPr>
                        <w:i/>
                        <w:color w:val="0000FF"/>
                        <w:sz w:val="20"/>
                        <w:u w:val="single"/>
                      </w:rPr>
                      <w:t>XI-1988</w:t>
                    </w:r>
                  </w:hyperlink>
                  <w:r>
                    <w:rPr>
                      <w:i/>
                      <w:sz w:val="20"/>
                    </w:rPr>
                    <w:t>, 2012-04-24, Žin., 2012, Nr. 51-2531 (2012-05-03)</w:t>
                  </w:r>
                </w:p>
                <w:p>
                  <w:pPr>
                    <w:ind w:firstLine="720"/>
                    <w:jc w:val="both"/>
                    <w:rPr>
                      <w:b/>
                      <w:sz w:val="22"/>
                    </w:rPr>
                  </w:pPr>
                </w:p>
              </w:sdtContent>
            </w:sdt>
            <w:sdt>
              <w:sdtPr>
                <w:alias w:val="10 str."/>
                <w:tag w:val="part_e3dfcc399a0d4882abbd31dee5d221c2"/>
                <w:lock w:val="sdtLocked"/>
                <w:richText/>
              </w:sdtPr>
              <w:sdtContent>
                <w:p>
                  <w:pPr>
                    <w:ind w:firstLine="720"/>
                    <w:jc w:val="both"/>
                    <w:rPr>
                      <w:sz w:val="22"/>
                      <w:szCs w:val="22"/>
                    </w:rPr>
                  </w:pPr>
                  <w:sdt>
                    <w:sdtPr>
                      <w:alias w:val="Numeris"/>
                      <w:tag w:val="nr_e3dfcc399a0d4882abbd31dee5d221c2"/>
                      <w:lock w:val="sdtLocked"/>
                      <w:richText/>
                    </w:sdtPr>
                    <w:sdtContent>
                      <w:r>
                        <w:rPr>
                          <w:b/>
                          <w:sz w:val="22"/>
                          <w:szCs w:val="22"/>
                        </w:rPr>
                        <w:t>10</w:t>
                      </w:r>
                    </w:sdtContent>
                  </w:sdt>
                  <w:r>
                    <w:rPr>
                      <w:b/>
                      <w:sz w:val="22"/>
                      <w:szCs w:val="22"/>
                    </w:rPr>
                    <w:t xml:space="preserve"> straipsnis. </w:t>
                  </w:r>
                  <w:sdt>
                    <w:sdtPr>
                      <w:alias w:val="Pavadinimas"/>
                      <w:tag w:val="title_e3dfcc399a0d4882abbd31dee5d221c2"/>
                      <w:lock w:val="sdtLocked"/>
                      <w:richText/>
                    </w:sdtPr>
                    <w:sdtContent>
                      <w:r>
                        <w:rPr>
                          <w:b/>
                          <w:sz w:val="22"/>
                          <w:szCs w:val="22"/>
                        </w:rPr>
                        <w:t>Apskaitos tvarkymas</w:t>
                      </w:r>
                    </w:sdtContent>
                  </w:sdt>
                </w:p>
                <w:sdt>
                  <w:sdtPr>
                    <w:alias w:val="10 str. 1 d."/>
                    <w:tag w:val="part_9af7b9492bbc4f6ebc718d5d3a1e215b"/>
                    <w:lock w:val="sdtLocked"/>
                    <w:richText/>
                  </w:sdtPr>
                  <w:sdtContent>
                    <w:p>
                      <w:pPr>
                        <w:ind w:firstLine="720"/>
                        <w:jc w:val="both"/>
                        <w:rPr>
                          <w:sz w:val="22"/>
                          <w:szCs w:val="22"/>
                        </w:rPr>
                      </w:pPr>
                      <w:sdt>
                        <w:sdtPr>
                          <w:alias w:val="Numeris"/>
                          <w:tag w:val="nr_9af7b9492bbc4f6ebc718d5d3a1e215b"/>
                          <w:lock w:val="sdtLocked"/>
                          <w:richText/>
                        </w:sdtPr>
                        <w:sdtContent>
                          <w:r>
                            <w:rPr>
                              <w:sz w:val="22"/>
                              <w:szCs w:val="22"/>
                            </w:rPr>
                            <w:t>1</w:t>
                          </w:r>
                        </w:sdtContent>
                      </w:sdt>
                      <w:r>
                        <w:rPr>
                          <w:sz w:val="22"/>
                          <w:szCs w:val="22"/>
                        </w:rPr>
                        <w:t>. Ūkio subjekto apskaitą tvarko:</w:t>
                      </w:r>
                    </w:p>
                    <w:sdt>
                      <w:sdtPr>
                        <w:alias w:val="10 str. 1 d. 1 p."/>
                        <w:tag w:val="part_e21c52a54b78452a93dd1761f9cf9e21"/>
                        <w:lock w:val="sdtLocked"/>
                        <w:richText/>
                      </w:sdtPr>
                      <w:sdtContent>
                        <w:p>
                          <w:pPr>
                            <w:ind w:firstLine="720"/>
                            <w:jc w:val="both"/>
                            <w:rPr>
                              <w:sz w:val="22"/>
                              <w:szCs w:val="22"/>
                            </w:rPr>
                          </w:pPr>
                          <w:sdt>
                            <w:sdtPr>
                              <w:alias w:val="Numeris"/>
                              <w:tag w:val="nr_e21c52a54b78452a93dd1761f9cf9e21"/>
                              <w:lock w:val="sdtLocked"/>
                              <w:richText/>
                            </w:sdtPr>
                            <w:sdtContent>
                              <w:r>
                                <w:rPr>
                                  <w:sz w:val="22"/>
                                  <w:szCs w:val="22"/>
                                </w:rPr>
                                <w:t>1</w:t>
                              </w:r>
                            </w:sdtContent>
                          </w:sdt>
                          <w:r>
                            <w:rPr>
                              <w:sz w:val="22"/>
                              <w:szCs w:val="22"/>
                            </w:rPr>
                            <w:t>) vyriausiasis buhalteris (buhalteris);</w:t>
                          </w:r>
                        </w:p>
                      </w:sdtContent>
                    </w:sdt>
                    <w:sdt>
                      <w:sdtPr>
                        <w:alias w:val="10 str. 1 d. 2 p."/>
                        <w:tag w:val="part_20ea8a53d878462bb6b2d76a8923a945"/>
                        <w:lock w:val="sdtLocked"/>
                        <w:richText/>
                      </w:sdtPr>
                      <w:sdtContent>
                        <w:p>
                          <w:pPr>
                            <w:ind w:firstLine="720"/>
                            <w:jc w:val="both"/>
                            <w:rPr>
                              <w:sz w:val="22"/>
                              <w:szCs w:val="22"/>
                            </w:rPr>
                          </w:pPr>
                          <w:sdt>
                            <w:sdtPr>
                              <w:alias w:val="Numeris"/>
                              <w:tag w:val="nr_20ea8a53d878462bb6b2d76a8923a945"/>
                              <w:lock w:val="sdtLocked"/>
                              <w:richText/>
                            </w:sdtPr>
                            <w:sdtContent>
                              <w:r>
                                <w:rPr>
                                  <w:sz w:val="22"/>
                                  <w:szCs w:val="22"/>
                                </w:rPr>
                                <w:t>2</w:t>
                              </w:r>
                            </w:sdtContent>
                          </w:sdt>
                          <w:r>
                            <w:rPr>
                              <w:sz w:val="22"/>
                              <w:szCs w:val="22"/>
                            </w:rPr>
                            <w:t>) pagal sutartį apskaitos paslaugas teikianti įmonė arba apskaitos paslaugas savarankiškai teikiantis asmuo.</w:t>
                          </w:r>
                        </w:p>
                      </w:sdtContent>
                    </w:sdt>
                  </w:sdtContent>
                </w:sdt>
                <w:sdt>
                  <w:sdtPr>
                    <w:alias w:val="10 str. 2 d."/>
                    <w:tag w:val="part_61e13526749b417380bb094a1e4824c6"/>
                    <w:lock w:val="sdtLocked"/>
                    <w:richText/>
                  </w:sdtPr>
                  <w:sdtContent>
                    <w:p>
                      <w:pPr>
                        <w:ind w:firstLine="720"/>
                        <w:jc w:val="both"/>
                        <w:rPr>
                          <w:sz w:val="22"/>
                          <w:szCs w:val="22"/>
                        </w:rPr>
                      </w:pPr>
                      <w:sdt>
                        <w:sdtPr>
                          <w:alias w:val="Numeris"/>
                          <w:tag w:val="nr_61e13526749b417380bb094a1e4824c6"/>
                          <w:lock w:val="sdtLocked"/>
                          <w:richText/>
                        </w:sdtPr>
                        <w:sdtContent>
                          <w:r>
                            <w:rPr>
                              <w:sz w:val="22"/>
                              <w:szCs w:val="22"/>
                              <w:lang w:eastAsia="lt-LT"/>
                            </w:rPr>
                            <w:t>2</w:t>
                          </w:r>
                        </w:sdtContent>
                      </w:sdt>
                      <w:r>
                        <w:rPr>
                          <w:sz w:val="22"/>
                          <w:szCs w:val="22"/>
                          <w:lang w:eastAsia="lt-LT"/>
                        </w:rPr>
                        <w:t>. Ūkio subjekto apskaitos tvarkyti negali ūkio subjekto vadovas, išskyrus šio straipsnio 5, 6 ir 9 dalyse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99e5e0659211e8ac27abd8fa093003">
                        <w:r w:rsidRPr="00532B9F">
                          <w:rPr>
                            <w:rFonts w:ascii="Times New Roman" w:eastAsia="MS Mincho" w:hAnsi="Times New Roman"/>
                            <w:sz w:val="20"/>
                            <w:i/>
                            <w:iCs/>
                            <w:color w:val="0000FF" w:themeColor="hyperlink"/>
                            <w:u w:val="single"/>
                          </w:rPr>
                          <w:t>XIII-1183</w:t>
                        </w:r>
                      </w:fldSimple>
                      <w:r>
                        <w:rPr>
                          <w:rFonts w:ascii="Times New Roman" w:eastAsia="MS Mincho" w:hAnsi="Times New Roman"/>
                          <w:sz w:val="20"/>
                          <w:i/>
                          <w:iCs/>
                        </w:rPr>
                        <w:t>,
2018-05-24,
paskelbta TAR 2018-06-01, i. k. 2018-09074            </w:t>
                      </w:r>
                    </w:p>
                    <w:p/>
                  </w:sdtContent>
                </w:sdt>
                <w:sdt>
                  <w:sdtPr>
                    <w:alias w:val="10 str. 3 d."/>
                    <w:tag w:val="part_4610a7a2957e4034a714eca21e671ed0"/>
                    <w:lock w:val="sdtLocked"/>
                    <w:richText/>
                  </w:sdtPr>
                  <w:sdtContent>
                    <w:p>
                      <w:pPr>
                        <w:ind w:firstLine="720"/>
                        <w:jc w:val="both"/>
                        <w:rPr>
                          <w:sz w:val="22"/>
                          <w:szCs w:val="22"/>
                        </w:rPr>
                      </w:pPr>
                      <w:sdt>
                        <w:sdtPr>
                          <w:alias w:val="Numeris"/>
                          <w:tag w:val="nr_4610a7a2957e4034a714eca21e671ed0"/>
                          <w:lock w:val="sdtLocked"/>
                          <w:richText/>
                        </w:sdtPr>
                        <w:sdtContent>
                          <w:r>
                            <w:rPr>
                              <w:sz w:val="22"/>
                              <w:szCs w:val="22"/>
                            </w:rPr>
                            <w:t>3</w:t>
                          </w:r>
                        </w:sdtContent>
                      </w:sdt>
                      <w:r>
                        <w:rPr>
                          <w:sz w:val="22"/>
                          <w:szCs w:val="22"/>
                        </w:rPr>
                        <w:t>. Šio straipsnio 1 dalies 2 punkte nurodyti asmenys turi atitikti šio įstatymo 10</w:t>
                      </w:r>
                      <w:r>
                        <w:rPr>
                          <w:sz w:val="22"/>
                          <w:szCs w:val="22"/>
                          <w:vertAlign w:val="superscript"/>
                        </w:rPr>
                        <w:t>2</w:t>
                      </w:r>
                      <w:r>
                        <w:rPr>
                          <w:sz w:val="22"/>
                          <w:szCs w:val="22"/>
                        </w:rPr>
                        <w:t xml:space="preserve"> straipsnyje nustatytus reikalavimus.</w:t>
                      </w:r>
                    </w:p>
                  </w:sdtContent>
                </w:sdt>
                <w:sdt>
                  <w:sdtPr>
                    <w:alias w:val="10 str. 4 d."/>
                    <w:tag w:val="part_0cb3aa786be24097ae5272af36bff463"/>
                    <w:lock w:val="sdtLocked"/>
                    <w:richText/>
                  </w:sdtPr>
                  <w:sdtContent>
                    <w:p>
                      <w:pPr>
                        <w:ind w:firstLine="720"/>
                        <w:jc w:val="both"/>
                        <w:rPr>
                          <w:sz w:val="22"/>
                          <w:szCs w:val="22"/>
                        </w:rPr>
                      </w:pPr>
                      <w:sdt>
                        <w:sdtPr>
                          <w:alias w:val="Numeris"/>
                          <w:tag w:val="nr_0cb3aa786be24097ae5272af36bff463"/>
                          <w:lock w:val="sdtLocked"/>
                          <w:richText/>
                        </w:sdtPr>
                        <w:sdtContent>
                          <w:r>
                            <w:rPr>
                              <w:bCs/>
                              <w:sz w:val="22"/>
                              <w:szCs w:val="22"/>
                            </w:rPr>
                            <w:t>4</w:t>
                          </w:r>
                        </w:sdtContent>
                      </w:sdt>
                      <w:r>
                        <w:rPr>
                          <w:bCs/>
                          <w:sz w:val="22"/>
                          <w:szCs w:val="22"/>
                        </w:rPr>
                        <w:t>. Viešojo sektoriaus subjektų apskaita tvarkoma šio straipsnio 1 dalies 1 punkte nustatyta tvarka arba centralizuotai.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c6c730ec6011e78a1adea6fe72f3c5">
                        <w:r w:rsidRPr="00532B9F">
                          <w:rPr>
                            <w:rFonts w:ascii="Times New Roman" w:eastAsia="MS Mincho" w:hAnsi="Times New Roman"/>
                            <w:sz w:val="20"/>
                            <w:i/>
                            <w:iCs/>
                            <w:color w:val="0000FF" w:themeColor="hyperlink"/>
                            <w:u w:val="single"/>
                          </w:rPr>
                          <w:t>XIII-930</w:t>
                        </w:r>
                      </w:fldSimple>
                      <w:r>
                        <w:rPr>
                          <w:rFonts w:ascii="Times New Roman" w:eastAsia="MS Mincho" w:hAnsi="Times New Roman"/>
                          <w:sz w:val="20"/>
                          <w:i/>
                          <w:iCs/>
                        </w:rPr>
                        <w:t>,
2017-12-19,
paskelbta TAR 2017-12-29, i. k. 2017-21603            </w:t>
                      </w:r>
                    </w:p>
                    <w:p/>
                  </w:sdtContent>
                </w:sdt>
                <w:sdt>
                  <w:sdtPr>
                    <w:alias w:val="10 str. 5 d."/>
                    <w:tag w:val="part_f6b201a92e404aee944cf4292c4c0c3d"/>
                    <w:lock w:val="sdtLocked"/>
                    <w:richText/>
                  </w:sdtPr>
                  <w:sdtContent>
                    <w:p>
                      <w:pPr>
                        <w:ind w:firstLine="720"/>
                        <w:jc w:val="both"/>
                        <w:rPr>
                          <w:sz w:val="22"/>
                          <w:szCs w:val="22"/>
                        </w:rPr>
                      </w:pPr>
                      <w:sdt>
                        <w:sdtPr>
                          <w:alias w:val="Numeris"/>
                          <w:tag w:val="nr_f6b201a92e404aee944cf4292c4c0c3d"/>
                          <w:lock w:val="sdtLocked"/>
                          <w:richText/>
                        </w:sdtPr>
                        <w:sdtContent>
                          <w:r>
                            <w:rPr>
                              <w:sz w:val="22"/>
                              <w:szCs w:val="22"/>
                            </w:rPr>
                            <w:t>5</w:t>
                          </w:r>
                        </w:sdtContent>
                      </w:sdt>
                      <w:r>
                        <w:rPr>
                          <w:sz w:val="22"/>
                          <w:szCs w:val="22"/>
                        </w:rPr>
                        <w:t>. Mažosios bendrijos apskaitą, be šio straipsnio 1 dalyje nurodytų subjektų, gali tvarkyti tos bendrijos narys.</w:t>
                      </w:r>
                    </w:p>
                  </w:sdtContent>
                </w:sdt>
                <w:sdt>
                  <w:sdtPr>
                    <w:alias w:val="10 str. 6 d."/>
                    <w:tag w:val="part_309d572b3c6949088d80690d708570d0"/>
                    <w:lock w:val="sdtLocked"/>
                    <w:richText/>
                  </w:sdtPr>
                  <w:sdtContent>
                    <w:p>
                      <w:pPr>
                        <w:ind w:firstLine="720"/>
                        <w:jc w:val="both"/>
                        <w:rPr>
                          <w:sz w:val="22"/>
                          <w:szCs w:val="22"/>
                        </w:rPr>
                      </w:pPr>
                      <w:sdt>
                        <w:sdtPr>
                          <w:alias w:val="Numeris"/>
                          <w:tag w:val="nr_309d572b3c6949088d80690d708570d0"/>
                          <w:lock w:val="sdtLocked"/>
                          <w:richText/>
                        </w:sdtPr>
                        <w:sdtContent>
                          <w:r>
                            <w:rPr>
                              <w:sz w:val="22"/>
                              <w:szCs w:val="22"/>
                            </w:rPr>
                            <w:t>6</w:t>
                          </w:r>
                        </w:sdtContent>
                      </w:sdt>
                      <w:r>
                        <w:rPr>
                          <w:sz w:val="22"/>
                          <w:szCs w:val="22"/>
                        </w:rPr>
                        <w:t>. Individualios įmonės apskaitą, be šio straipsnio 1 dalyje nurodytų subjektų, gali tvarkyti tos įmonės savininkas.</w:t>
                      </w:r>
                    </w:p>
                  </w:sdtContent>
                </w:sdt>
                <w:sdt>
                  <w:sdtPr>
                    <w:alias w:val="10 str. 7 d."/>
                    <w:tag w:val="part_3355bee86e454b1699766c0fc6fdcf8e"/>
                    <w:lock w:val="sdtLocked"/>
                    <w:richText/>
                  </w:sdtPr>
                  <w:sdtContent>
                    <w:p>
                      <w:pPr>
                        <w:ind w:firstLine="720"/>
                        <w:jc w:val="both"/>
                        <w:rPr>
                          <w:sz w:val="22"/>
                          <w:szCs w:val="22"/>
                        </w:rPr>
                      </w:pPr>
                      <w:sdt>
                        <w:sdtPr>
                          <w:alias w:val="Numeris"/>
                          <w:tag w:val="nr_3355bee86e454b1699766c0fc6fdcf8e"/>
                          <w:lock w:val="sdtLocked"/>
                          <w:richText/>
                        </w:sdtPr>
                        <w:sdtContent>
                          <w:r>
                            <w:rPr>
                              <w:sz w:val="22"/>
                              <w:szCs w:val="22"/>
                            </w:rPr>
                            <w:t>7</w:t>
                          </w:r>
                        </w:sdtContent>
                      </w:sdt>
                      <w:r>
                        <w:rPr>
                          <w:sz w:val="22"/>
                          <w:szCs w:val="22"/>
                        </w:rPr>
                        <w:t>. Ūkininko ūkio apskaitą, be šio straipsnio 1 dalyje nurodytų subjektų, gali tvarkyti pats ūkininkas arba ūkininko partneriai.</w:t>
                      </w:r>
                    </w:p>
                  </w:sdtContent>
                </w:sdt>
                <w:sdt>
                  <w:sdtPr>
                    <w:alias w:val="10 str. 8 d."/>
                    <w:tag w:val="part_3dd35652a55d44a68131bdb0a0c55ef8"/>
                    <w:lock w:val="sdtLocked"/>
                    <w:richText/>
                  </w:sdtPr>
                  <w:sdtContent>
                    <w:p>
                      <w:pPr>
                        <w:ind w:firstLine="720"/>
                        <w:jc w:val="both"/>
                      </w:pPr>
                      <w:sdt>
                        <w:sdtPr>
                          <w:alias w:val="Numeris"/>
                          <w:tag w:val="nr_3dd35652a55d44a68131bdb0a0c55ef8"/>
                          <w:lock w:val="sdtLocked"/>
                          <w:richText/>
                        </w:sdtPr>
                        <w:sdtContent>
                          <w:r>
                            <w:rPr>
                              <w:sz w:val="22"/>
                              <w:szCs w:val="22"/>
                            </w:rPr>
                            <w:t>8</w:t>
                          </w:r>
                        </w:sdtContent>
                      </w:sdt>
                      <w:r>
                        <w:rPr>
                          <w:sz w:val="22"/>
                          <w:szCs w:val="22"/>
                        </w:rPr>
                        <w:t>. Gyventojo, kuris verčiasi individualia veikla, apskaitą, be šio straipsnio 1 dalyje nurodytų subjektų, gali tvarkyti pats gyventojas.</w:t>
                      </w:r>
                    </w:p>
                  </w:sdtContent>
                </w:sdt>
                <w:sdt>
                  <w:sdtPr>
                    <w:alias w:val="9 d."/>
                    <w:tag w:val="part_661b13cf943e443cbaa70c23398e1e51"/>
                    <w:lock w:val="sdtLocked"/>
                    <w:richText/>
                  </w:sdtPr>
                  <w:sdtContent>
                    <w:p>
                      <w:pPr>
                        <w:ind w:firstLine="720"/>
                        <w:jc w:val="both"/>
                      </w:pPr>
                      <w:sdt>
                        <w:sdtPr>
                          <w:alias w:val="Numeris"/>
                          <w:tag w:val="nr_661b13cf943e443cbaa70c23398e1e51"/>
                          <w:lock w:val="sdtLocked"/>
                          <w:richText/>
                        </w:sdtPr>
                        <w:sdtContent>
                          <w:r>
                            <w:rPr>
                              <w:sz w:val="22"/>
                              <w:szCs w:val="22"/>
                              <w:lang w:eastAsia="lt-LT"/>
                            </w:rPr>
                            <w:t>9</w:t>
                          </w:r>
                        </w:sdtContent>
                      </w:sdt>
                      <w:r>
                        <w:rPr>
                          <w:sz w:val="22"/>
                          <w:szCs w:val="22"/>
                          <w:lang w:eastAsia="lt-LT"/>
                        </w:rPr>
                        <w:t>. Pelno nesiekiančio ribotos civilinės atsakomybės juridinio asmens supaprastintą apskaitą, be šio straipsnio 1 dalyje nurodytų subjektų, gali tvarkyti to juridinio asmens valdymo organo narys arba dalyvis.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99e5e0659211e8ac27abd8fa093003">
                        <w:r w:rsidRPr="00532B9F">
                          <w:rPr>
                            <w:rFonts w:ascii="Times New Roman" w:eastAsia="MS Mincho" w:hAnsi="Times New Roman"/>
                            <w:sz w:val="20"/>
                            <w:i/>
                            <w:iCs/>
                            <w:color w:val="0000FF" w:themeColor="hyperlink"/>
                            <w:u w:val="single"/>
                          </w:rPr>
                          <w:t>XIII-1183</w:t>
                        </w:r>
                      </w:fldSimple>
                      <w:r>
                        <w:rPr>
                          <w:rFonts w:ascii="Times New Roman" w:eastAsia="MS Mincho" w:hAnsi="Times New Roman"/>
                          <w:sz w:val="20"/>
                          <w:i/>
                          <w:iCs/>
                        </w:rPr>
                        <w:t>,
2018-05-24,
paskelbta TAR 2018-06-01, i. k. 2018-09074        </w:t>
                      </w:r>
                    </w:p>
                    <w:p/>
                  </w:sdtContent>
                </w:sdt>
                <w:p>
                  <w:pPr>
                    <w:shd w:val="clear" w:color="auto" w:fill="FFFFFF"/>
                    <w:jc w:val="both"/>
                  </w:pPr>
                  <w:r>
                    <w:rPr>
                      <w:i/>
                      <w:sz w:val="20"/>
                    </w:rPr>
                    <w:t>Straipsnio pakeitimai:</w:t>
                  </w:r>
                </w:p>
                <w:p>
                  <w:pPr>
                    <w:shd w:val="clear" w:color="auto" w:fill="FFFFFF"/>
                    <w:rPr>
                      <w:rFonts w:eastAsia="MS Mincho"/>
                      <w:i/>
                      <w:sz w:val="20"/>
                      <w:lang w:val="x-none"/>
                    </w:rPr>
                  </w:pPr>
                  <w:r>
                    <w:rPr>
                      <w:rFonts w:eastAsia="MS Mincho"/>
                      <w:i/>
                      <w:sz w:val="20"/>
                      <w:lang w:val="x-none"/>
                    </w:rPr>
                    <w:t xml:space="preserve">Nr. </w:t>
                  </w:r>
                  <w:hyperlink r:id="rId55" w:history="1">
                    <w:r>
                      <w:rPr>
                        <w:rFonts w:eastAsia="MS Mincho"/>
                        <w:i/>
                        <w:color w:val="0000FF"/>
                        <w:sz w:val="20"/>
                        <w:u w:val="single"/>
                        <w:lang w:val="x-none"/>
                      </w:rPr>
                      <w:t>IX-1159</w:t>
                    </w:r>
                  </w:hyperlink>
                  <w:r>
                    <w:rPr>
                      <w:rFonts w:eastAsia="MS Mincho"/>
                      <w:i/>
                      <w:sz w:val="20"/>
                      <w:lang w:val="x-none"/>
                    </w:rPr>
                    <w:t>, 2002-10-29, Žin., 2002, Nr. 112-4967 (2002-11-22)</w:t>
                  </w:r>
                </w:p>
                <w:p>
                  <w:pPr>
                    <w:shd w:val="clear" w:color="auto" w:fill="FFFFFF"/>
                    <w:jc w:val="both"/>
                    <w:rPr>
                      <w:i/>
                      <w:sz w:val="20"/>
                      <w:lang w:val="x-none"/>
                    </w:rPr>
                  </w:pPr>
                  <w:r>
                    <w:rPr>
                      <w:i/>
                      <w:sz w:val="20"/>
                      <w:lang w:val="x-none"/>
                    </w:rPr>
                    <w:t xml:space="preserve">Nr. </w:t>
                  </w:r>
                  <w:hyperlink r:id="rId56" w:history="1">
                    <w:r>
                      <w:rPr>
                        <w:i/>
                        <w:color w:val="0000FF"/>
                        <w:sz w:val="20"/>
                        <w:u w:val="single"/>
                        <w:lang w:val="x-none"/>
                      </w:rPr>
                      <w:t>IX-1263</w:t>
                    </w:r>
                  </w:hyperlink>
                  <w:r>
                    <w:rPr>
                      <w:i/>
                      <w:sz w:val="20"/>
                      <w:lang w:val="x-none"/>
                    </w:rPr>
                    <w:t>, 2002-12-10, Žin., 2002, Nr. 123-5548 (2002-12-24)</w:t>
                  </w:r>
                </w:p>
                <w:p>
                  <w:pPr>
                    <w:shd w:val="clear" w:color="auto" w:fill="FFFFFF"/>
                    <w:rPr>
                      <w:i/>
                      <w:sz w:val="20"/>
                      <w:lang w:val="x-none"/>
                    </w:rPr>
                  </w:pPr>
                  <w:r>
                    <w:rPr>
                      <w:i/>
                      <w:sz w:val="20"/>
                      <w:lang w:val="x-none"/>
                    </w:rPr>
                    <w:t xml:space="preserve">Nr. </w:t>
                  </w:r>
                  <w:hyperlink r:id="rId57" w:history="1">
                    <w:r>
                      <w:rPr>
                        <w:i/>
                        <w:color w:val="0000FF"/>
                        <w:sz w:val="20"/>
                        <w:u w:val="single"/>
                        <w:lang w:val="x-none"/>
                      </w:rPr>
                      <w:t>IX-1619</w:t>
                    </w:r>
                  </w:hyperlink>
                  <w:r>
                    <w:rPr>
                      <w:i/>
                      <w:sz w:val="20"/>
                      <w:lang w:val="x-none"/>
                    </w:rPr>
                    <w:t>, 2003-06-10, Žin., 2003, Nr. 61-2771 (2003-06-27)</w:t>
                  </w:r>
                </w:p>
                <w:p>
                  <w:pPr>
                    <w:shd w:val="clear" w:color="auto" w:fill="FFFFFF"/>
                    <w:rPr>
                      <w:i/>
                      <w:sz w:val="20"/>
                      <w:lang w:val="x-none"/>
                    </w:rPr>
                  </w:pPr>
                  <w:r>
                    <w:rPr>
                      <w:i/>
                      <w:sz w:val="20"/>
                      <w:lang w:val="x-none"/>
                    </w:rPr>
                    <w:t xml:space="preserve">Nr. </w:t>
                  </w:r>
                  <w:hyperlink r:id="rId58" w:history="1">
                    <w:r>
                      <w:rPr>
                        <w:i/>
                        <w:color w:val="0000FF"/>
                        <w:sz w:val="20"/>
                        <w:u w:val="single"/>
                        <w:lang w:val="x-none"/>
                      </w:rPr>
                      <w:t>IX-1668</w:t>
                    </w:r>
                  </w:hyperlink>
                  <w:r>
                    <w:rPr>
                      <w:i/>
                      <w:sz w:val="20"/>
                      <w:lang w:val="x-none"/>
                    </w:rPr>
                    <w:t>, 2003-07-01, Žin., 2003, Nr. 73-3347 (2003-07-23)</w:t>
                  </w:r>
                </w:p>
                <w:p>
                  <w:pPr>
                    <w:shd w:val="clear" w:color="auto" w:fill="FFFFFF"/>
                    <w:rPr>
                      <w:rFonts w:eastAsia="MS Mincho"/>
                      <w:i/>
                      <w:iCs/>
                      <w:sz w:val="20"/>
                      <w:lang w:val="x-none"/>
                    </w:rPr>
                  </w:pPr>
                  <w:r>
                    <w:rPr>
                      <w:rFonts w:eastAsia="MS Mincho"/>
                      <w:i/>
                      <w:iCs/>
                      <w:sz w:val="20"/>
                      <w:lang w:val="x-none"/>
                    </w:rPr>
                    <w:t xml:space="preserve">Nr. </w:t>
                  </w:r>
                  <w:hyperlink r:id="rId59" w:history="1">
                    <w:r>
                      <w:rPr>
                        <w:rFonts w:eastAsia="MS Mincho"/>
                        <w:i/>
                        <w:iCs/>
                        <w:color w:val="0000FF"/>
                        <w:sz w:val="20"/>
                        <w:u w:val="single"/>
                        <w:lang w:val="x-none"/>
                      </w:rPr>
                      <w:t>IX-1914</w:t>
                    </w:r>
                  </w:hyperlink>
                  <w:r>
                    <w:rPr>
                      <w:rFonts w:eastAsia="MS Mincho"/>
                      <w:i/>
                      <w:iCs/>
                      <w:sz w:val="20"/>
                      <w:lang w:val="x-none"/>
                    </w:rPr>
                    <w:t>, 2003-12-18, Žin., 2003, Nr. 123-5586 (2003-12-30)</w:t>
                  </w:r>
                </w:p>
                <w:p>
                  <w:pPr>
                    <w:shd w:val="clear" w:color="auto" w:fill="FFFFFF"/>
                    <w:jc w:val="both"/>
                    <w:rPr>
                      <w:rFonts w:eastAsia="MS Mincho"/>
                      <w:i/>
                      <w:iCs/>
                      <w:sz w:val="20"/>
                      <w:lang w:val="x-none"/>
                    </w:rPr>
                  </w:pPr>
                  <w:r>
                    <w:rPr>
                      <w:rFonts w:eastAsia="MS Mincho"/>
                      <w:i/>
                      <w:iCs/>
                      <w:sz w:val="20"/>
                      <w:lang w:val="x-none"/>
                    </w:rPr>
                    <w:t xml:space="preserve">Nr. </w:t>
                  </w:r>
                  <w:hyperlink r:id="rId60" w:history="1">
                    <w:r>
                      <w:rPr>
                        <w:rFonts w:eastAsia="MS Mincho"/>
                        <w:i/>
                        <w:iCs/>
                        <w:color w:val="0000FF"/>
                        <w:sz w:val="20"/>
                        <w:u w:val="single"/>
                        <w:lang w:val="x-none"/>
                      </w:rPr>
                      <w:t>X-1178</w:t>
                    </w:r>
                  </w:hyperlink>
                  <w:r>
                    <w:rPr>
                      <w:rFonts w:eastAsia="MS Mincho"/>
                      <w:i/>
                      <w:iCs/>
                      <w:sz w:val="20"/>
                      <w:lang w:val="x-none"/>
                    </w:rPr>
                    <w:t>, 2007-06-07, Žin., 2007, Nr. 68-2654 (2007-06-21)</w:t>
                  </w:r>
                </w:p>
                <w:p>
                  <w:pPr>
                    <w:shd w:val="clear" w:color="auto" w:fill="FFFFFF"/>
                    <w:jc w:val="both"/>
                    <w:rPr>
                      <w:rFonts w:eastAsia="MS Mincho"/>
                      <w:i/>
                      <w:iCs/>
                      <w:sz w:val="20"/>
                      <w:lang w:val="x-none"/>
                    </w:rPr>
                  </w:pPr>
                  <w:r>
                    <w:rPr>
                      <w:rFonts w:eastAsia="MS Mincho"/>
                      <w:i/>
                      <w:iCs/>
                      <w:sz w:val="20"/>
                      <w:lang w:val="x-none"/>
                    </w:rPr>
                    <w:t xml:space="preserve">Nr. </w:t>
                  </w:r>
                  <w:hyperlink r:id="rId61" w:history="1">
                    <w:r>
                      <w:rPr>
                        <w:rFonts w:eastAsia="MS Mincho"/>
                        <w:i/>
                        <w:iCs/>
                        <w:color w:val="0000FF"/>
                        <w:sz w:val="20"/>
                        <w:u w:val="single"/>
                        <w:lang w:val="x-none"/>
                      </w:rPr>
                      <w:t>X-1679</w:t>
                    </w:r>
                  </w:hyperlink>
                  <w:r>
                    <w:rPr>
                      <w:rFonts w:eastAsia="MS Mincho"/>
                      <w:i/>
                      <w:iCs/>
                      <w:sz w:val="20"/>
                      <w:lang w:val="x-none"/>
                    </w:rPr>
                    <w:t>, 2008-07-03, Žin., 2008, Nr. 82-3236 (2008-07-19)</w:t>
                  </w:r>
                </w:p>
                <w:p>
                  <w:pPr>
                    <w:shd w:val="clear" w:color="auto" w:fill="FFFFFF"/>
                    <w:rPr>
                      <w:i/>
                      <w:sz w:val="20"/>
                    </w:rPr>
                  </w:pPr>
                  <w:r>
                    <w:rPr>
                      <w:i/>
                      <w:sz w:val="20"/>
                    </w:rPr>
                    <w:t xml:space="preserve">Nr. </w:t>
                  </w:r>
                  <w:hyperlink r:id="rId62" w:history="1">
                    <w:r>
                      <w:rPr>
                        <w:i/>
                        <w:color w:val="0000FF"/>
                        <w:sz w:val="20"/>
                        <w:u w:val="single"/>
                      </w:rPr>
                      <w:t>XI-1988</w:t>
                    </w:r>
                  </w:hyperlink>
                  <w:r>
                    <w:rPr>
                      <w:i/>
                      <w:sz w:val="20"/>
                    </w:rPr>
                    <w:t>, 2012-04-24, Žin., 2012, Nr. 51-2531 (2012-05-03)</w:t>
                  </w:r>
                </w:p>
                <w:p>
                  <w:pPr>
                    <w:shd w:val="clear" w:color="auto" w:fill="FFFFFF"/>
                    <w:rPr>
                      <w:i/>
                      <w:sz w:val="20"/>
                    </w:rPr>
                  </w:pPr>
                  <w:r>
                    <w:rPr>
                      <w:i/>
                      <w:sz w:val="20"/>
                    </w:rPr>
                    <w:t xml:space="preserve">Nr. </w:t>
                  </w:r>
                  <w:hyperlink r:id="rId63" w:history="1">
                    <w:r>
                      <w:rPr>
                        <w:i/>
                        <w:color w:val="0000FF"/>
                        <w:sz w:val="20"/>
                        <w:u w:val="single"/>
                      </w:rPr>
                      <w:t>XI-2163</w:t>
                    </w:r>
                  </w:hyperlink>
                  <w:r>
                    <w:rPr>
                      <w:i/>
                      <w:sz w:val="20"/>
                    </w:rPr>
                    <w:t>, 2012-06-29, Žin., 2012, Nr. 83-4337 (2012-07-14)</w:t>
                  </w:r>
                </w:p>
                <w:p>
                  <w:pPr>
                    <w:shd w:val="clear" w:color="auto" w:fill="FFFFFF"/>
                    <w:jc w:val="both"/>
                    <w:rPr>
                      <w:b/>
                      <w:i/>
                      <w:sz w:val="20"/>
                    </w:rPr>
                  </w:pPr>
                  <w:r>
                    <w:rPr>
                      <w:i/>
                      <w:sz w:val="20"/>
                    </w:rPr>
                    <w:t xml:space="preserve">Nr. </w:t>
                  </w:r>
                  <w:hyperlink r:id="rId64" w:history="1">
                    <w:r>
                      <w:rPr>
                        <w:i/>
                        <w:color w:val="0000FF"/>
                        <w:sz w:val="20"/>
                        <w:u w:val="single"/>
                      </w:rPr>
                      <w:t>XI-2174</w:t>
                    </w:r>
                  </w:hyperlink>
                  <w:r>
                    <w:rPr>
                      <w:i/>
                      <w:sz w:val="20"/>
                    </w:rPr>
                    <w:t xml:space="preserve">, 2012-06-29, Žin., 2012, Nr. 83-4348 (2012-07-14), </w:t>
                  </w:r>
                  <w:hyperlink r:id="rId65" w:history="1">
                    <w:r>
                      <w:rPr>
                        <w:b/>
                        <w:i/>
                        <w:color w:val="0000FF"/>
                        <w:sz w:val="20"/>
                        <w:u w:val="single"/>
                      </w:rPr>
                      <w:t>atitaisymas</w:t>
                    </w:r>
                  </w:hyperlink>
                  <w:r>
                    <w:rPr>
                      <w:b/>
                      <w:i/>
                      <w:sz w:val="20"/>
                    </w:rPr>
                    <w:t xml:space="preserve"> skelbtas: Žin., 2012, Nr. 107</w:t>
                  </w:r>
                </w:p>
                <w:p>
                  <w:pPr>
                    <w:jc w:val="both"/>
                    <w:rPr>
                      <w:i/>
                    </w:rPr>
                  </w:pPr>
                  <w:r>
                    <w:rPr>
                      <w:i/>
                      <w:sz w:val="20"/>
                    </w:rPr>
                    <w:t xml:space="preserve">Nr. </w:t>
                  </w:r>
                  <w:hyperlink r:id="rId66" w:history="1">
                    <w:r>
                      <w:rPr>
                        <w:rStyle w:val="Hipersaitas"/>
                        <w:i/>
                        <w:sz w:val="20"/>
                      </w:rPr>
                      <w:t>XII-1726</w:t>
                    </w:r>
                  </w:hyperlink>
                  <w:r>
                    <w:rPr>
                      <w:i/>
                      <w:sz w:val="20"/>
                    </w:rPr>
                    <w:t>, 2015-05-19, paskelbta TAR 2015-05-29, i. k. 2015-08377</w:t>
                  </w:r>
                </w:p>
                <w:p>
                  <w:pPr>
                    <w:shd w:val="clear" w:color="auto" w:fill="FFFFFF"/>
                    <w:jc w:val="both"/>
                    <w:rPr>
                      <w:b/>
                      <w:i/>
                      <w:sz w:val="20"/>
                    </w:rPr>
                  </w:pPr>
                </w:p>
              </w:sdtContent>
            </w:sdt>
            <w:sdt>
              <w:sdtPr>
                <w:alias w:val="10-1 str."/>
                <w:tag w:val="part_9b6d7caffaf54efea9d79394a61245aa"/>
                <w:lock w:val="sdtLocked"/>
                <w:richText/>
              </w:sdtPr>
              <w:sdtContent>
                <w:p>
                  <w:pPr>
                    <w:ind w:firstLine="720"/>
                    <w:jc w:val="both"/>
                    <w:rPr>
                      <w:b/>
                      <w:szCs w:val="24"/>
                      <w:lang w:eastAsia="lt-LT"/>
                    </w:rPr>
                  </w:pPr>
                  <w:sdt>
                    <w:sdtPr>
                      <w:alias w:val="Numeris"/>
                      <w:tag w:val="nr_9b6d7caffaf54efea9d79394a61245aa"/>
                      <w:lock w:val="sdtLocked"/>
                      <w:richText/>
                    </w:sdtPr>
                    <w:sdtContent>
                      <w:r>
                        <w:rPr>
                          <w:b/>
                          <w:szCs w:val="24"/>
                          <w:lang w:eastAsia="lt-LT"/>
                        </w:rPr>
                        <w:t>10</w:t>
                      </w:r>
                      <w:r>
                        <w:rPr>
                          <w:b/>
                          <w:szCs w:val="24"/>
                          <w:vertAlign w:val="superscript"/>
                          <w:lang w:eastAsia="lt-LT"/>
                        </w:rPr>
                        <w:t>1</w:t>
                      </w:r>
                    </w:sdtContent>
                  </w:sdt>
                  <w:r>
                    <w:rPr>
                      <w:b/>
                      <w:szCs w:val="24"/>
                      <w:lang w:eastAsia="lt-LT"/>
                    </w:rPr>
                    <w:t xml:space="preserve"> straipsnis. </w:t>
                  </w:r>
                  <w:sdt>
                    <w:sdtPr>
                      <w:alias w:val="Pavadinimas"/>
                      <w:tag w:val="title_9b6d7caffaf54efea9d79394a61245aa"/>
                      <w:lock w:val="sdtLocked"/>
                      <w:richText/>
                    </w:sdtPr>
                    <w:sdtContent>
                      <w:r>
                        <w:rPr>
                          <w:b/>
                          <w:szCs w:val="24"/>
                          <w:lang w:eastAsia="lt-LT"/>
                        </w:rPr>
                        <w:t>Buhalteris profesionalas</w:t>
                      </w:r>
                    </w:sdtContent>
                  </w:sdt>
                </w:p>
                <w:sdt>
                  <w:sdtPr>
                    <w:alias w:val="10-1 str. 1 d."/>
                    <w:tag w:val="part_989255d0c2874ea496d7b2d15ba9b795"/>
                    <w:lock w:val="sdtLocked"/>
                    <w:richText/>
                  </w:sdtPr>
                  <w:sdtContent>
                    <w:p>
                      <w:pPr>
                        <w:tabs>
                          <w:tab w:val="left" w:pos="993"/>
                          <w:tab w:val="left" w:pos="1134"/>
                        </w:tabs>
                        <w:ind w:firstLine="720"/>
                        <w:jc w:val="both"/>
                        <w:rPr>
                          <w:szCs w:val="24"/>
                          <w:lang w:eastAsia="lt-LT"/>
                        </w:rPr>
                      </w:pPr>
                      <w:sdt>
                        <w:sdtPr>
                          <w:alias w:val="Numeris"/>
                          <w:tag w:val="nr_989255d0c2874ea496d7b2d15ba9b795"/>
                          <w:lock w:val="sdtLocked"/>
                          <w:richText/>
                        </w:sdtPr>
                        <w:sdtContent>
                          <w:r>
                            <w:rPr>
                              <w:szCs w:val="24"/>
                              <w:lang w:eastAsia="lt-LT"/>
                            </w:rPr>
                            <w:t>1</w:t>
                          </w:r>
                        </w:sdtContent>
                      </w:sdt>
                      <w:r>
                        <w:rPr>
                          <w:szCs w:val="24"/>
                          <w:lang w:eastAsia="lt-LT"/>
                        </w:rPr>
                        <w:t>.</w:t>
                        <w:tab/>
                        <w:t>Lietuvos Respublikos Vyriausybės įgaliota įstaiga tvarko ir skelbia savo interneto svetainėje buhalterių profesionalų sąrašą ir nustato įrašymo į šį sąrašą ir išbraukimo iš jo tvarką.</w:t>
                      </w:r>
                    </w:p>
                  </w:sdtContent>
                </w:sdt>
                <w:sdt>
                  <w:sdtPr>
                    <w:alias w:val="10-1 str. 2 d."/>
                    <w:tag w:val="part_7f740b6ef7a04df8b7a43143f789d1a3"/>
                    <w:lock w:val="sdtLocked"/>
                    <w:richText/>
                  </w:sdtPr>
                  <w:sdtContent>
                    <w:p>
                      <w:pPr>
                        <w:tabs>
                          <w:tab w:val="left" w:pos="993"/>
                          <w:tab w:val="left" w:pos="1134"/>
                        </w:tabs>
                        <w:ind w:firstLine="720"/>
                        <w:jc w:val="both"/>
                        <w:rPr>
                          <w:b/>
                          <w:i/>
                          <w:sz w:val="20"/>
                        </w:rPr>
                      </w:pPr>
                      <w:sdt>
                        <w:sdtPr>
                          <w:alias w:val="Numeris"/>
                          <w:tag w:val="nr_7f740b6ef7a04df8b7a43143f789d1a3"/>
                          <w:lock w:val="sdtLocked"/>
                          <w:richText/>
                        </w:sdtPr>
                        <w:sdtContent>
                          <w:r>
                            <w:rPr>
                              <w:szCs w:val="24"/>
                              <w:lang w:eastAsia="lt-LT"/>
                            </w:rPr>
                            <w:t>2</w:t>
                          </w:r>
                        </w:sdtContent>
                      </w:sdt>
                      <w:r>
                        <w:rPr>
                          <w:szCs w:val="24"/>
                          <w:lang w:eastAsia="lt-LT"/>
                        </w:rPr>
                        <w:t>.</w:t>
                        <w:tab/>
                        <w:t>Buhalteris profesionalas teikia buhalterių profesionalų sąrašui tvarkyti reikalingą informaciją Lietuvos Respublikos Vyriausybės įgaliotai įstaigai jos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10-2 str."/>
                <w:tag w:val="part_e0690b39e0514644bd21b72ebc5354f7"/>
                <w:lock w:val="sdtLocked"/>
                <w:richText/>
              </w:sdtPr>
              <w:sdtContent>
                <w:p>
                  <w:pPr>
                    <w:ind w:left="2552" w:hanging="1832"/>
                    <w:jc w:val="both"/>
                    <w:rPr>
                      <w:b/>
                      <w:sz w:val="22"/>
                      <w:szCs w:val="22"/>
                    </w:rPr>
                  </w:pPr>
                  <w:sdt>
                    <w:sdtPr>
                      <w:alias w:val="Numeris"/>
                      <w:tag w:val="nr_e0690b39e0514644bd21b72ebc5354f7"/>
                      <w:lock w:val="sdtLocked"/>
                      <w:richText/>
                    </w:sdtPr>
                    <w:sdtContent>
                      <w:r>
                        <w:rPr>
                          <w:b/>
                          <w:sz w:val="22"/>
                          <w:szCs w:val="22"/>
                        </w:rPr>
                        <w:t>10</w:t>
                      </w:r>
                      <w:r>
                        <w:rPr>
                          <w:b/>
                          <w:sz w:val="22"/>
                          <w:szCs w:val="22"/>
                          <w:vertAlign w:val="superscript"/>
                        </w:rPr>
                        <w:t>2</w:t>
                      </w:r>
                    </w:sdtContent>
                  </w:sdt>
                  <w:r>
                    <w:rPr>
                      <w:b/>
                      <w:sz w:val="22"/>
                      <w:szCs w:val="22"/>
                    </w:rPr>
                    <w:t xml:space="preserve"> straipsnis. </w:t>
                  </w:r>
                  <w:sdt>
                    <w:sdtPr>
                      <w:alias w:val="Pavadinimas"/>
                      <w:tag w:val="title_e0690b39e0514644bd21b72ebc5354f7"/>
                      <w:lock w:val="sdtLocked"/>
                      <w:richText/>
                    </w:sdtPr>
                    <w:sdtContent>
                      <w:r>
                        <w:rPr>
                          <w:b/>
                          <w:sz w:val="22"/>
                          <w:szCs w:val="22"/>
                        </w:rPr>
                        <w:t xml:space="preserve">Reikalavimai apskaitos paslaugas teikiančiai įmonei arba apskaitos paslaugas savarankiškai teikiančiam asmeniui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49dd0670711e7b85cfdc787069b42">
                    <w:r w:rsidRPr="00532B9F">
                      <w:rPr>
                        <w:rFonts w:ascii="Times New Roman" w:eastAsia="MS Mincho" w:hAnsi="Times New Roman"/>
                        <w:sz w:val="20"/>
                        <w:i/>
                        <w:iCs/>
                        <w:color w:val="0000FF" w:themeColor="hyperlink"/>
                        <w:u w:val="single"/>
                      </w:rPr>
                      <w:t>XIII-574</w:t>
                    </w:r>
                  </w:fldSimple>
                  <w:r>
                    <w:rPr>
                      <w:rFonts w:ascii="Times New Roman" w:eastAsia="MS Mincho" w:hAnsi="Times New Roman"/>
                      <w:sz w:val="20"/>
                      <w:i/>
                      <w:iCs/>
                    </w:rPr>
                    <w:t>,
2017-06-29,
paskelbta TAR 2017-07-12, i. k. 2017-12075        </w:t>
                  </w:r>
                </w:p>
                <w:p/>
                <w:sdt>
                  <w:sdtPr>
                    <w:alias w:val="1 d."/>
                    <w:tag w:val="part_5f770ba36f984cfc9a766ecc615fa83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5f770ba36f984cfc9a766ecc615fa837"/>
                          <w:lock w:val="sdtLocked"/>
                          <w:richText/>
                        </w:sdtPr>
                        <w:sdtContent>
                          <w:r>
                            <w:rPr>
                              <w:sz w:val="22"/>
                              <w:szCs w:val="22"/>
                              <w:lang w:eastAsia="x-none"/>
                            </w:rPr>
                            <w:t>1</w:t>
                          </w:r>
                        </w:sdtContent>
                      </w:sdt>
                      <w:r>
                        <w:rPr>
                          <w:sz w:val="22"/>
                          <w:szCs w:val="22"/>
                          <w:lang w:eastAsia="x-none"/>
                        </w:rPr>
                        <w:t>. Apskaitos paslaugas teikiančios įmonės vadovaujamas pareigas einančiais asmenimis, dalyviais arba apskaitos paslaugas savarankiškai teikiančiu asmeniu negali būti asmenys, kurie buvo pripažinti kaltais dėl sunkaus ar labai sunkaus nusikaltimo nuosavybei, turtinėms teisėms ir turtiniams interesams, ekonomikai ir verslo tvarkai, finansų sistemai, valstybės tarnybai ir viešiesiems interesams, kol teistumas neišnykęs arba nepanaikintas.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49dd0670711e7b85cfdc787069b42">
                        <w:r w:rsidRPr="00532B9F">
                          <w:rPr>
                            <w:rFonts w:ascii="Times New Roman" w:eastAsia="MS Mincho" w:hAnsi="Times New Roman"/>
                            <w:sz w:val="20"/>
                            <w:i/>
                            <w:iCs/>
                            <w:color w:val="0000FF" w:themeColor="hyperlink"/>
                            <w:u w:val="single"/>
                          </w:rPr>
                          <w:t>XIII-574</w:t>
                        </w:r>
                      </w:fldSimple>
                      <w:r>
                        <w:rPr>
                          <w:rFonts w:ascii="Times New Roman" w:eastAsia="MS Mincho" w:hAnsi="Times New Roman"/>
                          <w:sz w:val="20"/>
                          <w:i/>
                          <w:iCs/>
                        </w:rPr>
                        <w:t>,
2017-06-29,
paskelbta TAR 2017-07-12, i. k. 2017-12075        </w:t>
                      </w:r>
                    </w:p>
                    <w:p/>
                  </w:sdtContent>
                </w:sdt>
                <w:sdt>
                  <w:sdtPr>
                    <w:alias w:val="10-2 str. 2 d."/>
                    <w:tag w:val="part_340bb23a96a240ababacf6541e6621a1"/>
                    <w:lock w:val="sdtLocked"/>
                    <w:richText/>
                  </w:sdtPr>
                  <w:sdtContent>
                    <w:p>
                      <w:pPr>
                        <w:ind w:firstLine="720"/>
                        <w:jc w:val="both"/>
                        <w:rPr>
                          <w:sz w:val="22"/>
                          <w:szCs w:val="22"/>
                        </w:rPr>
                      </w:pPr>
                      <w:sdt>
                        <w:sdtPr>
                          <w:alias w:val="Numeris"/>
                          <w:tag w:val="nr_340bb23a96a240ababacf6541e6621a1"/>
                          <w:lock w:val="sdtLocked"/>
                          <w:richText/>
                        </w:sdtPr>
                        <w:sdtContent>
                          <w:r>
                            <w:rPr>
                              <w:sz w:val="22"/>
                              <w:szCs w:val="22"/>
                            </w:rPr>
                            <w:t>2</w:t>
                          </w:r>
                        </w:sdtContent>
                      </w:sdt>
                      <w:r>
                        <w:rPr>
                          <w:sz w:val="22"/>
                          <w:szCs w:val="22"/>
                        </w:rPr>
                        <w:t xml:space="preserve">. Apskaitos paslaugas teikianti įmonė arba apskaitos paslaugas savarankiškai teikiantis asmuo privalo apdrausti savo civilinę atsakomybę bendrosios civilinės atsakomybės draudimu. Bendrosios civilinės atsakomybės draudimo sutartis sudaroma Lietuvos Respublikos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49dd0670711e7b85cfdc787069b42">
                        <w:r w:rsidRPr="00532B9F">
                          <w:rPr>
                            <w:rFonts w:ascii="Times New Roman" w:eastAsia="MS Mincho" w:hAnsi="Times New Roman"/>
                            <w:sz w:val="20"/>
                            <w:i/>
                            <w:iCs/>
                            <w:color w:val="0000FF" w:themeColor="hyperlink"/>
                            <w:u w:val="single"/>
                          </w:rPr>
                          <w:t>XIII-574</w:t>
                        </w:r>
                      </w:fldSimple>
                      <w:r>
                        <w:rPr>
                          <w:rFonts w:ascii="Times New Roman" w:eastAsia="MS Mincho" w:hAnsi="Times New Roman"/>
                          <w:sz w:val="20"/>
                          <w:i/>
                          <w:iCs/>
                        </w:rPr>
                        <w:t>,
2017-06-29,
paskelbta TAR 2017-07-12, i. k. 2017-12075        </w:t>
                      </w:r>
                    </w:p>
                    <w:p/>
                  </w:sdtContent>
                </w:sdt>
                <w:sdt>
                  <w:sdtPr>
                    <w:alias w:val="10-2 str. 3 d."/>
                    <w:tag w:val="part_16e0a82b74ed4ebc9ded58e2c9680c2c"/>
                    <w:lock w:val="sdtLocked"/>
                    <w:richText/>
                  </w:sdtPr>
                  <w:sdtContent>
                    <w:p>
                      <w:pPr>
                        <w:ind w:firstLine="720"/>
                        <w:jc w:val="both"/>
                        <w:rPr>
                          <w:color w:val="000000"/>
                          <w:sz w:val="22"/>
                          <w:szCs w:val="24"/>
                          <w:lang w:eastAsia="lt-LT"/>
                        </w:rPr>
                      </w:pPr>
                      <w:sdt>
                        <w:sdtPr>
                          <w:alias w:val="Numeris"/>
                          <w:tag w:val="nr_16e0a82b74ed4ebc9ded58e2c9680c2c"/>
                          <w:lock w:val="sdtLocked"/>
                          <w:richText/>
                        </w:sdtPr>
                        <w:sdtContent>
                          <w:r>
                            <w:rPr>
                              <w:color w:val="000000"/>
                              <w:sz w:val="22"/>
                              <w:szCs w:val="24"/>
                              <w:lang w:eastAsia="lt-LT"/>
                            </w:rPr>
                            <w:t>3</w:t>
                          </w:r>
                        </w:sdtContent>
                      </w:sdt>
                      <w:r>
                        <w:rPr>
                          <w:color w:val="000000"/>
                          <w:sz w:val="22"/>
                          <w:szCs w:val="24"/>
                          <w:lang w:eastAsia="lt-LT"/>
                        </w:rPr>
                        <w:t>. Metinė bendrosios</w:t>
                      </w:r>
                      <w:r>
                        <w:rPr>
                          <w:b/>
                          <w:color w:val="000000"/>
                          <w:sz w:val="22"/>
                          <w:szCs w:val="24"/>
                          <w:lang w:eastAsia="lt-LT"/>
                        </w:rPr>
                        <w:t xml:space="preserve"> </w:t>
                      </w:r>
                      <w:r>
                        <w:rPr>
                          <w:color w:val="000000"/>
                          <w:sz w:val="22"/>
                          <w:szCs w:val="24"/>
                          <w:lang w:eastAsia="lt-LT"/>
                        </w:rPr>
                        <w:t>civilinės atsakomybės draudimo suma turi būti ne mažesnė kaip 2 900 eurų.</w:t>
                      </w:r>
                    </w:p>
                    <w:p>
                      <w:pPr>
                        <w:jc w:val="both"/>
                        <w:rPr>
                          <w:i/>
                          <w:sz w:val="18"/>
                          <w:szCs w:val="22"/>
                        </w:rPr>
                      </w:pPr>
                      <w:r>
                        <w:rPr>
                          <w:b/>
                          <w:i/>
                          <w:color w:val="000000"/>
                          <w:sz w:val="20"/>
                          <w:szCs w:val="24"/>
                          <w:lang w:eastAsia="lt-LT"/>
                        </w:rPr>
                        <w:t>TAR pastaba.</w:t>
                      </w:r>
                      <w:r>
                        <w:rPr>
                          <w:i/>
                          <w:color w:val="000000"/>
                          <w:sz w:val="20"/>
                          <w:szCs w:val="24"/>
                          <w:lang w:eastAsia="lt-LT"/>
                        </w:rPr>
                        <w:t xml:space="preserve"> 2 dalies </w:t>
                      </w:r>
                      <w:r>
                        <w:rPr>
                          <w:i/>
                          <w:sz w:val="20"/>
                          <w:szCs w:val="24"/>
                        </w:rPr>
                        <w:t>nuostatos taikomos nuo 2015 m. sausio 1 d. naujai sudaromoms bendrosios civilinės atsakomybės draudimo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0bd3d04acd11e4a8328599cac64d82">
                        <w:r w:rsidRPr="00532B9F">
                          <w:rPr>
                            <w:rFonts w:ascii="Times New Roman" w:eastAsia="MS Mincho" w:hAnsi="Times New Roman"/>
                            <w:sz w:val="20"/>
                            <w:i/>
                            <w:iCs/>
                            <w:color w:val="0000FF" w:themeColor="hyperlink"/>
                            <w:u w:val="single"/>
                          </w:rPr>
                          <w:t>XII-1126</w:t>
                        </w:r>
                      </w:fldSimple>
                      <w:r>
                        <w:rPr>
                          <w:rFonts w:ascii="Times New Roman" w:eastAsia="MS Mincho" w:hAnsi="Times New Roman"/>
                          <w:sz w:val="20"/>
                          <w:i/>
                          <w:iCs/>
                        </w:rPr>
                        <w:t>,
2014-09-23,
paskelbta TAR 2014-10-03, i. k. 2014-13623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49dd0670711e7b85cfdc787069b42">
                        <w:r w:rsidRPr="00532B9F">
                          <w:rPr>
                            <w:rFonts w:ascii="Times New Roman" w:eastAsia="MS Mincho" w:hAnsi="Times New Roman"/>
                            <w:sz w:val="20"/>
                            <w:i/>
                            <w:iCs/>
                            <w:color w:val="0000FF" w:themeColor="hyperlink"/>
                            <w:u w:val="single"/>
                          </w:rPr>
                          <w:t>XIII-574</w:t>
                        </w:r>
                      </w:fldSimple>
                      <w:r>
                        <w:rPr>
                          <w:rFonts w:ascii="Times New Roman" w:eastAsia="MS Mincho" w:hAnsi="Times New Roman"/>
                          <w:sz w:val="20"/>
                          <w:i/>
                          <w:iCs/>
                        </w:rPr>
                        <w:t>,
2017-06-29,
paskelbta TAR 2017-07-12, i. k. 2017-12075        </w:t>
                      </w:r>
                    </w:p>
                    <w:p/>
                  </w:sdtContent>
                </w:sdt>
                <w:sdt>
                  <w:sdtPr>
                    <w:alias w:val="10-2 str. 4 d."/>
                    <w:tag w:val="part_03267235a99c4204b0fb5a8e69a6f328"/>
                    <w:lock w:val="sdtLocked"/>
                    <w:richText/>
                  </w:sdtPr>
                  <w:sdtContent>
                    <w:p>
                      <w:pPr>
                        <w:ind w:firstLine="720"/>
                        <w:jc w:val="both"/>
                        <w:rPr>
                          <w:sz w:val="22"/>
                          <w:szCs w:val="22"/>
                        </w:rPr>
                      </w:pPr>
                      <w:sdt>
                        <w:sdtPr>
                          <w:alias w:val="Numeris"/>
                          <w:tag w:val="nr_03267235a99c4204b0fb5a8e69a6f328"/>
                          <w:lock w:val="sdtLocked"/>
                          <w:richText/>
                        </w:sdtPr>
                        <w:sdtContent>
                          <w:r>
                            <w:rPr>
                              <w:sz w:val="22"/>
                              <w:szCs w:val="22"/>
                            </w:rPr>
                            <w:t>4</w:t>
                          </w:r>
                        </w:sdtContent>
                      </w:sdt>
                      <w:r>
                        <w:rPr>
                          <w:sz w:val="22"/>
                          <w:szCs w:val="22"/>
                        </w:rPr>
                        <w:t>. Apskaitos paslaugas teikianti įmonė arba apskaitos paslaugas savarankiškai teikiantis asmuo privalo būti apsidraudę bendrosios civilinės atsakomybės draudimu visą apskaitos paslaugų teikimo laikotarpį.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49dd0670711e7b85cfdc787069b42">
                        <w:r w:rsidRPr="00532B9F">
                          <w:rPr>
                            <w:rFonts w:ascii="Times New Roman" w:eastAsia="MS Mincho" w:hAnsi="Times New Roman"/>
                            <w:sz w:val="20"/>
                            <w:i/>
                            <w:iCs/>
                            <w:color w:val="0000FF" w:themeColor="hyperlink"/>
                            <w:u w:val="single"/>
                          </w:rPr>
                          <w:t>XIII-574</w:t>
                        </w:r>
                      </w:fldSimple>
                      <w:r>
                        <w:rPr>
                          <w:rFonts w:ascii="Times New Roman" w:eastAsia="MS Mincho" w:hAnsi="Times New Roman"/>
                          <w:sz w:val="20"/>
                          <w:i/>
                          <w:iCs/>
                        </w:rPr>
                        <w:t>,
2017-06-29,
paskelbta TAR 2017-07-12, i. k. 2017-12075        </w:t>
                      </w:r>
                    </w:p>
                    <w:p/>
                  </w:sdtContent>
                </w:sdt>
                <w:p>
                  <w:pPr>
                    <w:jc w:val="both"/>
                  </w:pPr>
                  <w:r>
                    <w:rPr>
                      <w:i/>
                      <w:sz w:val="20"/>
                    </w:rPr>
                    <w:t>Įstatymas papildytas straipsniu :</w:t>
                  </w:r>
                </w:p>
                <w:p>
                  <w:pPr>
                    <w:rPr>
                      <w:i/>
                      <w:sz w:val="20"/>
                    </w:rPr>
                  </w:pPr>
                  <w:r>
                    <w:rPr>
                      <w:i/>
                      <w:sz w:val="20"/>
                    </w:rPr>
                    <w:t xml:space="preserve">Nr. </w:t>
                  </w:r>
                  <w:hyperlink r:id="rId67" w:history="1">
                    <w:r>
                      <w:rPr>
                        <w:i/>
                        <w:color w:val="0000FF"/>
                        <w:sz w:val="20"/>
                        <w:u w:val="single"/>
                      </w:rPr>
                      <w:t>XI-1988</w:t>
                    </w:r>
                  </w:hyperlink>
                  <w:r>
                    <w:rPr>
                      <w:i/>
                      <w:sz w:val="20"/>
                    </w:rPr>
                    <w:t>, 2012-04-24, Žin., 2012, Nr. 51-2531 (2012-05-03)</w:t>
                  </w:r>
                </w:p>
                <w:p>
                  <w:pPr>
                    <w:ind w:firstLine="709"/>
                    <w:jc w:val="both"/>
                    <w:rPr>
                      <w:color w:val="000000"/>
                      <w:sz w:val="22"/>
                      <w:szCs w:val="22"/>
                    </w:rPr>
                  </w:pPr>
                </w:p>
              </w:sdtContent>
            </w:sdt>
            <w:sdt>
              <w:sdtPr>
                <w:alias w:val="10-3 str."/>
                <w:tag w:val="part_8eb898b6a14d4a7cb99a328dcda75b3a"/>
                <w:lock w:val="sdtLocked"/>
                <w:richText/>
              </w:sdtPr>
              <w:sdtContent>
                <w:p>
                  <w:pPr>
                    <w:ind w:firstLine="720"/>
                    <w:jc w:val="both"/>
                    <w:rPr>
                      <w:sz w:val="22"/>
                      <w:szCs w:val="22"/>
                    </w:rPr>
                  </w:pPr>
                  <w:sdt>
                    <w:sdtPr>
                      <w:alias w:val="Numeris"/>
                      <w:tag w:val="nr_8eb898b6a14d4a7cb99a328dcda75b3a"/>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8eb898b6a14d4a7cb99a328dcda75b3a"/>
                      <w:lock w:val="sdtLocked"/>
                      <w:richText/>
                    </w:sdtPr>
                    <w:sdtContent>
                      <w:r>
                        <w:rPr>
                          <w:b/>
                          <w:sz w:val="22"/>
                          <w:szCs w:val="22"/>
                        </w:rPr>
                        <w:t xml:space="preserve">Centralizuotas viešojo sektoriaus subjektų apskaitos tvarkymas </w:t>
                      </w:r>
                    </w:sdtContent>
                  </w:sdt>
                </w:p>
                <w:sdt>
                  <w:sdtPr>
                    <w:alias w:val="10-3 str. 1 d."/>
                    <w:tag w:val="part_8a96a62387144c789a684c3d483c318f"/>
                    <w:lock w:val="sdtLocked"/>
                    <w:richText/>
                  </w:sdtPr>
                  <w:sdtContent>
                    <w:p>
                      <w:pPr>
                        <w:tabs>
                          <w:tab w:val="left" w:pos="1134"/>
                        </w:tabs>
                        <w:ind w:firstLine="720"/>
                        <w:jc w:val="both"/>
                        <w:rPr>
                          <w:sz w:val="22"/>
                          <w:szCs w:val="22"/>
                        </w:rPr>
                      </w:pPr>
                      <w:sdt>
                        <w:sdtPr>
                          <w:alias w:val="Numeris"/>
                          <w:tag w:val="nr_8a96a62387144c789a684c3d483c318f"/>
                          <w:lock w:val="sdtLocked"/>
                          <w:richText/>
                        </w:sdtPr>
                        <w:sdtContent>
                          <w:r>
                            <w:rPr>
                              <w:sz w:val="22"/>
                              <w:szCs w:val="22"/>
                            </w:rPr>
                            <w:t>1</w:t>
                          </w:r>
                        </w:sdtContent>
                      </w:sdt>
                      <w:r>
                        <w:rPr>
                          <w:sz w:val="22"/>
                          <w:szCs w:val="22"/>
                        </w:rPr>
                        <w:t xml:space="preserve">. Centralizuoto viešojo sektoriaus subjektų apskaitos organizavimo tvarką nustato Vyriausybė. </w:t>
                      </w:r>
                    </w:p>
                  </w:sdtContent>
                </w:sdt>
                <w:sdt>
                  <w:sdtPr>
                    <w:alias w:val="10-3 str. 2 d."/>
                    <w:tag w:val="part_c0ea5965988a4f579a854d20e62fc8be"/>
                    <w:lock w:val="sdtLocked"/>
                    <w:richText/>
                  </w:sdtPr>
                  <w:sdtContent>
                    <w:p>
                      <w:pPr>
                        <w:tabs>
                          <w:tab w:val="left" w:pos="1134"/>
                        </w:tabs>
                        <w:ind w:firstLine="720"/>
                        <w:jc w:val="both"/>
                        <w:rPr>
                          <w:sz w:val="22"/>
                          <w:szCs w:val="22"/>
                        </w:rPr>
                      </w:pPr>
                      <w:sdt>
                        <w:sdtPr>
                          <w:alias w:val="Numeris"/>
                          <w:tag w:val="nr_c0ea5965988a4f579a854d20e62fc8be"/>
                          <w:lock w:val="sdtLocked"/>
                          <w:richText/>
                        </w:sdtPr>
                        <w:sdtContent>
                          <w:r>
                            <w:rPr>
                              <w:sz w:val="22"/>
                              <w:szCs w:val="22"/>
                            </w:rPr>
                            <w:t>2</w:t>
                          </w:r>
                        </w:sdtContent>
                      </w:sdt>
                      <w:r>
                        <w:rPr>
                          <w:sz w:val="22"/>
                          <w:szCs w:val="22"/>
                        </w:rPr>
                        <w:t xml:space="preserve">. Sprendimą dėl viešojo sektoriaus subjektų, kurių apskaita tvarkoma centralizuotai, ir dėl biudžetinės (biudžetinių) įstaigos (įstaigų), kuri (kurios) centralizuotai tvarko viešojo sektoriaus subjektų apskaitą, gali priimti: </w:t>
                      </w:r>
                    </w:p>
                    <w:sdt>
                      <w:sdtPr>
                        <w:alias w:val="10-3 str. 2 d. 1 p."/>
                        <w:tag w:val="part_ee559c6441124a56984ca942bedff88d"/>
                        <w:lock w:val="sdtLocked"/>
                        <w:richText/>
                      </w:sdtPr>
                      <w:sdtContent>
                        <w:p>
                          <w:pPr>
                            <w:tabs>
                              <w:tab w:val="left" w:pos="1134"/>
                            </w:tabs>
                            <w:ind w:firstLine="720"/>
                            <w:jc w:val="both"/>
                            <w:rPr>
                              <w:sz w:val="22"/>
                              <w:szCs w:val="22"/>
                            </w:rPr>
                          </w:pPr>
                          <w:sdt>
                            <w:sdtPr>
                              <w:alias w:val="Numeris"/>
                              <w:tag w:val="nr_ee559c6441124a56984ca942bedff88d"/>
                              <w:lock w:val="sdtLocked"/>
                              <w:richText/>
                            </w:sdtPr>
                            <w:sdtContent>
                              <w:r>
                                <w:rPr>
                                  <w:sz w:val="22"/>
                                  <w:szCs w:val="22"/>
                                </w:rPr>
                                <w:t>1</w:t>
                              </w:r>
                            </w:sdtContent>
                          </w:sdt>
                          <w:r>
                            <w:rPr>
                              <w:sz w:val="22"/>
                              <w:szCs w:val="22"/>
                            </w:rPr>
                            <w:t xml:space="preserve">) dėl </w:t>
                          </w:r>
                          <w:r>
                            <w:rPr>
                              <w:sz w:val="22"/>
                              <w:szCs w:val="22"/>
                              <w:lang w:eastAsia="lt-LT"/>
                            </w:rPr>
                            <w:t>Vyriausybės kanceliarijos, ministerijų, Vyriausybės įstaigų, Vyriausybės atstovų tarnybų, atitinkamo ministro valdymo sritims priskirtų įstaigų prie ministerijos ir šių subjektų kontroliuojamų viešojo sektoriaus subjektų</w:t>
                          </w:r>
                          <w:r>
                            <w:rPr>
                              <w:sz w:val="22"/>
                              <w:szCs w:val="22"/>
                            </w:rPr>
                            <w:t xml:space="preserve"> – Vyriausybė; </w:t>
                          </w:r>
                        </w:p>
                      </w:sdtContent>
                    </w:sdt>
                    <w:sdt>
                      <w:sdtPr>
                        <w:alias w:val="10-3 str. 2 d. 2 p."/>
                        <w:tag w:val="part_5e709f897482465ba6e1675917e37753"/>
                        <w:lock w:val="sdtLocked"/>
                        <w:richText/>
                      </w:sdtPr>
                      <w:sdtContent>
                        <w:p>
                          <w:pPr>
                            <w:tabs>
                              <w:tab w:val="left" w:pos="1134"/>
                            </w:tabs>
                            <w:ind w:firstLine="720"/>
                            <w:jc w:val="both"/>
                            <w:rPr>
                              <w:sz w:val="22"/>
                              <w:szCs w:val="22"/>
                            </w:rPr>
                          </w:pPr>
                          <w:sdt>
                            <w:sdtPr>
                              <w:alias w:val="Numeris"/>
                              <w:tag w:val="nr_5e709f897482465ba6e1675917e37753"/>
                              <w:lock w:val="sdtLocked"/>
                              <w:richText/>
                            </w:sdtPr>
                            <w:sdtContent>
                              <w:r>
                                <w:rPr>
                                  <w:sz w:val="22"/>
                                  <w:szCs w:val="22"/>
                                </w:rPr>
                                <w:t>2</w:t>
                              </w:r>
                            </w:sdtContent>
                          </w:sdt>
                          <w:r>
                            <w:rPr>
                              <w:sz w:val="22"/>
                              <w:szCs w:val="22"/>
                            </w:rPr>
                            <w:t xml:space="preserve">) dėl </w:t>
                          </w:r>
                          <w:r>
                            <w:rPr>
                              <w:sz w:val="22"/>
                              <w:szCs w:val="22"/>
                              <w:lang w:eastAsia="lt-LT"/>
                            </w:rPr>
                            <w:t>savivaldybių kontroliuojamų viešojo sektoriaus subjektų</w:t>
                          </w:r>
                          <w:r>
                            <w:rPr>
                              <w:sz w:val="22"/>
                              <w:szCs w:val="22"/>
                            </w:rPr>
                            <w:t xml:space="preserve"> – savivaldybių tarybos;</w:t>
                          </w:r>
                        </w:p>
                      </w:sdtContent>
                    </w:sdt>
                    <w:sdt>
                      <w:sdtPr>
                        <w:alias w:val="10-3 str. 2 d. 3 p."/>
                        <w:tag w:val="part_facd5f433754449886e4d8c2b5ddc008"/>
                        <w:lock w:val="sdtLocked"/>
                        <w:richText/>
                      </w:sdtPr>
                      <w:sdtContent>
                        <w:p>
                          <w:pPr>
                            <w:tabs>
                              <w:tab w:val="left" w:pos="1134"/>
                            </w:tabs>
                            <w:ind w:firstLine="720"/>
                            <w:jc w:val="both"/>
                            <w:rPr>
                              <w:sz w:val="22"/>
                              <w:szCs w:val="22"/>
                            </w:rPr>
                          </w:pPr>
                          <w:sdt>
                            <w:sdtPr>
                              <w:alias w:val="Numeris"/>
                              <w:tag w:val="nr_facd5f433754449886e4d8c2b5ddc008"/>
                              <w:lock w:val="sdtLocked"/>
                              <w:richText/>
                            </w:sdtPr>
                            <w:sdtContent>
                              <w:r>
                                <w:rPr>
                                  <w:sz w:val="22"/>
                                  <w:szCs w:val="22"/>
                                </w:rPr>
                                <w:t>3</w:t>
                              </w:r>
                            </w:sdtContent>
                          </w:sdt>
                          <w:r>
                            <w:rPr>
                              <w:sz w:val="22"/>
                              <w:szCs w:val="22"/>
                            </w:rPr>
                            <w:t xml:space="preserve">) dėl šio straipsnio 2 dalies 1 ir 2 punktuose nenurodytų viešojo sektoriaus subjektų – atitinkamo viešojo sektoriaus subjekto vadovas. </w:t>
                          </w:r>
                        </w:p>
                      </w:sdtContent>
                    </w:sdt>
                  </w:sdtContent>
                </w:sdt>
                <w:sdt>
                  <w:sdtPr>
                    <w:alias w:val="10-3 str. 3 d."/>
                    <w:tag w:val="part_3dae31f5188e4a8fa10235a45b0b2a60"/>
                    <w:lock w:val="sdtLocked"/>
                    <w:richText/>
                  </w:sdtPr>
                  <w:sdtContent>
                    <w:p>
                      <w:pPr>
                        <w:tabs>
                          <w:tab w:val="left" w:pos="1134"/>
                        </w:tabs>
                        <w:ind w:firstLine="720"/>
                        <w:jc w:val="both"/>
                        <w:rPr>
                          <w:color w:val="000000"/>
                          <w:sz w:val="22"/>
                          <w:szCs w:val="22"/>
                        </w:rPr>
                      </w:pPr>
                      <w:sdt>
                        <w:sdtPr>
                          <w:alias w:val="Numeris"/>
                          <w:tag w:val="nr_3dae31f5188e4a8fa10235a45b0b2a60"/>
                          <w:lock w:val="sdtLocked"/>
                          <w:richText/>
                        </w:sdtPr>
                        <w:sdtContent>
                          <w:r>
                            <w:rPr>
                              <w:sz w:val="22"/>
                              <w:szCs w:val="22"/>
                            </w:rPr>
                            <w:t>3</w:t>
                          </w:r>
                        </w:sdtContent>
                      </w:sdt>
                      <w:r>
                        <w:rPr>
                          <w:sz w:val="22"/>
                          <w:szCs w:val="22"/>
                        </w:rPr>
                        <w:t>. Kai viešojo sektoriaus subjektų apskaita tvarkoma centralizuotai, viešojo sektoriaus subjekto vadovo ir centralizuotai apskaitą tvarkančios biudžetinės įstaigos vadovo funkcijos, pareigos ir atsakomybė nustatomos rašytinėje sutartyje, atsižvelgiant į centralizuotai atliekamų funkcijų apimtį. Šios sutarties tipinę formą tvirtina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c6c730ec6011e78a1adea6fe72f3c5">
                    <w:r w:rsidRPr="00532B9F">
                      <w:rPr>
                        <w:rFonts w:ascii="Times New Roman" w:eastAsia="MS Mincho" w:hAnsi="Times New Roman"/>
                        <w:sz w:val="20"/>
                        <w:i/>
                        <w:iCs/>
                        <w:color w:val="0000FF" w:themeColor="hyperlink"/>
                        <w:u w:val="single"/>
                      </w:rPr>
                      <w:t>XIII-930</w:t>
                    </w:r>
                  </w:fldSimple>
                  <w:r>
                    <w:rPr>
                      <w:rFonts w:ascii="Times New Roman" w:eastAsia="MS Mincho" w:hAnsi="Times New Roman"/>
                      <w:sz w:val="20"/>
                      <w:i/>
                      <w:iCs/>
                    </w:rPr>
                    <w:t>,
2017-12-19,
paskelbta TAR 2017-12-29, i. k. 2017-21603        </w:t>
                  </w:r>
                </w:p>
                <w:p/>
              </w:sdtContent>
            </w:sdt>
            <w:sdt>
              <w:sdtPr>
                <w:alias w:val="11 str."/>
                <w:tag w:val="part_2a49616df3624343b0bc67cb2005bf33"/>
                <w:lock w:val="sdtLocked"/>
                <w:richText/>
              </w:sdtPr>
              <w:sdtContent>
                <w:p>
                  <w:pPr>
                    <w:ind w:firstLine="720"/>
                    <w:jc w:val="both"/>
                    <w:rPr>
                      <w:b/>
                      <w:sz w:val="22"/>
                      <w:szCs w:val="22"/>
                    </w:rPr>
                  </w:pPr>
                  <w:sdt>
                    <w:sdtPr>
                      <w:alias w:val="Numeris"/>
                      <w:tag w:val="nr_2a49616df3624343b0bc67cb2005bf33"/>
                      <w:lock w:val="sdtLocked"/>
                      <w:richText/>
                    </w:sdtPr>
                    <w:sdtContent>
                      <w:r>
                        <w:rPr>
                          <w:b/>
                          <w:sz w:val="22"/>
                          <w:szCs w:val="22"/>
                        </w:rPr>
                        <w:t>11</w:t>
                      </w:r>
                    </w:sdtContent>
                  </w:sdt>
                  <w:r>
                    <w:rPr>
                      <w:b/>
                      <w:sz w:val="22"/>
                      <w:szCs w:val="22"/>
                    </w:rPr>
                    <w:t xml:space="preserve"> straipsnis. </w:t>
                  </w:r>
                  <w:sdt>
                    <w:sdtPr>
                      <w:alias w:val="Pavadinimas"/>
                      <w:tag w:val="title_2a49616df3624343b0bc67cb2005bf33"/>
                      <w:lock w:val="sdtLocked"/>
                      <w:richText/>
                    </w:sdtPr>
                    <w:sdtContent>
                      <w:r>
                        <w:rPr>
                          <w:b/>
                          <w:sz w:val="22"/>
                          <w:szCs w:val="22"/>
                        </w:rPr>
                        <w:t>Atsakomybė už buhalterinių įrašų teisingumą</w:t>
                      </w:r>
                    </w:sdtContent>
                  </w:sdt>
                </w:p>
                <w:sdt>
                  <w:sdtPr>
                    <w:alias w:val="11 str. 1 d."/>
                    <w:tag w:val="part_688ec51aef254efa944821d189df2742"/>
                    <w:lock w:val="sdtLocked"/>
                    <w:richText/>
                  </w:sdtPr>
                  <w:sdtContent>
                    <w:p>
                      <w:pPr>
                        <w:ind w:firstLine="720"/>
                        <w:jc w:val="both"/>
                        <w:rPr>
                          <w:sz w:val="22"/>
                          <w:szCs w:val="22"/>
                        </w:rPr>
                      </w:pPr>
                      <w:sdt>
                        <w:sdtPr>
                          <w:alias w:val="Numeris"/>
                          <w:tag w:val="nr_688ec51aef254efa944821d189df2742"/>
                          <w:lock w:val="sdtLocked"/>
                          <w:richText/>
                        </w:sdtPr>
                        <w:sdtContent>
                          <w:r>
                            <w:rPr>
                              <w:sz w:val="22"/>
                              <w:szCs w:val="22"/>
                            </w:rPr>
                            <w:t>1</w:t>
                          </w:r>
                        </w:sdtContent>
                      </w:sdt>
                      <w:r>
                        <w:rPr>
                          <w:sz w:val="22"/>
                          <w:szCs w:val="22"/>
                        </w:rPr>
                        <w:t>. Už buhalterinių įrašų teisingumą Lietuvos Respublikos teisės aktų nustatyta tvarka atsako vyriausiasis buhalteris (buhalteris) arba kiti šio įstatymo 10 straipsnyje nurodyti asmenys, kurie tvarko ūkio subjekto apskaitą.</w:t>
                      </w:r>
                    </w:p>
                  </w:sdtContent>
                </w:sdt>
                <w:sdt>
                  <w:sdtPr>
                    <w:alias w:val="11 str. 2 d."/>
                    <w:tag w:val="part_de2e897c9fc34f0387887ef09e014bbe"/>
                    <w:lock w:val="sdtLocked"/>
                    <w:richText/>
                  </w:sdtPr>
                  <w:sdtContent>
                    <w:p>
                      <w:pPr>
                        <w:ind w:firstLine="720"/>
                        <w:jc w:val="both"/>
                        <w:rPr>
                          <w:sz w:val="22"/>
                          <w:szCs w:val="22"/>
                        </w:rPr>
                      </w:pPr>
                      <w:sdt>
                        <w:sdtPr>
                          <w:alias w:val="Numeris"/>
                          <w:tag w:val="nr_de2e897c9fc34f0387887ef09e014bbe"/>
                          <w:lock w:val="sdtLocked"/>
                          <w:richText/>
                        </w:sdtPr>
                        <w:sdtContent>
                          <w:r>
                            <w:rPr>
                              <w:sz w:val="22"/>
                              <w:szCs w:val="22"/>
                            </w:rPr>
                            <w:t>2</w:t>
                          </w:r>
                        </w:sdtContent>
                      </w:sdt>
                      <w:r>
                        <w:rPr>
                          <w:sz w:val="22"/>
                          <w:szCs w:val="22"/>
                        </w:rPr>
                        <w:t>. Apskaitos paslaugas teikiančios įmonės arba apskaitos paslaugas savarankiškai teikiančio asmens atsakomybė nustatoma rašytinėje sutartyje, sudaromoje su užsakovu. Prie sutarties pridedama apskaitos paslaugas teikiančios įmonės arba apskaitos paslaugas savarankiškai teikiančio asmens bendrosios civilinės atsakomybės draudimo sutartis.</w:t>
                      </w:r>
                    </w:p>
                  </w:sdtContent>
                </w:sdt>
                <w:sdt>
                  <w:sdtPr>
                    <w:alias w:val="11 str. 3 d."/>
                    <w:tag w:val="part_a4d51314a76b4c9bbafbd1c9accf14a1"/>
                    <w:lock w:val="sdtLocked"/>
                    <w:richText/>
                  </w:sdtPr>
                  <w:sdtContent>
                    <w:p>
                      <w:pPr>
                        <w:ind w:firstLine="720"/>
                        <w:jc w:val="both"/>
                      </w:pPr>
                      <w:sdt>
                        <w:sdtPr>
                          <w:alias w:val="Numeris"/>
                          <w:tag w:val="nr_a4d51314a76b4c9bbafbd1c9accf14a1"/>
                          <w:lock w:val="sdtLocked"/>
                          <w:richText/>
                        </w:sdtPr>
                        <w:sdtContent>
                          <w:r>
                            <w:rPr>
                              <w:sz w:val="22"/>
                              <w:szCs w:val="22"/>
                            </w:rPr>
                            <w:t>3</w:t>
                          </w:r>
                        </w:sdtContent>
                      </w:sdt>
                      <w:r>
                        <w:rPr>
                          <w:sz w:val="22"/>
                          <w:szCs w:val="22"/>
                        </w:rPr>
                        <w:t>. Centralizuotai apskaitą tvarkančios biudžetinės įstaigos atsakomybė nustatoma rašytinėje sutartyje, kurią sudaro viešojo sektoriaus subjektas, kurio apskaita tvarkoma centralizuotai, ir centralizuotai apskaitą tvarkanti biudžetinė įstaiga.</w:t>
                      </w:r>
                      <w:r>
                        <w:t xml:space="preserve"> </w:t>
                      </w:r>
                    </w:p>
                    <w:p>
                      <w:pPr>
                        <w:jc w:val="both"/>
                      </w:pPr>
                      <w:r>
                        <w:rPr>
                          <w:i/>
                          <w:sz w:val="20"/>
                        </w:rPr>
                        <w:t>Straipsnio pakeitimai:</w:t>
                      </w:r>
                    </w:p>
                    <w:p>
                      <w:pPr>
                        <w:jc w:val="both"/>
                        <w:rPr>
                          <w:rFonts w:eastAsia="MS Mincho"/>
                          <w:i/>
                          <w:iCs/>
                          <w:sz w:val="20"/>
                        </w:rPr>
                      </w:pPr>
                      <w:r>
                        <w:rPr>
                          <w:rFonts w:eastAsia="MS Mincho"/>
                          <w:i/>
                          <w:iCs/>
                          <w:sz w:val="20"/>
                          <w:lang w:val="x-none"/>
                        </w:rPr>
                        <w:t xml:space="preserve">Nr. </w:t>
                      </w:r>
                      <w:hyperlink r:id="rId140"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rPr>
                      </w:pPr>
                      <w:r>
                        <w:rPr>
                          <w:rFonts w:eastAsia="MS Mincho"/>
                          <w:i/>
                          <w:iCs/>
                          <w:sz w:val="20"/>
                          <w:lang w:val="x-none"/>
                        </w:rPr>
                        <w:t xml:space="preserve">Nr. </w:t>
                      </w:r>
                      <w:hyperlink r:id="rId141"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sz w:val="22"/>
                        </w:rPr>
                      </w:pPr>
                      <w:r>
                        <w:rPr>
                          <w:i/>
                          <w:sz w:val="20"/>
                        </w:rPr>
                        <w:t xml:space="preserve">Nr. </w:t>
                      </w:r>
                      <w:hyperlink r:id="rId142" w:history="1">
                        <w:r>
                          <w:rPr>
                            <w:i/>
                            <w:color w:val="0000FF"/>
                            <w:sz w:val="20"/>
                            <w:u w:val="single"/>
                          </w:rPr>
                          <w:t>XI-1988</w:t>
                        </w:r>
                      </w:hyperlink>
                      <w:r>
                        <w:rPr>
                          <w:i/>
                          <w:sz w:val="20"/>
                        </w:rPr>
                        <w:t>, 2012-04-24, Žin., 2012, Nr. 51-2531 (2012-05-03)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c6c730ec6011e78a1adea6fe72f3c5">
                    <w:r w:rsidRPr="00532B9F">
                      <w:rPr>
                        <w:rFonts w:ascii="Times New Roman" w:eastAsia="MS Mincho" w:hAnsi="Times New Roman"/>
                        <w:sz w:val="20"/>
                        <w:i/>
                        <w:iCs/>
                        <w:color w:val="0000FF" w:themeColor="hyperlink"/>
                        <w:u w:val="single"/>
                      </w:rPr>
                      <w:t>XIII-930</w:t>
                    </w:r>
                  </w:fldSimple>
                  <w:r>
                    <w:rPr>
                      <w:rFonts w:ascii="Times New Roman" w:eastAsia="MS Mincho" w:hAnsi="Times New Roman"/>
                      <w:sz w:val="20"/>
                      <w:i/>
                      <w:iCs/>
                    </w:rPr>
                    <w:t>,
2017-12-19,
paskelbta TAR 2017-12-29, i. k. 2017-21603            </w:t>
                  </w:r>
                </w:p>
                <w:p/>
              </w:sdtContent>
            </w:sdt>
          </w:sdtContent>
        </w:sdt>
        <w:sdt>
          <w:sdtPr>
            <w:alias w:val="skirsnis"/>
            <w:tag w:val="part_39c29ee5134d4fc8a6fbb8fd06533924"/>
            <w:lock w:val="sdtLocked"/>
            <w:richText/>
          </w:sdtPr>
          <w:sdtContent>
            <w:p>
              <w:pPr>
                <w:ind w:firstLine="90"/>
                <w:jc w:val="center"/>
                <w:rPr>
                  <w:b/>
                  <w:sz w:val="22"/>
                </w:rPr>
              </w:pPr>
              <w:sdt>
                <w:sdtPr>
                  <w:alias w:val="Numeris"/>
                  <w:tag w:val="nr_39c29ee5134d4fc8a6fbb8fd06533924"/>
                  <w:lock w:val="sdtLocked"/>
                  <w:richText/>
                </w:sdtPr>
                <w:sdtContent>
                  <w:r>
                    <w:rPr>
                      <w:b/>
                      <w:sz w:val="22"/>
                    </w:rPr>
                    <w:t>TREČIASIS</w:t>
                  </w:r>
                </w:sdtContent>
              </w:sdt>
              <w:r>
                <w:rPr>
                  <w:b/>
                  <w:sz w:val="22"/>
                </w:rPr>
                <w:t xml:space="preserve"> SKIRSNIS</w:t>
              </w:r>
            </w:p>
            <w:sdt>
              <w:sdtPr>
                <w:alias w:val="Pavadinimas"/>
                <w:tag w:val="title_39c29ee5134d4fc8a6fbb8fd06533924"/>
                <w:lock w:val="sdtLocked"/>
                <w:richText/>
              </w:sdtPr>
              <w:sdtContent>
                <w:p>
                  <w:pPr>
                    <w:jc w:val="center"/>
                    <w:rPr>
                      <w:b/>
                      <w:bCs/>
                      <w:sz w:val="22"/>
                    </w:rPr>
                  </w:pPr>
                  <w:r>
                    <w:rPr>
                      <w:b/>
                      <w:bCs/>
                      <w:sz w:val="22"/>
                    </w:rPr>
                    <w:t>APSKAITOS DOKUMENTAI IR APSKAITOS REGISTRAI.</w:t>
                  </w:r>
                </w:p>
                <w:p>
                  <w:pPr>
                    <w:jc w:val="center"/>
                    <w:rPr>
                      <w:b/>
                      <w:bCs/>
                      <w:sz w:val="22"/>
                    </w:rPr>
                  </w:pPr>
                  <w:r>
                    <w:rPr>
                      <w:b/>
                      <w:bCs/>
                      <w:sz w:val="22"/>
                    </w:rPr>
                    <w:t>KLAIDŲ TAISYMAS</w:t>
                  </w:r>
                </w:p>
              </w:sdtContent>
            </w:sdt>
            <w:p>
              <w:pPr>
                <w:rPr>
                  <w:i/>
                  <w:sz w:val="20"/>
                </w:rPr>
              </w:pPr>
              <w:r>
                <w:rPr>
                  <w:i/>
                  <w:sz w:val="20"/>
                </w:rPr>
                <w:t>Skirsnio pavadinimas keistas:</w:t>
              </w:r>
            </w:p>
            <w:p>
              <w:pPr>
                <w:rPr>
                  <w:i/>
                  <w:sz w:val="20"/>
                </w:rPr>
              </w:pPr>
              <w:r>
                <w:rPr>
                  <w:i/>
                  <w:sz w:val="20"/>
                </w:rPr>
                <w:t xml:space="preserve">Nr. </w:t>
              </w:r>
              <w:hyperlink r:id="rId68" w:history="1">
                <w:r>
                  <w:rPr>
                    <w:i/>
                    <w:color w:val="0000FF"/>
                    <w:sz w:val="20"/>
                    <w:u w:val="single"/>
                  </w:rPr>
                  <w:t>XI-1988</w:t>
                </w:r>
              </w:hyperlink>
              <w:r>
                <w:rPr>
                  <w:i/>
                  <w:sz w:val="20"/>
                </w:rPr>
                <w:t>, 2012-04-24, Žin., 2012, Nr. 51-2531 (2012-05-03)</w:t>
              </w:r>
            </w:p>
            <w:p>
              <w:pPr>
                <w:ind w:firstLine="720"/>
                <w:rPr>
                  <w:sz w:val="22"/>
                </w:rPr>
              </w:pPr>
            </w:p>
            <w:sdt>
              <w:sdtPr>
                <w:alias w:val="12 str."/>
                <w:tag w:val="part_3cd4f0445bd449c5a57c1bf14f987ac4"/>
                <w:lock w:val="sdtLocked"/>
                <w:richText/>
              </w:sdtPr>
              <w:sdtContent>
                <w:p>
                  <w:pPr>
                    <w:ind w:firstLine="720"/>
                    <w:rPr>
                      <w:b/>
                      <w:sz w:val="22"/>
                    </w:rPr>
                  </w:pPr>
                  <w:sdt>
                    <w:sdtPr>
                      <w:alias w:val="Numeris"/>
                      <w:tag w:val="nr_3cd4f0445bd449c5a57c1bf14f987ac4"/>
                      <w:lock w:val="sdtLocked"/>
                      <w:richText/>
                    </w:sdtPr>
                    <w:sdtContent>
                      <w:r>
                        <w:rPr>
                          <w:b/>
                          <w:sz w:val="22"/>
                        </w:rPr>
                        <w:t>12</w:t>
                      </w:r>
                    </w:sdtContent>
                  </w:sdt>
                  <w:r>
                    <w:rPr>
                      <w:b/>
                      <w:sz w:val="22"/>
                    </w:rPr>
                    <w:t xml:space="preserve"> straipsnis. </w:t>
                  </w:r>
                  <w:sdt>
                    <w:sdtPr>
                      <w:alias w:val="Pavadinimas"/>
                      <w:tag w:val="title_3cd4f0445bd449c5a57c1bf14f987ac4"/>
                      <w:lock w:val="sdtLocked"/>
                      <w:richText/>
                    </w:sdtPr>
                    <w:sdtContent>
                      <w:r>
                        <w:rPr>
                          <w:b/>
                          <w:sz w:val="22"/>
                        </w:rPr>
                        <w:t>Ūkinių operacijų ir ūkinių įvykių įforminimas ir registravimas</w:t>
                      </w:r>
                    </w:sdtContent>
                  </w:sdt>
                </w:p>
                <w:sdt>
                  <w:sdtPr>
                    <w:alias w:val="12 str. 1 d."/>
                    <w:tag w:val="part_59afda7b99414ccdb28bdfbad23f84c6"/>
                    <w:lock w:val="sdtLocked"/>
                    <w:richText/>
                  </w:sdtPr>
                  <w:sdtContent>
                    <w:p>
                      <w:pPr>
                        <w:ind w:firstLine="720"/>
                        <w:jc w:val="both"/>
                        <w:rPr>
                          <w:sz w:val="22"/>
                        </w:rPr>
                      </w:pPr>
                      <w:sdt>
                        <w:sdtPr>
                          <w:alias w:val="Numeris"/>
                          <w:tag w:val="nr_59afda7b99414ccdb28bdfbad23f84c6"/>
                          <w:lock w:val="sdtLocked"/>
                          <w:richText/>
                        </w:sdtPr>
                        <w:sdtContent>
                          <w:r>
                            <w:rPr>
                              <w:sz w:val="22"/>
                            </w:rPr>
                            <w:t>1</w:t>
                          </w:r>
                        </w:sdtContent>
                      </w:sdt>
                      <w:r>
                        <w:rPr>
                          <w:sz w:val="22"/>
                        </w:rPr>
                        <w:t>. Visos ūkinės operacijos ir ūkiniai įvykiai turi būti pagrįsti apskaitos dokumentais, išskyrus šio straipsnio 2 dalyje numatytą atvejį.</w:t>
                      </w:r>
                      <w:r>
                        <w:rPr>
                          <w:color w:val="FF0000"/>
                          <w:sz w:val="22"/>
                        </w:rPr>
                        <w:t xml:space="preserve"> </w:t>
                      </w:r>
                      <w:r>
                        <w:rPr>
                          <w:sz w:val="22"/>
                        </w:rPr>
                        <w:t>Apskaitos dokumentai surašomi ūkinės operacijos ir ūkinio įvykio metu arba jiems pasibaigus ar įvykus.</w:t>
                      </w:r>
                    </w:p>
                  </w:sdtContent>
                </w:sdt>
                <w:sdt>
                  <w:sdtPr>
                    <w:alias w:val="12 str. 2 d."/>
                    <w:tag w:val="part_1b4596819dc246fc849751e427c958e6"/>
                    <w:lock w:val="sdtLocked"/>
                    <w:richText/>
                  </w:sdtPr>
                  <w:sdtContent>
                    <w:p>
                      <w:pPr>
                        <w:ind w:firstLine="720"/>
                        <w:jc w:val="both"/>
                        <w:rPr>
                          <w:sz w:val="22"/>
                          <w:szCs w:val="22"/>
                          <w:lang w:val="x-none"/>
                        </w:rPr>
                      </w:pPr>
                      <w:sdt>
                        <w:sdtPr>
                          <w:alias w:val="Numeris"/>
                          <w:tag w:val="nr_1b4596819dc246fc849751e427c958e6"/>
                          <w:lock w:val="sdtLocked"/>
                          <w:richText/>
                        </w:sdtPr>
                        <w:sdtContent>
                          <w:r>
                            <w:rPr>
                              <w:sz w:val="22"/>
                              <w:szCs w:val="22"/>
                            </w:rPr>
                            <w:t>2</w:t>
                          </w:r>
                        </w:sdtContent>
                      </w:sdt>
                      <w:r>
                        <w:rPr>
                          <w:sz w:val="22"/>
                          <w:szCs w:val="22"/>
                        </w:rPr>
                        <w:t>. Ūkinės operacijos ir ūkiniai įvykiai, kurie negali būti pagrįsti apskaitos dokumentais, pagrindžiami su jais susijusių ūkinių operacijų ir ūkinių įvykių apskaitos dokumentais ir (arba) surašant buhalterinę pažymą. Buhalterinę pažymą pasirašo asmenys, turintys teisę surašyti ir pasirašyti arba tik pasirašyti apskaitos dokumentus.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12 str. 3 d."/>
                    <w:tag w:val="part_26b3dfefa46d4c3c9150ee124bb7bb1c"/>
                    <w:lock w:val="sdtLocked"/>
                    <w:richText/>
                  </w:sdtPr>
                  <w:sdtContent>
                    <w:p>
                      <w:pPr>
                        <w:ind w:firstLine="720"/>
                        <w:jc w:val="both"/>
                        <w:rPr>
                          <w:sz w:val="22"/>
                        </w:rPr>
                      </w:pPr>
                      <w:sdt>
                        <w:sdtPr>
                          <w:alias w:val="Numeris"/>
                          <w:tag w:val="nr_26b3dfefa46d4c3c9150ee124bb7bb1c"/>
                          <w:lock w:val="sdtLocked"/>
                          <w:richText/>
                        </w:sdtPr>
                        <w:sdtContent>
                          <w:r>
                            <w:rPr>
                              <w:sz w:val="22"/>
                            </w:rPr>
                            <w:t>3</w:t>
                          </w:r>
                        </w:sdtContent>
                      </w:sdt>
                      <w:r>
                        <w:rPr>
                          <w:sz w:val="22"/>
                        </w:rPr>
                        <w:t>. Nuolatinių ir ilgalaikių paslaugų (energijos, dujų, ryšių, nuomos ir kitų) teikimo pagal sutartis arba paslaugų, įgytų naudojantis telekomunikacijų įranga, praėjusio laikotarpio, kuris negali būti ilgesnis negu vienas mėnuo, apskaitos dokumentai išrašomi ir pateikiami (išsiunčiami) paslaugos gavėjui ne vėliau kaip iki kito mėnesio 10 dienos. Ūkine veikla nesiverčiantiems fiziniams asmenims Vyriausybės nustatyta tvarka gali būti išrašomi ir pateikiami (išsiunčiami) ne ilgesnio kaip du mėnesiai laikotarpio nuolatinių ir ilgalaikių paslaugų teikimo apskaitos dokumentai.</w:t>
                      </w:r>
                    </w:p>
                  </w:sdtContent>
                </w:sdt>
                <w:sdt>
                  <w:sdtPr>
                    <w:alias w:val="12 str. 4 d."/>
                    <w:tag w:val="part_8b276e10b6c241fe82d1d445c2937dbe"/>
                    <w:lock w:val="sdtLocked"/>
                    <w:richText/>
                  </w:sdtPr>
                  <w:sdtContent>
                    <w:p>
                      <w:pPr>
                        <w:ind w:firstLine="720"/>
                        <w:jc w:val="both"/>
                        <w:rPr>
                          <w:sz w:val="22"/>
                          <w:lang w:val="x-none"/>
                        </w:rPr>
                      </w:pPr>
                      <w:sdt>
                        <w:sdtPr>
                          <w:alias w:val="Numeris"/>
                          <w:tag w:val="nr_8b276e10b6c241fe82d1d445c2937dbe"/>
                          <w:lock w:val="sdtLocked"/>
                          <w:richText/>
                        </w:sdtPr>
                        <w:sdtContent>
                          <w:r>
                            <w:rPr>
                              <w:sz w:val="22"/>
                              <w:szCs w:val="22"/>
                              <w:lang w:val="x-none"/>
                            </w:rPr>
                            <w:t>4</w:t>
                          </w:r>
                        </w:sdtContent>
                      </w:sdt>
                      <w:r>
                        <w:rPr>
                          <w:sz w:val="22"/>
                          <w:szCs w:val="22"/>
                          <w:lang w:val="x-none"/>
                        </w:rPr>
                        <w:t>. Apskaitos registruose ūkinių operacijų ir ūkinių įvykių duomenys užregistruojami ūkinės operacijos arba ūkinio įvykio dieną, arba iškart po to, kai yra galimybė tai padaryti, bet ne vėliau kaip per 4 mėnesius.</w:t>
                      </w:r>
                    </w:p>
                  </w:sdtContent>
                </w:sdt>
                <w:p>
                  <w:pPr>
                    <w:tabs>
                      <w:tab w:val="left" w:pos="360"/>
                    </w:tabs>
                    <w:jc w:val="both"/>
                  </w:pPr>
                  <w:r>
                    <w:rPr>
                      <w:i/>
                      <w:sz w:val="20"/>
                      <w:lang w:val="x-none"/>
                    </w:rPr>
                    <w:t>Straipsnio pakeitimai:</w:t>
                  </w:r>
                </w:p>
                <w:p>
                  <w:pPr>
                    <w:rPr>
                      <w:i/>
                      <w:sz w:val="20"/>
                      <w:lang w:val="x-none"/>
                    </w:rPr>
                  </w:pPr>
                  <w:r>
                    <w:rPr>
                      <w:i/>
                      <w:sz w:val="20"/>
                      <w:lang w:val="x-none"/>
                    </w:rPr>
                    <w:t xml:space="preserve">Nr. </w:t>
                  </w:r>
                  <w:hyperlink r:id="rId69" w:history="1">
                    <w:r>
                      <w:rPr>
                        <w:i/>
                        <w:color w:val="0000FF"/>
                        <w:sz w:val="20"/>
                        <w:u w:val="single"/>
                        <w:lang w:val="x-none"/>
                      </w:rPr>
                      <w:t>IX-1668</w:t>
                    </w:r>
                  </w:hyperlink>
                  <w:r>
                    <w:rPr>
                      <w:i/>
                      <w:sz w:val="20"/>
                      <w:lang w:val="x-none"/>
                    </w:rPr>
                    <w:t>, 2003-07-01, Žin., 2003, Nr. 73-3347 (2003-07-23)</w:t>
                  </w:r>
                </w:p>
                <w:p>
                  <w:pPr>
                    <w:rPr>
                      <w:rFonts w:eastAsia="MS Mincho"/>
                      <w:i/>
                      <w:iCs/>
                      <w:sz w:val="20"/>
                      <w:lang w:val="x-none"/>
                    </w:rPr>
                  </w:pPr>
                  <w:r>
                    <w:rPr>
                      <w:rFonts w:eastAsia="MS Mincho"/>
                      <w:i/>
                      <w:iCs/>
                      <w:sz w:val="20"/>
                      <w:lang w:val="x-none"/>
                    </w:rPr>
                    <w:t xml:space="preserve">Nr. </w:t>
                  </w:r>
                  <w:hyperlink r:id="rId70" w:history="1">
                    <w:r>
                      <w:rPr>
                        <w:rFonts w:eastAsia="MS Mincho"/>
                        <w:i/>
                        <w:iCs/>
                        <w:color w:val="0000FF"/>
                        <w:sz w:val="20"/>
                        <w:u w:val="single"/>
                        <w:lang w:val="x-none"/>
                      </w:rPr>
                      <w:t>IX-1914</w:t>
                    </w:r>
                  </w:hyperlink>
                  <w:r>
                    <w:rPr>
                      <w:rFonts w:eastAsia="MS Mincho"/>
                      <w:i/>
                      <w:iCs/>
                      <w:sz w:val="20"/>
                      <w:lang w:val="x-none"/>
                    </w:rPr>
                    <w:t>, 2003-12-18, Žin., 2003, Nr. 123-5586 (2003-12-30)</w:t>
                  </w:r>
                </w:p>
                <w:p>
                  <w:pPr>
                    <w:rPr>
                      <w:i/>
                      <w:sz w:val="20"/>
                    </w:rPr>
                  </w:pPr>
                  <w:r>
                    <w:rPr>
                      <w:i/>
                      <w:sz w:val="20"/>
                    </w:rPr>
                    <w:t xml:space="preserve">Nr. </w:t>
                  </w:r>
                  <w:hyperlink r:id="rId71" w:history="1">
                    <w:r>
                      <w:rPr>
                        <w:i/>
                        <w:color w:val="0000FF"/>
                        <w:sz w:val="20"/>
                        <w:u w:val="single"/>
                      </w:rPr>
                      <w:t>XI-1988</w:t>
                    </w:r>
                  </w:hyperlink>
                  <w:r>
                    <w:rPr>
                      <w:i/>
                      <w:sz w:val="20"/>
                    </w:rPr>
                    <w:t>, 2012-04-24, Žin., 2012, Nr. 51-2531 (2012-05-03)</w:t>
                  </w:r>
                </w:p>
                <w:p>
                  <w:pPr>
                    <w:tabs>
                      <w:tab w:val="left" w:pos="360"/>
                    </w:tabs>
                    <w:ind w:firstLine="720"/>
                    <w:jc w:val="both"/>
                    <w:rPr>
                      <w:b/>
                      <w:sz w:val="22"/>
                    </w:rPr>
                  </w:pPr>
                </w:p>
              </w:sdtContent>
            </w:sdt>
            <w:sdt>
              <w:sdtPr>
                <w:alias w:val="13 str."/>
                <w:tag w:val="part_faf44725d4c44360aa1ad85d8458a484"/>
                <w:lock w:val="sdtLocked"/>
                <w:richText/>
              </w:sdtPr>
              <w:sdtContent>
                <w:p>
                  <w:pPr>
                    <w:tabs>
                      <w:tab w:val="left" w:pos="360"/>
                    </w:tabs>
                    <w:ind w:firstLine="720"/>
                    <w:jc w:val="both"/>
                    <w:rPr>
                      <w:b/>
                      <w:sz w:val="22"/>
                    </w:rPr>
                  </w:pPr>
                  <w:sdt>
                    <w:sdtPr>
                      <w:alias w:val="Numeris"/>
                      <w:tag w:val="nr_faf44725d4c44360aa1ad85d8458a484"/>
                      <w:lock w:val="sdtLocked"/>
                      <w:richText/>
                    </w:sdtPr>
                    <w:sdtContent>
                      <w:r>
                        <w:rPr>
                          <w:b/>
                          <w:sz w:val="22"/>
                        </w:rPr>
                        <w:t>13</w:t>
                      </w:r>
                    </w:sdtContent>
                  </w:sdt>
                  <w:r>
                    <w:rPr>
                      <w:b/>
                      <w:sz w:val="22"/>
                    </w:rPr>
                    <w:t xml:space="preserve"> straipsnis. </w:t>
                  </w:r>
                  <w:sdt>
                    <w:sdtPr>
                      <w:alias w:val="Pavadinimas"/>
                      <w:tag w:val="title_faf44725d4c44360aa1ad85d8458a484"/>
                      <w:lock w:val="sdtLocked"/>
                      <w:richText/>
                    </w:sdtPr>
                    <w:sdtContent>
                      <w:r>
                        <w:rPr>
                          <w:b/>
                          <w:sz w:val="22"/>
                        </w:rPr>
                        <w:t>Apskaitos dokumentų rekvizitai</w:t>
                      </w:r>
                    </w:sdtContent>
                  </w:sdt>
                </w:p>
                <w:sdt>
                  <w:sdtPr>
                    <w:alias w:val="13 str. 1 d."/>
                    <w:tag w:val="part_fa644869c94342e69d59b4fd8c2d0b88"/>
                    <w:lock w:val="sdtLocked"/>
                    <w:richText/>
                  </w:sdtPr>
                  <w:sdtContent>
                    <w:p>
                      <w:pPr>
                        <w:ind w:firstLine="720"/>
                        <w:jc w:val="both"/>
                        <w:rPr>
                          <w:sz w:val="22"/>
                          <w:lang w:val="x-none"/>
                        </w:rPr>
                      </w:pPr>
                      <w:sdt>
                        <w:sdtPr>
                          <w:alias w:val="Numeris"/>
                          <w:tag w:val="nr_fa644869c94342e69d59b4fd8c2d0b88"/>
                          <w:lock w:val="sdtLocked"/>
                          <w:richText/>
                        </w:sdtPr>
                        <w:sdtContent>
                          <w:r>
                            <w:rPr>
                              <w:sz w:val="22"/>
                              <w:lang w:val="x-none"/>
                            </w:rPr>
                            <w:t>1</w:t>
                          </w:r>
                        </w:sdtContent>
                      </w:sdt>
                      <w:r>
                        <w:rPr>
                          <w:sz w:val="22"/>
                          <w:lang w:val="x-none"/>
                        </w:rPr>
                        <w:t>. Privalomi šie apskaitos dokumentų rekvizitai:</w:t>
                      </w:r>
                    </w:p>
                    <w:sdt>
                      <w:sdtPr>
                        <w:alias w:val="13 str. 1 d. 1 p."/>
                        <w:tag w:val="part_2dba61a201f24dd388727c82c9cc867d"/>
                        <w:lock w:val="sdtLocked"/>
                        <w:richText/>
                      </w:sdtPr>
                      <w:sdtContent>
                        <w:p>
                          <w:pPr>
                            <w:ind w:left="720"/>
                            <w:jc w:val="both"/>
                            <w:rPr>
                              <w:sz w:val="22"/>
                            </w:rPr>
                          </w:pPr>
                          <w:sdt>
                            <w:sdtPr>
                              <w:alias w:val="Numeris"/>
                              <w:tag w:val="nr_2dba61a201f24dd388727c82c9cc867d"/>
                              <w:lock w:val="sdtLocked"/>
                              <w:richText/>
                            </w:sdtPr>
                            <w:sdtContent>
                              <w:r>
                                <w:rPr>
                                  <w:sz w:val="22"/>
                                </w:rPr>
                                <w:t>1</w:t>
                              </w:r>
                            </w:sdtContent>
                          </w:sdt>
                          <w:r>
                            <w:rPr>
                              <w:sz w:val="22"/>
                            </w:rPr>
                            <w:t xml:space="preserve">) apskaitos dokumento pavadinimas; </w:t>
                          </w:r>
                        </w:p>
                      </w:sdtContent>
                    </w:sdt>
                    <w:sdt>
                      <w:sdtPr>
                        <w:alias w:val="13 str. 1 d. 2 p."/>
                        <w:tag w:val="part_2fe6e43f87e94e06822ec1b344f24454"/>
                        <w:lock w:val="sdtLocked"/>
                        <w:richText/>
                      </w:sdtPr>
                      <w:sdtContent>
                        <w:p>
                          <w:pPr>
                            <w:ind w:left="720"/>
                            <w:jc w:val="both"/>
                            <w:rPr>
                              <w:sz w:val="22"/>
                            </w:rPr>
                          </w:pPr>
                          <w:sdt>
                            <w:sdtPr>
                              <w:alias w:val="Numeris"/>
                              <w:tag w:val="nr_2fe6e43f87e94e06822ec1b344f24454"/>
                              <w:lock w:val="sdtLocked"/>
                              <w:richText/>
                            </w:sdtPr>
                            <w:sdtContent>
                              <w:r>
                                <w:rPr>
                                  <w:sz w:val="22"/>
                                </w:rPr>
                                <w:t>2</w:t>
                              </w:r>
                            </w:sdtContent>
                          </w:sdt>
                          <w:r>
                            <w:rPr>
                              <w:sz w:val="22"/>
                            </w:rPr>
                            <w:t>) ūkio subjekto, surašiusio apskaitos dokumentą, pavadinimas, kodas;</w:t>
                          </w:r>
                        </w:p>
                      </w:sdtContent>
                    </w:sdt>
                    <w:sdt>
                      <w:sdtPr>
                        <w:alias w:val="13 str. 1 d. 3 p."/>
                        <w:tag w:val="part_95da41947c9b4055a0ec09229ed23821"/>
                        <w:lock w:val="sdtLocked"/>
                        <w:richText/>
                      </w:sdtPr>
                      <w:sdtContent>
                        <w:p>
                          <w:pPr>
                            <w:ind w:left="720"/>
                            <w:jc w:val="both"/>
                            <w:rPr>
                              <w:sz w:val="22"/>
                            </w:rPr>
                          </w:pPr>
                          <w:sdt>
                            <w:sdtPr>
                              <w:alias w:val="Numeris"/>
                              <w:tag w:val="nr_95da41947c9b4055a0ec09229ed23821"/>
                              <w:lock w:val="sdtLocked"/>
                              <w:richText/>
                            </w:sdtPr>
                            <w:sdtContent>
                              <w:r>
                                <w:rPr>
                                  <w:sz w:val="22"/>
                                </w:rPr>
                                <w:t>3</w:t>
                              </w:r>
                            </w:sdtContent>
                          </w:sdt>
                          <w:r>
                            <w:rPr>
                              <w:sz w:val="22"/>
                            </w:rPr>
                            <w:t>) apskaitos dokumento data;</w:t>
                          </w:r>
                        </w:p>
                      </w:sdtContent>
                    </w:sdt>
                    <w:sdt>
                      <w:sdtPr>
                        <w:alias w:val="13 str. 1 d. 4 p."/>
                        <w:tag w:val="part_bfda8b2870fa40f99c3f65b00523ac01"/>
                        <w:lock w:val="sdtLocked"/>
                        <w:richText/>
                      </w:sdtPr>
                      <w:sdtContent>
                        <w:p>
                          <w:pPr>
                            <w:ind w:left="720"/>
                            <w:jc w:val="both"/>
                            <w:rPr>
                              <w:sz w:val="22"/>
                            </w:rPr>
                          </w:pPr>
                          <w:sdt>
                            <w:sdtPr>
                              <w:alias w:val="Numeris"/>
                              <w:tag w:val="nr_bfda8b2870fa40f99c3f65b00523ac01"/>
                              <w:lock w:val="sdtLocked"/>
                              <w:richText/>
                            </w:sdtPr>
                            <w:sdtContent>
                              <w:r>
                                <w:rPr>
                                  <w:sz w:val="22"/>
                                </w:rPr>
                                <w:t>4</w:t>
                              </w:r>
                            </w:sdtContent>
                          </w:sdt>
                          <w:r>
                            <w:rPr>
                              <w:sz w:val="22"/>
                            </w:rPr>
                            <w:t>) ūkinės operacijos arba ūkinio įvykio turinys;</w:t>
                          </w:r>
                        </w:p>
                      </w:sdtContent>
                    </w:sdt>
                    <w:sdt>
                      <w:sdtPr>
                        <w:alias w:val="13 str. 1 d. 5 p."/>
                        <w:tag w:val="part_f10756e5e47a4967926bd3b0c4d77de9"/>
                        <w:lock w:val="sdtLocked"/>
                        <w:richText/>
                      </w:sdtPr>
                      <w:sdtContent>
                        <w:p>
                          <w:pPr>
                            <w:tabs>
                              <w:tab w:val="left" w:pos="360"/>
                            </w:tabs>
                            <w:ind w:firstLine="720"/>
                            <w:jc w:val="both"/>
                            <w:rPr>
                              <w:sz w:val="22"/>
                            </w:rPr>
                          </w:pPr>
                          <w:sdt>
                            <w:sdtPr>
                              <w:alias w:val="Numeris"/>
                              <w:tag w:val="nr_f10756e5e47a4967926bd3b0c4d77de9"/>
                              <w:lock w:val="sdtLocked"/>
                              <w:richText/>
                            </w:sdtPr>
                            <w:sdtContent>
                              <w:r>
                                <w:rPr>
                                  <w:sz w:val="22"/>
                                </w:rPr>
                                <w:t>5</w:t>
                              </w:r>
                            </w:sdtContent>
                          </w:sdt>
                          <w:r>
                            <w:rPr>
                              <w:sz w:val="22"/>
                            </w:rPr>
                            <w:t>) ūkinės operacijos arba ūkinio įvykio rezultatas pinigine ir (arba) kiekybine išraiška. Jeigu ūkinės operacijos arba ūkinio įvykio rezultatas nurodomas kiekybine išraiška, turi būti nurodyti mato vienetai;</w:t>
                          </w:r>
                        </w:p>
                      </w:sdtContent>
                    </w:sdt>
                    <w:sdt>
                      <w:sdtPr>
                        <w:alias w:val="13 str. 1 d. 6 p."/>
                        <w:tag w:val="part_fe39addd498f49f393c429ac4610ddc9"/>
                        <w:lock w:val="sdtLocked"/>
                        <w:richText/>
                      </w:sdtPr>
                      <w:sdtContent>
                        <w:p>
                          <w:pPr>
                            <w:tabs>
                              <w:tab w:val="left" w:pos="360"/>
                            </w:tabs>
                            <w:ind w:firstLine="720"/>
                            <w:jc w:val="both"/>
                            <w:rPr>
                              <w:sz w:val="22"/>
                            </w:rPr>
                          </w:pPr>
                          <w:sdt>
                            <w:sdtPr>
                              <w:alias w:val="Numeris"/>
                              <w:tag w:val="nr_fe39addd498f49f393c429ac4610ddc9"/>
                              <w:lock w:val="sdtLocked"/>
                              <w:richText/>
                            </w:sdtPr>
                            <w:sdtContent>
                              <w:r>
                                <w:rPr>
                                  <w:sz w:val="22"/>
                                </w:rPr>
                                <w:t>6</w:t>
                              </w:r>
                            </w:sdtContent>
                          </w:sdt>
                          <w:r>
                            <w:rPr>
                              <w:sz w:val="22"/>
                            </w:rPr>
                            <w:t>) asmens (-ų), kuris (-ie) turi teisę surašyti ir pasirašyti arba tik pasirašyti apskaitos dokumentus, vardas (-ai) arba pirmoji (-osios) vardo (-ų) raidė (-ės), pavardė (-ės), parašas (-ai) ir pareigos.</w:t>
                          </w:r>
                        </w:p>
                      </w:sdtContent>
                    </w:sdt>
                  </w:sdtContent>
                </w:sdt>
                <w:sdt>
                  <w:sdtPr>
                    <w:alias w:val="13 str. 2 d."/>
                    <w:tag w:val="part_6390faad0d4c4d28accd01d85ef6b742"/>
                    <w:lock w:val="sdtLocked"/>
                    <w:richText/>
                  </w:sdtPr>
                  <w:sdtContent>
                    <w:p>
                      <w:pPr>
                        <w:ind w:firstLine="720"/>
                        <w:jc w:val="both"/>
                        <w:rPr>
                          <w:sz w:val="22"/>
                        </w:rPr>
                      </w:pPr>
                      <w:sdt>
                        <w:sdtPr>
                          <w:alias w:val="Numeris"/>
                          <w:tag w:val="nr_6390faad0d4c4d28accd01d85ef6b742"/>
                          <w:lock w:val="sdtLocked"/>
                          <w:richText/>
                        </w:sdtPr>
                        <w:sdtContent>
                          <w:r>
                            <w:rPr>
                              <w:sz w:val="22"/>
                            </w:rPr>
                            <w:t>2</w:t>
                          </w:r>
                        </w:sdtContent>
                      </w:sdt>
                      <w:r>
                        <w:rPr>
                          <w:sz w:val="22"/>
                        </w:rPr>
                        <w:t>. Kituose teisės aktuose atskirų rūšių apskaitos dokumentams gali būti papildomai nustatyti privalomi rekvizitai. Reikalavimus mokesčiams apskaičiuoti naudojamiems apskaitos dokumentams, įskaitant šių dokumentų gaminimo ir platinimo tvarką, nustato Vyriausybė.</w:t>
                      </w:r>
                    </w:p>
                  </w:sdtContent>
                </w:sdt>
                <w:sdt>
                  <w:sdtPr>
                    <w:alias w:val="13 str. 3 d."/>
                    <w:tag w:val="part_6d632532e2314bbe942691bb747d7921"/>
                    <w:lock w:val="sdtLocked"/>
                    <w:richText/>
                  </w:sdtPr>
                  <w:sdtContent>
                    <w:p>
                      <w:pPr>
                        <w:ind w:firstLine="720"/>
                        <w:jc w:val="both"/>
                        <w:rPr>
                          <w:sz w:val="22"/>
                          <w:lang w:val="x-none"/>
                        </w:rPr>
                      </w:pPr>
                      <w:sdt>
                        <w:sdtPr>
                          <w:alias w:val="Numeris"/>
                          <w:tag w:val="nr_6d632532e2314bbe942691bb747d7921"/>
                          <w:lock w:val="sdtLocked"/>
                          <w:richText/>
                        </w:sdtPr>
                        <w:sdtContent>
                          <w:r>
                            <w:rPr>
                              <w:sz w:val="22"/>
                              <w:lang w:val="x-none"/>
                            </w:rPr>
                            <w:t>3</w:t>
                          </w:r>
                        </w:sdtContent>
                      </w:sdt>
                      <w:r>
                        <w:rPr>
                          <w:sz w:val="22"/>
                          <w:lang w:val="x-none"/>
                        </w:rPr>
                        <w:t>. Įrašai apskaitos registruose daromi tik pagal apskaitos dokumentus, turinčius šiame straipsnyje nurodytus rekvizitus, išskyrus apskaitos dokumentus, gautus iš užsienio subjektų.</w:t>
                      </w:r>
                    </w:p>
                  </w:sdtContent>
                </w:sdt>
                <w:sdt>
                  <w:sdtPr>
                    <w:alias w:val="13 str. 4 d."/>
                    <w:tag w:val="part_473b275660d84b45a751bc80bc7c7a2a"/>
                    <w:lock w:val="sdtLocked"/>
                    <w:richText/>
                  </w:sdtPr>
                  <w:sdtContent>
                    <w:p>
                      <w:pPr>
                        <w:tabs>
                          <w:tab w:val="left" w:pos="0"/>
                        </w:tabs>
                        <w:ind w:firstLine="720"/>
                        <w:jc w:val="both"/>
                        <w:rPr>
                          <w:sz w:val="22"/>
                        </w:rPr>
                      </w:pPr>
                      <w:sdt>
                        <w:sdtPr>
                          <w:alias w:val="Numeris"/>
                          <w:tag w:val="nr_473b275660d84b45a751bc80bc7c7a2a"/>
                          <w:lock w:val="sdtLocked"/>
                          <w:richText/>
                        </w:sdtPr>
                        <w:sdtContent>
                          <w:r>
                            <w:rPr>
                              <w:sz w:val="22"/>
                            </w:rPr>
                            <w:t>4</w:t>
                          </w:r>
                        </w:sdtContent>
                      </w:sdt>
                      <w:r>
                        <w:rPr>
                          <w:sz w:val="22"/>
                        </w:rPr>
                        <w:t xml:space="preserve">. Ūkine veikla nesiverčiantiems fiziniams asmenims suteiktų nuolatinių ir ilgalaikių paslaugų (gyvenamųjų patalpų nuomos, šalto ir karšto vandens, elektros ir šilumos energijos, dujų tiekimo ir komunalinių paslaugų) apskaitos dokumentuose bei telekomunikacijų paslaugų gavėjams, taip pat paslaugų, įgytų naudojantis telekomunikacijų įranga, gavėjams išrašytuose apskaitos dokumentuose turi būti nurodyti šie privalomi rekvizitai: </w:t>
                      </w:r>
                    </w:p>
                    <w:sdt>
                      <w:sdtPr>
                        <w:alias w:val="13 str. 4 d. 1 p."/>
                        <w:tag w:val="part_1771f9628c0a4e55a6abc8e575f3bcaa"/>
                        <w:lock w:val="sdtLocked"/>
                        <w:richText/>
                      </w:sdtPr>
                      <w:sdtContent>
                        <w:p>
                          <w:pPr>
                            <w:ind w:firstLine="720"/>
                            <w:jc w:val="both"/>
                            <w:rPr>
                              <w:sz w:val="22"/>
                            </w:rPr>
                          </w:pPr>
                          <w:sdt>
                            <w:sdtPr>
                              <w:alias w:val="Numeris"/>
                              <w:tag w:val="nr_1771f9628c0a4e55a6abc8e575f3bcaa"/>
                              <w:lock w:val="sdtLocked"/>
                              <w:richText/>
                            </w:sdtPr>
                            <w:sdtContent>
                              <w:r>
                                <w:rPr>
                                  <w:sz w:val="22"/>
                                </w:rPr>
                                <w:t>1</w:t>
                              </w:r>
                            </w:sdtContent>
                          </w:sdt>
                          <w:r>
                            <w:rPr>
                              <w:sz w:val="22"/>
                            </w:rPr>
                            <w:t>) apskaitos dokumento pavadinimas;</w:t>
                          </w:r>
                        </w:p>
                      </w:sdtContent>
                    </w:sdt>
                    <w:sdt>
                      <w:sdtPr>
                        <w:alias w:val="13 str. 4 d. 2 p."/>
                        <w:tag w:val="part_2c93f888d18c4bd68c4cbabf4029a190"/>
                        <w:lock w:val="sdtLocked"/>
                        <w:richText/>
                      </w:sdtPr>
                      <w:sdtContent>
                        <w:p>
                          <w:pPr>
                            <w:tabs>
                              <w:tab w:val="left" w:pos="1080"/>
                            </w:tabs>
                            <w:ind w:firstLine="720"/>
                            <w:jc w:val="both"/>
                            <w:rPr>
                              <w:sz w:val="22"/>
                            </w:rPr>
                          </w:pPr>
                          <w:sdt>
                            <w:sdtPr>
                              <w:alias w:val="Numeris"/>
                              <w:tag w:val="nr_2c93f888d18c4bd68c4cbabf4029a190"/>
                              <w:lock w:val="sdtLocked"/>
                              <w:richText/>
                            </w:sdtPr>
                            <w:sdtContent>
                              <w:r>
                                <w:rPr>
                                  <w:sz w:val="22"/>
                                </w:rPr>
                                <w:t>2</w:t>
                              </w:r>
                            </w:sdtContent>
                          </w:sdt>
                          <w:r>
                            <w:rPr>
                              <w:sz w:val="22"/>
                            </w:rPr>
                            <w:t>) ūkio subjekto, suteikusio paslaugas, pavadinimas, kodas;</w:t>
                          </w:r>
                        </w:p>
                      </w:sdtContent>
                    </w:sdt>
                    <w:sdt>
                      <w:sdtPr>
                        <w:alias w:val="13 str. 4 d. 3 p."/>
                        <w:tag w:val="part_7c259741393e48f2ad278a5f6e64c210"/>
                        <w:lock w:val="sdtLocked"/>
                        <w:richText/>
                      </w:sdtPr>
                      <w:sdtContent>
                        <w:p>
                          <w:pPr>
                            <w:tabs>
                              <w:tab w:val="left" w:pos="1080"/>
                            </w:tabs>
                            <w:ind w:firstLine="720"/>
                            <w:jc w:val="both"/>
                            <w:rPr>
                              <w:sz w:val="22"/>
                            </w:rPr>
                          </w:pPr>
                          <w:sdt>
                            <w:sdtPr>
                              <w:alias w:val="Numeris"/>
                              <w:tag w:val="nr_7c259741393e48f2ad278a5f6e64c210"/>
                              <w:lock w:val="sdtLocked"/>
                              <w:richText/>
                            </w:sdtPr>
                            <w:sdtContent>
                              <w:r>
                                <w:rPr>
                                  <w:sz w:val="22"/>
                                </w:rPr>
                                <w:t>3</w:t>
                              </w:r>
                            </w:sdtContent>
                          </w:sdt>
                          <w:r>
                            <w:rPr>
                              <w:sz w:val="22"/>
                            </w:rPr>
                            <w:t>) apskaitos dokumento data;</w:t>
                          </w:r>
                        </w:p>
                      </w:sdtContent>
                    </w:sdt>
                    <w:sdt>
                      <w:sdtPr>
                        <w:alias w:val="13 str. 4 d. 4 p."/>
                        <w:tag w:val="part_603dd929e1e548a9b48023a1fb6d444b"/>
                        <w:lock w:val="sdtLocked"/>
                        <w:richText/>
                      </w:sdtPr>
                      <w:sdtContent>
                        <w:p>
                          <w:pPr>
                            <w:tabs>
                              <w:tab w:val="left" w:pos="90"/>
                            </w:tabs>
                            <w:ind w:firstLine="720"/>
                            <w:jc w:val="both"/>
                            <w:rPr>
                              <w:sz w:val="22"/>
                            </w:rPr>
                          </w:pPr>
                          <w:sdt>
                            <w:sdtPr>
                              <w:alias w:val="Numeris"/>
                              <w:tag w:val="nr_603dd929e1e548a9b48023a1fb6d444b"/>
                              <w:lock w:val="sdtLocked"/>
                              <w:richText/>
                            </w:sdtPr>
                            <w:sdtContent>
                              <w:r>
                                <w:rPr>
                                  <w:sz w:val="22"/>
                                </w:rPr>
                                <w:t>4</w:t>
                              </w:r>
                            </w:sdtContent>
                          </w:sdt>
                          <w:r>
                            <w:rPr>
                              <w:sz w:val="22"/>
                            </w:rPr>
                            <w:t>) paslaugų gavėjo pavadinimas;</w:t>
                          </w:r>
                        </w:p>
                      </w:sdtContent>
                    </w:sdt>
                    <w:sdt>
                      <w:sdtPr>
                        <w:alias w:val="13 str. 4 d. 5 p."/>
                        <w:tag w:val="part_194c90ef74e54848ac0ef9096fb77b11"/>
                        <w:lock w:val="sdtLocked"/>
                        <w:richText/>
                      </w:sdtPr>
                      <w:sdtContent>
                        <w:p>
                          <w:pPr>
                            <w:tabs>
                              <w:tab w:val="left" w:pos="90"/>
                            </w:tabs>
                            <w:ind w:firstLine="720"/>
                            <w:jc w:val="both"/>
                            <w:rPr>
                              <w:sz w:val="22"/>
                            </w:rPr>
                          </w:pPr>
                          <w:sdt>
                            <w:sdtPr>
                              <w:alias w:val="Numeris"/>
                              <w:tag w:val="nr_194c90ef74e54848ac0ef9096fb77b11"/>
                              <w:lock w:val="sdtLocked"/>
                              <w:richText/>
                            </w:sdtPr>
                            <w:sdtContent>
                              <w:r>
                                <w:rPr>
                                  <w:sz w:val="22"/>
                                </w:rPr>
                                <w:t>5</w:t>
                              </w:r>
                            </w:sdtContent>
                          </w:sdt>
                          <w:r>
                            <w:rPr>
                              <w:sz w:val="22"/>
                            </w:rPr>
                            <w:t>) paslaugų pavadinimai;</w:t>
                          </w:r>
                        </w:p>
                      </w:sdtContent>
                    </w:sdt>
                    <w:sdt>
                      <w:sdtPr>
                        <w:alias w:val="13 str. 4 d. 6 p."/>
                        <w:tag w:val="part_6af27d51ca6543bab8b4b7dbb8762031"/>
                        <w:lock w:val="sdtLocked"/>
                        <w:richText/>
                      </w:sdtPr>
                      <w:sdtContent>
                        <w:p>
                          <w:pPr>
                            <w:tabs>
                              <w:tab w:val="left" w:pos="90"/>
                              <w:tab w:val="left" w:pos="1080"/>
                            </w:tabs>
                            <w:ind w:firstLine="720"/>
                            <w:jc w:val="both"/>
                            <w:rPr>
                              <w:sz w:val="22"/>
                              <w:lang w:val="x-none"/>
                            </w:rPr>
                          </w:pPr>
                          <w:sdt>
                            <w:sdtPr>
                              <w:alias w:val="Numeris"/>
                              <w:tag w:val="nr_6af27d51ca6543bab8b4b7dbb8762031"/>
                              <w:lock w:val="sdtLocked"/>
                              <w:richText/>
                            </w:sdtPr>
                            <w:sdtContent>
                              <w:r>
                                <w:rPr>
                                  <w:sz w:val="22"/>
                                  <w:lang w:val="x-none"/>
                                </w:rPr>
                                <w:t>6</w:t>
                              </w:r>
                            </w:sdtContent>
                          </w:sdt>
                          <w:r>
                            <w:rPr>
                              <w:sz w:val="22"/>
                              <w:lang w:val="x-none"/>
                            </w:rPr>
                            <w:t>) suteiktų paslaugų vertė pinigais ir (arba) jų kiekis atitinkamais mato vienetais.</w:t>
                          </w:r>
                        </w:p>
                      </w:sdtContent>
                    </w:sdt>
                  </w:sdtContent>
                </w:sdt>
                <w:sdt>
                  <w:sdtPr>
                    <w:alias w:val="13 str. 5 d."/>
                    <w:tag w:val="part_d4f120eff7ef41f2920a5d96bf035b20"/>
                    <w:lock w:val="sdtLocked"/>
                    <w:richText/>
                  </w:sdtPr>
                  <w:sdtContent>
                    <w:p>
                      <w:pPr>
                        <w:ind w:firstLine="720"/>
                        <w:jc w:val="both"/>
                        <w:rPr>
                          <w:sz w:val="22"/>
                        </w:rPr>
                      </w:pPr>
                      <w:sdt>
                        <w:sdtPr>
                          <w:alias w:val="Numeris"/>
                          <w:tag w:val="nr_d4f120eff7ef41f2920a5d96bf035b20"/>
                          <w:lock w:val="sdtLocked"/>
                          <w:richText/>
                        </w:sdtPr>
                        <w:sdtContent>
                          <w:r>
                            <w:rPr>
                              <w:sz w:val="22"/>
                            </w:rPr>
                            <w:t>5</w:t>
                          </w:r>
                        </w:sdtContent>
                      </w:sdt>
                      <w:r>
                        <w:rPr>
                          <w:sz w:val="22"/>
                        </w:rPr>
                        <w:t>. Šio straipsnio 1 dalies 1 ir 6 punktuose nustatyti apskaitos dokumentų rekvizitai kasos aparato kvitui neprivalomi.</w:t>
                      </w:r>
                    </w:p>
                  </w:sdtContent>
                </w:sdt>
                <w:sdt>
                  <w:sdtPr>
                    <w:alias w:val="13 str. 6 d."/>
                    <w:tag w:val="part_58605a4f0ddb4f74bff2058528557bbe"/>
                    <w:lock w:val="sdtLocked"/>
                    <w:richText/>
                  </w:sdtPr>
                  <w:sdtContent>
                    <w:p>
                      <w:pPr>
                        <w:ind w:firstLine="720"/>
                        <w:jc w:val="both"/>
                        <w:rPr>
                          <w:sz w:val="22"/>
                          <w:lang w:val="x-none"/>
                        </w:rPr>
                      </w:pPr>
                      <w:sdt>
                        <w:sdtPr>
                          <w:alias w:val="Numeris"/>
                          <w:tag w:val="nr_58605a4f0ddb4f74bff2058528557bbe"/>
                          <w:lock w:val="sdtLocked"/>
                          <w:richText/>
                        </w:sdtPr>
                        <w:sdtContent>
                          <w:r>
                            <w:rPr>
                              <w:sz w:val="22"/>
                              <w:lang w:val="x-none"/>
                            </w:rPr>
                            <w:t>6</w:t>
                          </w:r>
                        </w:sdtContent>
                      </w:sdt>
                      <w:r>
                        <w:rPr>
                          <w:sz w:val="22"/>
                          <w:lang w:val="x-none"/>
                        </w:rPr>
                        <w:t>. Degalų (variklių benzino, dyzelinių degalų ir suskystintų dujų, skirtų naudoti kaip degalai) pirkėjams, kai jie pagal pirkimo–pardavimo sutartis atsiskaito ne banko kortele, išrašytuose apskaitos dokumentuose turi būti nurodyti šie privalomi rekvizitai:</w:t>
                      </w:r>
                    </w:p>
                    <w:sdt>
                      <w:sdtPr>
                        <w:alias w:val="13 str. 6 d. 1 p."/>
                        <w:tag w:val="part_94c9283b5902407c9d9084c2a997a5e1"/>
                        <w:lock w:val="sdtLocked"/>
                        <w:richText/>
                      </w:sdtPr>
                      <w:sdtContent>
                        <w:p>
                          <w:pPr>
                            <w:tabs>
                              <w:tab w:val="left" w:pos="709"/>
                            </w:tabs>
                            <w:ind w:firstLine="720"/>
                            <w:jc w:val="both"/>
                            <w:rPr>
                              <w:sz w:val="22"/>
                            </w:rPr>
                          </w:pPr>
                          <w:sdt>
                            <w:sdtPr>
                              <w:alias w:val="Numeris"/>
                              <w:tag w:val="nr_94c9283b5902407c9d9084c2a997a5e1"/>
                              <w:lock w:val="sdtLocked"/>
                              <w:richText/>
                            </w:sdtPr>
                            <w:sdtContent>
                              <w:r>
                                <w:rPr>
                                  <w:sz w:val="22"/>
                                </w:rPr>
                                <w:t>1</w:t>
                              </w:r>
                            </w:sdtContent>
                          </w:sdt>
                          <w:r>
                            <w:rPr>
                              <w:sz w:val="22"/>
                            </w:rPr>
                            <w:t>) apskaitos dokumento pavadinimas;</w:t>
                          </w:r>
                        </w:p>
                      </w:sdtContent>
                    </w:sdt>
                    <w:sdt>
                      <w:sdtPr>
                        <w:alias w:val="13 str. 6 d. 2 p."/>
                        <w:tag w:val="part_ba449611366a46d8993705d634556113"/>
                        <w:lock w:val="sdtLocked"/>
                        <w:richText/>
                      </w:sdtPr>
                      <w:sdtContent>
                        <w:p>
                          <w:pPr>
                            <w:tabs>
                              <w:tab w:val="left" w:pos="709"/>
                            </w:tabs>
                            <w:ind w:firstLine="720"/>
                            <w:jc w:val="both"/>
                            <w:rPr>
                              <w:sz w:val="22"/>
                            </w:rPr>
                          </w:pPr>
                          <w:sdt>
                            <w:sdtPr>
                              <w:alias w:val="Numeris"/>
                              <w:tag w:val="nr_ba449611366a46d8993705d634556113"/>
                              <w:lock w:val="sdtLocked"/>
                              <w:richText/>
                            </w:sdtPr>
                            <w:sdtContent>
                              <w:r>
                                <w:rPr>
                                  <w:sz w:val="22"/>
                                </w:rPr>
                                <w:t>2</w:t>
                              </w:r>
                            </w:sdtContent>
                          </w:sdt>
                          <w:r>
                            <w:rPr>
                              <w:sz w:val="22"/>
                            </w:rPr>
                            <w:t>) ūkio subjekto, surašiusio apskaitos dokumentą, pavadinimas, kodas;</w:t>
                          </w:r>
                        </w:p>
                      </w:sdtContent>
                    </w:sdt>
                    <w:sdt>
                      <w:sdtPr>
                        <w:alias w:val="13 str. 6 d. 3 p."/>
                        <w:tag w:val="part_13992566e94f472db33d92e12354615c"/>
                        <w:lock w:val="sdtLocked"/>
                        <w:richText/>
                      </w:sdtPr>
                      <w:sdtContent>
                        <w:p>
                          <w:pPr>
                            <w:tabs>
                              <w:tab w:val="left" w:pos="709"/>
                            </w:tabs>
                            <w:ind w:firstLine="720"/>
                            <w:jc w:val="both"/>
                            <w:rPr>
                              <w:sz w:val="22"/>
                            </w:rPr>
                          </w:pPr>
                          <w:sdt>
                            <w:sdtPr>
                              <w:alias w:val="Numeris"/>
                              <w:tag w:val="nr_13992566e94f472db33d92e12354615c"/>
                              <w:lock w:val="sdtLocked"/>
                              <w:richText/>
                            </w:sdtPr>
                            <w:sdtContent>
                              <w:r>
                                <w:rPr>
                                  <w:sz w:val="22"/>
                                </w:rPr>
                                <w:t>3</w:t>
                              </w:r>
                            </w:sdtContent>
                          </w:sdt>
                          <w:r>
                            <w:rPr>
                              <w:sz w:val="22"/>
                            </w:rPr>
                            <w:t>) apskaitos dokumento data;</w:t>
                          </w:r>
                        </w:p>
                      </w:sdtContent>
                    </w:sdt>
                    <w:sdt>
                      <w:sdtPr>
                        <w:alias w:val="13 str. 6 d. 4 p."/>
                        <w:tag w:val="part_e910abc0c49c4feca1ea399c82510fc0"/>
                        <w:lock w:val="sdtLocked"/>
                        <w:richText/>
                      </w:sdtPr>
                      <w:sdtContent>
                        <w:p>
                          <w:pPr>
                            <w:tabs>
                              <w:tab w:val="left" w:pos="709"/>
                            </w:tabs>
                            <w:ind w:firstLine="720"/>
                            <w:jc w:val="both"/>
                            <w:rPr>
                              <w:sz w:val="22"/>
                            </w:rPr>
                          </w:pPr>
                          <w:sdt>
                            <w:sdtPr>
                              <w:alias w:val="Numeris"/>
                              <w:tag w:val="nr_e910abc0c49c4feca1ea399c82510fc0"/>
                              <w:lock w:val="sdtLocked"/>
                              <w:richText/>
                            </w:sdtPr>
                            <w:sdtContent>
                              <w:r>
                                <w:rPr>
                                  <w:sz w:val="22"/>
                                </w:rPr>
                                <w:t>4</w:t>
                              </w:r>
                            </w:sdtContent>
                          </w:sdt>
                          <w:r>
                            <w:rPr>
                              <w:sz w:val="22"/>
                            </w:rPr>
                            <w:t>) pirkėjo pavadinimas;</w:t>
                          </w:r>
                        </w:p>
                      </w:sdtContent>
                    </w:sdt>
                    <w:sdt>
                      <w:sdtPr>
                        <w:alias w:val="13 str. 6 d. 5 p."/>
                        <w:tag w:val="part_f747800c998748e7af0b39ae8c998486"/>
                        <w:lock w:val="sdtLocked"/>
                        <w:richText/>
                      </w:sdtPr>
                      <w:sdtContent>
                        <w:p>
                          <w:pPr>
                            <w:tabs>
                              <w:tab w:val="left" w:pos="709"/>
                            </w:tabs>
                            <w:ind w:firstLine="720"/>
                            <w:jc w:val="both"/>
                            <w:rPr>
                              <w:sz w:val="22"/>
                            </w:rPr>
                          </w:pPr>
                          <w:sdt>
                            <w:sdtPr>
                              <w:alias w:val="Numeris"/>
                              <w:tag w:val="nr_f747800c998748e7af0b39ae8c998486"/>
                              <w:lock w:val="sdtLocked"/>
                              <w:richText/>
                            </w:sdtPr>
                            <w:sdtContent>
                              <w:r>
                                <w:rPr>
                                  <w:sz w:val="22"/>
                                </w:rPr>
                                <w:t>5</w:t>
                              </w:r>
                            </w:sdtContent>
                          </w:sdt>
                          <w:r>
                            <w:rPr>
                              <w:sz w:val="22"/>
                            </w:rPr>
                            <w:t>) parduotų degalų pavadinimas, jų kiekis atitinkamais mato vienetais ir pardavimo piniginė išraiška.</w:t>
                          </w:r>
                        </w:p>
                      </w:sdtContent>
                    </w:sdt>
                  </w:sdtContent>
                </w:sdt>
                <w:sdt>
                  <w:sdtPr>
                    <w:alias w:val="13 str. 7 d."/>
                    <w:tag w:val="part_f0bbff6510004c98b97098320180c0aa"/>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13 str. 8 d."/>
                    <w:tag w:val="part_230f1588343448bb8116124717224b32"/>
                    <w:lock w:val="sdtLocked"/>
                    <w:richText/>
                  </w:sdtPr>
                  <w:sdtContent>
                    <w:p>
                      <w:pPr>
                        <w:ind w:firstLine="720"/>
                        <w:jc w:val="both"/>
                        <w:rPr>
                          <w:sz w:val="22"/>
                        </w:rPr>
                      </w:pPr>
                      <w:sdt>
                        <w:sdtPr>
                          <w:alias w:val="Numeris"/>
                          <w:tag w:val="nr_230f1588343448bb8116124717224b32"/>
                          <w:lock w:val="sdtLocked"/>
                          <w:richText/>
                        </w:sdtPr>
                        <w:sdtContent>
                          <w:r>
                            <w:rPr>
                              <w:sz w:val="22"/>
                              <w:szCs w:val="22"/>
                            </w:rPr>
                            <w:t>8</w:t>
                          </w:r>
                        </w:sdtContent>
                      </w:sdt>
                      <w:r>
                        <w:rPr>
                          <w:sz w:val="22"/>
                          <w:szCs w:val="22"/>
                        </w:rPr>
                        <w:t>. Šio straipsnio 1 dalies 6 punkte nustatyti apskaitos dokumentų rekvizitai neprivalomi PVM sąskaitai faktūrai, sąskaitai faktūrai.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p>
                  <w:r>
                    <w:rPr>
                      <w:i/>
                      <w:sz w:val="20"/>
                      <w:lang w:val="x-none"/>
                    </w:rPr>
                    <w:t>Straipsnio pakeitimai:</w:t>
                  </w:r>
                </w:p>
                <w:p>
                  <w:pPr>
                    <w:rPr>
                      <w:i/>
                      <w:sz w:val="20"/>
                      <w:lang w:val="x-none"/>
                    </w:rPr>
                  </w:pPr>
                  <w:r>
                    <w:rPr>
                      <w:i/>
                      <w:sz w:val="20"/>
                      <w:lang w:val="x-none"/>
                    </w:rPr>
                    <w:t xml:space="preserve">Nr. </w:t>
                  </w:r>
                  <w:hyperlink r:id="rId72" w:history="1">
                    <w:r>
                      <w:rPr>
                        <w:i/>
                        <w:color w:val="0000FF"/>
                        <w:sz w:val="20"/>
                        <w:u w:val="single"/>
                        <w:lang w:val="x-none"/>
                      </w:rPr>
                      <w:t>IX-679</w:t>
                    </w:r>
                  </w:hyperlink>
                  <w:r>
                    <w:rPr>
                      <w:i/>
                      <w:sz w:val="20"/>
                      <w:lang w:val="x-none"/>
                    </w:rPr>
                    <w:t>, 2001-12-21, Žin., 2001, Nr. 110-3995 (2001-12-29)</w:t>
                  </w:r>
                </w:p>
                <w:p>
                  <w:pPr>
                    <w:jc w:val="both"/>
                    <w:rPr>
                      <w:i/>
                      <w:sz w:val="20"/>
                      <w:lang w:val="x-none"/>
                    </w:rPr>
                  </w:pPr>
                  <w:r>
                    <w:rPr>
                      <w:i/>
                      <w:sz w:val="20"/>
                      <w:lang w:val="x-none"/>
                    </w:rPr>
                    <w:t xml:space="preserve">Nr. </w:t>
                  </w:r>
                  <w:hyperlink r:id="rId73" w:history="1">
                    <w:r>
                      <w:rPr>
                        <w:i/>
                        <w:color w:val="0000FF"/>
                        <w:sz w:val="20"/>
                        <w:u w:val="single"/>
                        <w:lang w:val="x-none"/>
                      </w:rPr>
                      <w:t>IX-1263</w:t>
                    </w:r>
                  </w:hyperlink>
                  <w:r>
                    <w:rPr>
                      <w:i/>
                      <w:sz w:val="20"/>
                      <w:lang w:val="x-none"/>
                    </w:rPr>
                    <w:t>, 2002-12-10, Žin., 2002, Nr. 123-5548 (2002-12-24)</w:t>
                  </w:r>
                </w:p>
                <w:p>
                  <w:pPr>
                    <w:rPr>
                      <w:i/>
                      <w:sz w:val="20"/>
                      <w:lang w:val="x-none"/>
                    </w:rPr>
                  </w:pPr>
                  <w:r>
                    <w:rPr>
                      <w:i/>
                      <w:sz w:val="20"/>
                      <w:lang w:val="x-none"/>
                    </w:rPr>
                    <w:t xml:space="preserve">Nr. </w:t>
                  </w:r>
                  <w:hyperlink r:id="rId74" w:history="1">
                    <w:r>
                      <w:rPr>
                        <w:i/>
                        <w:color w:val="0000FF"/>
                        <w:sz w:val="20"/>
                        <w:u w:val="single"/>
                        <w:lang w:val="x-none"/>
                      </w:rPr>
                      <w:t>IX-1668</w:t>
                    </w:r>
                  </w:hyperlink>
                  <w:r>
                    <w:rPr>
                      <w:i/>
                      <w:sz w:val="20"/>
                      <w:lang w:val="x-none"/>
                    </w:rPr>
                    <w:t>, 2003-07-01, Žin., 2003, Nr. 73-3347 (2003-07-23)</w:t>
                  </w:r>
                </w:p>
                <w:p>
                  <w:pPr>
                    <w:rPr>
                      <w:rFonts w:eastAsia="MS Mincho"/>
                      <w:i/>
                      <w:iCs/>
                      <w:sz w:val="20"/>
                      <w:lang w:val="x-none"/>
                    </w:rPr>
                  </w:pPr>
                  <w:r>
                    <w:rPr>
                      <w:rFonts w:eastAsia="MS Mincho"/>
                      <w:i/>
                      <w:iCs/>
                      <w:sz w:val="20"/>
                      <w:lang w:val="x-none"/>
                    </w:rPr>
                    <w:t xml:space="preserve">Nr. </w:t>
                  </w:r>
                  <w:hyperlink r:id="rId75" w:history="1">
                    <w:r>
                      <w:rPr>
                        <w:rFonts w:eastAsia="MS Mincho"/>
                        <w:i/>
                        <w:iCs/>
                        <w:color w:val="0000FF"/>
                        <w:sz w:val="20"/>
                        <w:u w:val="single"/>
                        <w:lang w:val="x-none"/>
                      </w:rPr>
                      <w:t>IX-1914</w:t>
                    </w:r>
                  </w:hyperlink>
                  <w:r>
                    <w:rPr>
                      <w:rFonts w:eastAsia="MS Mincho"/>
                      <w:i/>
                      <w:iCs/>
                      <w:sz w:val="20"/>
                      <w:lang w:val="x-none"/>
                    </w:rPr>
                    <w:t>, 2003-12-18, Žin., 2003, Nr. 123-5586 (2003-12-30)</w:t>
                  </w:r>
                </w:p>
                <w:p>
                  <w:pPr>
                    <w:ind w:firstLine="720"/>
                    <w:jc w:val="both"/>
                    <w:rPr>
                      <w:sz w:val="22"/>
                    </w:rPr>
                  </w:pPr>
                </w:p>
              </w:sdtContent>
            </w:sdt>
            <w:sdt>
              <w:sdtPr>
                <w:alias w:val="14 str."/>
                <w:tag w:val="part_c82a24d9e4f0451e915717cf761e9980"/>
                <w:lock w:val="sdtLocked"/>
                <w:richText/>
              </w:sdtPr>
              <w:sdtContent>
                <w:p>
                  <w:pPr>
                    <w:ind w:firstLine="720"/>
                    <w:jc w:val="both"/>
                    <w:rPr>
                      <w:b/>
                      <w:sz w:val="22"/>
                      <w:szCs w:val="22"/>
                    </w:rPr>
                  </w:pPr>
                  <w:sdt>
                    <w:sdtPr>
                      <w:alias w:val="Numeris"/>
                      <w:tag w:val="nr_c82a24d9e4f0451e915717cf761e9980"/>
                      <w:lock w:val="sdtLocked"/>
                      <w:richText/>
                    </w:sdtPr>
                    <w:sdtContent>
                      <w:r>
                        <w:rPr>
                          <w:b/>
                          <w:sz w:val="22"/>
                          <w:szCs w:val="22"/>
                        </w:rPr>
                        <w:t>14</w:t>
                      </w:r>
                    </w:sdtContent>
                  </w:sdt>
                  <w:r>
                    <w:rPr>
                      <w:b/>
                      <w:sz w:val="22"/>
                      <w:szCs w:val="22"/>
                    </w:rPr>
                    <w:t xml:space="preserve"> straipsnis. </w:t>
                  </w:r>
                  <w:sdt>
                    <w:sdtPr>
                      <w:alias w:val="Pavadinimas"/>
                      <w:tag w:val="title_c82a24d9e4f0451e915717cf761e9980"/>
                      <w:lock w:val="sdtLocked"/>
                      <w:richText/>
                    </w:sdtPr>
                    <w:sdtContent>
                      <w:r>
                        <w:rPr>
                          <w:b/>
                          <w:sz w:val="22"/>
                          <w:szCs w:val="22"/>
                        </w:rPr>
                        <w:t>Apskaitos dokumentų pasirašymas</w:t>
                      </w:r>
                    </w:sdtContent>
                  </w:sdt>
                </w:p>
                <w:sdt>
                  <w:sdtPr>
                    <w:alias w:val="14 str. 1 d."/>
                    <w:tag w:val="part_39660fe533f34c1395c32a4b9bff7b22"/>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39660fe533f34c1395c32a4b9bff7b22"/>
                          <w:lock w:val="sdtLocked"/>
                          <w:richText/>
                        </w:sdtPr>
                        <w:sdtContent>
                          <w:r>
                            <w:rPr>
                              <w:sz w:val="22"/>
                              <w:szCs w:val="22"/>
                              <w:lang w:eastAsia="lt-LT"/>
                            </w:rPr>
                            <w:t>1</w:t>
                          </w:r>
                        </w:sdtContent>
                      </w:sdt>
                      <w:r>
                        <w:rPr>
                          <w:sz w:val="22"/>
                          <w:szCs w:val="22"/>
                          <w:lang w:eastAsia="lt-LT"/>
                        </w:rPr>
                        <w:t xml:space="preserve">. Ūkio subjekto vadovas nustato apskaitos dokumentų pasirašymo tvarką ir asmenų, kurie turi teisę surašyti ir pasirašyti arba tik pasirašyti apskaitos dokumentus, sąrašą. Apskaitos dokumentai pasirašomi asmeniškai arba Lietuvos Respublikos </w:t>
                      </w:r>
                      <w:r>
                        <w:rPr>
                          <w:iCs/>
                          <w:sz w:val="22"/>
                          <w:szCs w:val="22"/>
                          <w:lang w:eastAsia="lt-LT"/>
                        </w:rPr>
                        <w:t>elektroninio parašo įstatymo</w:t>
                      </w:r>
                      <w:r>
                        <w:rPr>
                          <w:sz w:val="22"/>
                          <w:szCs w:val="22"/>
                          <w:lang w:eastAsia="lt-LT"/>
                        </w:rPr>
                        <w:t xml:space="preserve"> nustatyta tvarka. Kai pagal sutartį apskaitą tvarko apskaitos paslaugas teikianti įmonė arba apskaitos paslaugas savarankiškai teikiantis asmuo, dokumentų pasirašymo tvarka nustatoma sutartyje, sudaromoje su užsakovu. </w:t>
                      </w:r>
                    </w:p>
                  </w:sdtContent>
                </w:sdt>
                <w:sdt>
                  <w:sdtPr>
                    <w:alias w:val="14 str. 2 d."/>
                    <w:tag w:val="part_671b104355b14966895537b0abd9ac61"/>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71b104355b14966895537b0abd9ac61"/>
                          <w:lock w:val="sdtLocked"/>
                          <w:richText/>
                        </w:sdtPr>
                        <w:sdtContent>
                          <w:r>
                            <w:rPr>
                              <w:sz w:val="22"/>
                              <w:szCs w:val="22"/>
                              <w:lang w:eastAsia="lt-LT"/>
                            </w:rPr>
                            <w:t>2</w:t>
                          </w:r>
                        </w:sdtContent>
                      </w:sdt>
                      <w:r>
                        <w:rPr>
                          <w:sz w:val="22"/>
                          <w:szCs w:val="22"/>
                          <w:lang w:eastAsia="lt-LT"/>
                        </w:rPr>
                        <w:t>. Už apskaitos dokumentų surašymą laiku ir teisingai, už juose esančių duomenų tikrumą ir ūkinių operacijų teisėtumą atsako apskaitos dokumentus surašę ir pasirašę asmenys. Ūkio subjekto vadovas atsako už teisingos, tikslios, išsamios ir laiku pateiktos informacijos apie ūkinius įvykius ir ūkines operacijas pateikimą vyriausiajam buhalteriui (buhalteriui) arba apskaitos paslaugas teikiančiai įmonei, arba apskaitos paslaugas savarankiškai teikiančiam asmeniui, arba</w:t>
                      </w:r>
                      <w:r>
                        <w:rPr>
                          <w:sz w:val="22"/>
                          <w:szCs w:val="22"/>
                        </w:rPr>
                        <w:t xml:space="preserve"> </w:t>
                      </w:r>
                      <w:r>
                        <w:rPr>
                          <w:sz w:val="22"/>
                          <w:szCs w:val="22"/>
                          <w:lang w:eastAsia="lt-LT"/>
                        </w:rPr>
                        <w:t>biudžetinei įstaigai, kuri viešojo sektoriaus subjekto apskaitą tvarko centralizuotai.</w:t>
                      </w:r>
                    </w:p>
                  </w:sdtContent>
                </w:sdt>
                <w:sdt>
                  <w:sdtPr>
                    <w:alias w:val="14 str. 3 d."/>
                    <w:tag w:val="part_095db54752ef4375909abe29dbc88a36"/>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095db54752ef4375909abe29dbc88a36"/>
                          <w:lock w:val="sdtLocked"/>
                          <w:richText/>
                        </w:sdtPr>
                        <w:sdtContent>
                          <w:r>
                            <w:rPr>
                              <w:sz w:val="22"/>
                              <w:szCs w:val="22"/>
                              <w:lang w:eastAsia="lt-LT"/>
                            </w:rPr>
                            <w:t>3</w:t>
                          </w:r>
                        </w:sdtContent>
                      </w:sdt>
                      <w:r>
                        <w:rPr>
                          <w:sz w:val="22"/>
                          <w:szCs w:val="22"/>
                          <w:lang w:eastAsia="lt-LT"/>
                        </w:rPr>
                        <w:t>. Kai viešojo sektoriaus subjekto apskaita tvarkoma centralizuotai, apskaitos dokumentų pasirašymo tvarka nustatoma rašytinėje sutartyje, kurią sudaro viešojo sektoriaus subjektas, kurio apskaita tvarkoma centralizuotai, ir centralizuotai apskaitą tvarkanti biudžetinė įstaiga.</w:t>
                      </w:r>
                      <w:r>
                        <w:t xml:space="preserve"> </w:t>
                      </w:r>
                    </w:p>
                    <w:p>
                      <w:pPr>
                        <w:jc w:val="both"/>
                      </w:pPr>
                      <w:r>
                        <w:rPr>
                          <w:i/>
                          <w:sz w:val="20"/>
                        </w:rPr>
                        <w:t>Straipsnio pakeitimai:</w:t>
                      </w:r>
                    </w:p>
                    <w:p>
                      <w:pPr>
                        <w:jc w:val="both"/>
                        <w:rPr>
                          <w:rFonts w:eastAsia="MS Mincho"/>
                          <w:i/>
                          <w:iCs/>
                          <w:sz w:val="20"/>
                        </w:rPr>
                      </w:pPr>
                      <w:r>
                        <w:rPr>
                          <w:rFonts w:eastAsia="MS Mincho"/>
                          <w:i/>
                          <w:iCs/>
                          <w:sz w:val="20"/>
                          <w:lang w:val="x-none"/>
                        </w:rPr>
                        <w:t xml:space="preserve">Nr. </w:t>
                      </w:r>
                      <w:hyperlink r:id="rId143" w:history="1">
                        <w:r>
                          <w:rPr>
                            <w:rFonts w:eastAsia="MS Mincho"/>
                            <w:i/>
                            <w:iCs/>
                            <w:color w:val="0000FF"/>
                            <w:sz w:val="20"/>
                            <w:u w:val="single"/>
                            <w:lang w:val="x-none"/>
                          </w:rPr>
                          <w:t>X-1178</w:t>
                        </w:r>
                      </w:hyperlink>
                      <w:r>
                        <w:rPr>
                          <w:rFonts w:eastAsia="MS Mincho"/>
                          <w:i/>
                          <w:iCs/>
                          <w:sz w:val="20"/>
                          <w:lang w:val="x-none"/>
                        </w:rPr>
                        <w:t>, 2007-06-07, Žin., 2007, Nr. 68-2654 (2007-06-21)</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44" w:history="1">
                        <w:r>
                          <w:rPr>
                            <w:i/>
                            <w:color w:val="0000FF"/>
                            <w:sz w:val="20"/>
                            <w:u w:val="single"/>
                          </w:rPr>
                          <w:t>XI-1988</w:t>
                        </w:r>
                      </w:hyperlink>
                      <w:r>
                        <w:rPr>
                          <w:i/>
                          <w:sz w:val="20"/>
                        </w:rPr>
                        <w:t>, 2012-04-24, Žin., 2012, Nr. 51-2531 (2012-05-03)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c6c730ec6011e78a1adea6fe72f3c5">
                    <w:r w:rsidRPr="00532B9F">
                      <w:rPr>
                        <w:rFonts w:ascii="Times New Roman" w:eastAsia="MS Mincho" w:hAnsi="Times New Roman"/>
                        <w:sz w:val="20"/>
                        <w:i/>
                        <w:iCs/>
                        <w:color w:val="0000FF" w:themeColor="hyperlink"/>
                        <w:u w:val="single"/>
                      </w:rPr>
                      <w:t>XIII-930</w:t>
                    </w:r>
                  </w:fldSimple>
                  <w:r>
                    <w:rPr>
                      <w:rFonts w:ascii="Times New Roman" w:eastAsia="MS Mincho" w:hAnsi="Times New Roman"/>
                      <w:sz w:val="20"/>
                      <w:i/>
                      <w:iCs/>
                    </w:rPr>
                    <w:t>,
2017-12-19,
paskelbta TAR 2017-12-29, i. k. 2017-21603            </w:t>
                  </w:r>
                </w:p>
                <w:p/>
              </w:sdtContent>
            </w:sdt>
            <w:sdt>
              <w:sdtPr>
                <w:alias w:val="15 str."/>
                <w:tag w:val="part_4928e3f17f0f4e81a6ea88ecb0d06a21"/>
                <w:lock w:val="sdtLocked"/>
                <w:richText/>
              </w:sdtPr>
              <w:sdtContent>
                <w:p>
                  <w:pPr>
                    <w:ind w:firstLine="720"/>
                    <w:jc w:val="both"/>
                    <w:rPr>
                      <w:sz w:val="22"/>
                      <w:szCs w:val="22"/>
                    </w:rPr>
                  </w:pPr>
                  <w:sdt>
                    <w:sdtPr>
                      <w:alias w:val="Numeris"/>
                      <w:tag w:val="nr_4928e3f17f0f4e81a6ea88ecb0d06a21"/>
                      <w:lock w:val="sdtLocked"/>
                      <w:richText/>
                    </w:sdtPr>
                    <w:sdtContent>
                      <w:r>
                        <w:rPr>
                          <w:b/>
                          <w:sz w:val="22"/>
                          <w:szCs w:val="22"/>
                        </w:rPr>
                        <w:t>15</w:t>
                      </w:r>
                    </w:sdtContent>
                  </w:sdt>
                  <w:r>
                    <w:rPr>
                      <w:b/>
                      <w:sz w:val="22"/>
                      <w:szCs w:val="22"/>
                    </w:rPr>
                    <w:t xml:space="preserve"> straipsnis. </w:t>
                  </w:r>
                  <w:sdt>
                    <w:sdtPr>
                      <w:alias w:val="Pavadinimas"/>
                      <w:tag w:val="title_4928e3f17f0f4e81a6ea88ecb0d06a21"/>
                      <w:lock w:val="sdtLocked"/>
                      <w:richText/>
                    </w:sdtPr>
                    <w:sdtContent>
                      <w:r>
                        <w:rPr>
                          <w:b/>
                          <w:sz w:val="22"/>
                          <w:szCs w:val="22"/>
                        </w:rPr>
                        <w:t>Patikslinamieji apskaitos dokumentai</w:t>
                      </w:r>
                    </w:sdtContent>
                  </w:sdt>
                </w:p>
                <w:sdt>
                  <w:sdtPr>
                    <w:alias w:val="15 str. 1 d."/>
                    <w:tag w:val="part_0f2fa4e02ec5467ea6f152a62c72c382"/>
                    <w:lock w:val="sdtLocked"/>
                    <w:richText/>
                  </w:sdtPr>
                  <w:sdtContent>
                    <w:p>
                      <w:pPr>
                        <w:ind w:firstLine="720"/>
                        <w:jc w:val="both"/>
                        <w:rPr>
                          <w:sz w:val="22"/>
                          <w:szCs w:val="22"/>
                        </w:rPr>
                      </w:pPr>
                      <w:sdt>
                        <w:sdtPr>
                          <w:alias w:val="Numeris"/>
                          <w:tag w:val="nr_0f2fa4e02ec5467ea6f152a62c72c382"/>
                          <w:lock w:val="sdtLocked"/>
                          <w:richText/>
                        </w:sdtPr>
                        <w:sdtContent>
                          <w:r>
                            <w:rPr>
                              <w:sz w:val="22"/>
                              <w:szCs w:val="22"/>
                            </w:rPr>
                            <w:t>1</w:t>
                          </w:r>
                        </w:sdtContent>
                      </w:sdt>
                      <w:r>
                        <w:rPr>
                          <w:sz w:val="22"/>
                          <w:szCs w:val="22"/>
                        </w:rPr>
                        <w:t>. Kai prekės grąžinamos, nukainojamos, parduodamos su nuolaida, kai suteikiamos apyvartos nuolaidos, taip pat kai taisomos apskaitos dokumentų, kuriais įforminamos pirkimo–pardavimo operacijos, išrašymo metu padarytos, bet vėliau pastebėtos klaidos ir kitais atvejais rašomi patikslinamieji apskaitos dokumentai. Patikslinamieji pinigų apskaitos dokumentai nesurašomi. Patikslinamąjį apskaitos dokumentą surašo ūkio subjektas, kuris surašė apskaitos dokumentą, kurį reikia tikslinti, arba šalių susitarimu ūkio subjektas, kuris gavo šį apskaitos dokumentą.</w:t>
                      </w:r>
                    </w:p>
                  </w:sdtContent>
                </w:sdt>
                <w:sdt>
                  <w:sdtPr>
                    <w:alias w:val="15 str. 2 d."/>
                    <w:tag w:val="part_724dafa707664f50a25d4885d5e4198b"/>
                    <w:lock w:val="sdtLocked"/>
                    <w:richText/>
                  </w:sdtPr>
                  <w:sdtContent>
                    <w:p>
                      <w:pPr>
                        <w:ind w:firstLine="720"/>
                        <w:jc w:val="both"/>
                        <w:rPr>
                          <w:sz w:val="22"/>
                        </w:rPr>
                      </w:pPr>
                      <w:sdt>
                        <w:sdtPr>
                          <w:alias w:val="Numeris"/>
                          <w:tag w:val="nr_724dafa707664f50a25d4885d5e4198b"/>
                          <w:lock w:val="sdtLocked"/>
                          <w:richText/>
                        </w:sdtPr>
                        <w:sdtContent>
                          <w:r>
                            <w:rPr>
                              <w:sz w:val="22"/>
                              <w:szCs w:val="22"/>
                            </w:rPr>
                            <w:t>2</w:t>
                          </w:r>
                        </w:sdtContent>
                      </w:sdt>
                      <w:r>
                        <w:rPr>
                          <w:sz w:val="22"/>
                          <w:szCs w:val="22"/>
                        </w:rPr>
                        <w:t>. Patikslinamajame apskaitos dokumente, be šio įstatymo 13 straipsnio 1 ir 2 dalyse nurodytų rekvizitų, nurodomas tikslinamo</w:t>
                      </w:r>
                      <w:r>
                        <w:rPr>
                          <w:b/>
                          <w:i/>
                          <w:sz w:val="22"/>
                          <w:szCs w:val="22"/>
                        </w:rPr>
                        <w:t xml:space="preserve"> </w:t>
                      </w:r>
                      <w:r>
                        <w:rPr>
                          <w:sz w:val="22"/>
                          <w:szCs w:val="22"/>
                        </w:rPr>
                        <w:t>dokumento pavadinimas ir jo surašymo data. Apyvartos nuolaidos suteikimo atveju surašytame patikslinamajame apskaitos dokumente nurodomas nuolaidos teikimo laikotarpis ir to laikotarpio apyvartos suma, nuo kurios teikiama nuolaida, o tikslinamo</w:t>
                      </w:r>
                      <w:r>
                        <w:rPr>
                          <w:b/>
                          <w:i/>
                          <w:sz w:val="22"/>
                          <w:szCs w:val="22"/>
                        </w:rPr>
                        <w:t xml:space="preserve"> </w:t>
                      </w:r>
                      <w:r>
                        <w:rPr>
                          <w:sz w:val="22"/>
                          <w:szCs w:val="22"/>
                        </w:rPr>
                        <w:t>dokumento pavadinimas ir jo surašymo data nenurodomi.</w:t>
                      </w:r>
                    </w:p>
                  </w:sdtContent>
                </w:sdt>
                <w:p>
                  <w:pPr>
                    <w:jc w:val="both"/>
                  </w:pPr>
                  <w:r>
                    <w:rPr>
                      <w:i/>
                      <w:sz w:val="20"/>
                    </w:rPr>
                    <w:t>Straipsnio pakeitimai:</w:t>
                  </w:r>
                </w:p>
                <w:p>
                  <w:pPr>
                    <w:rPr>
                      <w:i/>
                      <w:sz w:val="20"/>
                    </w:rPr>
                  </w:pPr>
                  <w:r>
                    <w:rPr>
                      <w:i/>
                      <w:sz w:val="20"/>
                    </w:rPr>
                    <w:t xml:space="preserve">Nr. </w:t>
                  </w:r>
                  <w:hyperlink r:id="rId76" w:history="1">
                    <w:r>
                      <w:rPr>
                        <w:i/>
                        <w:color w:val="0000FF"/>
                        <w:sz w:val="20"/>
                        <w:u w:val="single"/>
                      </w:rPr>
                      <w:t>XI-1188</w:t>
                    </w:r>
                  </w:hyperlink>
                  <w:r>
                    <w:rPr>
                      <w:i/>
                      <w:sz w:val="20"/>
                    </w:rPr>
                    <w:t>, 2010-11-30, Žin., 2010, Nr. 145-7438 (2010-12-11)</w:t>
                  </w:r>
                </w:p>
                <w:p>
                  <w:pPr>
                    <w:rPr>
                      <w:i/>
                      <w:sz w:val="20"/>
                    </w:rPr>
                  </w:pPr>
                  <w:r>
                    <w:rPr>
                      <w:i/>
                      <w:sz w:val="20"/>
                    </w:rPr>
                    <w:t xml:space="preserve">Nr. </w:t>
                  </w:r>
                  <w:hyperlink r:id="rId77" w:history="1">
                    <w:r>
                      <w:rPr>
                        <w:i/>
                        <w:color w:val="0000FF"/>
                        <w:sz w:val="20"/>
                        <w:u w:val="single"/>
                      </w:rPr>
                      <w:t>XI-1988</w:t>
                    </w:r>
                  </w:hyperlink>
                  <w:r>
                    <w:rPr>
                      <w:i/>
                      <w:sz w:val="20"/>
                    </w:rPr>
                    <w:t>, 2012-04-24, Žin., 2012, Nr. 51-2531 (2012-05-03)</w:t>
                  </w:r>
                </w:p>
                <w:p>
                  <w:pPr>
                    <w:ind w:firstLine="720"/>
                    <w:jc w:val="both"/>
                    <w:rPr>
                      <w:sz w:val="22"/>
                    </w:rPr>
                  </w:pPr>
                </w:p>
              </w:sdtContent>
            </w:sdt>
            <w:sdt>
              <w:sdtPr>
                <w:alias w:val="16 str."/>
                <w:tag w:val="part_c0e3569c7d7a4c1aa7fc89fe63066116"/>
                <w:lock w:val="sdtLocked"/>
                <w:richText/>
              </w:sdtPr>
              <w:sdtContent>
                <w:p>
                  <w:pPr>
                    <w:ind w:firstLine="720"/>
                    <w:jc w:val="both"/>
                    <w:rPr>
                      <w:b/>
                      <w:sz w:val="22"/>
                      <w:szCs w:val="22"/>
                    </w:rPr>
                  </w:pPr>
                  <w:sdt>
                    <w:sdtPr>
                      <w:alias w:val="Numeris"/>
                      <w:tag w:val="nr_c0e3569c7d7a4c1aa7fc89fe63066116"/>
                      <w:lock w:val="sdtLocked"/>
                      <w:richText/>
                    </w:sdtPr>
                    <w:sdtContent>
                      <w:r>
                        <w:rPr>
                          <w:b/>
                          <w:sz w:val="22"/>
                          <w:szCs w:val="22"/>
                        </w:rPr>
                        <w:t>16</w:t>
                      </w:r>
                    </w:sdtContent>
                  </w:sdt>
                  <w:r>
                    <w:rPr>
                      <w:b/>
                      <w:sz w:val="22"/>
                      <w:szCs w:val="22"/>
                    </w:rPr>
                    <w:t xml:space="preserve"> straipsnis. </w:t>
                  </w:r>
                  <w:sdt>
                    <w:sdtPr>
                      <w:alias w:val="Pavadinimas"/>
                      <w:tag w:val="title_c0e3569c7d7a4c1aa7fc89fe63066116"/>
                      <w:lock w:val="sdtLocked"/>
                      <w:richText/>
                    </w:sdtPr>
                    <w:sdtContent>
                      <w:r>
                        <w:rPr>
                          <w:b/>
                          <w:sz w:val="22"/>
                          <w:szCs w:val="22"/>
                        </w:rPr>
                        <w:t>Apskaitos registrai</w:t>
                      </w:r>
                    </w:sdtContent>
                  </w:sdt>
                </w:p>
                <w:sdt>
                  <w:sdtPr>
                    <w:alias w:val="16 str. 1 d."/>
                    <w:tag w:val="part_64a50ac002c4428098e00e443fce6ff9"/>
                    <w:lock w:val="sdtLocked"/>
                    <w:richText/>
                  </w:sdtPr>
                  <w:sdtContent>
                    <w:p>
                      <w:pPr>
                        <w:tabs>
                          <w:tab w:val="left" w:pos="360"/>
                        </w:tabs>
                        <w:ind w:firstLine="720"/>
                        <w:jc w:val="both"/>
                        <w:rPr>
                          <w:sz w:val="22"/>
                          <w:szCs w:val="22"/>
                        </w:rPr>
                      </w:pPr>
                      <w:sdt>
                        <w:sdtPr>
                          <w:alias w:val="Numeris"/>
                          <w:tag w:val="nr_64a50ac002c4428098e00e443fce6ff9"/>
                          <w:lock w:val="sdtLocked"/>
                          <w:richText/>
                        </w:sdtPr>
                        <w:sdtContent>
                          <w:r>
                            <w:rPr>
                              <w:sz w:val="22"/>
                              <w:szCs w:val="22"/>
                            </w:rPr>
                            <w:t>1</w:t>
                          </w:r>
                        </w:sdtContent>
                      </w:sdt>
                      <w:r>
                        <w:rPr>
                          <w:sz w:val="22"/>
                          <w:szCs w:val="22"/>
                        </w:rPr>
                        <w:t>. Ūkinių operacijų ir ūkinių įvykių duomenys registruojami apskaitos registruose.</w:t>
                      </w:r>
                    </w:p>
                  </w:sdtContent>
                </w:sdt>
                <w:sdt>
                  <w:sdtPr>
                    <w:alias w:val="16 str. 2 d."/>
                    <w:tag w:val="part_9c4216f379de442a8653e1b8408c030d"/>
                    <w:lock w:val="sdtLocked"/>
                    <w:richText/>
                  </w:sdtPr>
                  <w:sdtContent>
                    <w:p>
                      <w:pPr>
                        <w:ind w:firstLine="720"/>
                        <w:jc w:val="both"/>
                        <w:rPr>
                          <w:sz w:val="22"/>
                          <w:szCs w:val="22"/>
                        </w:rPr>
                      </w:pPr>
                      <w:sdt>
                        <w:sdtPr>
                          <w:alias w:val="Numeris"/>
                          <w:tag w:val="nr_9c4216f379de442a8653e1b8408c030d"/>
                          <w:lock w:val="sdtLocked"/>
                          <w:richText/>
                        </w:sdtPr>
                        <w:sdtContent>
                          <w:r>
                            <w:rPr>
                              <w:sz w:val="22"/>
                              <w:szCs w:val="22"/>
                            </w:rPr>
                            <w:t>2</w:t>
                          </w:r>
                        </w:sdtContent>
                      </w:sdt>
                      <w:r>
                        <w:rPr>
                          <w:sz w:val="22"/>
                          <w:szCs w:val="22"/>
                        </w:rPr>
                        <w:t xml:space="preserve">. Apskaitos registrų formą, turinį ir skaičių nusistato ūkio subjektas pagal savo poreikius. </w:t>
                      </w:r>
                      <w:r>
                        <w:rPr>
                          <w:sz w:val="22"/>
                          <w:szCs w:val="22"/>
                          <w:lang w:eastAsia="lt-LT"/>
                        </w:rPr>
                        <w:t>Kai viešojo sektoriaus subjekto apskaita tvarkoma centralizuotai</w:t>
                      </w:r>
                      <w:r>
                        <w:rPr>
                          <w:color w:val="000000"/>
                          <w:sz w:val="22"/>
                          <w:szCs w:val="22"/>
                          <w:lang w:eastAsia="lt-LT"/>
                        </w:rPr>
                        <w:t>, a</w:t>
                      </w:r>
                      <w:r>
                        <w:rPr>
                          <w:sz w:val="22"/>
                          <w:szCs w:val="22"/>
                          <w:lang w:eastAsia="lt-LT"/>
                        </w:rPr>
                        <w:t>pskaitos registrų formą, turinį ir skaičių nustato biudžetinė įstaiga, kuri viešojo sektoriaus subjektų apskaitą tvarko centralizuotai.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c6c730ec6011e78a1adea6fe72f3c5">
                        <w:r w:rsidRPr="00532B9F">
                          <w:rPr>
                            <w:rFonts w:ascii="Times New Roman" w:eastAsia="MS Mincho" w:hAnsi="Times New Roman"/>
                            <w:sz w:val="20"/>
                            <w:i/>
                            <w:iCs/>
                            <w:color w:val="0000FF" w:themeColor="hyperlink"/>
                            <w:u w:val="single"/>
                          </w:rPr>
                          <w:t>XIII-930</w:t>
                        </w:r>
                      </w:fldSimple>
                      <w:r>
                        <w:rPr>
                          <w:rFonts w:ascii="Times New Roman" w:eastAsia="MS Mincho" w:hAnsi="Times New Roman"/>
                          <w:sz w:val="20"/>
                          <w:i/>
                          <w:iCs/>
                        </w:rPr>
                        <w:t>,
2017-12-19,
paskelbta TAR 2017-12-29, i. k. 2017-21603            </w:t>
                      </w:r>
                    </w:p>
                    <w:p/>
                  </w:sdtContent>
                </w:sdt>
                <w:sdt>
                  <w:sdtPr>
                    <w:alias w:val="16 str. 3 d."/>
                    <w:tag w:val="part_cac74d2850914346857b8334ceb1909f"/>
                    <w:lock w:val="sdtLocked"/>
                    <w:richText/>
                  </w:sdtPr>
                  <w:sdtContent>
                    <w:p>
                      <w:pPr>
                        <w:ind w:firstLine="720"/>
                        <w:jc w:val="both"/>
                        <w:rPr>
                          <w:sz w:val="22"/>
                          <w:szCs w:val="22"/>
                        </w:rPr>
                      </w:pPr>
                      <w:sdt>
                        <w:sdtPr>
                          <w:alias w:val="Numeris"/>
                          <w:tag w:val="nr_cac74d2850914346857b8334ceb1909f"/>
                          <w:lock w:val="sdtLocked"/>
                          <w:richText/>
                        </w:sdtPr>
                        <w:sdtContent>
                          <w:r>
                            <w:rPr>
                              <w:sz w:val="22"/>
                              <w:szCs w:val="22"/>
                            </w:rPr>
                            <w:t>3</w:t>
                          </w:r>
                        </w:sdtContent>
                      </w:sdt>
                      <w:r>
                        <w:rPr>
                          <w:sz w:val="22"/>
                          <w:szCs w:val="22"/>
                        </w:rPr>
                        <w:t>. Apskaitos registruose ūkinės operacijos ir ūkiniai įvykiai registruojami pagal apskaitos dokumentus chronologine, sistemine, chronologine-sistemine tvarka. Apskaitos registrą pasirašo jį sudaręs asmuo asmeniškai arba saugiu kvalifikuotu elektroniniu parašu.</w:t>
                      </w:r>
                    </w:p>
                  </w:sdtContent>
                </w:sdt>
                <w:sdt>
                  <w:sdtPr>
                    <w:alias w:val="16 str. 4 d."/>
                    <w:tag w:val="part_a13f8d7d23474ccb94d2ab99edd47999"/>
                    <w:lock w:val="sdtLocked"/>
                    <w:richText/>
                  </w:sdtPr>
                  <w:sdtContent>
                    <w:p>
                      <w:pPr>
                        <w:ind w:firstLine="720"/>
                        <w:jc w:val="both"/>
                        <w:rPr>
                          <w:sz w:val="22"/>
                          <w:szCs w:val="22"/>
                        </w:rPr>
                      </w:pPr>
                      <w:sdt>
                        <w:sdtPr>
                          <w:alias w:val="Numeris"/>
                          <w:tag w:val="nr_a13f8d7d23474ccb94d2ab99edd47999"/>
                          <w:lock w:val="sdtLocked"/>
                          <w:richText/>
                        </w:sdtPr>
                        <w:sdtContent>
                          <w:r>
                            <w:rPr>
                              <w:sz w:val="22"/>
                              <w:szCs w:val="22"/>
                            </w:rPr>
                            <w:t>4</w:t>
                          </w:r>
                        </w:sdtContent>
                      </w:sdt>
                      <w:r>
                        <w:rPr>
                          <w:sz w:val="22"/>
                          <w:szCs w:val="22"/>
                        </w:rPr>
                        <w:t xml:space="preserve">. Apskaitos registrai gali būti sudaromi rankiniu būdu arba techninėmis priemonėmis. </w:t>
                      </w:r>
                    </w:p>
                  </w:sdtContent>
                </w:sdt>
                <w:sdt>
                  <w:sdtPr>
                    <w:alias w:val="16 str. 5 d."/>
                    <w:tag w:val="part_00ae3638da23475ea93860d3368cc272"/>
                    <w:lock w:val="sdtLocked"/>
                    <w:richText/>
                  </w:sdtPr>
                  <w:sdtContent>
                    <w:p>
                      <w:pPr>
                        <w:ind w:firstLine="720"/>
                        <w:jc w:val="both"/>
                        <w:rPr>
                          <w:sz w:val="22"/>
                          <w:szCs w:val="22"/>
                        </w:rPr>
                      </w:pPr>
                      <w:sdt>
                        <w:sdtPr>
                          <w:alias w:val="Numeris"/>
                          <w:tag w:val="nr_00ae3638da23475ea93860d3368cc272"/>
                          <w:lock w:val="sdtLocked"/>
                          <w:richText/>
                        </w:sdtPr>
                        <w:sdtContent>
                          <w:r>
                            <w:rPr>
                              <w:sz w:val="22"/>
                              <w:szCs w:val="22"/>
                            </w:rPr>
                            <w:t>5</w:t>
                          </w:r>
                        </w:sdtContent>
                      </w:sdt>
                      <w:r>
                        <w:rPr>
                          <w:sz w:val="22"/>
                          <w:szCs w:val="22"/>
                        </w:rPr>
                        <w:t>. Vyriausybės arba jos įgaliotos institucijos nustatyta tvarka ir atvejais viešojo sektoriaus subjektai ir ūkio subjektai, sudarydami apskaitos registrus techninėmis priemonėmis, vadovaujasi Vyriausybės arba jos įgaliotos institucijos parengta standartinės apskaitos duomenų rinkmenos technine specifikacija ir techniniais reikalavimais, pagal kuriuos vidaus ir išorės apskaitos dokumentų informacijos naudotojams apskaitos dokumentų duomenys būtų teikiami standartinėje apskaitos duomenų rinkmenoje.</w:t>
                      </w:r>
                    </w:p>
                  </w:sdtContent>
                </w:sdt>
                <w:p>
                  <w:pPr>
                    <w:jc w:val="both"/>
                    <w:rPr>
                      <w:b/>
                      <w:sz w:val="22"/>
                    </w:rPr>
                  </w:pPr>
                  <w:r>
                    <w:rPr>
                      <w:b/>
                      <w:i/>
                      <w:sz w:val="20"/>
                    </w:rPr>
                    <w:t>Pastaba. 5 dalis įsigalioja 2016-01-01.</w:t>
                  </w:r>
                </w:p>
                <w:p>
                  <w:pPr>
                    <w:jc w:val="both"/>
                    <w:rPr>
                      <w:i/>
                      <w:sz w:val="20"/>
                    </w:rPr>
                  </w:pPr>
                  <w:r>
                    <w:rPr>
                      <w:i/>
                      <w:sz w:val="20"/>
                    </w:rPr>
                    <w:t>Straipsnio pakeitimai:</w:t>
                  </w:r>
                </w:p>
                <w:p>
                  <w:pPr>
                    <w:rPr>
                      <w:i/>
                      <w:sz w:val="20"/>
                    </w:rPr>
                  </w:pPr>
                  <w:r>
                    <w:rPr>
                      <w:i/>
                      <w:sz w:val="20"/>
                    </w:rPr>
                    <w:t xml:space="preserve">Nr. </w:t>
                  </w:r>
                  <w:hyperlink r:id="rId78" w:history="1">
                    <w:r>
                      <w:rPr>
                        <w:i/>
                        <w:color w:val="0000FF"/>
                        <w:sz w:val="20"/>
                        <w:u w:val="single"/>
                      </w:rPr>
                      <w:t>XI-1988</w:t>
                    </w:r>
                  </w:hyperlink>
                  <w:r>
                    <w:rPr>
                      <w:i/>
                      <w:sz w:val="20"/>
                    </w:rPr>
                    <w:t>, 2012-04-24, Žin., 2012, Nr. 51-2531 (2012-05-03)</w:t>
                  </w:r>
                </w:p>
                <w:p>
                  <w:pPr>
                    <w:ind w:firstLine="720"/>
                    <w:jc w:val="both"/>
                    <w:rPr>
                      <w:b/>
                      <w:sz w:val="22"/>
                    </w:rPr>
                  </w:pPr>
                </w:p>
              </w:sdtContent>
            </w:sdt>
            <w:sdt>
              <w:sdtPr>
                <w:alias w:val="17 str."/>
                <w:tag w:val="part_9404cadf60284110a25832bdfc9f6786"/>
                <w:lock w:val="sdtLocked"/>
                <w:richText/>
              </w:sdtPr>
              <w:sdtContent>
                <w:p>
                  <w:pPr>
                    <w:ind w:firstLine="720"/>
                    <w:jc w:val="both"/>
                    <w:rPr>
                      <w:b/>
                      <w:sz w:val="22"/>
                    </w:rPr>
                  </w:pPr>
                  <w:sdt>
                    <w:sdtPr>
                      <w:alias w:val="Numeris"/>
                      <w:tag w:val="nr_9404cadf60284110a25832bdfc9f6786"/>
                      <w:lock w:val="sdtLocked"/>
                      <w:richText/>
                    </w:sdtPr>
                    <w:sdtContent>
                      <w:r>
                        <w:rPr>
                          <w:b/>
                          <w:sz w:val="22"/>
                        </w:rPr>
                        <w:t>17</w:t>
                      </w:r>
                    </w:sdtContent>
                  </w:sdt>
                  <w:r>
                    <w:rPr>
                      <w:b/>
                      <w:sz w:val="22"/>
                    </w:rPr>
                    <w:t xml:space="preserve"> straipsnis. </w:t>
                  </w:r>
                  <w:sdt>
                    <w:sdtPr>
                      <w:alias w:val="Pavadinimas"/>
                      <w:tag w:val="title_9404cadf60284110a25832bdfc9f6786"/>
                      <w:lock w:val="sdtLocked"/>
                      <w:richText/>
                    </w:sdtPr>
                    <w:sdtContent>
                      <w:r>
                        <w:rPr>
                          <w:b/>
                          <w:sz w:val="22"/>
                        </w:rPr>
                        <w:t>Finansinės ataskaitos</w:t>
                      </w:r>
                    </w:sdtContent>
                  </w:sdt>
                </w:p>
                <w:sdt>
                  <w:sdtPr>
                    <w:alias w:val="17 str. 1 d."/>
                    <w:tag w:val="part_bc4f26207ee14695b3cf2d2fcc219388"/>
                    <w:lock w:val="sdtLocked"/>
                    <w:richText/>
                  </w:sdtPr>
                  <w:sdtContent>
                    <w:p>
                      <w:pPr>
                        <w:ind w:firstLine="720"/>
                        <w:jc w:val="both"/>
                        <w:rPr>
                          <w:sz w:val="22"/>
                        </w:rPr>
                      </w:pPr>
                      <w:r>
                        <w:rPr>
                          <w:sz w:val="22"/>
                        </w:rPr>
                        <w:t>Finansinės ataskaitos sudaromos pagal sąskaitų duomenis Įmonių finansinės atskaitomybės įstatymo, Viešojo sektoriaus atskaitomybės įstatymo ir kitų teisės aktų nustatyta tvarka.</w:t>
                      </w:r>
                    </w:p>
                  </w:sdtContent>
                </w:sdt>
                <w:p>
                  <w:pPr>
                    <w:jc w:val="both"/>
                  </w:pPr>
                  <w:r>
                    <w:rPr>
                      <w:i/>
                      <w:sz w:val="20"/>
                    </w:rPr>
                    <w:t>Straipsnio pakeitimai:</w:t>
                  </w:r>
                </w:p>
                <w:p>
                  <w:pPr>
                    <w:jc w:val="both"/>
                    <w:rPr>
                      <w:rFonts w:eastAsia="MS Mincho"/>
                      <w:i/>
                      <w:iCs/>
                      <w:sz w:val="20"/>
                      <w:lang w:val="x-none"/>
                    </w:rPr>
                  </w:pPr>
                  <w:r>
                    <w:rPr>
                      <w:rFonts w:eastAsia="MS Mincho"/>
                      <w:i/>
                      <w:iCs/>
                      <w:sz w:val="20"/>
                      <w:lang w:val="x-none"/>
                    </w:rPr>
                    <w:t xml:space="preserve">Nr. </w:t>
                  </w:r>
                  <w:hyperlink r:id="rId79"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80" w:history="1">
                    <w:r>
                      <w:rPr>
                        <w:rFonts w:eastAsia="MS Mincho"/>
                        <w:i/>
                        <w:iCs/>
                        <w:color w:val="0000FF"/>
                        <w:sz w:val="20"/>
                        <w:u w:val="single"/>
                        <w:lang w:val="x-none"/>
                      </w:rPr>
                      <w:t>X-1679</w:t>
                    </w:r>
                  </w:hyperlink>
                  <w:r>
                    <w:rPr>
                      <w:rFonts w:eastAsia="MS Mincho"/>
                      <w:i/>
                      <w:iCs/>
                      <w:sz w:val="20"/>
                      <w:lang w:val="x-none"/>
                    </w:rPr>
                    <w:t>, 2008-07-03, Žin., 2008, Nr. 82-3236 (2008-07-19)</w:t>
                  </w:r>
                </w:p>
                <w:p>
                  <w:pPr>
                    <w:ind w:firstLine="720"/>
                    <w:jc w:val="both"/>
                    <w:rPr>
                      <w:sz w:val="22"/>
                    </w:rPr>
                  </w:pPr>
                </w:p>
              </w:sdtContent>
            </w:sdt>
            <w:sdt>
              <w:sdtPr>
                <w:alias w:val="18 str."/>
                <w:tag w:val="part_6dc293d0e0f349ff93932246c45e809f"/>
                <w:lock w:val="sdtLocked"/>
                <w:richText/>
              </w:sdtPr>
              <w:sdtContent>
                <w:p>
                  <w:pPr>
                    <w:ind w:firstLine="720"/>
                    <w:jc w:val="both"/>
                    <w:rPr>
                      <w:b/>
                      <w:sz w:val="22"/>
                    </w:rPr>
                  </w:pPr>
                  <w:sdt>
                    <w:sdtPr>
                      <w:alias w:val="Numeris"/>
                      <w:tag w:val="nr_6dc293d0e0f349ff93932246c45e809f"/>
                      <w:lock w:val="sdtLocked"/>
                      <w:richText/>
                    </w:sdtPr>
                    <w:sdtContent>
                      <w:r>
                        <w:rPr>
                          <w:b/>
                          <w:sz w:val="22"/>
                        </w:rPr>
                        <w:t>18</w:t>
                      </w:r>
                    </w:sdtContent>
                  </w:sdt>
                  <w:r>
                    <w:rPr>
                      <w:b/>
                      <w:sz w:val="22"/>
                    </w:rPr>
                    <w:t xml:space="preserve"> straipsnis. </w:t>
                  </w:r>
                  <w:sdt>
                    <w:sdtPr>
                      <w:alias w:val="Pavadinimas"/>
                      <w:tag w:val="title_6dc293d0e0f349ff93932246c45e809f"/>
                      <w:lock w:val="sdtLocked"/>
                      <w:richText/>
                    </w:sdtPr>
                    <w:sdtContent>
                      <w:r>
                        <w:rPr>
                          <w:b/>
                          <w:sz w:val="22"/>
                        </w:rPr>
                        <w:t>Klaidų taisymas</w:t>
                      </w:r>
                    </w:sdtContent>
                  </w:sdt>
                </w:p>
                <w:sdt>
                  <w:sdtPr>
                    <w:alias w:val="18 str. 1 d."/>
                    <w:tag w:val="part_9f45bcb84ea8435b86faf814f308416d"/>
                    <w:lock w:val="sdtLocked"/>
                    <w:richText/>
                  </w:sdtPr>
                  <w:sdtContent>
                    <w:p>
                      <w:pPr>
                        <w:ind w:firstLine="720"/>
                        <w:jc w:val="both"/>
                        <w:rPr>
                          <w:sz w:val="22"/>
                          <w:szCs w:val="22"/>
                        </w:rPr>
                      </w:pPr>
                      <w:sdt>
                        <w:sdtPr>
                          <w:alias w:val="Numeris"/>
                          <w:tag w:val="nr_9f45bcb84ea8435b86faf814f308416d"/>
                          <w:lock w:val="sdtLocked"/>
                          <w:richText/>
                        </w:sdtPr>
                        <w:sdtContent>
                          <w:r>
                            <w:rPr>
                              <w:sz w:val="22"/>
                              <w:szCs w:val="22"/>
                            </w:rPr>
                            <w:t>1</w:t>
                          </w:r>
                        </w:sdtContent>
                      </w:sdt>
                      <w:r>
                        <w:rPr>
                          <w:sz w:val="22"/>
                          <w:szCs w:val="22"/>
                        </w:rPr>
                        <w:t>. Pinigų apskaitos dokumentus taisyti draudžiama. Jeigu padaryta klaida, pinigų apskaitos dokumentas anuliuojamas ir laikomas negaliojančiu, po to surašomas naujas pinigų apskaitos dokumentas.</w:t>
                      </w:r>
                    </w:p>
                  </w:sdtContent>
                </w:sdt>
                <w:sdt>
                  <w:sdtPr>
                    <w:alias w:val="18 str. 2 d."/>
                    <w:tag w:val="part_29ef03136e5f475e90bdd96ff68cf626"/>
                    <w:lock w:val="sdtLocked"/>
                    <w:richText/>
                  </w:sdtPr>
                  <w:sdtContent>
                    <w:p>
                      <w:pPr>
                        <w:ind w:firstLine="720"/>
                        <w:jc w:val="both"/>
                        <w:rPr>
                          <w:sz w:val="22"/>
                        </w:rPr>
                      </w:pPr>
                      <w:sdt>
                        <w:sdtPr>
                          <w:alias w:val="Numeris"/>
                          <w:tag w:val="nr_29ef03136e5f475e90bdd96ff68cf626"/>
                          <w:lock w:val="sdtLocked"/>
                          <w:richText/>
                        </w:sdtPr>
                        <w:sdtContent>
                          <w:r>
                            <w:rPr>
                              <w:sz w:val="22"/>
                            </w:rPr>
                            <w:t>2</w:t>
                          </w:r>
                        </w:sdtContent>
                      </w:sdt>
                      <w:r>
                        <w:rPr>
                          <w:sz w:val="22"/>
                        </w:rPr>
                        <w:t>. Visuose apskaitos dokumentuose draudžiama taisyti dokumento surašymo datą.</w:t>
                      </w:r>
                    </w:p>
                  </w:sdtContent>
                </w:sdt>
                <w:sdt>
                  <w:sdtPr>
                    <w:alias w:val="18 str. 3 d."/>
                    <w:tag w:val="part_a41a6c25e4e54b318a59fe4bc5a75659"/>
                    <w:lock w:val="sdtLocked"/>
                    <w:richText/>
                  </w:sdtPr>
                  <w:sdtContent>
                    <w:p>
                      <w:pPr>
                        <w:ind w:firstLine="720"/>
                        <w:jc w:val="both"/>
                        <w:rPr>
                          <w:sz w:val="22"/>
                        </w:rPr>
                      </w:pPr>
                      <w:sdt>
                        <w:sdtPr>
                          <w:alias w:val="Numeris"/>
                          <w:tag w:val="nr_a41a6c25e4e54b318a59fe4bc5a75659"/>
                          <w:lock w:val="sdtLocked"/>
                          <w:richText/>
                        </w:sdtPr>
                        <w:sdtContent>
                          <w:r>
                            <w:rPr>
                              <w:sz w:val="22"/>
                            </w:rPr>
                            <w:t>3</w:t>
                          </w:r>
                        </w:sdtContent>
                      </w:sdt>
                      <w:r>
                        <w:rPr>
                          <w:sz w:val="22"/>
                        </w:rPr>
                        <w:t>. Apskaitos dokumentuose galima taisyti kiekį, sumą</w:t>
                      </w:r>
                      <w:r>
                        <w:rPr>
                          <w:b/>
                          <w:i/>
                          <w:sz w:val="22"/>
                        </w:rPr>
                        <w:t xml:space="preserve"> </w:t>
                      </w:r>
                      <w:r>
                        <w:rPr>
                          <w:sz w:val="22"/>
                        </w:rPr>
                        <w:t>ir tekstą, išskyrus šio straipsnio 2 dalyje numatytą apskaitos dokumento rekvizitą. Taisant klaidą, klaidingas tekstas arba skaičius perbraukiamas taip, kad galima būtų juos perskaityti, ir įrašomas teisingas tekstas arba skaičius. Šalia ištaisyto įrašo pasirašo taisomą apskaitos dokumentą pasirašę asmenys ir nurodoma taisymo data. Tokie taisymai daromi tik dokumento surašymo metu.</w:t>
                      </w:r>
                    </w:p>
                  </w:sdtContent>
                </w:sdt>
                <w:sdt>
                  <w:sdtPr>
                    <w:alias w:val="18 str. 4 d."/>
                    <w:tag w:val="part_ff4d71c06b3a4b31b303d0a0c98a19c5"/>
                    <w:lock w:val="sdtLocked"/>
                    <w:richText/>
                  </w:sdtPr>
                  <w:sdtContent>
                    <w:p>
                      <w:pPr>
                        <w:ind w:firstLine="720"/>
                        <w:jc w:val="both"/>
                        <w:rPr>
                          <w:sz w:val="22"/>
                        </w:rPr>
                      </w:pPr>
                      <w:sdt>
                        <w:sdtPr>
                          <w:alias w:val="Numeris"/>
                          <w:tag w:val="nr_ff4d71c06b3a4b31b303d0a0c98a19c5"/>
                          <w:lock w:val="sdtLocked"/>
                          <w:richText/>
                        </w:sdtPr>
                        <w:sdtContent>
                          <w:r>
                            <w:rPr>
                              <w:bCs/>
                              <w:color w:val="000000"/>
                              <w:sz w:val="22"/>
                              <w:szCs w:val="22"/>
                            </w:rPr>
                            <w:t>4</w:t>
                          </w:r>
                        </w:sdtContent>
                      </w:sdt>
                      <w:r>
                        <w:rPr>
                          <w:bCs/>
                          <w:color w:val="000000"/>
                          <w:sz w:val="22"/>
                          <w:szCs w:val="22"/>
                        </w:rPr>
                        <w:t xml:space="preserve">. </w:t>
                      </w:r>
                      <w:r>
                        <w:rPr>
                          <w:sz w:val="22"/>
                          <w:szCs w:val="22"/>
                        </w:rPr>
                        <w:t>Klaidos apskaitos registruose gali būti taisomos taip, kad būtų galima nustatyti padarytą taisymą, prireikus surašant buhalterinę pažymą.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p>
                  <w:pPr>
                    <w:tabs>
                      <w:tab w:val="left" w:pos="360"/>
                    </w:tabs>
                    <w:jc w:val="both"/>
                  </w:pPr>
                  <w:r>
                    <w:rPr>
                      <w:i/>
                      <w:sz w:val="20"/>
                      <w:lang w:val="x-none"/>
                    </w:rPr>
                    <w:t>Straipsnio pakeitimai:</w:t>
                  </w:r>
                </w:p>
                <w:p>
                  <w:pPr>
                    <w:rPr>
                      <w:i/>
                      <w:sz w:val="20"/>
                      <w:lang w:val="x-none"/>
                    </w:rPr>
                  </w:pPr>
                  <w:r>
                    <w:rPr>
                      <w:i/>
                      <w:sz w:val="20"/>
                      <w:lang w:val="x-none"/>
                    </w:rPr>
                    <w:t xml:space="preserve">Nr. </w:t>
                  </w:r>
                  <w:hyperlink r:id="rId81" w:history="1">
                    <w:r>
                      <w:rPr>
                        <w:i/>
                        <w:color w:val="0000FF"/>
                        <w:sz w:val="20"/>
                        <w:u w:val="single"/>
                        <w:lang w:val="x-none"/>
                      </w:rPr>
                      <w:t>IX-1668</w:t>
                    </w:r>
                  </w:hyperlink>
                  <w:r>
                    <w:rPr>
                      <w:i/>
                      <w:sz w:val="20"/>
                      <w:lang w:val="x-none"/>
                    </w:rPr>
                    <w:t>, 2003-07-01, Žin., 2003, Nr. 73-3347 (2003-07-23)</w:t>
                  </w:r>
                </w:p>
                <w:p>
                  <w:pPr>
                    <w:jc w:val="both"/>
                    <w:rPr>
                      <w:rFonts w:eastAsia="MS Mincho"/>
                      <w:i/>
                      <w:iCs/>
                      <w:sz w:val="20"/>
                      <w:lang w:val="x-none"/>
                    </w:rPr>
                  </w:pPr>
                  <w:r>
                    <w:rPr>
                      <w:rFonts w:eastAsia="MS Mincho"/>
                      <w:i/>
                      <w:iCs/>
                      <w:sz w:val="20"/>
                      <w:lang w:val="x-none"/>
                    </w:rPr>
                    <w:t xml:space="preserve">Nr. </w:t>
                  </w:r>
                  <w:hyperlink r:id="rId82"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i/>
                      <w:sz w:val="20"/>
                    </w:rPr>
                  </w:pPr>
                  <w:r>
                    <w:rPr>
                      <w:i/>
                      <w:sz w:val="20"/>
                    </w:rPr>
                    <w:t xml:space="preserve">Nr. </w:t>
                  </w:r>
                  <w:hyperlink r:id="rId83" w:history="1">
                    <w:r>
                      <w:rPr>
                        <w:i/>
                        <w:color w:val="0000FF"/>
                        <w:sz w:val="20"/>
                        <w:u w:val="single"/>
                      </w:rPr>
                      <w:t>XI-1988</w:t>
                    </w:r>
                  </w:hyperlink>
                  <w:r>
                    <w:rPr>
                      <w:i/>
                      <w:sz w:val="20"/>
                    </w:rPr>
                    <w:t>, 2012-04-24, Žin., 2012, Nr. 51-2531 (2012-05-03)</w:t>
                  </w:r>
                </w:p>
                <w:p>
                  <w:pPr>
                    <w:ind w:firstLine="720"/>
                    <w:jc w:val="both"/>
                    <w:rPr>
                      <w:b/>
                      <w:sz w:val="22"/>
                    </w:rPr>
                  </w:pPr>
                </w:p>
              </w:sdtContent>
            </w:sdt>
          </w:sdtContent>
        </w:sdt>
        <w:sdt>
          <w:sdtPr>
            <w:alias w:val="skirsnis"/>
            <w:tag w:val="part_b71ca2ee4d3a41228e6b1f95347418f1"/>
            <w:lock w:val="sdtLocked"/>
            <w:richText/>
          </w:sdtPr>
          <w:sdtContent>
            <w:p>
              <w:pPr>
                <w:keepNext/>
                <w:jc w:val="center"/>
                <w:outlineLvl w:val="2"/>
                <w:rPr>
                  <w:b/>
                  <w:sz w:val="22"/>
                  <w:lang w:val="x-none"/>
                </w:rPr>
              </w:pPr>
              <w:sdt>
                <w:sdtPr>
                  <w:alias w:val="Numeris"/>
                  <w:tag w:val="nr_b71ca2ee4d3a41228e6b1f95347418f1"/>
                  <w:lock w:val="sdtLocked"/>
                  <w:richText/>
                </w:sdtPr>
                <w:sdtContent>
                  <w:r>
                    <w:rPr>
                      <w:b/>
                      <w:sz w:val="22"/>
                      <w:lang w:val="x-none"/>
                    </w:rPr>
                    <w:t>KETVIRTASIS</w:t>
                  </w:r>
                </w:sdtContent>
              </w:sdt>
              <w:r>
                <w:rPr>
                  <w:b/>
                  <w:sz w:val="22"/>
                  <w:lang w:val="x-none"/>
                </w:rPr>
                <w:t xml:space="preserve"> SKIRSNIS</w:t>
              </w:r>
            </w:p>
            <w:p>
              <w:pPr>
                <w:keepNext/>
                <w:jc w:val="center"/>
                <w:outlineLvl w:val="8"/>
                <w:rPr>
                  <w:b/>
                  <w:sz w:val="22"/>
                  <w:lang w:val="x-none"/>
                </w:rPr>
              </w:pPr>
              <w:sdt>
                <w:sdtPr>
                  <w:alias w:val="Pavadinimas"/>
                  <w:tag w:val="title_b71ca2ee4d3a41228e6b1f95347418f1"/>
                  <w:lock w:val="sdtLocked"/>
                  <w:richText/>
                </w:sdtPr>
                <w:sdtContent>
                  <w:r>
                    <w:rPr>
                      <w:b/>
                      <w:sz w:val="22"/>
                      <w:lang w:val="x-none"/>
                    </w:rPr>
                    <w:t>APSKAITOS DOKUMENTŲ IR APSKAITOS REGISTRŲ SAUGOJIMAS</w:t>
                  </w:r>
                </w:sdtContent>
              </w:sdt>
            </w:p>
            <w:p>
              <w:pPr>
                <w:ind w:firstLine="720"/>
                <w:jc w:val="both"/>
                <w:rPr>
                  <w:sz w:val="22"/>
                </w:rPr>
              </w:pPr>
            </w:p>
            <w:sdt>
              <w:sdtPr>
                <w:alias w:val="19 str."/>
                <w:tag w:val="part_859216a1c51e403eb7e10e70fa1d355a"/>
                <w:lock w:val="sdtLocked"/>
                <w:richText/>
              </w:sdtPr>
              <w:sdtContent>
                <w:p>
                  <w:pPr>
                    <w:ind w:firstLine="720"/>
                    <w:jc w:val="both"/>
                    <w:rPr>
                      <w:b/>
                      <w:sz w:val="22"/>
                    </w:rPr>
                  </w:pPr>
                  <w:sdt>
                    <w:sdtPr>
                      <w:alias w:val="Numeris"/>
                      <w:tag w:val="nr_859216a1c51e403eb7e10e70fa1d355a"/>
                      <w:lock w:val="sdtLocked"/>
                      <w:richText/>
                    </w:sdtPr>
                    <w:sdtContent>
                      <w:r>
                        <w:rPr>
                          <w:b/>
                          <w:sz w:val="22"/>
                        </w:rPr>
                        <w:t>19</w:t>
                      </w:r>
                    </w:sdtContent>
                  </w:sdt>
                  <w:r>
                    <w:rPr>
                      <w:b/>
                      <w:sz w:val="22"/>
                    </w:rPr>
                    <w:t xml:space="preserve"> straipsnis. </w:t>
                  </w:r>
                  <w:sdt>
                    <w:sdtPr>
                      <w:alias w:val="Pavadinimas"/>
                      <w:tag w:val="title_859216a1c51e403eb7e10e70fa1d355a"/>
                      <w:lock w:val="sdtLocked"/>
                      <w:richText/>
                    </w:sdtPr>
                    <w:sdtContent>
                      <w:r>
                        <w:rPr>
                          <w:b/>
                          <w:sz w:val="22"/>
                        </w:rPr>
                        <w:t>Apskaitos dokumentų, apskaitos registrų saugojimo tvarka</w:t>
                      </w:r>
                    </w:sdtContent>
                  </w:sdt>
                </w:p>
                <w:sdt>
                  <w:sdtPr>
                    <w:alias w:val="19 str. 1 d."/>
                    <w:tag w:val="part_c2a81d13e58c44709c6ce8e2390ac9e1"/>
                    <w:lock w:val="sdtLocked"/>
                    <w:richText/>
                  </w:sdtPr>
                  <w:sdtContent>
                    <w:p>
                      <w:pPr>
                        <w:ind w:firstLine="720"/>
                        <w:jc w:val="both"/>
                        <w:rPr>
                          <w:sz w:val="22"/>
                        </w:rPr>
                      </w:pPr>
                      <w:sdt>
                        <w:sdtPr>
                          <w:alias w:val="Numeris"/>
                          <w:tag w:val="nr_c2a81d13e58c44709c6ce8e2390ac9e1"/>
                          <w:lock w:val="sdtLocked"/>
                          <w:richText/>
                        </w:sdtPr>
                        <w:sdtContent>
                          <w:r>
                            <w:rPr>
                              <w:sz w:val="22"/>
                            </w:rPr>
                            <w:t>1</w:t>
                          </w:r>
                        </w:sdtContent>
                      </w:sdt>
                      <w:r>
                        <w:rPr>
                          <w:sz w:val="22"/>
                        </w:rPr>
                        <w:t>. Apskaitos dokumentai ir apskaitos registrai iki finansinių ataskaitų patvirtinimo saugomi ūkio subjekto vadovo nustatyta tvarka, kuri turi numatyti priemones, užtikrinančias dokumentų saugumą.</w:t>
                      </w:r>
                    </w:p>
                  </w:sdtContent>
                </w:sdt>
                <w:sdt>
                  <w:sdtPr>
                    <w:alias w:val="19 str. 2 d."/>
                    <w:tag w:val="part_de28a7da89bc420c93c9142095f8d3d2"/>
                    <w:lock w:val="sdtLocked"/>
                    <w:richText/>
                  </w:sdtPr>
                  <w:sdtContent>
                    <w:p>
                      <w:pPr>
                        <w:ind w:firstLine="720"/>
                        <w:jc w:val="both"/>
                        <w:rPr>
                          <w:sz w:val="22"/>
                        </w:rPr>
                      </w:pPr>
                      <w:sdt>
                        <w:sdtPr>
                          <w:alias w:val="Numeris"/>
                          <w:tag w:val="nr_de28a7da89bc420c93c9142095f8d3d2"/>
                          <w:lock w:val="sdtLocked"/>
                          <w:richText/>
                        </w:sdtPr>
                        <w:sdtContent>
                          <w:r>
                            <w:rPr>
                              <w:sz w:val="22"/>
                              <w:szCs w:val="22"/>
                            </w:rPr>
                            <w:t>2</w:t>
                          </w:r>
                        </w:sdtContent>
                      </w:sdt>
                      <w:r>
                        <w:rPr>
                          <w:sz w:val="22"/>
                          <w:szCs w:val="22"/>
                        </w:rPr>
                        <w:t>. Patvirtinus finansines ataskaitas, apskaitos dokumentai ir apskaitos registrai saugomi ūkio subjekto vadovo nustatyta tvarka vadovaujantis Lietuvos Respublikos dokumentų ir archyvų įstatymo (toliau – Dokumentų ir archyvų įstatymas)</w:t>
                      </w:r>
                      <w:r>
                        <w:rPr>
                          <w:b/>
                          <w:sz w:val="22"/>
                          <w:szCs w:val="22"/>
                        </w:rPr>
                        <w:t xml:space="preserve"> </w:t>
                      </w:r>
                      <w:r>
                        <w:rPr>
                          <w:sz w:val="22"/>
                          <w:szCs w:val="22"/>
                        </w:rPr>
                        <w:t>nuostatomis.</w:t>
                      </w:r>
                    </w:p>
                  </w:sdtContent>
                </w:sdt>
                <w:sdt>
                  <w:sdtPr>
                    <w:alias w:val="19 str. 3 d."/>
                    <w:tag w:val="part_ef1302fc313b4900be9175154534f38b"/>
                    <w:lock w:val="sdtLocked"/>
                    <w:richText/>
                  </w:sdtPr>
                  <w:sdtContent>
                    <w:p>
                      <w:pPr>
                        <w:ind w:firstLine="720"/>
                        <w:jc w:val="both"/>
                        <w:rPr>
                          <w:bCs/>
                          <w:sz w:val="22"/>
                          <w:lang w:val="x-none"/>
                        </w:rPr>
                      </w:pPr>
                      <w:sdt>
                        <w:sdtPr>
                          <w:alias w:val="Numeris"/>
                          <w:tag w:val="nr_ef1302fc313b4900be9175154534f38b"/>
                          <w:lock w:val="sdtLocked"/>
                          <w:richText/>
                        </w:sdtPr>
                        <w:sdtContent>
                          <w:r>
                            <w:rPr>
                              <w:bCs/>
                              <w:sz w:val="22"/>
                              <w:lang w:val="x-none"/>
                            </w:rPr>
                            <w:t>3</w:t>
                          </w:r>
                        </w:sdtContent>
                      </w:sdt>
                      <w:r>
                        <w:rPr>
                          <w:bCs/>
                          <w:sz w:val="22"/>
                          <w:lang w:val="x-none"/>
                        </w:rPr>
                        <w:t>. Likviduotų ūkio subjektų apskaitos dokumentai ir apskaitos registrai saugomi Dokumentų ir archyvų įstatymo nustatyta tvarka.</w:t>
                      </w:r>
                    </w:p>
                  </w:sdtContent>
                </w:sdt>
                <w:sdt>
                  <w:sdtPr>
                    <w:alias w:val="19 str. 4 d."/>
                    <w:tag w:val="part_009b37609ab44bc485f0dd01205445fe"/>
                    <w:lock w:val="sdtLocked"/>
                    <w:richText/>
                  </w:sdtPr>
                  <w:sdtContent>
                    <w:p>
                      <w:pPr>
                        <w:ind w:firstLine="720"/>
                        <w:jc w:val="both"/>
                        <w:rPr>
                          <w:sz w:val="22"/>
                        </w:rPr>
                      </w:pPr>
                      <w:sdt>
                        <w:sdtPr>
                          <w:alias w:val="Numeris"/>
                          <w:tag w:val="nr_009b37609ab44bc485f0dd01205445fe"/>
                          <w:lock w:val="sdtLocked"/>
                          <w:richText/>
                        </w:sdtPr>
                        <w:sdtContent>
                          <w:r>
                            <w:rPr>
                              <w:bCs/>
                              <w:sz w:val="22"/>
                            </w:rPr>
                            <w:t>4</w:t>
                          </w:r>
                        </w:sdtContent>
                      </w:sdt>
                      <w:r>
                        <w:rPr>
                          <w:bCs/>
                          <w:sz w:val="22"/>
                        </w:rPr>
                        <w:t>. Jei pasikeičia ūkio subjekto vadovas, apskaitos dokumentus, apskaitos registrus, finansines ataskait</w:t>
                      </w:r>
                      <w:r>
                        <w:rPr>
                          <w:sz w:val="22"/>
                        </w:rPr>
                        <w:t>as ir metinius pranešimus arba veiklos ataskaitas perima paskirtas naujas ūkio subjekto vadovas.</w:t>
                      </w:r>
                    </w:p>
                  </w:sdtContent>
                </w:sdt>
                <w:sdt>
                  <w:sdtPr>
                    <w:alias w:val="19 str. 5 d."/>
                    <w:tag w:val="part_5d5adcea1701414e8b9fbe4da3963878"/>
                    <w:lock w:val="sdtLocked"/>
                    <w:richText/>
                  </w:sdtPr>
                  <w:sdtContent>
                    <w:p>
                      <w:pPr>
                        <w:tabs>
                          <w:tab w:val="left" w:pos="993"/>
                        </w:tabs>
                        <w:ind w:firstLine="709"/>
                        <w:jc w:val="both"/>
                        <w:rPr>
                          <w:sz w:val="22"/>
                          <w:szCs w:val="22"/>
                        </w:rPr>
                      </w:pPr>
                      <w:sdt>
                        <w:sdtPr>
                          <w:alias w:val="Numeris"/>
                          <w:tag w:val="nr_5d5adcea1701414e8b9fbe4da3963878"/>
                          <w:lock w:val="sdtLocked"/>
                          <w:richText/>
                        </w:sdtPr>
                        <w:sdtContent>
                          <w:r>
                            <w:rPr>
                              <w:sz w:val="22"/>
                              <w:szCs w:val="22"/>
                            </w:rPr>
                            <w:t>5</w:t>
                          </w:r>
                        </w:sdtContent>
                      </w:sdt>
                      <w:r>
                        <w:rPr>
                          <w:sz w:val="22"/>
                          <w:szCs w:val="22"/>
                        </w:rPr>
                        <w:t>. Jeigu pasikeičia ūkio subjekto vyriausiasis buhalteris (buhalteris) arba apskaitos paslaugas teikianti įmonė, arba apskaitos paslaugas savarankiškai teikiantis asmuo, ūkio subjekto vadovo nustatyta tvarka ir per nustatytą laikotarpį ūkio subjekto vyriausiasis buhalteris (buhalteris) arba apskaitos paslaugas teikianti įmonė, arba apskaitos paslaugas savarankiškai teikiantis asmuo</w:t>
                      </w:r>
                      <w:r>
                        <w:rPr>
                          <w:bCs/>
                          <w:sz w:val="22"/>
                          <w:szCs w:val="22"/>
                        </w:rPr>
                        <w:t xml:space="preserve"> apskaitos dokumentus, apskaitos registrus </w:t>
                      </w:r>
                      <w:r>
                        <w:rPr>
                          <w:bCs/>
                          <w:sz w:val="22"/>
                          <w:szCs w:val="22"/>
                          <w:shd w:val="clear" w:color="auto" w:fill="FFFFFF"/>
                        </w:rPr>
                        <w:t>ir sudarytas finansines ataskaitas perduoda</w:t>
                      </w:r>
                      <w:r>
                        <w:rPr>
                          <w:sz w:val="22"/>
                          <w:szCs w:val="22"/>
                        </w:rPr>
                        <w:t xml:space="preserve"> tvarkyti </w:t>
                      </w:r>
                      <w:r>
                        <w:rPr>
                          <w:bCs/>
                          <w:sz w:val="22"/>
                          <w:szCs w:val="22"/>
                        </w:rPr>
                        <w:t>ūkio subjekto vadovo paskirtam asmeniui</w:t>
                      </w:r>
                      <w:r>
                        <w:rPr>
                          <w:sz w:val="22"/>
                          <w:szCs w:val="22"/>
                        </w:rPr>
                        <w:t>.</w:t>
                      </w:r>
                    </w:p>
                  </w:sdtContent>
                </w:sdt>
                <w:sdt>
                  <w:sdtPr>
                    <w:alias w:val="6 d."/>
                    <w:tag w:val="part_bf05f992617c4c959787c64199b14539"/>
                    <w:lock w:val="sdtLocked"/>
                    <w:richText/>
                  </w:sdtPr>
                  <w:sdtContent>
                    <w:p>
                      <w:pPr>
                        <w:ind w:firstLine="720"/>
                        <w:jc w:val="both"/>
                        <w:rPr>
                          <w:sz w:val="22"/>
                          <w:szCs w:val="22"/>
                        </w:rPr>
                      </w:pPr>
                      <w:sdt>
                        <w:sdtPr>
                          <w:alias w:val="Numeris"/>
                          <w:tag w:val="nr_bf05f992617c4c959787c64199b14539"/>
                          <w:lock w:val="sdtLocked"/>
                          <w:richText/>
                        </w:sdtPr>
                        <w:sdtContent>
                          <w:r>
                            <w:rPr>
                              <w:sz w:val="22"/>
                              <w:szCs w:val="22"/>
                              <w:lang w:eastAsia="lt-LT"/>
                            </w:rPr>
                            <w:t>6</w:t>
                          </w:r>
                        </w:sdtContent>
                      </w:sdt>
                      <w:r>
                        <w:rPr>
                          <w:sz w:val="22"/>
                          <w:szCs w:val="22"/>
                          <w:lang w:eastAsia="lt-LT"/>
                        </w:rPr>
                        <w:t xml:space="preserve">. Kai viešojo sektoriaus subjekto apskaita tvarkoma centralizuotai, viešojo sektoriaus subjekto vadovo ir centralizuotai apskaitą tvarkančios biudžetinės įstaigos vadovo pareigos, nurodytos šio straipsnio 1–5 dalyse, nustatomos rašytinėje sutartyje, kurią sudaro viešojo sektoriaus subjektas, kurio apskaita tvarkoma centralizuotai, ir </w:t>
                      </w:r>
                      <w:r>
                        <w:rPr>
                          <w:sz w:val="22"/>
                          <w:szCs w:val="22"/>
                        </w:rPr>
                        <w:t>centralizuotai apskaitą tvarkanti biudžetinė įstaiga</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c6c730ec6011e78a1adea6fe72f3c5">
                        <w:r w:rsidRPr="00532B9F">
                          <w:rPr>
                            <w:rFonts w:ascii="Times New Roman" w:eastAsia="MS Mincho" w:hAnsi="Times New Roman"/>
                            <w:sz w:val="20"/>
                            <w:i/>
                            <w:iCs/>
                            <w:color w:val="0000FF" w:themeColor="hyperlink"/>
                            <w:u w:val="single"/>
                          </w:rPr>
                          <w:t>XIII-930</w:t>
                        </w:r>
                      </w:fldSimple>
                      <w:r>
                        <w:rPr>
                          <w:rFonts w:ascii="Times New Roman" w:eastAsia="MS Mincho" w:hAnsi="Times New Roman"/>
                          <w:sz w:val="20"/>
                          <w:i/>
                          <w:iCs/>
                        </w:rPr>
                        <w:t>,
2017-12-19,
paskelbta TAR 2017-12-29, i. k. 2017-21603        </w:t>
                      </w:r>
                    </w:p>
                    <w:p/>
                  </w:sdtContent>
                </w:sdt>
                <w:p>
                  <w:pPr>
                    <w:jc w:val="both"/>
                  </w:pPr>
                  <w:r>
                    <w:rPr>
                      <w:i/>
                      <w:sz w:val="20"/>
                    </w:rPr>
                    <w:t>Straipsnio pakeitimai:</w:t>
                  </w:r>
                </w:p>
                <w:p>
                  <w:pPr>
                    <w:jc w:val="both"/>
                    <w:rPr>
                      <w:rFonts w:eastAsia="MS Mincho"/>
                      <w:i/>
                      <w:iCs/>
                      <w:sz w:val="20"/>
                      <w:lang w:val="x-none"/>
                    </w:rPr>
                  </w:pPr>
                  <w:r>
                    <w:rPr>
                      <w:rFonts w:eastAsia="MS Mincho"/>
                      <w:i/>
                      <w:iCs/>
                      <w:sz w:val="20"/>
                      <w:lang w:val="x-none"/>
                    </w:rPr>
                    <w:t xml:space="preserve">Nr. </w:t>
                  </w:r>
                  <w:hyperlink r:id="rId84"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85"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rFonts w:eastAsia="MS Mincho"/>
                      <w:i/>
                      <w:iCs/>
                      <w:sz w:val="20"/>
                      <w:lang w:val="x-none"/>
                    </w:rPr>
                  </w:pPr>
                  <w:r>
                    <w:rPr>
                      <w:rFonts w:eastAsia="MS Mincho"/>
                      <w:i/>
                      <w:iCs/>
                      <w:sz w:val="20"/>
                      <w:lang w:val="x-none"/>
                    </w:rPr>
                    <w:t xml:space="preserve">Nr. </w:t>
                  </w:r>
                  <w:hyperlink r:id="rId86" w:history="1">
                    <w:r>
                      <w:rPr>
                        <w:rFonts w:eastAsia="MS Mincho"/>
                        <w:i/>
                        <w:iCs/>
                        <w:color w:val="0000FF"/>
                        <w:sz w:val="20"/>
                        <w:u w:val="single"/>
                        <w:lang w:val="x-none"/>
                      </w:rPr>
                      <w:t>X-1822</w:t>
                    </w:r>
                  </w:hyperlink>
                  <w:r>
                    <w:rPr>
                      <w:rFonts w:eastAsia="MS Mincho"/>
                      <w:i/>
                      <w:iCs/>
                      <w:sz w:val="20"/>
                      <w:lang w:val="x-none"/>
                    </w:rPr>
                    <w:t>, 2008-11-14, Žin., 2008, Nr. 137-5371 (2008-11-29)</w:t>
                  </w:r>
                </w:p>
                <w:p>
                  <w:pPr>
                    <w:rPr>
                      <w:i/>
                      <w:sz w:val="20"/>
                    </w:rPr>
                  </w:pPr>
                  <w:r>
                    <w:rPr>
                      <w:i/>
                      <w:sz w:val="20"/>
                    </w:rPr>
                    <w:t xml:space="preserve">Nr. </w:t>
                  </w:r>
                  <w:hyperlink r:id="rId87" w:history="1">
                    <w:r>
                      <w:rPr>
                        <w:i/>
                        <w:color w:val="0000FF"/>
                        <w:sz w:val="20"/>
                        <w:u w:val="single"/>
                      </w:rPr>
                      <w:t>XI-1988</w:t>
                    </w:r>
                  </w:hyperlink>
                  <w:r>
                    <w:rPr>
                      <w:i/>
                      <w:sz w:val="20"/>
                    </w:rPr>
                    <w:t>, 2012-04-24, Žin., 2012, Nr. 51-2531 (2012-05-03)</w:t>
                  </w:r>
                </w:p>
                <w:p>
                  <w:pPr>
                    <w:tabs>
                      <w:tab w:val="left" w:pos="360"/>
                    </w:tabs>
                    <w:rPr>
                      <w:b/>
                      <w:sz w:val="22"/>
                      <w:lang w:val="x-none"/>
                    </w:rPr>
                  </w:pPr>
                </w:p>
              </w:sdtContent>
            </w:sdt>
            <w:sdt>
              <w:sdtPr>
                <w:alias w:val="20 str."/>
                <w:tag w:val="part_436fa6b4933340f9b98f8e2b794b0b1a"/>
                <w:lock w:val="sdtLocked"/>
                <w:richText/>
              </w:sdtPr>
              <w:sdtContent>
                <w:p>
                  <w:pPr>
                    <w:ind w:left="2250" w:hanging="1530"/>
                    <w:jc w:val="both"/>
                    <w:rPr>
                      <w:b/>
                      <w:sz w:val="22"/>
                      <w:lang w:val="x-none"/>
                    </w:rPr>
                  </w:pPr>
                  <w:sdt>
                    <w:sdtPr>
                      <w:alias w:val="Numeris"/>
                      <w:tag w:val="nr_436fa6b4933340f9b98f8e2b794b0b1a"/>
                      <w:lock w:val="sdtLocked"/>
                      <w:richText/>
                    </w:sdtPr>
                    <w:sdtContent>
                      <w:r>
                        <w:rPr>
                          <w:b/>
                          <w:sz w:val="22"/>
                          <w:lang w:val="x-none"/>
                        </w:rPr>
                        <w:t>20</w:t>
                      </w:r>
                    </w:sdtContent>
                  </w:sdt>
                  <w:r>
                    <w:rPr>
                      <w:b/>
                      <w:sz w:val="22"/>
                      <w:lang w:val="x-none"/>
                    </w:rPr>
                    <w:t xml:space="preserve"> straipsnis. </w:t>
                  </w:r>
                  <w:sdt>
                    <w:sdtPr>
                      <w:alias w:val="Pavadinimas"/>
                      <w:tag w:val="title_436fa6b4933340f9b98f8e2b794b0b1a"/>
                      <w:lock w:val="sdtLocked"/>
                      <w:richText/>
                    </w:sdtPr>
                    <w:sdtContent>
                      <w:r>
                        <w:rPr>
                          <w:b/>
                          <w:sz w:val="22"/>
                          <w:lang w:val="x-none"/>
                        </w:rPr>
                        <w:t>Apskaitos dokumentų, apskaitos registrų dingimo ir paėmimo įforminimas</w:t>
                      </w:r>
                    </w:sdtContent>
                  </w:sdt>
                </w:p>
                <w:sdt>
                  <w:sdtPr>
                    <w:alias w:val="20 str. 1 d."/>
                    <w:tag w:val="part_2a3e099092534a8c98157529d3def20c"/>
                    <w:lock w:val="sdtLocked"/>
                    <w:richText/>
                  </w:sdtPr>
                  <w:sdtContent>
                    <w:p>
                      <w:pPr>
                        <w:ind w:firstLine="720"/>
                        <w:jc w:val="both"/>
                        <w:rPr>
                          <w:sz w:val="22"/>
                        </w:rPr>
                      </w:pPr>
                      <w:sdt>
                        <w:sdtPr>
                          <w:alias w:val="Numeris"/>
                          <w:tag w:val="nr_2a3e099092534a8c98157529d3def20c"/>
                          <w:lock w:val="sdtLocked"/>
                          <w:richText/>
                        </w:sdtPr>
                        <w:sdtContent>
                          <w:r>
                            <w:rPr>
                              <w:sz w:val="22"/>
                            </w:rPr>
                            <w:t>1</w:t>
                          </w:r>
                        </w:sdtContent>
                      </w:sdt>
                      <w:r>
                        <w:rPr>
                          <w:sz w:val="22"/>
                        </w:rPr>
                        <w:t>. Jei dingsta arba visiškai ar iš dalies sugadinami apskaitos dokumentai, apskaitos registrai, juos praradęs ar sugadinęs darbuotojas ūkio subjekto vadovui rašo pasiaiškinimą. Ūkio subjekto vadovas priima sprendimą dėl jų atkūrimo Vyriausybės nustatyta tvarka.</w:t>
                      </w:r>
                    </w:p>
                  </w:sdtContent>
                </w:sdt>
                <w:sdt>
                  <w:sdtPr>
                    <w:alias w:val="20 str. 2 d."/>
                    <w:tag w:val="part_b7577cc7b945469a96923bd6a08f3f61"/>
                    <w:lock w:val="sdtLocked"/>
                    <w:richText/>
                  </w:sdtPr>
                  <w:sdtContent>
                    <w:p>
                      <w:pPr>
                        <w:tabs>
                          <w:tab w:val="left" w:pos="360"/>
                        </w:tabs>
                        <w:ind w:firstLine="720"/>
                        <w:jc w:val="both"/>
                        <w:rPr>
                          <w:sz w:val="22"/>
                          <w:szCs w:val="22"/>
                          <w:lang w:val="x-none"/>
                        </w:rPr>
                      </w:pPr>
                      <w:sdt>
                        <w:sdtPr>
                          <w:alias w:val="Numeris"/>
                          <w:tag w:val="nr_b7577cc7b945469a96923bd6a08f3f61"/>
                          <w:lock w:val="sdtLocked"/>
                          <w:richText/>
                        </w:sdtPr>
                        <w:sdtContent>
                          <w:r>
                            <w:rPr>
                              <w:sz w:val="22"/>
                              <w:szCs w:val="22"/>
                              <w:lang w:val="x-none"/>
                            </w:rPr>
                            <w:t>2</w:t>
                          </w:r>
                        </w:sdtContent>
                      </w:sdt>
                      <w:r>
                        <w:rPr>
                          <w:sz w:val="22"/>
                          <w:szCs w:val="22"/>
                          <w:lang w:val="x-none"/>
                        </w:rPr>
                        <w:t>. Valstybės institucijos ir įstaigos, turinčios teisę įstatymų nustatyta tvarka paimti ūkio subjektų apskaitos dokumentus ir apskaitos registrus, gali juos paimti jų veiklą reglamentuojančių įstatymų nustatyta tvarka, surašiusios dokumentų paėmimo aktą.</w:t>
                      </w:r>
                    </w:p>
                  </w:sdtContent>
                </w:sdt>
                <w:p>
                  <w:pPr>
                    <w:jc w:val="both"/>
                  </w:pPr>
                  <w:r>
                    <w:rPr>
                      <w:i/>
                      <w:sz w:val="20"/>
                    </w:rPr>
                    <w:t>Straipsnio pakeitimai:</w:t>
                  </w:r>
                </w:p>
                <w:p>
                  <w:pPr>
                    <w:rPr>
                      <w:i/>
                      <w:sz w:val="20"/>
                    </w:rPr>
                  </w:pPr>
                  <w:r>
                    <w:rPr>
                      <w:i/>
                      <w:sz w:val="20"/>
                    </w:rPr>
                    <w:t xml:space="preserve">Nr. </w:t>
                  </w:r>
                  <w:hyperlink r:id="rId88" w:history="1">
                    <w:r>
                      <w:rPr>
                        <w:i/>
                        <w:color w:val="0000FF"/>
                        <w:sz w:val="20"/>
                        <w:u w:val="single"/>
                      </w:rPr>
                      <w:t>XI-1988</w:t>
                    </w:r>
                  </w:hyperlink>
                  <w:r>
                    <w:rPr>
                      <w:i/>
                      <w:sz w:val="20"/>
                    </w:rPr>
                    <w:t>, 2012-04-24, Žin., 2012, Nr. 51-2531 (2012-05-03)</w:t>
                  </w:r>
                </w:p>
                <w:p>
                  <w:pPr>
                    <w:tabs>
                      <w:tab w:val="left" w:pos="360"/>
                    </w:tabs>
                    <w:rPr>
                      <w:b/>
                      <w:sz w:val="22"/>
                      <w:lang w:val="x-none"/>
                    </w:rPr>
                  </w:pPr>
                </w:p>
              </w:sdtContent>
            </w:sdt>
          </w:sdtContent>
        </w:sdt>
        <w:sdt>
          <w:sdtPr>
            <w:alias w:val="skirsnis"/>
            <w:tag w:val="part_4ad4c6758b724fc5828e06393af436ec"/>
            <w:lock w:val="sdtLocked"/>
            <w:richText/>
          </w:sdtPr>
          <w:sdtContent>
            <w:p>
              <w:pPr>
                <w:tabs>
                  <w:tab w:val="left" w:pos="360"/>
                </w:tabs>
                <w:jc w:val="center"/>
                <w:rPr>
                  <w:sz w:val="22"/>
                  <w:lang w:val="x-none"/>
                </w:rPr>
              </w:pPr>
              <w:sdt>
                <w:sdtPr>
                  <w:alias w:val="Numeris"/>
                  <w:tag w:val="nr_4ad4c6758b724fc5828e06393af436ec"/>
                  <w:lock w:val="sdtLocked"/>
                  <w:richText/>
                </w:sdtPr>
                <w:sdtContent>
                  <w:r>
                    <w:rPr>
                      <w:b/>
                      <w:sz w:val="22"/>
                      <w:lang w:val="x-none"/>
                    </w:rPr>
                    <w:t>PENKTASIS</w:t>
                  </w:r>
                </w:sdtContent>
              </w:sdt>
              <w:r>
                <w:rPr>
                  <w:b/>
                  <w:sz w:val="22"/>
                  <w:lang w:val="x-none"/>
                </w:rPr>
                <w:t xml:space="preserve"> SKIRSNIS</w:t>
              </w:r>
            </w:p>
            <w:sdt>
              <w:sdtPr>
                <w:alias w:val="Pavadinimas"/>
                <w:tag w:val="title_4ad4c6758b724fc5828e06393af436ec"/>
                <w:lock w:val="sdtLocked"/>
                <w:richText/>
              </w:sdtPr>
              <w:sdtContent>
                <w:p>
                  <w:pPr>
                    <w:jc w:val="center"/>
                    <w:rPr>
                      <w:b/>
                      <w:sz w:val="22"/>
                      <w:szCs w:val="22"/>
                    </w:rPr>
                  </w:pPr>
                  <w:r>
                    <w:rPr>
                      <w:b/>
                      <w:sz w:val="22"/>
                      <w:szCs w:val="22"/>
                    </w:rPr>
                    <w:t xml:space="preserve">ATSAKOMYBĖ UŽ APSKAITOS ORGANIZAVIMĄ, APSKAITOS DOKUMENTŲ IR APSKAITOS REGISTRŲ IŠSAUGOJIMĄ IR JŲ DUOMENŲ TEIKIMĄ. KOMERCINĖ PASLAPTIS </w:t>
                  </w:r>
                </w:p>
                <w:p>
                  <w:pPr>
                    <w:tabs>
                      <w:tab w:val="left" w:pos="1080"/>
                    </w:tabs>
                    <w:jc w:val="center"/>
                    <w:rPr>
                      <w:sz w:val="22"/>
                    </w:rPr>
                  </w:pPr>
                </w:p>
              </w:sdtContent>
            </w:sdt>
            <w:p>
              <w:pPr>
                <w:tabs>
                  <w:tab w:val="left" w:pos="1080"/>
                </w:tabs>
                <w:ind w:firstLine="720"/>
                <w:jc w:val="both"/>
                <w:rPr>
                  <w:sz w:val="22"/>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
              <w:sdtPr>
                <w:alias w:val="21 str."/>
                <w:tag w:val="part_71ff4db2ed67404a9f5d65066bc2dea7"/>
                <w:lock w:val="sdtLocked"/>
                <w:richText/>
              </w:sdtPr>
              <w:sdtContent>
                <w:p>
                  <w:pPr>
                    <w:ind w:left="2410" w:hanging="1690"/>
                    <w:jc w:val="both"/>
                    <w:rPr>
                      <w:b/>
                      <w:sz w:val="22"/>
                      <w:szCs w:val="22"/>
                    </w:rPr>
                  </w:pPr>
                  <w:sdt>
                    <w:sdtPr>
                      <w:alias w:val="Numeris"/>
                      <w:tag w:val="nr_71ff4db2ed67404a9f5d65066bc2dea7"/>
                      <w:lock w:val="sdtLocked"/>
                      <w:richText/>
                    </w:sdtPr>
                    <w:sdtContent>
                      <w:r>
                        <w:rPr>
                          <w:b/>
                          <w:sz w:val="22"/>
                          <w:szCs w:val="22"/>
                        </w:rPr>
                        <w:t>21</w:t>
                      </w:r>
                    </w:sdtContent>
                  </w:sdt>
                  <w:r>
                    <w:rPr>
                      <w:b/>
                      <w:sz w:val="22"/>
                      <w:szCs w:val="22"/>
                    </w:rPr>
                    <w:t xml:space="preserve"> straipsnis. </w:t>
                  </w:r>
                  <w:sdt>
                    <w:sdtPr>
                      <w:alias w:val="Pavadinimas"/>
                      <w:tag w:val="title_71ff4db2ed67404a9f5d65066bc2dea7"/>
                      <w:lock w:val="sdtLocked"/>
                      <w:richText/>
                    </w:sdtPr>
                    <w:sdtContent>
                      <w:r>
                        <w:rPr>
                          <w:b/>
                          <w:sz w:val="22"/>
                          <w:szCs w:val="22"/>
                        </w:rPr>
                        <w:t>Atsakomybė už apskaitos organizavimą, apskaitos dokumentų ir apskaitos registrų išsaugojimą ir jų duomenų teikimą</w:t>
                      </w:r>
                    </w:sdtContent>
                  </w:sdt>
                </w:p>
                <w:sdt>
                  <w:sdtPr>
                    <w:alias w:val="21 str. 1 d."/>
                    <w:tag w:val="part_27ae639be2d8448d9f941809b7048fd8"/>
                    <w:lock w:val="sdtLocked"/>
                    <w:richText/>
                  </w:sdtPr>
                  <w:sdtContent>
                    <w:p>
                      <w:pPr>
                        <w:ind w:firstLine="720"/>
                        <w:jc w:val="both"/>
                        <w:rPr>
                          <w:sz w:val="22"/>
                          <w:szCs w:val="22"/>
                        </w:rPr>
                      </w:pPr>
                      <w:sdt>
                        <w:sdtPr>
                          <w:alias w:val="Numeris"/>
                          <w:tag w:val="nr_27ae639be2d8448d9f941809b7048fd8"/>
                          <w:lock w:val="sdtLocked"/>
                          <w:richText/>
                        </w:sdtPr>
                        <w:sdtContent>
                          <w:r>
                            <w:rPr>
                              <w:sz w:val="22"/>
                              <w:szCs w:val="22"/>
                            </w:rPr>
                            <w:t>1</w:t>
                          </w:r>
                        </w:sdtContent>
                      </w:sdt>
                      <w:r>
                        <w:rPr>
                          <w:sz w:val="22"/>
                          <w:szCs w:val="22"/>
                        </w:rPr>
                        <w:t>. Už apskaitos organizavimą pagal šio įstatymo reikalavimus atsako ūkio subjekto vadovas.</w:t>
                      </w:r>
                    </w:p>
                  </w:sdtContent>
                </w:sdt>
                <w:sdt>
                  <w:sdtPr>
                    <w:alias w:val="21 str. 2 d."/>
                    <w:tag w:val="part_d3c67489ff524465a91304d6b4d32ff2"/>
                    <w:lock w:val="sdtLocked"/>
                    <w:richText/>
                  </w:sdtPr>
                  <w:sdtContent>
                    <w:p>
                      <w:pPr>
                        <w:ind w:firstLine="720"/>
                        <w:jc w:val="both"/>
                      </w:pPr>
                      <w:sdt>
                        <w:sdtPr>
                          <w:alias w:val="Numeris"/>
                          <w:tag w:val="nr_d3c67489ff524465a91304d6b4d32ff2"/>
                          <w:lock w:val="sdtLocked"/>
                          <w:richText/>
                        </w:sdtPr>
                        <w:sdtContent>
                          <w:r>
                            <w:rPr>
                              <w:sz w:val="22"/>
                              <w:szCs w:val="22"/>
                            </w:rPr>
                            <w:t>2</w:t>
                          </w:r>
                        </w:sdtContent>
                      </w:sdt>
                      <w:r>
                        <w:rPr>
                          <w:sz w:val="22"/>
                          <w:szCs w:val="22"/>
                        </w:rPr>
                        <w:t>. Už apskaitos dokumentų ir apskaitos registrų išsaugojimą ir įstatymų nustatytais atvejais jų duomenų teikimą civilinę, administracinę ir baudžiamąją atsakomybę reglamentuojančių teisės aktų</w:t>
                      </w:r>
                      <w:r>
                        <w:rPr>
                          <w:b/>
                          <w:sz w:val="22"/>
                          <w:szCs w:val="22"/>
                        </w:rPr>
                        <w:t xml:space="preserve"> </w:t>
                      </w:r>
                      <w:r>
                        <w:rPr>
                          <w:sz w:val="22"/>
                          <w:szCs w:val="22"/>
                        </w:rPr>
                        <w:t>nustatyta tvarka atsako ūkio subjekto vadovas.</w:t>
                      </w:r>
                    </w:p>
                  </w:sdtContent>
                </w:sdt>
                <w:sdt>
                  <w:sdtPr>
                    <w:alias w:val="3 d."/>
                    <w:tag w:val="part_c7faa295afec4acaaf625ab4749e5d0e"/>
                    <w:lock w:val="sdtLocked"/>
                    <w:richText/>
                  </w:sdtPr>
                  <w:sdtContent>
                    <w:p>
                      <w:pPr>
                        <w:tabs>
                          <w:tab w:val="left" w:pos="1276"/>
                        </w:tabs>
                        <w:ind w:firstLine="720"/>
                        <w:jc w:val="both"/>
                      </w:pPr>
                      <w:sdt>
                        <w:sdtPr>
                          <w:alias w:val="Numeris"/>
                          <w:tag w:val="nr_c7faa295afec4acaaf625ab4749e5d0e"/>
                          <w:lock w:val="sdtLocked"/>
                          <w:richText/>
                        </w:sdtPr>
                        <w:sdtContent>
                          <w:r>
                            <w:rPr>
                              <w:sz w:val="22"/>
                              <w:szCs w:val="22"/>
                              <w:lang w:eastAsia="lt-LT"/>
                            </w:rPr>
                            <w:t>3</w:t>
                          </w:r>
                        </w:sdtContent>
                      </w:sdt>
                      <w:r>
                        <w:rPr>
                          <w:sz w:val="22"/>
                          <w:szCs w:val="22"/>
                          <w:lang w:eastAsia="lt-LT"/>
                        </w:rPr>
                        <w:t>. Kai viešojo sektoriaus subjekto apskaita tvarkoma centralizuotai, šio straipsnio 1 dalyje nurodyta atsakomybė tenka biudžetinės įstaigos, kuri viešojo sektoriaus subjektų apskaitą tvarko centralizuotai, vadovui, o šio straipsnio 2 dalyje nurodyta atsakomybė nustatoma rašytinėje sutartyje, kurią sudaro viešojo sektoriaus subjektas, kurio apskaita tvarkoma centralizuotai, ir</w:t>
                      </w:r>
                      <w:r>
                        <w:rPr>
                          <w:sz w:val="22"/>
                          <w:szCs w:val="22"/>
                        </w:rPr>
                        <w:t xml:space="preserve"> </w:t>
                      </w:r>
                      <w:r>
                        <w:rPr>
                          <w:sz w:val="22"/>
                          <w:szCs w:val="22"/>
                          <w:lang w:eastAsia="lt-LT"/>
                        </w:rPr>
                        <w:t>centralizuotai apskaitą tvarkanti biudžetinė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c6c730ec6011e78a1adea6fe72f3c5">
                        <w:r w:rsidRPr="00532B9F">
                          <w:rPr>
                            <w:rFonts w:ascii="Times New Roman" w:eastAsia="MS Mincho" w:hAnsi="Times New Roman"/>
                            <w:sz w:val="20"/>
                            <w:i/>
                            <w:iCs/>
                            <w:color w:val="0000FF" w:themeColor="hyperlink"/>
                            <w:u w:val="single"/>
                          </w:rPr>
                          <w:t>XIII-930</w:t>
                        </w:r>
                      </w:fldSimple>
                      <w:r>
                        <w:rPr>
                          <w:rFonts w:ascii="Times New Roman" w:eastAsia="MS Mincho" w:hAnsi="Times New Roman"/>
                          <w:sz w:val="20"/>
                          <w:i/>
                          <w:iCs/>
                        </w:rPr>
                        <w:t>,
2017-12-19,
paskelbta TAR 2017-12-29, i. k. 2017-21603        </w:t>
                      </w:r>
                    </w:p>
                    <w:p/>
                  </w:sdtContent>
                </w:sdt>
                <w:p>
                  <w:pPr>
                    <w:jc w:val="both"/>
                    <w:rPr>
                      <w:i/>
                      <w:sz w:val="20"/>
                    </w:rPr>
                  </w:pPr>
                  <w:r>
                    <w:rPr>
                      <w:i/>
                      <w:sz w:val="20"/>
                    </w:rPr>
                    <w:t>Straipsnio pakeitimai:</w:t>
                  </w:r>
                </w:p>
                <w:p>
                  <w:pPr>
                    <w:jc w:val="both"/>
                    <w:rPr>
                      <w:sz w:val="22"/>
                    </w:rPr>
                  </w:pPr>
                  <w:r>
                    <w:rPr>
                      <w:i/>
                      <w:sz w:val="20"/>
                    </w:rPr>
                    <w:t xml:space="preserve">Nr. </w:t>
                  </w:r>
                  <w:hyperlink r:id="rId89" w:history="1">
                    <w:r>
                      <w:rPr>
                        <w:i/>
                        <w:color w:val="0000FF"/>
                        <w:sz w:val="20"/>
                        <w:u w:val="single"/>
                      </w:rPr>
                      <w:t>XI-1988</w:t>
                    </w:r>
                  </w:hyperlink>
                  <w:r>
                    <w:rPr>
                      <w:i/>
                      <w:sz w:val="20"/>
                    </w:rPr>
                    <w:t>, 2012-04-24, Žin., 2012, Nr. 51-2531 (2012-05-03)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22 str."/>
                <w:tag w:val="part_cc4c39e8695447e48de772514160c28a"/>
                <w:lock w:val="sdtLocked"/>
                <w:richText/>
              </w:sdtPr>
              <w:sdtContent>
                <w:p>
                  <w:pPr>
                    <w:ind w:firstLine="720"/>
                    <w:jc w:val="both"/>
                    <w:rPr>
                      <w:sz w:val="22"/>
                    </w:rPr>
                  </w:pPr>
                  <w:sdt>
                    <w:sdtPr>
                      <w:alias w:val="Numeris"/>
                      <w:tag w:val="nr_cc4c39e8695447e48de772514160c28a"/>
                      <w:lock w:val="sdtLocked"/>
                      <w:richText/>
                    </w:sdtPr>
                    <w:sdtContent>
                      <w:r>
                        <w:rPr>
                          <w:b/>
                          <w:bCs/>
                          <w:sz w:val="22"/>
                        </w:rPr>
                        <w:t>22</w:t>
                      </w:r>
                    </w:sdtContent>
                  </w:sdt>
                  <w:r>
                    <w:rPr>
                      <w:b/>
                      <w:bCs/>
                      <w:sz w:val="22"/>
                    </w:rPr>
                    <w:t xml:space="preserve"> straipsnis. </w:t>
                  </w:r>
                  <w:sdt>
                    <w:sdtPr>
                      <w:alias w:val="Pavadinimas"/>
                      <w:tag w:val="title_cc4c39e8695447e48de772514160c28a"/>
                      <w:lock w:val="sdtLocked"/>
                      <w:richText/>
                    </w:sdtPr>
                    <w:sdtContent>
                      <w:r>
                        <w:rPr>
                          <w:b/>
                          <w:bCs/>
                          <w:sz w:val="22"/>
                        </w:rPr>
                        <w:t xml:space="preserve">Komercinė paslaptis </w:t>
                      </w:r>
                    </w:sdtContent>
                  </w:sdt>
                </w:p>
                <w:sdt>
                  <w:sdtPr>
                    <w:alias w:val="22 str. 1 d."/>
                    <w:tag w:val="part_ca821056f8594e67972322ec7a381bef"/>
                    <w:lock w:val="sdtLocked"/>
                    <w:richText/>
                  </w:sdtPr>
                  <w:sdtContent>
                    <w:p>
                      <w:pPr>
                        <w:ind w:firstLine="720"/>
                        <w:jc w:val="both"/>
                        <w:rPr>
                          <w:sz w:val="22"/>
                        </w:rPr>
                      </w:pPr>
                      <w:r>
                        <w:rPr>
                          <w:sz w:val="22"/>
                        </w:rPr>
                        <w:t>Apskaitos informacija, kuri nenurodoma finansinėse ataskaitose ir metiniame pranešime arba veiklos ataskaitoje, neskelbiama.</w:t>
                      </w:r>
                    </w:p>
                  </w:sdtContent>
                </w:sdt>
                <w:p>
                  <w:pPr>
                    <w:jc w:val="both"/>
                  </w:pPr>
                  <w:r>
                    <w:rPr>
                      <w:i/>
                      <w:sz w:val="20"/>
                    </w:rPr>
                    <w:t>Straipsnio pakeitimai:</w:t>
                  </w:r>
                </w:p>
                <w:p>
                  <w:pPr>
                    <w:jc w:val="both"/>
                    <w:rPr>
                      <w:rFonts w:eastAsia="MS Mincho"/>
                      <w:i/>
                      <w:iCs/>
                      <w:sz w:val="20"/>
                      <w:lang w:val="x-none"/>
                    </w:rPr>
                  </w:pPr>
                  <w:r>
                    <w:rPr>
                      <w:rFonts w:eastAsia="MS Mincho"/>
                      <w:i/>
                      <w:iCs/>
                      <w:sz w:val="20"/>
                      <w:lang w:val="x-none"/>
                    </w:rPr>
                    <w:t xml:space="preserve">Nr. </w:t>
                  </w:r>
                  <w:hyperlink r:id="rId90"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X-1679</w:t>
                    </w:r>
                  </w:hyperlink>
                  <w:r>
                    <w:rPr>
                      <w:rFonts w:eastAsia="MS Mincho"/>
                      <w:i/>
                      <w:iCs/>
                      <w:sz w:val="20"/>
                      <w:lang w:val="x-none"/>
                    </w:rPr>
                    <w:t>, 2008-07-03, Žin., 2008, Nr. 82-3236 (2008-07-19)</w:t>
                  </w:r>
                </w:p>
                <w:p>
                  <w:pPr>
                    <w:tabs>
                      <w:tab w:val="left" w:pos="1080"/>
                      <w:tab w:val="left" w:pos="1170"/>
                    </w:tabs>
                    <w:ind w:firstLine="720"/>
                    <w:jc w:val="both"/>
                    <w:rPr>
                      <w:sz w:val="22"/>
                    </w:rPr>
                  </w:pPr>
                </w:p>
              </w:sdtContent>
            </w:sdt>
          </w:sdtContent>
        </w:sdt>
        <w:sdt>
          <w:sdtPr>
            <w:alias w:val="skirsnis"/>
            <w:tag w:val="part_9a255d3f0ca94ada875691bd0bf78699"/>
            <w:lock w:val="sdtLocked"/>
            <w:richText/>
          </w:sdtPr>
          <w:sdtContent>
            <w:p>
              <w:pPr>
                <w:keepNext/>
                <w:jc w:val="center"/>
                <w:outlineLvl w:val="8"/>
                <w:rPr>
                  <w:b/>
                  <w:sz w:val="22"/>
                  <w:lang w:val="x-none"/>
                </w:rPr>
              </w:pPr>
              <w:sdt>
                <w:sdtPr>
                  <w:alias w:val="Numeris"/>
                  <w:tag w:val="nr_9a255d3f0ca94ada875691bd0bf78699"/>
                  <w:lock w:val="sdtLocked"/>
                  <w:richText/>
                </w:sdtPr>
                <w:sdtContent>
                  <w:r>
                    <w:rPr>
                      <w:b/>
                      <w:sz w:val="22"/>
                      <w:lang w:val="x-none"/>
                    </w:rPr>
                    <w:t>ŠEŠTASIS</w:t>
                  </w:r>
                </w:sdtContent>
              </w:sdt>
              <w:r>
                <w:rPr>
                  <w:b/>
                  <w:sz w:val="22"/>
                  <w:lang w:val="x-none"/>
                </w:rPr>
                <w:t xml:space="preserve"> SKIRSNIS</w:t>
              </w:r>
            </w:p>
            <w:p>
              <w:pPr>
                <w:jc w:val="center"/>
                <w:rPr>
                  <w:b/>
                  <w:sz w:val="22"/>
                </w:rPr>
              </w:pPr>
              <w:sdt>
                <w:sdtPr>
                  <w:alias w:val="Pavadinimas"/>
                  <w:tag w:val="title_9a255d3f0ca94ada875691bd0bf78699"/>
                  <w:lock w:val="sdtLocked"/>
                  <w:richText/>
                </w:sdtPr>
                <w:sdtContent>
                  <w:r>
                    <w:rPr>
                      <w:b/>
                      <w:sz w:val="22"/>
                    </w:rPr>
                    <w:t>BAIGIAMOSIOS NUOSTATOS</w:t>
                  </w:r>
                </w:sdtContent>
              </w:sdt>
            </w:p>
            <w:p>
              <w:pPr>
                <w:tabs>
                  <w:tab w:val="left" w:pos="1080"/>
                  <w:tab w:val="left" w:pos="1170"/>
                </w:tabs>
                <w:ind w:firstLine="720"/>
                <w:jc w:val="center"/>
                <w:rPr>
                  <w:b/>
                  <w:sz w:val="22"/>
                </w:rPr>
              </w:pPr>
            </w:p>
            <w:sdt>
              <w:sdtPr>
                <w:alias w:val="23 str."/>
                <w:tag w:val="part_5fa2641d39464bfd938927e8def0a746"/>
                <w:lock w:val="sdtLocked"/>
                <w:richText/>
              </w:sdtPr>
              <w:sdtContent>
                <w:p>
                  <w:pPr>
                    <w:tabs>
                      <w:tab w:val="left" w:pos="1080"/>
                      <w:tab w:val="left" w:pos="1170"/>
                    </w:tabs>
                    <w:ind w:firstLine="720"/>
                    <w:rPr>
                      <w:b/>
                      <w:sz w:val="22"/>
                    </w:rPr>
                  </w:pPr>
                  <w:sdt>
                    <w:sdtPr>
                      <w:alias w:val="Numeris"/>
                      <w:tag w:val="nr_5fa2641d39464bfd938927e8def0a746"/>
                      <w:lock w:val="sdtLocked"/>
                      <w:richText/>
                    </w:sdtPr>
                    <w:sdtContent>
                      <w:r>
                        <w:rPr>
                          <w:b/>
                          <w:sz w:val="22"/>
                        </w:rPr>
                        <w:t>23</w:t>
                      </w:r>
                    </w:sdtContent>
                  </w:sdt>
                  <w:r>
                    <w:rPr>
                      <w:b/>
                      <w:sz w:val="22"/>
                    </w:rPr>
                    <w:t xml:space="preserve"> straipsnis. </w:t>
                  </w:r>
                  <w:sdt>
                    <w:sdtPr>
                      <w:alias w:val="Pavadinimas"/>
                      <w:tag w:val="title_5fa2641d39464bfd938927e8def0a746"/>
                      <w:lock w:val="sdtLocked"/>
                      <w:richText/>
                    </w:sdtPr>
                    <w:sdtContent>
                      <w:r>
                        <w:rPr>
                          <w:b/>
                          <w:sz w:val="22"/>
                        </w:rPr>
                        <w:t>Atsakomybė</w:t>
                      </w:r>
                    </w:sdtContent>
                  </w:sdt>
                </w:p>
                <w:sdt>
                  <w:sdtPr>
                    <w:alias w:val="23 str. 1 d."/>
                    <w:tag w:val="part_6881655306224982b112a3afb4184e1e"/>
                    <w:lock w:val="sdtLocked"/>
                    <w:richText/>
                  </w:sdtPr>
                  <w:sdtContent>
                    <w:p>
                      <w:pPr>
                        <w:tabs>
                          <w:tab w:val="left" w:pos="1080"/>
                        </w:tabs>
                        <w:ind w:firstLine="720"/>
                        <w:jc w:val="both"/>
                        <w:rPr>
                          <w:sz w:val="22"/>
                        </w:rPr>
                      </w:pPr>
                      <w:r>
                        <w:rPr>
                          <w:sz w:val="22"/>
                        </w:rPr>
                        <w:t>Asmenys, pažeidę šio Įstatymo reikalavimus, atsako įstatymų nustatyta tvarka.</w:t>
                      </w:r>
                    </w:p>
                    <w:p>
                      <w:pPr>
                        <w:tabs>
                          <w:tab w:val="left" w:pos="1080"/>
                        </w:tabs>
                        <w:ind w:firstLine="720"/>
                        <w:rPr>
                          <w:b/>
                          <w:sz w:val="22"/>
                        </w:rPr>
                      </w:pPr>
                    </w:p>
                  </w:sdtContent>
                </w:sdt>
              </w:sdtContent>
            </w:sdt>
            <w:sdt>
              <w:sdtPr>
                <w:alias w:val="24 str."/>
                <w:tag w:val="part_8565c1d6bc0241fb83d4b2a75a358d8c"/>
                <w:lock w:val="sdtLocked"/>
                <w:richText/>
              </w:sdtPr>
              <w:sdtContent>
                <w:p>
                  <w:pPr>
                    <w:tabs>
                      <w:tab w:val="left" w:pos="1080"/>
                    </w:tabs>
                    <w:ind w:firstLine="720"/>
                    <w:jc w:val="both"/>
                    <w:rPr>
                      <w:bCs/>
                      <w:sz w:val="22"/>
                    </w:rPr>
                  </w:pPr>
                  <w:sdt>
                    <w:sdtPr>
                      <w:alias w:val="Numeris"/>
                      <w:tag w:val="nr_8565c1d6bc0241fb83d4b2a75a358d8c"/>
                      <w:lock w:val="sdtLocked"/>
                      <w:richText/>
                    </w:sdtPr>
                    <w:sdtContent>
                      <w:r>
                        <w:rPr>
                          <w:b/>
                          <w:sz w:val="22"/>
                        </w:rPr>
                        <w:t>24</w:t>
                      </w:r>
                    </w:sdtContent>
                  </w:sdt>
                  <w:r>
                    <w:rPr>
                      <w:b/>
                      <w:sz w:val="22"/>
                    </w:rPr>
                    <w:t xml:space="preserve"> straipsnis. </w:t>
                  </w:r>
                  <w:r>
                    <w:rPr>
                      <w:bCs/>
                      <w:i/>
                      <w:sz w:val="22"/>
                    </w:rPr>
                    <w:t>Neteko galios nuo 2008-09-01</w:t>
                  </w:r>
                  <w:r>
                    <w:rPr>
                      <w:bCs/>
                      <w:sz w:val="22"/>
                    </w:rPr>
                    <w:t>.</w:t>
                  </w:r>
                </w:p>
                <w:p>
                  <w:pPr>
                    <w:jc w:val="both"/>
                    <w:rPr>
                      <w:i/>
                      <w:sz w:val="20"/>
                    </w:rPr>
                  </w:pPr>
                  <w:r>
                    <w:rPr>
                      <w:i/>
                      <w:sz w:val="20"/>
                    </w:rPr>
                    <w:t>Straipsnio pakeitimai:</w:t>
                  </w:r>
                </w:p>
                <w:p>
                  <w:pPr>
                    <w:jc w:val="both"/>
                    <w:rPr>
                      <w:rFonts w:eastAsia="MS Mincho"/>
                      <w:i/>
                      <w:iCs/>
                      <w:sz w:val="20"/>
                      <w:lang w:val="x-none"/>
                    </w:rPr>
                  </w:pPr>
                  <w:r>
                    <w:rPr>
                      <w:rFonts w:eastAsia="MS Mincho"/>
                      <w:i/>
                      <w:iCs/>
                      <w:sz w:val="20"/>
                      <w:lang w:val="x-none"/>
                    </w:rPr>
                    <w:t xml:space="preserve">Nr. </w:t>
                  </w:r>
                  <w:hyperlink r:id="rId92" w:history="1">
                    <w:r>
                      <w:rPr>
                        <w:rFonts w:eastAsia="MS Mincho"/>
                        <w:i/>
                        <w:iCs/>
                        <w:color w:val="0000FF"/>
                        <w:sz w:val="20"/>
                        <w:u w:val="single"/>
                        <w:lang w:val="x-none"/>
                      </w:rPr>
                      <w:t>X-1679</w:t>
                    </w:r>
                  </w:hyperlink>
                  <w:r>
                    <w:rPr>
                      <w:rFonts w:eastAsia="MS Mincho"/>
                      <w:i/>
                      <w:iCs/>
                      <w:sz w:val="20"/>
                      <w:lang w:val="x-none"/>
                    </w:rPr>
                    <w:t>, 2008-07-03, Žin., 2008, Nr. 82-3236 (2008-07-19)</w:t>
                  </w:r>
                </w:p>
                <w:p>
                  <w:pPr>
                    <w:tabs>
                      <w:tab w:val="left" w:pos="1080"/>
                    </w:tabs>
                    <w:ind w:firstLine="720"/>
                    <w:jc w:val="both"/>
                    <w:rPr>
                      <w:sz w:val="22"/>
                    </w:rPr>
                  </w:pPr>
                </w:p>
              </w:sdtContent>
            </w:sdt>
            <w:sdt>
              <w:sdtPr>
                <w:alias w:val="25 str."/>
                <w:tag w:val="part_6f0412b579d64d56935ded7666aed858"/>
                <w:lock w:val="sdtLocked"/>
                <w:richText/>
              </w:sdtPr>
              <w:sdtContent>
                <w:p>
                  <w:pPr>
                    <w:tabs>
                      <w:tab w:val="left" w:pos="1080"/>
                      <w:tab w:val="left" w:pos="1170"/>
                    </w:tabs>
                    <w:ind w:firstLine="720"/>
                    <w:rPr>
                      <w:b/>
                      <w:sz w:val="22"/>
                    </w:rPr>
                  </w:pPr>
                  <w:sdt>
                    <w:sdtPr>
                      <w:alias w:val="Numeris"/>
                      <w:tag w:val="nr_6f0412b579d64d56935ded7666aed858"/>
                      <w:lock w:val="sdtLocked"/>
                      <w:richText/>
                    </w:sdtPr>
                    <w:sdtContent>
                      <w:r>
                        <w:rPr>
                          <w:b/>
                          <w:sz w:val="22"/>
                        </w:rPr>
                        <w:t>25</w:t>
                      </w:r>
                    </w:sdtContent>
                  </w:sdt>
                  <w:r>
                    <w:rPr>
                      <w:b/>
                      <w:sz w:val="22"/>
                    </w:rPr>
                    <w:t xml:space="preserve"> straipsnis. </w:t>
                  </w:r>
                  <w:sdt>
                    <w:sdtPr>
                      <w:alias w:val="Pavadinimas"/>
                      <w:tag w:val="title_6f0412b579d64d56935ded7666aed858"/>
                      <w:lock w:val="sdtLocked"/>
                      <w:richText/>
                    </w:sdtPr>
                    <w:sdtContent>
                      <w:r>
                        <w:rPr>
                          <w:b/>
                          <w:sz w:val="22"/>
                        </w:rPr>
                        <w:t>Įstatymo įsigaliojimas</w:t>
                      </w:r>
                    </w:sdtContent>
                  </w:sdt>
                </w:p>
                <w:sdt>
                  <w:sdtPr>
                    <w:alias w:val="25 str. 1 d."/>
                    <w:tag w:val="part_76a3931c60f649a4819f61c9864e9a4a"/>
                    <w:lock w:val="sdtLocked"/>
                    <w:richText/>
                  </w:sdtPr>
                  <w:sdtContent>
                    <w:p>
                      <w:pPr>
                        <w:tabs>
                          <w:tab w:val="left" w:pos="360"/>
                          <w:tab w:val="left" w:pos="1080"/>
                          <w:tab w:val="left" w:pos="1170"/>
                        </w:tabs>
                        <w:ind w:firstLine="720"/>
                        <w:jc w:val="both"/>
                        <w:rPr>
                          <w:sz w:val="22"/>
                        </w:rPr>
                      </w:pPr>
                      <w:sdt>
                        <w:sdtPr>
                          <w:alias w:val="Numeris"/>
                          <w:tag w:val="nr_76a3931c60f649a4819f61c9864e9a4a"/>
                          <w:lock w:val="sdtLocked"/>
                          <w:richText/>
                        </w:sdtPr>
                        <w:sdtContent>
                          <w:r>
                            <w:rPr>
                              <w:sz w:val="22"/>
                            </w:rPr>
                            <w:t>1</w:t>
                          </w:r>
                        </w:sdtContent>
                      </w:sdt>
                      <w:r>
                        <w:rPr>
                          <w:sz w:val="22"/>
                        </w:rPr>
                        <w:t xml:space="preserve">. Įstatymas įsigalioja nuo </w:t>
                      </w:r>
                      <w:smartTag w:uri="urn:schemas-microsoft-com:office:smarttags" w:element="metricconverter">
                        <w:smartTagPr>
                          <w:attr w:name="ProductID" w:val="2002 m"/>
                        </w:smartTagPr>
                        <w:r>
                          <w:rPr>
                            <w:sz w:val="22"/>
                          </w:rPr>
                          <w:t>2002 m</w:t>
                        </w:r>
                      </w:smartTag>
                      <w:r>
                        <w:rPr>
                          <w:sz w:val="22"/>
                        </w:rPr>
                        <w:t>. sausio 1 d., išskyrus 3 straipsnio 3 dalį.</w:t>
                      </w:r>
                    </w:p>
                  </w:sdtContent>
                </w:sdt>
                <w:sdt>
                  <w:sdtPr>
                    <w:alias w:val="25 str. 2 d."/>
                    <w:tag w:val="part_60aa9dc3cc944825a5eb4032735e1076"/>
                    <w:lock w:val="sdtLocked"/>
                    <w:richText/>
                  </w:sdtPr>
                  <w:sdtContent>
                    <w:p>
                      <w:pPr>
                        <w:tabs>
                          <w:tab w:val="left" w:pos="360"/>
                          <w:tab w:val="left" w:pos="1080"/>
                          <w:tab w:val="left" w:pos="1170"/>
                        </w:tabs>
                        <w:ind w:firstLine="720"/>
                        <w:jc w:val="both"/>
                        <w:rPr>
                          <w:sz w:val="22"/>
                        </w:rPr>
                      </w:pPr>
                      <w:sdt>
                        <w:sdtPr>
                          <w:alias w:val="Numeris"/>
                          <w:tag w:val="nr_60aa9dc3cc944825a5eb4032735e1076"/>
                          <w:lock w:val="sdtLocked"/>
                          <w:richText/>
                        </w:sdtPr>
                        <w:sdtContent>
                          <w:r>
                            <w:rPr>
                              <w:sz w:val="22"/>
                            </w:rPr>
                            <w:t>2</w:t>
                          </w:r>
                        </w:sdtContent>
                      </w:sdt>
                      <w:r>
                        <w:rPr>
                          <w:sz w:val="22"/>
                        </w:rPr>
                        <w:t xml:space="preserve">. Įstatymo 3 straipsnio 3 dalies nuostatos įsigalioja nuo </w:t>
                      </w:r>
                      <w:smartTag w:uri="urn:schemas-microsoft-com:office:smarttags" w:element="metricconverter">
                        <w:smartTagPr>
                          <w:attr w:name="ProductID" w:val="2005 m"/>
                        </w:smartTagPr>
                        <w:r>
                          <w:rPr>
                            <w:sz w:val="22"/>
                          </w:rPr>
                          <w:t>2005 m</w:t>
                        </w:r>
                      </w:smartTag>
                      <w:r>
                        <w:rPr>
                          <w:sz w:val="22"/>
                        </w:rPr>
                        <w:t>. sausio 1 d.</w:t>
                      </w:r>
                    </w:p>
                  </w:sdtContent>
                </w:sdt>
                <w:sdt>
                  <w:sdtPr>
                    <w:alias w:val="25 str. 3 d."/>
                    <w:tag w:val="part_f034acf3473844a99702589221c80b16"/>
                    <w:lock w:val="sdtLocked"/>
                    <w:richText/>
                  </w:sdtPr>
                  <w:sdtContent>
                    <w:p>
                      <w:pPr>
                        <w:tabs>
                          <w:tab w:val="left" w:pos="360"/>
                          <w:tab w:val="left" w:pos="1080"/>
                          <w:tab w:val="left" w:pos="1170"/>
                        </w:tabs>
                        <w:ind w:firstLine="720"/>
                        <w:jc w:val="both"/>
                        <w:rPr>
                          <w:sz w:val="22"/>
                        </w:rPr>
                      </w:pPr>
                      <w:sdt>
                        <w:sdtPr>
                          <w:alias w:val="Numeris"/>
                          <w:tag w:val="nr_f034acf3473844a99702589221c80b16"/>
                          <w:lock w:val="sdtLocked"/>
                          <w:richText/>
                        </w:sdtPr>
                        <w:sdtContent>
                          <w:r>
                            <w:rPr>
                              <w:sz w:val="22"/>
                            </w:rPr>
                            <w:t>3</w:t>
                          </w:r>
                        </w:sdtContent>
                      </w:sdt>
                      <w:r>
                        <w:rPr>
                          <w:sz w:val="22"/>
                        </w:rPr>
                        <w:t xml:space="preserve">. Įstatymo 13 straipsnio 8 dalies nuostata įsigalioja nuo </w:t>
                      </w:r>
                      <w:smartTag w:uri="urn:schemas-microsoft-com:office:smarttags" w:element="metricconverter">
                        <w:smartTagPr>
                          <w:attr w:name="ProductID" w:val="2004 m"/>
                        </w:smartTagPr>
                        <w:r>
                          <w:rPr>
                            <w:sz w:val="22"/>
                          </w:rPr>
                          <w:t>2004 m</w:t>
                        </w:r>
                      </w:smartTag>
                      <w:r>
                        <w:rPr>
                          <w:sz w:val="22"/>
                        </w:rPr>
                        <w:t>. gegužės 1 d.</w:t>
                      </w:r>
                    </w:p>
                  </w:sdtContent>
                </w:sdt>
                <w:sdt>
                  <w:sdtPr>
                    <w:alias w:val="25 str. 4 d."/>
                    <w:tag w:val="part_7d619ddb63424c75935c4a8528d19329"/>
                    <w:lock w:val="sdtLocked"/>
                    <w:richText/>
                  </w:sdtPr>
                  <w:sdtContent>
                    <w:p>
                      <w:pPr>
                        <w:tabs>
                          <w:tab w:val="left" w:pos="360"/>
                          <w:tab w:val="left" w:pos="1080"/>
                          <w:tab w:val="left" w:pos="1170"/>
                        </w:tabs>
                        <w:ind w:firstLine="720"/>
                        <w:jc w:val="both"/>
                        <w:rPr>
                          <w:strike/>
                          <w:sz w:val="22"/>
                        </w:rPr>
                      </w:pPr>
                      <w:sdt>
                        <w:sdtPr>
                          <w:alias w:val="Numeris"/>
                          <w:tag w:val="nr_7d619ddb63424c75935c4a8528d19329"/>
                          <w:lock w:val="sdtLocked"/>
                          <w:richText/>
                        </w:sdtPr>
                        <w:sdtContent>
                          <w:r>
                            <w:rPr>
                              <w:sz w:val="22"/>
                            </w:rPr>
                            <w:t>4</w:t>
                          </w:r>
                        </w:sdtContent>
                      </w:sdt>
                      <w:r>
                        <w:rPr>
                          <w:sz w:val="22"/>
                        </w:rPr>
                        <w:t xml:space="preserve">. Įsigaliojus šiam Įstatymui, netenka galios: </w:t>
                      </w:r>
                    </w:p>
                    <w:sdt>
                      <w:sdtPr>
                        <w:alias w:val="25 str. 4 d. 1 p."/>
                        <w:tag w:val="part_f04b5521d9654ebba8577bba20427950"/>
                        <w:lock w:val="sdtLocked"/>
                        <w:richText/>
                      </w:sdtPr>
                      <w:sdtContent>
                        <w:p>
                          <w:pPr>
                            <w:ind w:firstLine="720"/>
                            <w:jc w:val="both"/>
                            <w:rPr>
                              <w:sz w:val="22"/>
                            </w:rPr>
                          </w:pPr>
                          <w:sdt>
                            <w:sdtPr>
                              <w:alias w:val="Numeris"/>
                              <w:tag w:val="nr_f04b5521d9654ebba8577bba20427950"/>
                              <w:lock w:val="sdtLocked"/>
                              <w:richText/>
                            </w:sdtPr>
                            <w:sdtContent>
                              <w:r>
                                <w:rPr>
                                  <w:sz w:val="22"/>
                                </w:rPr>
                                <w:t>1</w:t>
                              </w:r>
                            </w:sdtContent>
                          </w:sdt>
                          <w:r>
                            <w:rPr>
                              <w:sz w:val="22"/>
                            </w:rPr>
                            <w:t xml:space="preserve">) Lietuvos Respublikos buhalterinės apskaitos pagrindų įstatymas (Žin., 1992, Nr. </w:t>
                          </w:r>
                          <w:hyperlink r:id="rId94" w:history="1">
                            <w:r>
                              <w:rPr>
                                <w:color w:val="0000FF"/>
                                <w:sz w:val="22"/>
                                <w:u w:val="single"/>
                              </w:rPr>
                              <w:t>20-588</w:t>
                            </w:r>
                          </w:hyperlink>
                          <w:r>
                            <w:rPr>
                              <w:sz w:val="22"/>
                            </w:rPr>
                            <w:t>);</w:t>
                          </w:r>
                        </w:p>
                      </w:sdtContent>
                    </w:sdt>
                    <w:sdt>
                      <w:sdtPr>
                        <w:alias w:val="25 str. 4 d. 2 p."/>
                        <w:tag w:val="part_8f88262cd08d40148910c2e7a8d3e673"/>
                        <w:lock w:val="sdtLocked"/>
                        <w:richText/>
                      </w:sdtPr>
                      <w:sdtContent>
                        <w:p>
                          <w:pPr>
                            <w:ind w:firstLine="720"/>
                            <w:jc w:val="both"/>
                            <w:rPr>
                              <w:sz w:val="22"/>
                            </w:rPr>
                          </w:pPr>
                          <w:sdt>
                            <w:sdtPr>
                              <w:alias w:val="Numeris"/>
                              <w:tag w:val="nr_8f88262cd08d40148910c2e7a8d3e673"/>
                              <w:lock w:val="sdtLocked"/>
                              <w:richText/>
                            </w:sdtPr>
                            <w:sdtContent>
                              <w:r>
                                <w:rPr>
                                  <w:sz w:val="22"/>
                                </w:rPr>
                                <w:t>2</w:t>
                              </w:r>
                            </w:sdtContent>
                          </w:sdt>
                          <w:r>
                            <w:rPr>
                              <w:sz w:val="22"/>
                            </w:rPr>
                            <w:t xml:space="preserve">) Lietuvos Respublikos įstatymas „Dėl Lietuvos Respublikos buhalterinės apskaitos pagrindų įstatymo pakeitimo ir papildymo“ (Žin., 1995, Nr. </w:t>
                          </w:r>
                          <w:hyperlink r:id="rId95" w:history="1">
                            <w:r>
                              <w:rPr>
                                <w:color w:val="0000FF"/>
                                <w:sz w:val="22"/>
                                <w:u w:val="single"/>
                              </w:rPr>
                              <w:t>83-1882</w:t>
                            </w:r>
                          </w:hyperlink>
                          <w:r>
                            <w:rPr>
                              <w:sz w:val="22"/>
                            </w:rPr>
                            <w:t>);</w:t>
                          </w:r>
                        </w:p>
                      </w:sdtContent>
                    </w:sdt>
                    <w:sdt>
                      <w:sdtPr>
                        <w:alias w:val="25 str. 4 d. 3 p."/>
                        <w:tag w:val="part_5a8bdf76c0f0434db9400d59032aefa6"/>
                        <w:lock w:val="sdtLocked"/>
                        <w:richText/>
                      </w:sdtPr>
                      <w:sdtContent>
                        <w:p>
                          <w:pPr>
                            <w:ind w:firstLine="720"/>
                            <w:jc w:val="both"/>
                            <w:rPr>
                              <w:sz w:val="22"/>
                            </w:rPr>
                          </w:pPr>
                          <w:sdt>
                            <w:sdtPr>
                              <w:alias w:val="Numeris"/>
                              <w:tag w:val="nr_5a8bdf76c0f0434db9400d59032aefa6"/>
                              <w:lock w:val="sdtLocked"/>
                              <w:richText/>
                            </w:sdtPr>
                            <w:sdtContent>
                              <w:r>
                                <w:rPr>
                                  <w:sz w:val="22"/>
                                </w:rPr>
                                <w:t>3</w:t>
                              </w:r>
                            </w:sdtContent>
                          </w:sdt>
                          <w:r>
                            <w:rPr>
                              <w:sz w:val="22"/>
                            </w:rPr>
                            <w:t xml:space="preserve">) Lietuvos Respublikos buhalterinės apskaitos pagrindų įstatymo 9, 10, 20 ir 22 straipsnių pakeitimo įstatymas (Žin., 1996, Nr. </w:t>
                          </w:r>
                          <w:hyperlink r:id="rId96" w:history="1">
                            <w:r>
                              <w:rPr>
                                <w:color w:val="0000FF"/>
                                <w:sz w:val="22"/>
                                <w:u w:val="single"/>
                              </w:rPr>
                              <w:t>18-463</w:t>
                            </w:r>
                          </w:hyperlink>
                          <w:r>
                            <w:rPr>
                              <w:sz w:val="22"/>
                            </w:rPr>
                            <w:t>);</w:t>
                          </w:r>
                        </w:p>
                      </w:sdtContent>
                    </w:sdt>
                    <w:sdt>
                      <w:sdtPr>
                        <w:alias w:val="25 str. 4 d. 4 p."/>
                        <w:tag w:val="part_3c316efa8092473796bcef4d4a049468"/>
                        <w:lock w:val="sdtLocked"/>
                        <w:richText/>
                      </w:sdtPr>
                      <w:sdtContent>
                        <w:p>
                          <w:pPr>
                            <w:ind w:firstLine="720"/>
                            <w:jc w:val="both"/>
                            <w:rPr>
                              <w:sz w:val="22"/>
                            </w:rPr>
                          </w:pPr>
                          <w:sdt>
                            <w:sdtPr>
                              <w:alias w:val="Numeris"/>
                              <w:tag w:val="nr_3c316efa8092473796bcef4d4a049468"/>
                              <w:lock w:val="sdtLocked"/>
                              <w:richText/>
                            </w:sdtPr>
                            <w:sdtContent>
                              <w:r>
                                <w:rPr>
                                  <w:sz w:val="22"/>
                                </w:rPr>
                                <w:t>4</w:t>
                              </w:r>
                            </w:sdtContent>
                          </w:sdt>
                          <w:r>
                            <w:rPr>
                              <w:sz w:val="22"/>
                            </w:rPr>
                            <w:t xml:space="preserve">) Lietuvos Respublikos buhalterinės apskaitos pagrindų įstatymo 9, 10 ir 20 straipsnių pakeitimo įstatymas (Žin., 1996, Nr. </w:t>
                          </w:r>
                          <w:hyperlink r:id="rId97" w:history="1">
                            <w:r>
                              <w:rPr>
                                <w:color w:val="0000FF"/>
                                <w:sz w:val="22"/>
                                <w:u w:val="single"/>
                              </w:rPr>
                              <w:t>64-1509</w:t>
                            </w:r>
                          </w:hyperlink>
                          <w:r>
                            <w:rPr>
                              <w:sz w:val="22"/>
                            </w:rPr>
                            <w:t>);</w:t>
                          </w:r>
                        </w:p>
                      </w:sdtContent>
                    </w:sdt>
                    <w:sdt>
                      <w:sdtPr>
                        <w:alias w:val="25 str. 4 d. 5 p."/>
                        <w:tag w:val="part_f92c03b63f0f4fcba4d37ed8fce6abb8"/>
                        <w:lock w:val="sdtLocked"/>
                        <w:richText/>
                      </w:sdtPr>
                      <w:sdtContent>
                        <w:p>
                          <w:pPr>
                            <w:ind w:firstLine="720"/>
                            <w:jc w:val="both"/>
                            <w:rPr>
                              <w:sz w:val="22"/>
                            </w:rPr>
                          </w:pPr>
                          <w:sdt>
                            <w:sdtPr>
                              <w:alias w:val="Numeris"/>
                              <w:tag w:val="nr_f92c03b63f0f4fcba4d37ed8fce6abb8"/>
                              <w:lock w:val="sdtLocked"/>
                              <w:richText/>
                            </w:sdtPr>
                            <w:sdtContent>
                              <w:r>
                                <w:rPr>
                                  <w:sz w:val="22"/>
                                </w:rPr>
                                <w:t>5</w:t>
                              </w:r>
                            </w:sdtContent>
                          </w:sdt>
                          <w:r>
                            <w:rPr>
                              <w:sz w:val="22"/>
                            </w:rPr>
                            <w:t xml:space="preserve">) Lietuvos Respublikos buhalterinės apskaitos pagrindų įstatymo 9, 10 ir 20 straipsnių pakeitimo įstatymas (Žin., 1996, Nr. </w:t>
                          </w:r>
                          <w:hyperlink r:id="rId98" w:history="1">
                            <w:r>
                              <w:rPr>
                                <w:color w:val="0000FF"/>
                                <w:sz w:val="22"/>
                                <w:u w:val="single"/>
                              </w:rPr>
                              <w:t>126-2949</w:t>
                            </w:r>
                          </w:hyperlink>
                          <w:r>
                            <w:rPr>
                              <w:sz w:val="22"/>
                            </w:rPr>
                            <w:t>);</w:t>
                          </w:r>
                        </w:p>
                      </w:sdtContent>
                    </w:sdt>
                    <w:sdt>
                      <w:sdtPr>
                        <w:alias w:val="25 str. 4 d. 6 p."/>
                        <w:tag w:val="part_e3fa33db17844e2a9220938eb09ec38f"/>
                        <w:lock w:val="sdtLocked"/>
                        <w:richText/>
                      </w:sdtPr>
                      <w:sdtContent>
                        <w:p>
                          <w:pPr>
                            <w:ind w:firstLine="720"/>
                            <w:jc w:val="both"/>
                            <w:rPr>
                              <w:sz w:val="22"/>
                            </w:rPr>
                          </w:pPr>
                          <w:sdt>
                            <w:sdtPr>
                              <w:alias w:val="Numeris"/>
                              <w:tag w:val="nr_e3fa33db17844e2a9220938eb09ec38f"/>
                              <w:lock w:val="sdtLocked"/>
                              <w:richText/>
                            </w:sdtPr>
                            <w:sdtContent>
                              <w:r>
                                <w:rPr>
                                  <w:sz w:val="22"/>
                                </w:rPr>
                                <w:t>6</w:t>
                              </w:r>
                            </w:sdtContent>
                          </w:sdt>
                          <w:r>
                            <w:rPr>
                              <w:sz w:val="22"/>
                            </w:rPr>
                            <w:t xml:space="preserve">) Lietuvos Respublikos buhalterinės apskaitos pagrindų įstatymo 9 ir 10 straipsnių pakeitimo įstatymas (Žin., 1997, Nr. </w:t>
                          </w:r>
                          <w:hyperlink r:id="rId99" w:history="1">
                            <w:r>
                              <w:rPr>
                                <w:color w:val="0000FF"/>
                                <w:sz w:val="22"/>
                                <w:u w:val="single"/>
                              </w:rPr>
                              <w:t>64-1509</w:t>
                            </w:r>
                          </w:hyperlink>
                          <w:r>
                            <w:rPr>
                              <w:sz w:val="22"/>
                            </w:rPr>
                            <w:t>);</w:t>
                          </w:r>
                        </w:p>
                      </w:sdtContent>
                    </w:sdt>
                    <w:sdt>
                      <w:sdtPr>
                        <w:alias w:val="25 str. 4 d. 7 p."/>
                        <w:tag w:val="part_5073efb171c64ed3a5ae5ca78b3f0090"/>
                        <w:lock w:val="sdtLocked"/>
                        <w:richText/>
                      </w:sdtPr>
                      <w:sdtContent>
                        <w:p>
                          <w:pPr>
                            <w:ind w:firstLine="720"/>
                            <w:jc w:val="both"/>
                            <w:rPr>
                              <w:sz w:val="22"/>
                            </w:rPr>
                          </w:pPr>
                          <w:sdt>
                            <w:sdtPr>
                              <w:alias w:val="Numeris"/>
                              <w:tag w:val="nr_5073efb171c64ed3a5ae5ca78b3f0090"/>
                              <w:lock w:val="sdtLocked"/>
                              <w:richText/>
                            </w:sdtPr>
                            <w:sdtContent>
                              <w:r>
                                <w:rPr>
                                  <w:sz w:val="22"/>
                                </w:rPr>
                                <w:t>7</w:t>
                              </w:r>
                            </w:sdtContent>
                          </w:sdt>
                          <w:r>
                            <w:rPr>
                              <w:sz w:val="22"/>
                            </w:rPr>
                            <w:t xml:space="preserve">) Lietuvos Respublikos buhalterinės apskaitos pagrindų įstatymo 1, 2, 9, 10, 16, 17, 21 straipsnių papildymo ir pakeitimo įstatymas (Žin., 1998, Nr. </w:t>
                          </w:r>
                          <w:hyperlink r:id="rId100" w:history="1">
                            <w:r>
                              <w:rPr>
                                <w:color w:val="0000FF"/>
                                <w:sz w:val="22"/>
                                <w:u w:val="single"/>
                              </w:rPr>
                              <w:t>68-1981</w:t>
                            </w:r>
                          </w:hyperlink>
                          <w:r>
                            <w:rPr>
                              <w:sz w:val="22"/>
                            </w:rPr>
                            <w:t>);</w:t>
                          </w:r>
                        </w:p>
                      </w:sdtContent>
                    </w:sdt>
                    <w:sdt>
                      <w:sdtPr>
                        <w:alias w:val="25 str. 4 d. 8 p."/>
                        <w:tag w:val="part_4a68c18adde4428b86fddc147f363898"/>
                        <w:lock w:val="sdtLocked"/>
                        <w:richText/>
                      </w:sdtPr>
                      <w:sdtContent>
                        <w:p>
                          <w:pPr>
                            <w:ind w:firstLine="720"/>
                            <w:jc w:val="both"/>
                            <w:rPr>
                              <w:sz w:val="22"/>
                            </w:rPr>
                          </w:pPr>
                          <w:sdt>
                            <w:sdtPr>
                              <w:alias w:val="Numeris"/>
                              <w:tag w:val="nr_4a68c18adde4428b86fddc147f363898"/>
                              <w:lock w:val="sdtLocked"/>
                              <w:richText/>
                            </w:sdtPr>
                            <w:sdtContent>
                              <w:r>
                                <w:rPr>
                                  <w:sz w:val="22"/>
                                </w:rPr>
                                <w:t>8</w:t>
                              </w:r>
                            </w:sdtContent>
                          </w:sdt>
                          <w:r>
                            <w:rPr>
                              <w:sz w:val="22"/>
                            </w:rPr>
                            <w:t xml:space="preserve">) Lietuvos Respublikos buhalterinės apskaitos pagrindų įstatymo 1 straipsnio pakeitimo įstatymas (Žin., 1999, Nr. </w:t>
                          </w:r>
                          <w:hyperlink r:id="rId101" w:history="1">
                            <w:r>
                              <w:rPr>
                                <w:color w:val="0000FF"/>
                                <w:sz w:val="22"/>
                                <w:u w:val="single"/>
                              </w:rPr>
                              <w:t>90-2644</w:t>
                            </w:r>
                          </w:hyperlink>
                          <w:r>
                            <w:rPr>
                              <w:sz w:val="22"/>
                            </w:rPr>
                            <w:t>);</w:t>
                          </w:r>
                        </w:p>
                      </w:sdtContent>
                    </w:sdt>
                    <w:sdt>
                      <w:sdtPr>
                        <w:alias w:val="25 str. 4 d. 9 p."/>
                        <w:tag w:val="part_a359db35b282461f96f0571e5e84fd82"/>
                        <w:lock w:val="sdtLocked"/>
                        <w:richText/>
                      </w:sdtPr>
                      <w:sdtContent>
                        <w:p>
                          <w:pPr>
                            <w:ind w:firstLine="720"/>
                            <w:jc w:val="both"/>
                            <w:rPr>
                              <w:sz w:val="22"/>
                            </w:rPr>
                          </w:pPr>
                          <w:sdt>
                            <w:sdtPr>
                              <w:alias w:val="Numeris"/>
                              <w:tag w:val="nr_a359db35b282461f96f0571e5e84fd82"/>
                              <w:lock w:val="sdtLocked"/>
                              <w:richText/>
                            </w:sdtPr>
                            <w:sdtContent>
                              <w:r>
                                <w:rPr>
                                  <w:sz w:val="22"/>
                                </w:rPr>
                                <w:t>9</w:t>
                              </w:r>
                            </w:sdtContent>
                          </w:sdt>
                          <w:r>
                            <w:rPr>
                              <w:sz w:val="22"/>
                            </w:rPr>
                            <w:t xml:space="preserve">) Lietuvos Respublikos buhalterinės apskaitos pagrindų įstatymo 1 straipsnio papildymo įstatymas (Žin., 1999, Nr. </w:t>
                          </w:r>
                          <w:hyperlink r:id="rId102" w:history="1">
                            <w:r>
                              <w:rPr>
                                <w:color w:val="0000FF"/>
                                <w:sz w:val="22"/>
                                <w:u w:val="single"/>
                              </w:rPr>
                              <w:t>108-3130</w:t>
                            </w:r>
                          </w:hyperlink>
                          <w:r>
                            <w:rPr>
                              <w:sz w:val="22"/>
                            </w:rPr>
                            <w:t>);</w:t>
                          </w:r>
                        </w:p>
                      </w:sdtContent>
                    </w:sdt>
                    <w:sdt>
                      <w:sdtPr>
                        <w:alias w:val="25 str. 4 d. 10 p."/>
                        <w:tag w:val="part_371b9da618b948df9e533c00ae4af307"/>
                        <w:lock w:val="sdtLocked"/>
                        <w:richText/>
                      </w:sdtPr>
                      <w:sdtContent>
                        <w:p>
                          <w:pPr>
                            <w:ind w:firstLine="720"/>
                            <w:jc w:val="both"/>
                            <w:rPr>
                              <w:sz w:val="22"/>
                            </w:rPr>
                          </w:pPr>
                          <w:sdt>
                            <w:sdtPr>
                              <w:alias w:val="Numeris"/>
                              <w:tag w:val="nr_371b9da618b948df9e533c00ae4af307"/>
                              <w:lock w:val="sdtLocked"/>
                              <w:richText/>
                            </w:sdtPr>
                            <w:sdtContent>
                              <w:r>
                                <w:rPr>
                                  <w:sz w:val="22"/>
                                </w:rPr>
                                <w:t>10</w:t>
                              </w:r>
                            </w:sdtContent>
                          </w:sdt>
                          <w:r>
                            <w:rPr>
                              <w:sz w:val="22"/>
                            </w:rPr>
                            <w:t xml:space="preserve">) Lietuvos Respublikos buhalterinės apskaitos pagrindų įstatymo 2 straipsnio pakeitimo įstatymas (Žin., 2000, Nr. </w:t>
                          </w:r>
                          <w:hyperlink r:id="rId103" w:history="1">
                            <w:r>
                              <w:rPr>
                                <w:color w:val="0000FF"/>
                                <w:sz w:val="22"/>
                                <w:u w:val="single"/>
                              </w:rPr>
                              <w:t>52-1488</w:t>
                            </w:r>
                          </w:hyperlink>
                          <w:r>
                            <w:rPr>
                              <w:sz w:val="22"/>
                            </w:rPr>
                            <w:t>);</w:t>
                          </w:r>
                        </w:p>
                      </w:sdtContent>
                    </w:sdt>
                    <w:sdt>
                      <w:sdtPr>
                        <w:alias w:val="25 str. 4 d. 11 p."/>
                        <w:tag w:val="part_1588c5c761cb40abade4bb6546fbca50"/>
                        <w:lock w:val="sdtLocked"/>
                        <w:richText/>
                      </w:sdtPr>
                      <w:sdtContent>
                        <w:p>
                          <w:pPr>
                            <w:ind w:firstLine="720"/>
                            <w:jc w:val="both"/>
                            <w:rPr>
                              <w:sz w:val="22"/>
                            </w:rPr>
                          </w:pPr>
                          <w:sdt>
                            <w:sdtPr>
                              <w:alias w:val="Numeris"/>
                              <w:tag w:val="nr_1588c5c761cb40abade4bb6546fbca50"/>
                              <w:lock w:val="sdtLocked"/>
                              <w:richText/>
                            </w:sdtPr>
                            <w:sdtContent>
                              <w:r>
                                <w:rPr>
                                  <w:sz w:val="22"/>
                                </w:rPr>
                                <w:t>11</w:t>
                              </w:r>
                            </w:sdtContent>
                          </w:sdt>
                          <w:r>
                            <w:rPr>
                              <w:sz w:val="22"/>
                            </w:rPr>
                            <w:t xml:space="preserve">) Lietuvos Respublikos buhalterinės apskaitos pagrindų įstatymo 7 straipsnio pakeitimo įstatymas (Žin., 2001, Nr. </w:t>
                          </w:r>
                          <w:hyperlink r:id="rId104" w:history="1">
                            <w:r>
                              <w:rPr>
                                <w:color w:val="0000FF"/>
                                <w:sz w:val="22"/>
                                <w:u w:val="single"/>
                              </w:rPr>
                              <w:t>85-2970</w:t>
                            </w:r>
                          </w:hyperlink>
                          <w:r>
                            <w:rPr>
                              <w:sz w:val="22"/>
                            </w:rPr>
                            <w:t>).</w:t>
                          </w:r>
                        </w:p>
                      </w:sdtContent>
                    </w:sdt>
                  </w:sdtContent>
                </w:sdt>
                <w:sdt>
                  <w:sdtPr>
                    <w:alias w:val="25 str. 5 d."/>
                    <w:tag w:val="part_385779a7bca9440ab185f98af15c195a"/>
                    <w:lock w:val="sdtLocked"/>
                    <w:richText/>
                  </w:sdtPr>
                  <w:sdtContent>
                    <w:p>
                      <w:pPr>
                        <w:ind w:firstLine="720"/>
                        <w:jc w:val="both"/>
                        <w:rPr>
                          <w:sz w:val="22"/>
                        </w:rPr>
                      </w:pPr>
                      <w:sdt>
                        <w:sdtPr>
                          <w:alias w:val="Numeris"/>
                          <w:tag w:val="nr_385779a7bca9440ab185f98af15c195a"/>
                          <w:lock w:val="sdtLocked"/>
                          <w:richText/>
                        </w:sdtPr>
                        <w:sdtContent>
                          <w:r>
                            <w:rPr>
                              <w:sz w:val="22"/>
                            </w:rPr>
                            <w:t>5</w:t>
                          </w:r>
                        </w:sdtContent>
                      </w:sdt>
                      <w:r>
                        <w:rPr>
                          <w:sz w:val="22"/>
                        </w:rPr>
                        <w:t>. Iki apskaitos standartų įsigaliojimo galioja Vyriausybės ir Finansų ministerijos išleisti teisės aktai, reglamentuojantys buhalterinės apskaitos tvarkymą.</w:t>
                      </w:r>
                    </w:p>
                  </w:sdtContent>
                </w:sdt>
                <w:p>
                  <w:r>
                    <w:rPr>
                      <w:rFonts w:eastAsia="MS Mincho"/>
                      <w:i/>
                      <w:iCs/>
                      <w:sz w:val="20"/>
                      <w:lang w:val="x-none"/>
                    </w:rPr>
                    <w:t>Straipsnio pakeitimai:</w:t>
                  </w:r>
                </w:p>
                <w:p>
                  <w:pPr>
                    <w:rPr>
                      <w:rFonts w:eastAsia="MS Mincho"/>
                      <w:i/>
                      <w:iCs/>
                      <w:sz w:val="20"/>
                    </w:rPr>
                  </w:pPr>
                  <w:r>
                    <w:rPr>
                      <w:rFonts w:eastAsia="MS Mincho"/>
                      <w:i/>
                      <w:iCs/>
                      <w:sz w:val="20"/>
                      <w:lang w:val="x-none"/>
                    </w:rPr>
                    <w:t xml:space="preserve">Nr. </w:t>
                  </w:r>
                  <w:hyperlink r:id="rId93" w:history="1">
                    <w:r>
                      <w:rPr>
                        <w:rFonts w:eastAsia="MS Mincho"/>
                        <w:i/>
                        <w:iCs/>
                        <w:color w:val="0000FF"/>
                        <w:sz w:val="20"/>
                        <w:u w:val="single"/>
                        <w:lang w:val="x-none"/>
                      </w:rPr>
                      <w:t>IX-1914</w:t>
                    </w:r>
                  </w:hyperlink>
                  <w:r>
                    <w:rPr>
                      <w:rFonts w:eastAsia="MS Mincho"/>
                      <w:i/>
                      <w:iCs/>
                      <w:sz w:val="20"/>
                      <w:lang w:val="x-none"/>
                    </w:rPr>
                    <w:t>, 2003-12-18, Žin., 2003, Nr. 123-5586 (2003-12-30)</w:t>
                  </w:r>
                </w:p>
                <w:p/>
              </w:sdtContent>
            </w:sdt>
            <w:sdt>
              <w:sdtPr>
                <w:alias w:val="26 str."/>
                <w:tag w:val="part_68f0e637bda74943aacc9872146c05e3"/>
                <w:lock w:val="sdtLocked"/>
                <w:richText/>
              </w:sdtPr>
              <w:sdtContent>
                <w:p>
                  <w:pPr>
                    <w:suppressAutoHyphens/>
                    <w:ind w:left="2268" w:hanging="1548"/>
                    <w:jc w:val="both"/>
                    <w:rPr>
                      <w:b/>
                      <w:sz w:val="22"/>
                      <w:szCs w:val="22"/>
                      <w:lang w:eastAsia="ar-SA"/>
                    </w:rPr>
                  </w:pPr>
                  <w:sdt>
                    <w:sdtPr>
                      <w:alias w:val="Numeris"/>
                      <w:tag w:val="nr_68f0e637bda74943aacc9872146c05e3"/>
                      <w:lock w:val="sdtLocked"/>
                      <w:richText/>
                    </w:sdtPr>
                    <w:sdtContent>
                      <w:r>
                        <w:rPr>
                          <w:b/>
                          <w:sz w:val="22"/>
                          <w:szCs w:val="22"/>
                          <w:lang w:eastAsia="ar-SA"/>
                        </w:rPr>
                        <w:t>26</w:t>
                      </w:r>
                    </w:sdtContent>
                  </w:sdt>
                  <w:r>
                    <w:rPr>
                      <w:b/>
                      <w:sz w:val="22"/>
                      <w:szCs w:val="22"/>
                      <w:lang w:eastAsia="ar-SA"/>
                    </w:rPr>
                    <w:t xml:space="preserve"> straipsnis. </w:t>
                  </w:r>
                  <w:sdt>
                    <w:sdtPr>
                      <w:alias w:val="Pavadinimas"/>
                      <w:tag w:val="title_68f0e637bda74943aacc9872146c05e3"/>
                      <w:lock w:val="sdtLocked"/>
                      <w:richText/>
                    </w:sdtPr>
                    <w:sdtContent>
                      <w:r>
                        <w:rPr>
                          <w:b/>
                          <w:sz w:val="22"/>
                          <w:szCs w:val="22"/>
                          <w:lang w:eastAsia="ar-SA"/>
                        </w:rPr>
                        <w:t xml:space="preserve">Įstatymo taikymas </w:t>
                      </w:r>
                      <w:r>
                        <w:rPr>
                          <w:b/>
                          <w:sz w:val="22"/>
                          <w:szCs w:val="22"/>
                          <w:lang w:eastAsia="lt-LT"/>
                        </w:rPr>
                        <w:t>Jungtinei Didžiosios Britanijos ir Šiaurės Airijos Karalystei</w:t>
                      </w:r>
                    </w:sdtContent>
                  </w:sdt>
                </w:p>
                <w:sdt>
                  <w:sdtPr>
                    <w:alias w:val="26 str. 1 d."/>
                    <w:tag w:val="part_deef111691314a48830a55c70e77e689"/>
                    <w:lock w:val="sdtLocked"/>
                    <w:richText/>
                  </w:sdtPr>
                  <w:sdtContent>
                    <w:p>
                      <w:pPr>
                        <w:suppressAutoHyphens/>
                        <w:ind w:firstLine="720"/>
                        <w:jc w:val="both"/>
                        <w:rPr>
                          <w:b/>
                          <w:sz w:val="22"/>
                          <w:szCs w:val="22"/>
                          <w:lang w:eastAsia="ar-SA"/>
                        </w:rPr>
                      </w:pPr>
                      <w:r>
                        <w:rPr>
                          <w:sz w:val="22"/>
                          <w:szCs w:val="22"/>
                          <w:lang w:eastAsia="ar-SA"/>
                        </w:rPr>
                        <w:t>Dvejus metus nuo Jungtinės Didžiosios Britanijos ir Šiaurės Airijos Karalystės išstojimo iš Europos Sąjungos dienos</w:t>
                      </w:r>
                      <w:r>
                        <w:rPr>
                          <w:b/>
                          <w:sz w:val="22"/>
                          <w:szCs w:val="22"/>
                          <w:lang w:eastAsia="ar-SA"/>
                        </w:rPr>
                        <w:t xml:space="preserve"> </w:t>
                      </w:r>
                      <w:r>
                        <w:rPr>
                          <w:sz w:val="22"/>
                          <w:szCs w:val="22"/>
                          <w:lang w:eastAsia="ar-SA"/>
                        </w:rPr>
                        <w:t>šio įstatymo 2 straipsnio 6 dalyje nuoroda į Europos Sąjungos valstybę narę apima Jungtinę Didžiosios Britanijos ir Šiaurės Airijos Karalystę.</w:t>
                      </w:r>
                    </w:p>
                    <w:p>
                      <w:pPr>
                        <w:suppressAutoHyphens/>
                        <w:jc w:val="both"/>
                        <w:rPr>
                          <w:i/>
                          <w:sz w:val="22"/>
                        </w:rPr>
                      </w:pPr>
                      <w:r>
                        <w:rPr>
                          <w:b/>
                          <w:i/>
                          <w:sz w:val="20"/>
                        </w:rPr>
                        <w:t>TAR pastaba.</w:t>
                      </w:r>
                      <w:r>
                        <w:rPr>
                          <w:i/>
                          <w:sz w:val="20"/>
                        </w:rPr>
                        <w:t xml:space="preserve"> Papildymas 26 straipsniu  </w:t>
                      </w:r>
                      <w:r>
                        <w:rPr>
                          <w:i/>
                          <w:sz w:val="20"/>
                          <w:lang w:eastAsia="lt-LT"/>
                        </w:rPr>
                        <w:t>įsigalioja Jungtinės Didžiosios Britanijos ir Šiaurės Airijos Karalystės išstojimo iš Europos Sąjungos dieną</w:t>
                      </w: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17b8d0668611e9917e8e4938a80ccb">
                    <w:r w:rsidRPr="00532B9F">
                      <w:rPr>
                        <w:rFonts w:ascii="Times New Roman" w:eastAsia="MS Mincho" w:hAnsi="Times New Roman"/>
                        <w:sz w:val="20"/>
                        <w:i/>
                        <w:iCs/>
                        <w:color w:val="0000FF" w:themeColor="hyperlink"/>
                        <w:u w:val="single"/>
                      </w:rPr>
                      <w:t>XIII-2056</w:t>
                    </w:r>
                  </w:fldSimple>
                  <w:r>
                    <w:rPr>
                      <w:rFonts w:ascii="Times New Roman" w:eastAsia="MS Mincho" w:hAnsi="Times New Roman"/>
                      <w:sz w:val="20"/>
                      <w:i/>
                      <w:iCs/>
                    </w:rPr>
                    <w:t>,
2019-04-11,
paskelbta TAR 2019-04-24, i. k. 2019-06692        </w:t>
                  </w:r>
                </w:p>
                <w:p/>
              </w:sdtContent>
            </w:sdt>
          </w:sdtContent>
        </w:sdt>
        <w:sdt>
          <w:sdtPr>
            <w:alias w:val="signatura"/>
            <w:tag w:val="part_276a37aca86945549e87e521e988e06d"/>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ind w:firstLine="720"/>
                <w:jc w:val="both"/>
                <w:rPr>
                  <w:sz w:val="22"/>
                </w:rPr>
              </w:pPr>
            </w:p>
            <w:p>
              <w:pPr>
                <w:tabs>
                  <w:tab w:val="left" w:pos="1296"/>
                  <w:tab w:val="center" w:pos="4320"/>
                  <w:tab w:val="right" w:pos="8640"/>
                </w:tabs>
                <w:ind w:firstLine="720"/>
                <w:jc w:val="both"/>
                <w:rPr>
                  <w:sz w:val="22"/>
                  <w:lang w:val="x-none"/>
                </w:rPr>
              </w:pPr>
            </w:p>
            <w:p>
              <w:pPr>
                <w:tabs>
                  <w:tab w:val="right" w:pos="9090"/>
                </w:tabs>
                <w:rPr>
                  <w:sz w:val="22"/>
                </w:rPr>
              </w:pPr>
              <w:r>
                <w:rPr>
                  <w:sz w:val="22"/>
                </w:rPr>
                <w:t>RESPUBLIKOS PREZIDENTAS</w:t>
                <w:tab/>
                <w:t>VALDAS ADAMKUS</w:t>
              </w:r>
            </w:p>
            <w:p>
              <w:pPr>
                <w:rPr>
                  <w:sz w:val="22"/>
                  <w:lang w:val="x-none"/>
                </w:rPr>
              </w:pPr>
            </w:p>
          </w:sdtContent>
        </w:sdt>
      </w:sdtContent>
    </w:sdt>
    <w:sdt>
      <w:sdtPr>
        <w:alias w:val="pr."/>
        <w:tag w:val="part_bf001e9aa12f4df4a962804f455e7984"/>
        <w:lock w:val="sdtLocked"/>
        <w:richText/>
      </w:sdtPr>
      <w:sdtContent>
        <w:p>
          <w:pPr>
            <w:tabs>
              <w:tab w:val="left" w:pos="1296"/>
              <w:tab w:val="center" w:pos="4153"/>
              <w:tab w:val="right" w:pos="8306"/>
            </w:tabs>
            <w:ind w:left="5670"/>
            <w:sectPr>
              <w:headerReference w:type="even" r:id="rId105"/>
              <w:headerReference w:type="default" r:id="rId106"/>
              <w:footerReference w:type="even" r:id="rId107"/>
              <w:footerReference w:type="default" r:id="rId108"/>
              <w:headerReference w:type="first" r:id="rId109"/>
              <w:footerReference w:type="first" r:id="rId110"/>
              <w:type w:val="continuous"/>
              <w:pgSz w:w="11907" w:h="16840" w:code="9"/>
              <w:pgMar w:top="1134" w:right="851" w:bottom="1134" w:left="1701" w:header="709" w:footer="709" w:gutter="0"/>
              <w:pgNumType w:start="1"/>
              <w:cols w:space="720"/>
              <w:titlePg/>
            </w:sectPr>
          </w:pPr>
        </w:p>
        <w:p>
          <w:pPr>
            <w:tabs>
              <w:tab w:val="left" w:pos="1296"/>
              <w:tab w:val="center" w:pos="4153"/>
              <w:tab w:val="right" w:pos="8306"/>
            </w:tabs>
            <w:ind w:left="5670"/>
            <w:rPr>
              <w:sz w:val="22"/>
            </w:rPr>
          </w:pPr>
          <w:r>
            <w:rPr>
              <w:sz w:val="22"/>
            </w:rPr>
            <w:t>Lietuvos Respublikos buhalterinės</w:t>
          </w:r>
        </w:p>
        <w:p>
          <w:pPr>
            <w:tabs>
              <w:tab w:val="left" w:pos="6804"/>
            </w:tabs>
            <w:ind w:left="5670"/>
            <w:rPr>
              <w:sz w:val="22"/>
            </w:rPr>
          </w:pPr>
          <w:r>
            <w:rPr>
              <w:sz w:val="22"/>
            </w:rPr>
            <w:t>apskaitos įstatymo</w:t>
          </w:r>
        </w:p>
        <w:p>
          <w:pPr>
            <w:tabs>
              <w:tab w:val="left" w:pos="5387"/>
              <w:tab w:val="left" w:pos="6804"/>
            </w:tabs>
            <w:ind w:left="5670"/>
            <w:rPr>
              <w:sz w:val="22"/>
            </w:rPr>
          </w:pPr>
          <w:r>
            <w:rPr>
              <w:sz w:val="22"/>
            </w:rPr>
            <w:t>priedas</w:t>
          </w:r>
        </w:p>
        <w:p>
          <w:pPr>
            <w:tabs>
              <w:tab w:val="left" w:pos="5387"/>
              <w:tab w:val="left" w:pos="6804"/>
            </w:tabs>
            <w:ind w:left="6379"/>
            <w:rPr>
              <w:sz w:val="22"/>
            </w:rPr>
          </w:pPr>
        </w:p>
        <w:p>
          <w:pPr>
            <w:keepNext/>
            <w:jc w:val="center"/>
            <w:rPr>
              <w:b/>
              <w:iCs/>
              <w:sz w:val="22"/>
              <w:lang w:val="x-none"/>
            </w:rPr>
          </w:pPr>
          <w:sdt>
            <w:sdtPr>
              <w:alias w:val="Pavadinimas"/>
              <w:tag w:val="title_bf001e9aa12f4df4a962804f455e7984"/>
              <w:lock w:val="sdtLocked"/>
              <w:richText/>
            </w:sdtPr>
            <w:sdtContent>
              <w:r>
                <w:rPr>
                  <w:b/>
                  <w:iCs/>
                  <w:sz w:val="22"/>
                  <w:lang w:val="x-none"/>
                </w:rPr>
                <w:t>ĮGYVENDINAMI EUROPOS SĄJUNGOS TEISĖS AKTAI</w:t>
              </w:r>
            </w:sdtContent>
          </w:sdt>
        </w:p>
        <w:p>
          <w:pPr>
            <w:ind w:firstLine="720"/>
            <w:jc w:val="both"/>
            <w:rPr>
              <w:sz w:val="22"/>
            </w:rPr>
          </w:pPr>
        </w:p>
        <w:sdt>
          <w:sdtPr>
            <w:alias w:val="pr. 1 p."/>
            <w:tag w:val="part_6d663be1fdaf49c29998581da2b73758"/>
            <w:lock w:val="sdtLocked"/>
            <w:richText/>
          </w:sdtPr>
          <w:sdtContent>
            <w:p>
              <w:pPr>
                <w:ind w:firstLine="720"/>
                <w:jc w:val="both"/>
                <w:rPr>
                  <w:sz w:val="22"/>
                </w:rPr>
              </w:pPr>
              <w:sdt>
                <w:sdtPr>
                  <w:alias w:val="Numeris"/>
                  <w:tag w:val="nr_6d663be1fdaf49c29998581da2b73758"/>
                  <w:lock w:val="sdtLocked"/>
                  <w:richText/>
                </w:sdtPr>
                <w:sdtContent>
                  <w:r>
                    <w:rPr>
                      <w:sz w:val="22"/>
                    </w:rPr>
                    <w:t>1</w:t>
                  </w:r>
                </w:sdtContent>
              </w:sdt>
              <w:r>
                <w:rPr>
                  <w:sz w:val="22"/>
                </w:rPr>
                <w:t xml:space="preserve">. </w:t>
              </w:r>
              <w:smartTag w:uri="urn:schemas-microsoft-com:office:smarttags" w:element="metricconverter">
                <w:smartTagPr>
                  <w:attr w:name="ProductID" w:val="1978 m"/>
                </w:smartTagPr>
                <w:r>
                  <w:rPr>
                    <w:sz w:val="22"/>
                  </w:rPr>
                  <w:t>1978 m</w:t>
                </w:r>
              </w:smartTag>
              <w:r>
                <w:rPr>
                  <w:sz w:val="22"/>
                </w:rPr>
                <w:t xml:space="preserve">. liepos 25 d. Ketvirtoji Tarybos direktyva 78/660/EEB, grindžiama Europos ekonominės bendrijos steigimo sutarties 54 straipsnio 3 dalies g punktu, dėl tam tikrų tipų bendrovių metinių atskaitomybių (OL </w:t>
              </w:r>
              <w:smartTag w:uri="urn:schemas-microsoft-com:office:smarttags" w:element="metricconverter">
                <w:smartTagPr>
                  <w:attr w:name="ProductID" w:val="2004 m"/>
                </w:smartTagPr>
                <w:r>
                  <w:rPr>
                    <w:i/>
                    <w:sz w:val="22"/>
                  </w:rPr>
                  <w:t>2004 m</w:t>
                </w:r>
              </w:smartTag>
              <w:r>
                <w:rPr>
                  <w:i/>
                  <w:sz w:val="22"/>
                </w:rPr>
                <w:t>. specialusis leidimas</w:t>
              </w:r>
              <w:r>
                <w:rPr>
                  <w:sz w:val="22"/>
                </w:rPr>
                <w:t>, 17 skyrius, 1 tomas, p. 21).</w:t>
              </w:r>
            </w:p>
          </w:sdtContent>
        </w:sdt>
        <w:sdt>
          <w:sdtPr>
            <w:alias w:val="pr. 2 p."/>
            <w:tag w:val="part_6fe4c82660274c09ae7a011f7c9d5c18"/>
            <w:lock w:val="sdtLocked"/>
            <w:richText/>
          </w:sdtPr>
          <w:sdtContent>
            <w:p>
              <w:pPr>
                <w:ind w:firstLine="720"/>
                <w:jc w:val="both"/>
                <w:rPr>
                  <w:sz w:val="22"/>
                </w:rPr>
              </w:pPr>
              <w:sdt>
                <w:sdtPr>
                  <w:alias w:val="Numeris"/>
                  <w:tag w:val="nr_6fe4c82660274c09ae7a011f7c9d5c18"/>
                  <w:lock w:val="sdtLocked"/>
                  <w:richText/>
                </w:sdtPr>
                <w:sdtContent>
                  <w:r>
                    <w:rPr>
                      <w:sz w:val="22"/>
                    </w:rPr>
                    <w:t>2</w:t>
                  </w:r>
                </w:sdtContent>
              </w:sdt>
              <w:r>
                <w:rPr>
                  <w:sz w:val="22"/>
                </w:rPr>
                <w:t xml:space="preserve">. </w:t>
              </w:r>
              <w:smartTag w:uri="urn:schemas-microsoft-com:office:smarttags" w:element="metricconverter">
                <w:smartTagPr>
                  <w:attr w:name="ProductID" w:val="2002 m"/>
                </w:smartTagPr>
                <w:r>
                  <w:rPr>
                    <w:sz w:val="22"/>
                  </w:rPr>
                  <w:t>2002 m</w:t>
                </w:r>
              </w:smartTag>
              <w:r>
                <w:rPr>
                  <w:sz w:val="22"/>
                </w:rPr>
                <w:t xml:space="preserve">. liepos 19 d. Europos Parlamento ir Tarybos reglamentas (EB) Nr. 1606/2002 dėl tarptautinių apskaitos standartų taikymo (OL </w:t>
              </w:r>
              <w:smartTag w:uri="urn:schemas-microsoft-com:office:smarttags" w:element="metricconverter">
                <w:smartTagPr>
                  <w:attr w:name="ProductID" w:val="2004 m"/>
                </w:smartTagPr>
                <w:r>
                  <w:rPr>
                    <w:i/>
                    <w:sz w:val="22"/>
                  </w:rPr>
                  <w:t>2004 m</w:t>
                </w:r>
              </w:smartTag>
              <w:r>
                <w:rPr>
                  <w:i/>
                  <w:sz w:val="22"/>
                </w:rPr>
                <w:t>. specialusis leidimas</w:t>
              </w:r>
              <w:r>
                <w:rPr>
                  <w:sz w:val="22"/>
                </w:rPr>
                <w:t>, 13 skyrius, 29 tomas, p. 609).</w:t>
              </w:r>
            </w:p>
          </w:sdtContent>
        </w:sdt>
        <w:sdt>
          <w:sdtPr>
            <w:alias w:val="pr. 3 p."/>
            <w:tag w:val="part_63318eeb78a0461085f33d344c733787"/>
            <w:lock w:val="sdtLocked"/>
            <w:richText/>
          </w:sdtPr>
          <w:sdtContent>
            <w:p>
              <w:pPr>
                <w:ind w:firstLine="709"/>
                <w:jc w:val="both"/>
                <w:rPr>
                  <w:sz w:val="22"/>
                  <w:szCs w:val="22"/>
                </w:rPr>
              </w:pPr>
              <w:sdt>
                <w:sdtPr>
                  <w:alias w:val="Numeris"/>
                  <w:tag w:val="nr_63318eeb78a0461085f33d344c733787"/>
                  <w:lock w:val="sdtLocked"/>
                  <w:richText/>
                </w:sdtPr>
                <w:sdtContent>
                  <w:r>
                    <w:rPr>
                      <w:sz w:val="22"/>
                      <w:szCs w:val="22"/>
                    </w:rPr>
                    <w:t>3</w:t>
                  </w:r>
                </w:sdtContent>
              </w:sdt>
              <w:r>
                <w:rPr>
                  <w:sz w:val="22"/>
                  <w:szCs w:val="22"/>
                </w:rPr>
                <w:t>. 2008 m. lapkričio 3 d. Komisijos reglamentas (EB) Nr. 1126/2008, priimantis tam tikrus tarptautinius apskaitos standartus pagal Europos Parlamento ir Tarybos reglamentą (EB) Nr. 1606/2002 (OL 2008 L 320, p. 1).</w:t>
              </w:r>
            </w:p>
          </w:sdtContent>
        </w:sdt>
        <w:p>
          <w:pPr>
            <w:rPr>
              <w:sz w:val="22"/>
              <w:szCs w:val="22"/>
            </w:rPr>
          </w:pPr>
          <w:r>
            <w:rPr>
              <w:rFonts w:eastAsia="MS Mincho"/>
              <w:i/>
              <w:iCs/>
              <w:sz w:val="20"/>
              <w:lang w:val="x-none"/>
            </w:rPr>
            <w:t>Įstatymas papildytas priedu:</w:t>
          </w:r>
        </w:p>
        <w:p>
          <w:pPr>
            <w:rPr>
              <w:rFonts w:eastAsia="MS Mincho"/>
              <w:i/>
              <w:iCs/>
              <w:sz w:val="20"/>
              <w:lang w:val="x-none"/>
            </w:rPr>
          </w:pPr>
          <w:r>
            <w:rPr>
              <w:rFonts w:eastAsia="MS Mincho"/>
              <w:i/>
              <w:iCs/>
              <w:sz w:val="20"/>
              <w:lang w:val="x-none"/>
            </w:rPr>
            <w:t xml:space="preserve">Nr. </w:t>
          </w:r>
          <w:hyperlink r:id="rId111"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i/>
              <w:sz w:val="20"/>
            </w:rPr>
          </w:pPr>
          <w:r>
            <w:rPr>
              <w:i/>
              <w:sz w:val="20"/>
            </w:rPr>
            <w:t>Priedo pakeitimai:</w:t>
          </w:r>
        </w:p>
        <w:p>
          <w:pPr>
            <w:rPr>
              <w:i/>
              <w:sz w:val="20"/>
            </w:rPr>
          </w:pPr>
          <w:r>
            <w:rPr>
              <w:rFonts w:eastAsia="MS Mincho"/>
              <w:i/>
              <w:iCs/>
              <w:sz w:val="20"/>
            </w:rPr>
            <w:t xml:space="preserve">Nr. </w:t>
          </w:r>
          <w:hyperlink r:id="rId112" w:history="1">
            <w:r>
              <w:rPr>
                <w:rFonts w:eastAsia="MS Mincho"/>
                <w:i/>
                <w:iCs/>
                <w:color w:val="0000FF"/>
                <w:sz w:val="20"/>
                <w:u w:val="single"/>
              </w:rPr>
              <w:t>X-1679</w:t>
            </w:r>
          </w:hyperlink>
          <w:r>
            <w:rPr>
              <w:rFonts w:eastAsia="MS Mincho"/>
              <w:i/>
              <w:iCs/>
              <w:sz w:val="20"/>
            </w:rPr>
            <w:t>, 2008-07-03, Žin., 2008, Nr. 82-3236 (2008-07-19)</w:t>
          </w:r>
          <w:r>
            <w:rPr>
              <w:i/>
              <w:sz w:val="20"/>
            </w:rPr>
            <w:t xml:space="preserve"> </w:t>
          </w:r>
        </w:p>
        <w:p>
          <w:pPr>
            <w:rPr>
              <w:i/>
              <w:sz w:val="20"/>
            </w:rPr>
          </w:pPr>
          <w:r>
            <w:rPr>
              <w:i/>
              <w:sz w:val="20"/>
            </w:rPr>
            <w:t xml:space="preserve">Nr. </w:t>
          </w:r>
          <w:hyperlink r:id="rId113" w:history="1">
            <w:r>
              <w:rPr>
                <w:i/>
                <w:color w:val="0000FF"/>
                <w:sz w:val="20"/>
                <w:u w:val="single"/>
              </w:rPr>
              <w:t>XI-1988</w:t>
            </w:r>
          </w:hyperlink>
          <w:r>
            <w:rPr>
              <w:i/>
              <w:sz w:val="20"/>
            </w:rPr>
            <w:t>, 2012-04-24, Žin., 2012, Nr. 51-2531 (2012-05-03)</w:t>
          </w:r>
        </w:p>
        <w:p>
          <w:pPr>
            <w:rPr>
              <w:sz w:val="22"/>
              <w:szCs w:val="22"/>
            </w:rPr>
          </w:pPr>
        </w:p>
      </w:sdtContent>
    </w:sdt>
    <w:sdt>
      <w:sdtPr>
        <w:alias w:val="priedas"/>
        <w:tag w:val="part_80192f9039904d928394582c3e802f2a"/>
        <w:lock w:val="sdtLocked"/>
        <w:richText/>
      </w:sdtPr>
      <w:sdtContent>
        <w:p>
          <w:pPr>
            <w:jc w:val="both"/>
            <w:rPr>
              <w:b/>
              <w:sz w:val="20"/>
            </w:rPr>
          </w:pPr>
          <w:r>
            <w:rPr>
              <w:b/>
              <w:sz w:val="20"/>
            </w:rPr>
            <w:t>Pakeitimai:</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1.</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4" w:history="1">
            <w:r>
              <w:rPr>
                <w:rStyle w:val="Hipersaitas"/>
                <w:rFonts w:ascii="Times New Roman" w:hAnsi="Times New Roman"/>
              </w:rPr>
              <w:t>IX-679</w:t>
            </w:r>
          </w:hyperlink>
          <w:r>
            <w:rPr>
              <w:rFonts w:ascii="Times New Roman" w:hAnsi="Times New Roman"/>
            </w:rPr>
            <w:t>, 2001-12-21, Žin., 2001, Nr. 110-3995 (2001-12-29)</w:t>
          </w:r>
        </w:p>
        <w:p>
          <w:pPr>
            <w:pStyle w:val="Paprastasistekstas"/>
            <w:rPr>
              <w:rFonts w:ascii="Times New Roman" w:hAnsi="Times New Roman"/>
            </w:rPr>
          </w:pPr>
          <w:r>
            <w:rPr>
              <w:rFonts w:ascii="Times New Roman" w:hAnsi="Times New Roman"/>
            </w:rPr>
            <w:t>BUHALTERINĖS APSKAITOS ĮSTATYMO 13 STRAIPSNIO PAKEITIMO IR PAPILDYMO ĮSTATYMAS</w:t>
          </w:r>
        </w:p>
        <w:p>
          <w:pPr>
            <w:pStyle w:val="Paprastasistekstas"/>
            <w:rPr>
              <w:rFonts w:ascii="Times New Roman" w:hAnsi="Times New Roman"/>
            </w:rPr>
          </w:pPr>
        </w:p>
        <w:p>
          <w:pPr>
            <w:pStyle w:val="Paprastasistekstas"/>
            <w:rPr>
              <w:rFonts w:ascii="Times New Roman" w:eastAsia="MS Mincho" w:hAnsi="Times New Roman"/>
            </w:rPr>
          </w:pPr>
          <w:r>
            <w:rPr>
              <w:rFonts w:ascii="Times New Roman" w:eastAsia="MS Mincho" w:hAnsi="Times New Roman"/>
            </w:rPr>
            <w:t>2.</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15" w:history="1">
            <w:r>
              <w:rPr>
                <w:rStyle w:val="Hipersaitas"/>
                <w:rFonts w:ascii="Times New Roman" w:eastAsia="MS Mincho" w:hAnsi="Times New Roman"/>
              </w:rPr>
              <w:t>IX-1159</w:t>
            </w:r>
          </w:hyperlink>
          <w:r>
            <w:rPr>
              <w:rFonts w:ascii="Times New Roman" w:eastAsia="MS Mincho" w:hAnsi="Times New Roman"/>
            </w:rPr>
            <w:t>, 2002-10-29, Žin., 2002, Nr. 112-4967 (2002-11-22)</w:t>
          </w:r>
        </w:p>
        <w:p>
          <w:pPr>
            <w:pStyle w:val="Paprastasistekstas"/>
            <w:rPr>
              <w:rFonts w:ascii="Times New Roman" w:eastAsia="MS Mincho" w:hAnsi="Times New Roman"/>
            </w:rPr>
          </w:pPr>
          <w:r>
            <w:rPr>
              <w:rFonts w:ascii="Times New Roman" w:eastAsia="MS Mincho" w:hAnsi="Times New Roman"/>
            </w:rPr>
            <w:t>BUHALTERINĖS APSKAITOS ĮSTATYMO 1 IR 10 STRAIPSNIŲ PAPILDYMO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pPr>
            <w:pStyle w:val="Paprastasistekstas"/>
            <w:rPr>
              <w:rFonts w:ascii="Times New Roman" w:eastAsia="MS Mincho" w:hAnsi="Times New Roman"/>
              <w:b/>
            </w:rPr>
          </w:pPr>
          <w:r>
            <w:rPr>
              <w:rFonts w:ascii="Times New Roman" w:eastAsia="MS Mincho" w:hAnsi="Times New Roman"/>
              <w:b/>
            </w:rPr>
            <w:t xml:space="preserve">Šis Įstatymas neteko galios nuo </w:t>
          </w:r>
          <w:smartTag w:uri="urn:schemas-microsoft-com:office:smarttags" w:element="metricconverter">
            <w:smartTagPr>
              <w:attr w:name="ProductID" w:val="2003 m"/>
            </w:smartTagPr>
            <w:r>
              <w:rPr>
                <w:rFonts w:ascii="Times New Roman" w:eastAsia="MS Mincho" w:hAnsi="Times New Roman"/>
                <w:b/>
              </w:rPr>
              <w:t>2003 m</w:t>
            </w:r>
          </w:smartTag>
          <w:r>
            <w:rPr>
              <w:rFonts w:ascii="Times New Roman" w:eastAsia="MS Mincho" w:hAnsi="Times New Roman"/>
              <w:b/>
            </w:rPr>
            <w:t>. sausio 1 d. Tai nusako:</w:t>
          </w:r>
        </w:p>
        <w:p>
          <w:pPr>
            <w:pStyle w:val="Paprastasistekstas"/>
            <w:ind w:firstLine="720"/>
            <w:jc w:val="both"/>
            <w:rPr>
              <w:rFonts w:ascii="Times New Roman" w:hAnsi="Times New Roman"/>
            </w:rPr>
          </w:pPr>
          <w:r>
            <w:rPr>
              <w:rFonts w:ascii="Times New Roman" w:hAnsi="Times New Roman"/>
            </w:rPr>
            <w:t>Lietuvos Respublikos Seimas, Įstatymas</w:t>
          </w:r>
        </w:p>
        <w:p>
          <w:pPr>
            <w:pStyle w:val="Paprastasistekstas"/>
            <w:ind w:firstLine="720"/>
            <w:jc w:val="both"/>
            <w:rPr>
              <w:rFonts w:ascii="Times New Roman" w:hAnsi="Times New Roman"/>
            </w:rPr>
          </w:pPr>
          <w:r>
            <w:rPr>
              <w:rFonts w:ascii="Times New Roman" w:hAnsi="Times New Roman"/>
            </w:rPr>
            <w:t xml:space="preserve">Nr. </w:t>
          </w:r>
          <w:hyperlink r:id="rId116" w:history="1">
            <w:r>
              <w:rPr>
                <w:rStyle w:val="Hipersaitas"/>
                <w:rFonts w:ascii="Times New Roman" w:hAnsi="Times New Roman"/>
              </w:rPr>
              <w:t>IX-1263</w:t>
            </w:r>
          </w:hyperlink>
          <w:r>
            <w:rPr>
              <w:rFonts w:ascii="Times New Roman" w:hAnsi="Times New Roman"/>
            </w:rPr>
            <w:t>, 2002-12-10, Žin., 2002, Nr. 123-5548 (2002-12-24)</w:t>
          </w:r>
        </w:p>
        <w:p>
          <w:pPr>
            <w:pStyle w:val="Paprastasistekstas"/>
            <w:ind w:left="720"/>
            <w:jc w:val="both"/>
            <w:rPr>
              <w:rFonts w:ascii="Times New Roman" w:hAnsi="Times New Roman"/>
            </w:rPr>
          </w:pPr>
          <w:r>
            <w:rPr>
              <w:rFonts w:ascii="Times New Roman" w:hAnsi="Times New Roman"/>
            </w:rPr>
            <w:t>BUHALTERINĖS APSKAITOS ĮSTATYMO 1 IR 10 STRAIPSNIŲ PAPILDYMO ĮSTATYMO PRIPAŽINIMO NETEKUSIU GALIOS IR BUHALTERINĖS APSKAITOS ĮSTATYMO 1, 6, 10 IR 13 STRAIPSNIŲ PAKEITIMO ĮSTATYMAS</w:t>
          </w:r>
        </w:p>
        <w:p>
          <w:pPr>
            <w:pStyle w:val="Paprastasistekstas"/>
            <w:ind w:firstLine="720"/>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pPr>
            <w:pStyle w:val="Paprastasistekstas"/>
            <w:jc w:val="both"/>
            <w:rPr>
              <w:rFonts w:ascii="Times New Roman" w:hAnsi="Times New Roman"/>
            </w:rPr>
          </w:pPr>
        </w:p>
        <w:p>
          <w:pPr>
            <w:pStyle w:val="Paprastasistekstas"/>
            <w:jc w:val="both"/>
            <w:rPr>
              <w:rFonts w:ascii="Times New Roman" w:hAnsi="Times New Roman"/>
            </w:rPr>
          </w:pPr>
          <w:r>
            <w:rPr>
              <w:rFonts w:ascii="Times New Roman" w:hAnsi="Times New Roman"/>
            </w:rPr>
            <w:t>3.</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17" w:history="1">
            <w:r>
              <w:rPr>
                <w:rStyle w:val="Hipersaitas"/>
                <w:rFonts w:ascii="Times New Roman" w:hAnsi="Times New Roman"/>
              </w:rPr>
              <w:t>IX-1263</w:t>
            </w:r>
          </w:hyperlink>
          <w:r>
            <w:rPr>
              <w:rFonts w:ascii="Times New Roman" w:hAnsi="Times New Roman"/>
            </w:rPr>
            <w:t>, 2002-12-10, Žin., 2002, Nr. 123-5548 (2002-12-24)</w:t>
          </w:r>
        </w:p>
        <w:p>
          <w:pPr>
            <w:pStyle w:val="Paprastasistekstas"/>
            <w:jc w:val="both"/>
            <w:rPr>
              <w:rFonts w:ascii="Times New Roman" w:hAnsi="Times New Roman"/>
            </w:rPr>
          </w:pPr>
          <w:r>
            <w:rPr>
              <w:rFonts w:ascii="Times New Roman" w:hAnsi="Times New Roman"/>
            </w:rPr>
            <w:t>BUHALTERINĖS APSKAITOS ĮSTATYMO 1 IR 10 STRAIPSNIŲ PAPILDYMO ĮSTATYMO PRIPAŽINIMO NETEKUSIU GALIOS IR BUHALTERINĖS APSKAITOS ĮSTATYMO 1, 6, 10 IR 13 STRAIPSNIŲ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pPr>
            <w:pStyle w:val="Paprastasistekstas"/>
            <w:jc w:val="both"/>
            <w:rPr>
              <w:rFonts w:ascii="Times New Roman" w:hAnsi="Times New Roman"/>
            </w:rPr>
          </w:pPr>
        </w:p>
        <w:p>
          <w:pPr>
            <w:pStyle w:val="Paprastasistekstas"/>
            <w:jc w:val="both"/>
            <w:rPr>
              <w:rFonts w:ascii="Times New Roman" w:hAnsi="Times New Roman"/>
            </w:rPr>
          </w:pPr>
          <w:r>
            <w:rPr>
              <w:rFonts w:ascii="Times New Roman" w:hAnsi="Times New Roman"/>
            </w:rPr>
            <w:t>4.</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18" w:history="1">
            <w:r>
              <w:rPr>
                <w:rStyle w:val="Hipersaitas"/>
                <w:rFonts w:ascii="Times New Roman" w:hAnsi="Times New Roman"/>
              </w:rPr>
              <w:t>IX-1619</w:t>
            </w:r>
          </w:hyperlink>
          <w:r>
            <w:rPr>
              <w:rFonts w:ascii="Times New Roman" w:hAnsi="Times New Roman"/>
            </w:rPr>
            <w:t>, 2003-06-10, Žin., 2003, Nr. 61-2771 (2003-06-27)</w:t>
          </w:r>
        </w:p>
        <w:p>
          <w:pPr>
            <w:pStyle w:val="Paprastasistekstas"/>
            <w:jc w:val="both"/>
            <w:rPr>
              <w:rFonts w:ascii="Times New Roman" w:hAnsi="Times New Roman"/>
            </w:rPr>
          </w:pPr>
          <w:r>
            <w:rPr>
              <w:rFonts w:ascii="Times New Roman" w:hAnsi="Times New Roman"/>
            </w:rPr>
            <w:t>BUHALTERINĖS APSKAITOS ĮSTATYMO 10 STRAIPSNIO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liepos 1 d.</w:t>
          </w:r>
        </w:p>
        <w:p>
          <w:pPr>
            <w:pStyle w:val="Paprastasistekstas"/>
            <w:jc w:val="both"/>
            <w:rPr>
              <w:rFonts w:ascii="Times New Roman" w:hAnsi="Times New Roman"/>
            </w:rPr>
          </w:pPr>
        </w:p>
        <w:p>
          <w:pPr>
            <w:pStyle w:val="Paprastasistekstas"/>
            <w:jc w:val="both"/>
            <w:rPr>
              <w:rFonts w:ascii="Times New Roman" w:hAnsi="Times New Roman"/>
            </w:rPr>
          </w:pPr>
          <w:r>
            <w:rPr>
              <w:rFonts w:ascii="Times New Roman" w:hAnsi="Times New Roman"/>
            </w:rPr>
            <w:t>5.</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19" w:history="1">
            <w:r>
              <w:rPr>
                <w:rStyle w:val="Hipersaitas"/>
                <w:rFonts w:ascii="Times New Roman" w:hAnsi="Times New Roman"/>
              </w:rPr>
              <w:t>IX-1668</w:t>
            </w:r>
          </w:hyperlink>
          <w:r>
            <w:rPr>
              <w:rFonts w:ascii="Times New Roman" w:hAnsi="Times New Roman"/>
            </w:rPr>
            <w:t>, 2003-07-01, Žin., 2003, Nr. 73-3347 (2003-07-23)</w:t>
          </w:r>
        </w:p>
        <w:p>
          <w:pPr>
            <w:pStyle w:val="Paprastasistekstas"/>
            <w:jc w:val="both"/>
            <w:rPr>
              <w:rFonts w:ascii="Times New Roman" w:hAnsi="Times New Roman"/>
            </w:rPr>
          </w:pPr>
          <w:r>
            <w:rPr>
              <w:rFonts w:ascii="Times New Roman" w:hAnsi="Times New Roman"/>
            </w:rPr>
            <w:t>BUHALTERINĖS APSKAITOS ĮSTATYMO 2, 10, 12, 13, 18 STRAIPSNIŲ PAKEITIMO IR PAPILDYMO ĮSTATYMAS</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0" w:history="1">
            <w:r>
              <w:rPr>
                <w:rStyle w:val="Hipersaitas"/>
                <w:rFonts w:ascii="Times New Roman" w:hAnsi="Times New Roman"/>
              </w:rPr>
              <w:t>IX-1712</w:t>
            </w:r>
          </w:hyperlink>
          <w:r>
            <w:rPr>
              <w:rFonts w:ascii="Times New Roman" w:hAnsi="Times New Roman"/>
            </w:rPr>
            <w:t>, 2003-07-04, Žin., 2003, Nr. 74-3427 (2003-07-25)</w:t>
          </w:r>
        </w:p>
        <w:p>
          <w:pPr>
            <w:pStyle w:val="Paprastasistekstas"/>
            <w:rPr>
              <w:rFonts w:ascii="Times New Roman" w:hAnsi="Times New Roman"/>
            </w:rPr>
          </w:pPr>
          <w:r>
            <w:rPr>
              <w:rFonts w:ascii="Times New Roman" w:hAnsi="Times New Roman"/>
            </w:rPr>
            <w:t>BUHALTERINĖS APSKAITOS ĮSTATYMO 1 STRAIPSNIO PAPILDYMO ĮSTATYMAS</w:t>
          </w:r>
        </w:p>
        <w:p>
          <w:pPr>
            <w:pStyle w:val="Paprastasistekstas"/>
            <w:rPr>
              <w:rFonts w:ascii="Times New Roman" w:hAnsi="Times New Roman"/>
            </w:rPr>
          </w:pPr>
        </w:p>
        <w:p>
          <w:pPr>
            <w:pStyle w:val="Paprastasistekstas"/>
            <w:rPr>
              <w:rFonts w:ascii="Times New Roman" w:eastAsia="MS Mincho" w:hAnsi="Times New Roman"/>
            </w:rPr>
          </w:pPr>
          <w:r>
            <w:rPr>
              <w:rFonts w:ascii="Times New Roman" w:eastAsia="MS Mincho" w:hAnsi="Times New Roman"/>
            </w:rPr>
            <w:t>7.</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21" w:history="1">
            <w:r>
              <w:rPr>
                <w:rStyle w:val="Hipersaitas"/>
                <w:rFonts w:ascii="Times New Roman" w:eastAsia="MS Mincho" w:hAnsi="Times New Roman"/>
              </w:rPr>
              <w:t>IX-1914</w:t>
            </w:r>
          </w:hyperlink>
          <w:r>
            <w:rPr>
              <w:rFonts w:ascii="Times New Roman" w:eastAsia="MS Mincho" w:hAnsi="Times New Roman"/>
            </w:rPr>
            <w:t>, 2003-12-18, Žin., 2003, Nr. 123-5586 (2003-12-30)</w:t>
          </w:r>
        </w:p>
        <w:p>
          <w:pPr>
            <w:pStyle w:val="Paprastasistekstas"/>
            <w:rPr>
              <w:rFonts w:ascii="Times New Roman" w:eastAsia="MS Mincho" w:hAnsi="Times New Roman"/>
            </w:rPr>
          </w:pPr>
          <w:r>
            <w:rPr>
              <w:rFonts w:ascii="Times New Roman" w:eastAsia="MS Mincho" w:hAnsi="Times New Roman"/>
            </w:rPr>
            <w:t>BUHALTERINĖS APSKAITOS ĮSTATYMO 1, 2, 3, 7, 9, 10, 11, 12, 13, 25 STRAIPSNIŲ PAKEITIMO BEI PAPILDYMO IR ĮSTATYMO PAPILDYMO PRIEDU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2" w:history="1">
            <w:r>
              <w:rPr>
                <w:rStyle w:val="Hipersaitas"/>
                <w:rFonts w:ascii="Times New Roman" w:eastAsia="MS Mincho" w:hAnsi="Times New Roman"/>
              </w:rPr>
              <w:t>X-1178</w:t>
            </w:r>
          </w:hyperlink>
          <w:r>
            <w:rPr>
              <w:rFonts w:ascii="Times New Roman" w:eastAsia="MS Mincho" w:hAnsi="Times New Roman"/>
            </w:rPr>
            <w:t>, 2007-06-07, Žin., 2007, Nr. 68-2654 (2007-06-21)</w:t>
          </w:r>
        </w:p>
        <w:p>
          <w:pPr>
            <w:pStyle w:val="Paprastasistekstas"/>
            <w:jc w:val="both"/>
            <w:rPr>
              <w:rFonts w:ascii="Times New Roman" w:eastAsia="MS Mincho" w:hAnsi="Times New Roman"/>
            </w:rPr>
          </w:pPr>
          <w:r>
            <w:rPr>
              <w:rFonts w:ascii="Times New Roman" w:eastAsia="MS Mincho" w:hAnsi="Times New Roman"/>
            </w:rPr>
            <w:t>BUHALTERINĖS APSKAITOS ĮSTATYMO 1, 2, 3, 6, 7, 9, 10, 11, 14, 17, 19, 22 STRAIPSNIŲ PAKEITIMO IR PAPILDYMO ĮSTATYMAS</w:t>
          </w:r>
        </w:p>
        <w:p>
          <w:pPr>
            <w:jc w:val="both"/>
            <w:rPr>
              <w:sz w:val="20"/>
            </w:rPr>
          </w:pPr>
          <w:r>
            <w:rPr>
              <w:sz w:val="20"/>
            </w:rPr>
            <w:t xml:space="preserve">Šio įstatymo 3 straipsnio 3 dalis, 6 straipsnio 2 dalis įsigalioja nuo </w:t>
          </w:r>
          <w:smartTag w:uri="urn:schemas-microsoft-com:office:smarttags" w:element="metricconverter">
            <w:smartTagPr>
              <w:attr w:name="ProductID" w:val="2007 m"/>
            </w:smartTagPr>
            <w:r>
              <w:rPr>
                <w:sz w:val="20"/>
              </w:rPr>
              <w:t>2007 m</w:t>
            </w:r>
          </w:smartTag>
          <w:r>
            <w:rPr>
              <w:sz w:val="20"/>
            </w:rPr>
            <w:t>. liepos 1 d.</w:t>
          </w:r>
        </w:p>
        <w:p>
          <w:pPr>
            <w:jc w:val="both"/>
            <w:rPr>
              <w:sz w:val="20"/>
            </w:rPr>
          </w:pPr>
          <w:r>
            <w:rPr>
              <w:sz w:val="20"/>
            </w:rPr>
            <w:t xml:space="preserve">Šio įstatymo 2 straipsnio 2 dalis įsigalioja nuo </w:t>
          </w:r>
          <w:smartTag w:uri="urn:schemas-microsoft-com:office:smarttags" w:element="metricconverter">
            <w:smartTagPr>
              <w:attr w:name="ProductID" w:val="2008 m"/>
            </w:smartTagPr>
            <w:r>
              <w:rPr>
                <w:sz w:val="20"/>
              </w:rPr>
              <w:t>2008 m</w:t>
            </w:r>
          </w:smartTag>
          <w:r>
            <w:rPr>
              <w:sz w:val="20"/>
            </w:rPr>
            <w:t>. sausio 1 d.</w:t>
          </w:r>
        </w:p>
        <w:p>
          <w:pPr>
            <w:pStyle w:val="Paprastasistekstas"/>
            <w:jc w:val="both"/>
            <w:rPr>
              <w:rFonts w:ascii="Times New Roman" w:eastAsia="MS Mincho" w:hAnsi="Times New Roman"/>
              <w:b/>
              <w:bCs/>
            </w:rPr>
          </w:pPr>
          <w:r>
            <w:rPr>
              <w:rFonts w:ascii="Times New Roman" w:hAnsi="Times New Roman"/>
            </w:rPr>
            <w:t>Šio įstatymo 3 straipsnio 2 dalis įsigalioja tų metų, kurių ataskaitų rinkinius viešojo sektoriaus subjektai privalo sudaryti pagal Viešojo sektoriaus atskaitomybės įstatymą, sausio 1 dieną.</w:t>
          </w:r>
        </w:p>
        <w:p>
          <w:pPr>
            <w:pStyle w:val="Paprastasistekstas"/>
            <w:ind w:firstLine="709"/>
            <w:jc w:val="both"/>
            <w:rPr>
              <w:rFonts w:ascii="Times New Roman" w:eastAsia="MS Mincho" w:hAnsi="Times New Roman"/>
              <w:b/>
              <w:bCs/>
            </w:rPr>
          </w:pPr>
          <w:r>
            <w:rPr>
              <w:rFonts w:ascii="Times New Roman" w:eastAsia="MS Mincho" w:hAnsi="Times New Roman"/>
              <w:b/>
              <w:bCs/>
            </w:rPr>
            <w:t>Pakeitimas:</w:t>
          </w:r>
        </w:p>
        <w:p>
          <w:pPr>
            <w:pStyle w:val="Paprastasistekstas"/>
            <w:ind w:firstLine="709"/>
            <w:jc w:val="both"/>
            <w:rPr>
              <w:rFonts w:ascii="Times New Roman" w:eastAsia="MS Mincho" w:hAnsi="Times New Roman"/>
            </w:rPr>
          </w:pPr>
          <w:r>
            <w:rPr>
              <w:rFonts w:ascii="Times New Roman" w:eastAsia="MS Mincho" w:hAnsi="Times New Roman"/>
            </w:rPr>
            <w:t>Lietuvos Respublikos Seimas, Įstatymas</w:t>
          </w:r>
        </w:p>
        <w:p>
          <w:pPr>
            <w:pStyle w:val="Paprastasistekstas"/>
            <w:ind w:firstLine="709"/>
            <w:jc w:val="both"/>
            <w:rPr>
              <w:rFonts w:ascii="Times New Roman" w:eastAsia="MS Mincho" w:hAnsi="Times New Roman"/>
            </w:rPr>
          </w:pPr>
          <w:r>
            <w:rPr>
              <w:rFonts w:ascii="Times New Roman" w:eastAsia="MS Mincho" w:hAnsi="Times New Roman"/>
            </w:rPr>
            <w:t xml:space="preserve">Nr. </w:t>
          </w:r>
          <w:hyperlink r:id="rId123" w:history="1">
            <w:r>
              <w:rPr>
                <w:rStyle w:val="Hipersaitas"/>
                <w:rFonts w:ascii="Times New Roman" w:eastAsia="MS Mincho" w:hAnsi="Times New Roman"/>
              </w:rPr>
              <w:t>X-1823</w:t>
            </w:r>
          </w:hyperlink>
          <w:r>
            <w:rPr>
              <w:rFonts w:ascii="Times New Roman" w:eastAsia="MS Mincho" w:hAnsi="Times New Roman"/>
            </w:rPr>
            <w:t>, 2008-11-14, Žin., 2008, Nr. 137-5372 (2008-11-29)</w:t>
          </w:r>
        </w:p>
        <w:p>
          <w:pPr>
            <w:pStyle w:val="Paprastasistekstas"/>
            <w:ind w:left="709"/>
            <w:jc w:val="both"/>
            <w:rPr>
              <w:rFonts w:ascii="Times New Roman" w:eastAsia="MS Mincho" w:hAnsi="Times New Roman"/>
            </w:rPr>
          </w:pPr>
          <w:r>
            <w:rPr>
              <w:rFonts w:ascii="Times New Roman" w:eastAsia="MS Mincho" w:hAnsi="Times New Roman"/>
            </w:rPr>
            <w:t>BUHALTERINĖS APSKAITOS ĮSTATYMO 1, 2, 3, 6, 7, 9, 10, 11, 14, 17, 19, 22 STRAIPSNIŲ PAKEITIMO IR PAPILDYMO ĮSTATYMO 3 IR 13 STRAIPSNIŲ PAKEITIMO ĮSTATYMAS</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24" w:history="1">
            <w:r>
              <w:rPr>
                <w:rStyle w:val="Hipersaitas"/>
                <w:rFonts w:ascii="Times New Roman" w:eastAsia="MS Mincho" w:hAnsi="Times New Roman"/>
              </w:rPr>
              <w:t>X-1308</w:t>
            </w:r>
          </w:hyperlink>
          <w:r>
            <w:rPr>
              <w:rFonts w:ascii="Times New Roman" w:eastAsia="MS Mincho" w:hAnsi="Times New Roman"/>
            </w:rPr>
            <w:t>, 2007-10-25, Žin., 2007, Nr. 117-4777 (2007-11-15)</w:t>
          </w:r>
        </w:p>
        <w:p>
          <w:pPr>
            <w:pStyle w:val="Paprastasistekstas"/>
            <w:rPr>
              <w:rFonts w:ascii="Times New Roman" w:eastAsia="MS Mincho" w:hAnsi="Times New Roman"/>
            </w:rPr>
          </w:pPr>
          <w:r>
            <w:rPr>
              <w:rFonts w:ascii="Times New Roman" w:eastAsia="MS Mincho" w:hAnsi="Times New Roman"/>
            </w:rPr>
            <w:t>BUHALTERINĖS APSKAITOS ĮSTATYMO 1 STRAIPSNIO PAKEITIMO</w:t>
          </w:r>
        </w:p>
        <w:p>
          <w:pPr>
            <w:pStyle w:val="Paprastasistekstas"/>
            <w:rPr>
              <w:rFonts w:ascii="Times New Roman" w:hAnsi="Times New Roman"/>
            </w:rPr>
          </w:pPr>
          <w:r>
            <w:rPr>
              <w:rFonts w:ascii="Times New Roman" w:hAnsi="Times New Roman"/>
            </w:rPr>
            <w:t xml:space="preserve">Šis įstatymas įsigalioja Lietuvos Respublikos kolektyvinio investavimo subjektų įstatymo pakeitimo įstatymo įsigaliojimo dieną, t. y.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kovo 1 d.</w:t>
          </w:r>
        </w:p>
        <w:p>
          <w:pPr>
            <w:pStyle w:val="Paprastasistekstas"/>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10.</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5" w:history="1">
            <w:r>
              <w:rPr>
                <w:rStyle w:val="Hipersaitas"/>
                <w:rFonts w:ascii="Times New Roman" w:eastAsia="MS Mincho" w:hAnsi="Times New Roman"/>
              </w:rPr>
              <w:t>X-1679</w:t>
            </w:r>
          </w:hyperlink>
          <w:r>
            <w:rPr>
              <w:rFonts w:ascii="Times New Roman" w:eastAsia="MS Mincho" w:hAnsi="Times New Roman"/>
            </w:rPr>
            <w:t>, 2008-07-03, Žin., 2008, Nr. 82-3236 (2008-07-19)</w:t>
          </w:r>
        </w:p>
        <w:p>
          <w:pPr>
            <w:pStyle w:val="Paprastasistekstas"/>
            <w:jc w:val="both"/>
            <w:rPr>
              <w:rFonts w:ascii="Times New Roman" w:eastAsia="MS Mincho" w:hAnsi="Times New Roman"/>
            </w:rPr>
          </w:pPr>
          <w:r>
            <w:rPr>
              <w:rFonts w:ascii="Times New Roman" w:eastAsia="MS Mincho" w:hAnsi="Times New Roman"/>
            </w:rPr>
            <w:t>BUHALTERINĖS APSKAITOS ĮSTATYMO 2, 3, 6, 7, 8, 9, 10, 17, 18, 19, 22 STRAIPSNIŲ BEI PRIEDO PAKEITIMO IR PAPILDYMO IR 24 STRAIPSNIO PRIPAŽINIMO NETEKUSIU GALIOS ĮSTATYMAS</w:t>
          </w:r>
        </w:p>
        <w:p>
          <w:pPr>
            <w:jc w:val="both"/>
            <w:rPr>
              <w:sz w:val="20"/>
            </w:rPr>
          </w:pPr>
          <w:r>
            <w:rPr>
              <w:sz w:val="20"/>
            </w:rPr>
            <w:t xml:space="preserve">Šis įstatymas, išskyrus 2 straipsnyje išdėstyto Buhalterinės apskaitos įstatymo 3 straipsnio 8 dalį, šio įstatymo 3 straipsnio 4, 5 dalis ir 4 straipsnio 2 dalį, įsigalioja </w:t>
          </w:r>
          <w:smartTag w:uri="urn:schemas-microsoft-com:office:smarttags" w:element="metricconverter">
            <w:smartTagPr>
              <w:attr w:name="ProductID" w:val="2008 m"/>
            </w:smartTagPr>
            <w:r>
              <w:rPr>
                <w:sz w:val="20"/>
              </w:rPr>
              <w:t>2008 m</w:t>
            </w:r>
          </w:smartTag>
          <w:r>
            <w:rPr>
              <w:sz w:val="20"/>
            </w:rPr>
            <w:t>. rugsėjo 1 d.</w:t>
          </w:r>
        </w:p>
        <w:p>
          <w:pPr>
            <w:pStyle w:val="Paprastasistekstas"/>
            <w:jc w:val="both"/>
            <w:rPr>
              <w:rFonts w:ascii="Times New Roman" w:hAnsi="Times New Roman"/>
            </w:rPr>
          </w:pPr>
          <w:r>
            <w:rPr>
              <w:rFonts w:ascii="Times New Roman" w:hAnsi="Times New Roman"/>
            </w:rPr>
            <w:t>Šio įstatymo 2 straipsnyje išdėstyto Buhalterinės apskaitos įstatymo 3 straipsnio 8 dalis, šio įstatymo 3 straipsnio 4, 5 dalys ir 4 straipsnio 2 dalis įsigalioja nuo tų metų, kurių ataskaitų rinkinius viešojo sektoriaus subjektai privalo sudaryti pagal Viešojo sektoriaus atskaitomybės įstatymą, sausio 1 dieną.</w:t>
          </w:r>
        </w:p>
        <w:p>
          <w:pPr>
            <w:pStyle w:val="Paprastasistekstas"/>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11.</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6" w:history="1">
            <w:r>
              <w:rPr>
                <w:rStyle w:val="Hipersaitas"/>
                <w:rFonts w:ascii="Times New Roman" w:eastAsia="MS Mincho" w:hAnsi="Times New Roman"/>
              </w:rPr>
              <w:t>X-1822</w:t>
            </w:r>
          </w:hyperlink>
          <w:r>
            <w:rPr>
              <w:rFonts w:ascii="Times New Roman" w:eastAsia="MS Mincho" w:hAnsi="Times New Roman"/>
            </w:rPr>
            <w:t>, 2008-11-14, Žin., 2008, Nr. 137-5371 (2008-11-29)</w:t>
          </w:r>
        </w:p>
        <w:p>
          <w:pPr>
            <w:pStyle w:val="Paprastasistekstas"/>
            <w:jc w:val="both"/>
            <w:rPr>
              <w:rFonts w:ascii="Times New Roman" w:eastAsia="MS Mincho" w:hAnsi="Times New Roman"/>
            </w:rPr>
          </w:pPr>
          <w:r>
            <w:rPr>
              <w:rFonts w:ascii="Times New Roman" w:eastAsia="MS Mincho" w:hAnsi="Times New Roman"/>
            </w:rPr>
            <w:t>BUHALTERINĖS APSKAITOS ĮSTATYMO 1, 2 IR 19 STRAIPSNIŲ PAKEITIMO ĮSTATYMAS</w:t>
          </w:r>
        </w:p>
        <w:p>
          <w:pPr>
            <w:pStyle w:val="Paprastasistekstas"/>
            <w:jc w:val="both"/>
            <w:rPr>
              <w:rFonts w:ascii="Times New Roman" w:hAnsi="Times New Roman"/>
            </w:rPr>
          </w:pPr>
          <w:r>
            <w:rPr>
              <w:rFonts w:ascii="Times New Roman" w:hAnsi="Times New Roman"/>
            </w:rPr>
            <w:t>Šio įstatymo 1 ir 2 straipsniai įsigalioja tų metų, kurių ataskaitų rinkinius viešojo sektoriaus subjektai privalo sudaryti pagal Viešojo sektoriaus atskaitomybės įstatymą, sausio 1 dieną.</w:t>
          </w:r>
        </w:p>
        <w:p>
          <w:pPr>
            <w:pStyle w:val="Paprastasistekstas"/>
            <w:jc w:val="both"/>
            <w:rPr>
              <w:rFonts w:ascii="Times New Roman" w:eastAsia="MS Mincho" w:hAnsi="Times New Roman"/>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7" w:history="1">
            <w:r>
              <w:rPr>
                <w:rStyle w:val="Hipersaitas"/>
                <w:sz w:val="20"/>
              </w:rPr>
              <w:t>XI-552</w:t>
            </w:r>
          </w:hyperlink>
          <w:r>
            <w:rPr>
              <w:sz w:val="20"/>
            </w:rPr>
            <w:t>, 2009-12-10, Žin., 2009, Nr. 153-6890 (2009-12-28)</w:t>
          </w:r>
        </w:p>
        <w:p>
          <w:pPr>
            <w:autoSpaceDE w:val="0"/>
            <w:autoSpaceDN w:val="0"/>
            <w:adjustRightInd w:val="0"/>
            <w:rPr>
              <w:sz w:val="20"/>
            </w:rPr>
          </w:pPr>
          <w:r>
            <w:rPr>
              <w:sz w:val="20"/>
            </w:rPr>
            <w:t>BUHALTERINĖS APSKAITOS ĮSTATYMO 1 STRAIPSNIO PAKEITIMO ĮSTATYMAS</w:t>
          </w:r>
        </w:p>
        <w:p>
          <w:pPr>
            <w:autoSpaceDE w:val="0"/>
            <w:autoSpaceDN w:val="0"/>
            <w:adjustRightInd w:val="0"/>
            <w:rPr>
              <w:sz w:val="20"/>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8" w:history="1">
            <w:r>
              <w:rPr>
                <w:rStyle w:val="Hipersaitas"/>
                <w:sz w:val="20"/>
              </w:rPr>
              <w:t>XI-724</w:t>
            </w:r>
          </w:hyperlink>
          <w:r>
            <w:rPr>
              <w:sz w:val="20"/>
            </w:rPr>
            <w:t>, 2010-04-01, Žin., 2010, Nr. 41-1944 (2010-04-10)</w:t>
          </w:r>
        </w:p>
        <w:p>
          <w:pPr>
            <w:autoSpaceDE w:val="0"/>
            <w:autoSpaceDN w:val="0"/>
            <w:adjustRightInd w:val="0"/>
            <w:rPr>
              <w:sz w:val="20"/>
            </w:rPr>
          </w:pPr>
          <w:r>
            <w:rPr>
              <w:sz w:val="20"/>
            </w:rPr>
            <w:t>BUHALTERINĖS APSKAITOS ĮSTATYMO 1 STRAIPSNIO PAKEITIMO ĮSTATYMAS</w:t>
          </w:r>
        </w:p>
        <w:p>
          <w:pPr>
            <w:jc w:val="both"/>
            <w:rPr>
              <w:sz w:val="20"/>
            </w:rPr>
          </w:pPr>
          <w:r>
            <w:rPr>
              <w:sz w:val="20"/>
            </w:rPr>
            <w:t>Šis įstatymas įsigalioja 2010 m. liepos 1 d.</w:t>
          </w:r>
        </w:p>
        <w:p>
          <w:pPr>
            <w:autoSpaceDE w:val="0"/>
            <w:autoSpaceDN w:val="0"/>
            <w:adjustRightInd w:val="0"/>
            <w:jc w:val="both"/>
            <w:rPr>
              <w:sz w:val="20"/>
            </w:rPr>
          </w:pPr>
          <w:r>
            <w:rPr>
              <w:bCs/>
              <w:sz w:val="20"/>
            </w:rPr>
            <w:t>Iki šio įstatymo įsigaliojimo savivaldybių valdybų sprendimais, merų potvarkiais ar savivaldybių tarybų sprendimais įsteigtoms šeimynoms šio įstatymo nuostatos taikomos nuo šių šeimynų perregistravimo Juridinių asmenų registre.</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9" w:history="1">
            <w:r>
              <w:rPr>
                <w:rStyle w:val="Hipersaitas"/>
                <w:sz w:val="20"/>
              </w:rPr>
              <w:t>XI-1188</w:t>
            </w:r>
          </w:hyperlink>
          <w:r>
            <w:rPr>
              <w:sz w:val="20"/>
            </w:rPr>
            <w:t>, 2010-11-30, Žin., 2010, Nr. 145-7438 (2010-12-11)</w:t>
          </w:r>
        </w:p>
        <w:p>
          <w:pPr>
            <w:autoSpaceDE w:val="0"/>
            <w:autoSpaceDN w:val="0"/>
            <w:adjustRightInd w:val="0"/>
            <w:rPr>
              <w:sz w:val="20"/>
            </w:rPr>
          </w:pPr>
          <w:r>
            <w:rPr>
              <w:sz w:val="20"/>
            </w:rPr>
            <w:t>BUHALTERINĖS APSKAITOS ĮSTATYMO 15 STRAIPSNIO PAKEITIMO ĮSTATYMAS</w:t>
          </w:r>
        </w:p>
        <w:p>
          <w:pPr>
            <w:autoSpaceDE w:val="0"/>
            <w:autoSpaceDN w:val="0"/>
            <w:adjustRightInd w:val="0"/>
            <w:rPr>
              <w:sz w:val="20"/>
            </w:rPr>
          </w:pPr>
          <w:r>
            <w:rPr>
              <w:sz w:val="20"/>
            </w:rPr>
            <w:t>Šis įstatymas įsigalioja 2011 m. sausio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30" w:history="1">
            <w:r>
              <w:rPr>
                <w:rStyle w:val="Hipersaitas"/>
                <w:sz w:val="20"/>
              </w:rPr>
              <w:t>XI-1405</w:t>
            </w:r>
          </w:hyperlink>
          <w:r>
            <w:rPr>
              <w:sz w:val="20"/>
            </w:rPr>
            <w:t>, 2011-05-24, Žin., 2011, Nr. 71-3367 (2011-06-11)</w:t>
          </w:r>
        </w:p>
        <w:p>
          <w:pPr>
            <w:autoSpaceDE w:val="0"/>
            <w:autoSpaceDN w:val="0"/>
            <w:adjustRightInd w:val="0"/>
            <w:rPr>
              <w:sz w:val="20"/>
            </w:rPr>
          </w:pPr>
          <w:r>
            <w:rPr>
              <w:sz w:val="20"/>
            </w:rPr>
            <w:t>BUHALTERINĖS APSKAITOS ĮSTATYMO 1 STRAIPSNIO PAKEITIMO ĮSTATYMAS</w:t>
          </w:r>
        </w:p>
        <w:p>
          <w:pPr>
            <w:autoSpaceDE w:val="0"/>
            <w:autoSpaceDN w:val="0"/>
            <w:adjustRightInd w:val="0"/>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31" w:history="1">
            <w:r>
              <w:rPr>
                <w:rStyle w:val="Hipersaitas"/>
                <w:sz w:val="20"/>
              </w:rPr>
              <w:t>XI-1601</w:t>
            </w:r>
          </w:hyperlink>
          <w:r>
            <w:rPr>
              <w:sz w:val="20"/>
            </w:rPr>
            <w:t>, 2011-09-22, Žin., 2011, Nr. 121-5707 (2011-10-08)</w:t>
          </w:r>
        </w:p>
        <w:p>
          <w:pPr>
            <w:autoSpaceDE w:val="0"/>
            <w:autoSpaceDN w:val="0"/>
            <w:adjustRightInd w:val="0"/>
            <w:rPr>
              <w:sz w:val="20"/>
            </w:rPr>
          </w:pPr>
          <w:r>
            <w:rPr>
              <w:sz w:val="20"/>
            </w:rPr>
            <w:t>BUHALTERINĖS APSKAITOS ĮSTATYMO 3 IR 7 STRAIPSNIŲ PAKEITIMO ĮSTATYMAS</w:t>
          </w:r>
        </w:p>
        <w:p>
          <w:pPr>
            <w:autoSpaceDE w:val="0"/>
            <w:autoSpaceDN w:val="0"/>
            <w:adjustRightInd w:val="0"/>
            <w:rPr>
              <w:sz w:val="20"/>
            </w:rPr>
          </w:pPr>
          <w:r>
            <w:rPr>
              <w:sz w:val="20"/>
            </w:rPr>
            <w:t>Šis įstatymas įsigalioja 2012 m. gegužės 1 d.</w:t>
          </w:r>
        </w:p>
        <w:p>
          <w:pPr>
            <w:autoSpaceDE w:val="0"/>
            <w:autoSpaceDN w:val="0"/>
            <w:adjustRightInd w:val="0"/>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32" w:history="1">
            <w:r>
              <w:rPr>
                <w:rStyle w:val="Hipersaitas"/>
                <w:sz w:val="20"/>
              </w:rPr>
              <w:t>XI-1870</w:t>
            </w:r>
          </w:hyperlink>
          <w:r>
            <w:rPr>
              <w:sz w:val="20"/>
            </w:rPr>
            <w:t>, 2011-12-22, Žin., 2011, Nr. 163-7761 (2011-12-31)</w:t>
          </w:r>
        </w:p>
        <w:p>
          <w:pPr>
            <w:rPr>
              <w:sz w:val="20"/>
            </w:rPr>
          </w:pPr>
          <w:r>
            <w:rPr>
              <w:sz w:val="20"/>
            </w:rPr>
            <w:t>BUHALTERINĖS APSKAITOS ĮSTATYMO 1 STRAIPSNIO PAKEITIMO ĮSTATYMAS</w:t>
          </w:r>
        </w:p>
        <w:p>
          <w:pPr>
            <w:rPr>
              <w:sz w:val="20"/>
            </w:rPr>
          </w:pPr>
          <w:r>
            <w:rPr>
              <w:sz w:val="20"/>
            </w:rPr>
            <w:t>Šis įstatymas įsigalioja 2012 m. sausio 1 d.</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33" w:history="1">
            <w:r>
              <w:rPr>
                <w:rStyle w:val="Hipersaitas"/>
                <w:sz w:val="20"/>
              </w:rPr>
              <w:t>XI-1988</w:t>
            </w:r>
          </w:hyperlink>
          <w:r>
            <w:rPr>
              <w:sz w:val="20"/>
            </w:rPr>
            <w:t>, 2012-04-24, Žin., 2012, Nr. 51-2531 (2012-05-03)</w:t>
          </w:r>
        </w:p>
        <w:p>
          <w:pPr>
            <w:jc w:val="both"/>
            <w:rPr>
              <w:sz w:val="20"/>
            </w:rPr>
          </w:pPr>
          <w:r>
            <w:rPr>
              <w:sz w:val="20"/>
            </w:rPr>
            <w:t>BUHALTERINĖS APSKAITOS ĮSTATYMO 1, 2, 3, 5, 6, 7, 9, 10, 11, 12, 14, 15, 16, 18, 19, 20, 21 STRAIPSNIŲ, TREČIOJO, PENKTOJO SKIRSNIŲ PAVADINIMŲ IR PRIEDO PAKEITIMO IR PAPILDYMO IR ĮSTATYMO PAPILDYMO 10(1) IR 10(2) STRAIPSNIAIS ĮSTATYMAS</w:t>
          </w:r>
        </w:p>
        <w:p>
          <w:pPr>
            <w:jc w:val="both"/>
            <w:rPr>
              <w:b/>
              <w:sz w:val="20"/>
            </w:rPr>
          </w:pPr>
          <w:r>
            <w:rPr>
              <w:b/>
              <w:sz w:val="20"/>
              <w:lang w:eastAsia="lt-LT"/>
            </w:rPr>
            <w:t>Šis įstatymas, išskyrus šio straipsnio 2 dalyje nustatytą atvejį, šio įstatymo 8 straipsnio 2 dalį, 9 straipsnį ir šio įstatymo 16 straipsniu keičiamo 16 straipsnio 5 dalį, įsigalioja 2013 m. sausio 1 d.</w:t>
          </w:r>
        </w:p>
        <w:p>
          <w:pPr>
            <w:jc w:val="both"/>
            <w:rPr>
              <w:sz w:val="20"/>
            </w:rPr>
          </w:pPr>
          <w:r>
            <w:rPr>
              <w:sz w:val="20"/>
            </w:rPr>
            <w:t xml:space="preserve">Šio įstatymo 3 straipsnio 2 dalis dėl Verslo apskaitos standartų rengimo klausimais įstaigoje sudaromo kolegialaus patariamojo organo – Apskaitos standartų komiteto – įsigalioja 2012 m. gegužės 1 d. </w:t>
          </w:r>
        </w:p>
        <w:p>
          <w:pPr>
            <w:jc w:val="both"/>
            <w:rPr>
              <w:b/>
              <w:color w:val="000000"/>
              <w:sz w:val="20"/>
              <w:lang w:eastAsia="lt-LT"/>
            </w:rPr>
          </w:pPr>
          <w:r>
            <w:rPr>
              <w:b/>
              <w:color w:val="000000"/>
              <w:sz w:val="20"/>
              <w:lang w:eastAsia="lt-LT"/>
            </w:rPr>
            <w:t>Šio įstatymo 16 straipsniu keičiamo 16 straipsnio 5 dalis įsigalioja 2016 m. sausio 1 d.</w:t>
          </w:r>
        </w:p>
        <w:p>
          <w:pPr>
            <w:jc w:val="both"/>
            <w:rPr>
              <w:b/>
              <w:sz w:val="20"/>
            </w:rPr>
          </w:pPr>
          <w:r>
            <w:rPr>
              <w:b/>
              <w:color w:val="000000"/>
              <w:sz w:val="20"/>
              <w:lang w:eastAsia="lt-LT"/>
            </w:rPr>
            <w:tab/>
            <w:t>Šis įstatymas ir jo įsigaliojimas keistas:</w:t>
          </w:r>
        </w:p>
        <w:p>
          <w:pPr>
            <w:ind w:left="720"/>
            <w:jc w:val="both"/>
            <w:rPr>
              <w:sz w:val="20"/>
            </w:rPr>
          </w:pPr>
          <w:r>
            <w:rPr>
              <w:sz w:val="20"/>
            </w:rPr>
            <w:t>19.1.</w:t>
          </w:r>
        </w:p>
        <w:p>
          <w:pPr>
            <w:ind w:left="720"/>
            <w:jc w:val="both"/>
            <w:rPr>
              <w:sz w:val="20"/>
            </w:rPr>
          </w:pPr>
          <w:r>
            <w:rPr>
              <w:sz w:val="20"/>
            </w:rPr>
            <w:t>Lietuvos Respublikos Seimas, Įstatymas</w:t>
          </w:r>
        </w:p>
        <w:p>
          <w:pPr>
            <w:ind w:left="720"/>
            <w:jc w:val="both"/>
            <w:rPr>
              <w:sz w:val="20"/>
            </w:rPr>
          </w:pPr>
          <w:r>
            <w:rPr>
              <w:sz w:val="20"/>
            </w:rPr>
            <w:t xml:space="preserve">Nr. </w:t>
          </w:r>
          <w:hyperlink r:id="rId134" w:history="1">
            <w:r>
              <w:rPr>
                <w:rStyle w:val="Hipersaitas"/>
                <w:sz w:val="20"/>
              </w:rPr>
              <w:t>XI-2174</w:t>
            </w:r>
          </w:hyperlink>
          <w:r>
            <w:rPr>
              <w:sz w:val="20"/>
            </w:rPr>
            <w:t>, 2012-06-29, Žin., 2012, Nr. 83-4348 (2012-07-14)</w:t>
          </w:r>
        </w:p>
        <w:p>
          <w:pPr>
            <w:ind w:left="720"/>
            <w:jc w:val="both"/>
            <w:rPr>
              <w:sz w:val="20"/>
            </w:rPr>
          </w:pPr>
          <w:r>
            <w:rPr>
              <w:sz w:val="20"/>
            </w:rPr>
            <w:t>BUHALTERINĖS APSKAITOS ĮSTATYMO 1, 2, 3, 5, 6, 7, 9, 10, 11, 12, 14, 15, 16, 18, 19, 20, 21 STRAIPSNIŲ, TREČIOJO, PENKTOJO SKIRSNIŲ PAVADINIMŲ IR PRIEDO PAKEITIMO IR PAPILDYMO IR ĮSTATYMO PAPILDYMO 10(1) IR 10(2) STRAIPSNIAIS ĮSTATYMO 2, 8 IR 23 STRAIPSNIŲ PAKEITIMO ĮSTATYMAS</w:t>
          </w:r>
        </w:p>
        <w:p>
          <w:pPr>
            <w:ind w:left="720"/>
            <w:jc w:val="both"/>
            <w:rPr>
              <w:b/>
              <w:sz w:val="20"/>
            </w:rPr>
          </w:pPr>
          <w:r>
            <w:rPr>
              <w:b/>
              <w:sz w:val="20"/>
            </w:rPr>
            <w:t xml:space="preserve">Šio įstatymo </w:t>
          </w:r>
          <w:hyperlink r:id="rId135" w:history="1">
            <w:r>
              <w:rPr>
                <w:rStyle w:val="Hipersaitas"/>
                <w:b/>
                <w:sz w:val="20"/>
              </w:rPr>
              <w:t>atitaisymas</w:t>
            </w:r>
          </w:hyperlink>
          <w:r>
            <w:rPr>
              <w:b/>
              <w:sz w:val="20"/>
            </w:rPr>
            <w:t xml:space="preserve"> skelbtas: Žin., 2012, Nr. 107 (2012-09-14)</w:t>
          </w:r>
        </w:p>
        <w:p>
          <w:pPr>
            <w:ind w:firstLine="709"/>
            <w:rPr>
              <w:sz w:val="20"/>
            </w:rPr>
          </w:pPr>
          <w:r>
            <w:rPr>
              <w:sz w:val="20"/>
            </w:rPr>
            <w:t>19.2.</w:t>
          </w:r>
        </w:p>
        <w:p>
          <w:pPr>
            <w:ind w:firstLine="709"/>
            <w:jc w:val="both"/>
          </w:pPr>
          <w:r>
            <w:rPr>
              <w:sz w:val="20"/>
            </w:rPr>
            <w:t>Lietuvos Respublikos Seimas, Įstatymas</w:t>
          </w:r>
        </w:p>
        <w:p>
          <w:pPr>
            <w:ind w:firstLine="709"/>
            <w:jc w:val="both"/>
          </w:pPr>
          <w:r>
            <w:rPr>
              <w:sz w:val="20"/>
            </w:rPr>
            <w:t xml:space="preserve">Nr. </w:t>
          </w:r>
          <w:hyperlink r:id="rId136" w:history="1">
            <w:r>
              <w:rPr>
                <w:rStyle w:val="Hipersaitas"/>
                <w:sz w:val="20"/>
              </w:rPr>
              <w:t>XII-1726</w:t>
            </w:r>
          </w:hyperlink>
          <w:r>
            <w:rPr>
              <w:sz w:val="20"/>
            </w:rPr>
            <w:t>, 2015-05-19, paskelbta TAR 2015-05-29, i. k. 2015-08377</w:t>
          </w:r>
        </w:p>
        <w:p>
          <w:pPr>
            <w:ind w:left="709"/>
            <w:jc w:val="both"/>
          </w:pPr>
          <w:r>
            <w:rPr>
              <w:sz w:val="20"/>
            </w:rPr>
            <w:t>Lietuvos Respublikos buhalterinės apskaitos įstatymo 1, 2, 3, 5, 6, 7, 9, 10, 11, 12, 14, 15, 16, 18, 19, 20, 21 straipsnių, trečiojo, penktojo skirsnių pavadinimų ir priedo pakeitimo ir papildymo ir Įstatymo papildymo 10-1 ir 10-2 straipsniais įstatymo Nr. XI-1988 8, 23 straipsnių pakeitimo ir 9 straipsnio pripažinimo netekusiu galios įstatymas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137" w:history="1">
            <w:r>
              <w:rPr>
                <w:rStyle w:val="Hipersaitas"/>
                <w:sz w:val="20"/>
              </w:rPr>
              <w:t>XI-2163</w:t>
            </w:r>
          </w:hyperlink>
          <w:r>
            <w:rPr>
              <w:sz w:val="20"/>
            </w:rPr>
            <w:t>, 2012-06-29, Žin., 2012, Nr. 83-4337 (2012-07-14)</w:t>
          </w:r>
        </w:p>
        <w:p>
          <w:pPr>
            <w:rPr>
              <w:sz w:val="20"/>
            </w:rPr>
          </w:pPr>
          <w:r>
            <w:rPr>
              <w:sz w:val="20"/>
            </w:rPr>
            <w:t>BUHALTERINĖS APSKAITOS ĮSTATYMO 2, 10 STRAIPSNIŲ PAKEITIMO IR PAPILDYMO ĮSTATYMAS</w:t>
          </w:r>
        </w:p>
        <w:p>
          <w:pPr>
            <w:jc w:val="both"/>
            <w:rPr>
              <w:sz w:val="20"/>
            </w:rPr>
          </w:pPr>
          <w:r>
            <w:rPr>
              <w:sz w:val="20"/>
            </w:rPr>
            <w:t>Šis įstatymas įsigalioja 2012 m. rugsėjo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38" w:history="1">
            <w:r>
              <w:rPr>
                <w:rStyle w:val="Hipersaitas"/>
                <w:sz w:val="20"/>
              </w:rPr>
              <w:t>XI-2319</w:t>
            </w:r>
          </w:hyperlink>
          <w:r>
            <w:rPr>
              <w:sz w:val="20"/>
            </w:rPr>
            <w:t>, 2012-11-06, Žin., 2012, Nr. 132-6647 (2012-11-15)</w:t>
          </w:r>
        </w:p>
        <w:p>
          <w:pPr>
            <w:rPr>
              <w:sz w:val="20"/>
            </w:rPr>
          </w:pPr>
          <w:r>
            <w:rPr>
              <w:sz w:val="20"/>
            </w:rPr>
            <w:t>BUHALTERINĖS APSKAITOS ĮSTATYMO 3 IR 7 STRAIPSNIŲ PAKEITIMO ĮSTATYMAS</w:t>
          </w:r>
        </w:p>
        <w:p>
          <w:pPr>
            <w:pStyle w:val="Pagrindinistekstas"/>
            <w:rPr>
              <w:rFonts w:ascii="Times New Roman" w:hAnsi="Times New Roman"/>
              <w:sz w:val="20"/>
              <w:lang w:val="lt-LT"/>
            </w:rPr>
          </w:pPr>
          <w:r>
            <w:rPr>
              <w:rFonts w:ascii="Times New Roman" w:hAnsi="Times New Roman"/>
              <w:sz w:val="20"/>
              <w:lang w:val="lt-LT"/>
            </w:rPr>
            <w:t>Šis įstatymas įsigalioja 2014 m. sausio 1 d.</w:t>
          </w:r>
        </w:p>
        <w:p>
          <w:pPr>
            <w:jc w:val="both"/>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39" w:history="1">
            <w:r>
              <w:rPr>
                <w:rStyle w:val="Hipersaitas"/>
                <w:sz w:val="20"/>
              </w:rPr>
              <w:t>XII-1043</w:t>
            </w:r>
          </w:hyperlink>
          <w:r>
            <w:rPr>
              <w:sz w:val="20"/>
            </w:rPr>
            <w:t>, 2014-07-17, paskelbta TAR 2014-08-04, i. k. 2014-10856</w:t>
          </w:r>
        </w:p>
        <w:p>
          <w:pPr>
            <w:jc w:val="both"/>
            <w:rPr>
              <w:sz w:val="20"/>
            </w:rPr>
          </w:pPr>
          <w:r>
            <w:rPr>
              <w:sz w:val="20"/>
            </w:rPr>
            <w:t>LIETUVOS RESPUBLIKOS BUHALTERINĖS APSKAITOS ĮSTATYMO NR. IX-574 1 STRAIPSNIO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de48904a3311e483c6e89f9dba57fd">
            <w:r w:rsidRPr="00532B9F">
              <w:rPr>
                <w:rFonts w:ascii="Times New Roman" w:eastAsia="MS Mincho" w:hAnsi="Times New Roman"/>
                <w:sz w:val="20"/>
                <w:iCs/>
                <w:color w:val="0000FF" w:themeColor="hyperlink"/>
                <w:u w:val="single"/>
              </w:rPr>
              <w:t>XII-1119</w:t>
            </w:r>
          </w:fldSimple>
          <w:r>
            <w:rPr>
              <w:rFonts w:ascii="Times New Roman" w:eastAsia="MS Mincho" w:hAnsi="Times New Roman"/>
              <w:sz w:val="20"/>
              <w:iCs/>
            </w:rPr>
            <w:t>,
2014-09-23,
paskelbta TAR 2014-10-02, i. k. 2014-13408                </w:t>
          </w:r>
        </w:p>
        <w:p>
          <w:pPr>
            <w:jc w:val="both"/>
            <w:rPr>
              <w:rFonts w:ascii="Times New Roman" w:hAnsi="Times New Roman"/>
            </w:rPr>
          </w:pPr>
          <w:r>
            <w:rPr>
              <w:rFonts w:ascii="Times New Roman" w:hAnsi="Times New Roman"/>
              <w:sz w:val="20"/>
            </w:rPr>
            <w:t>Lietuvos Respublikos buhalterinės apskaitos įstatymo Nr. IX-574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0bd3d04acd11e4a8328599cac64d82">
            <w:r w:rsidRPr="00532B9F">
              <w:rPr>
                <w:rFonts w:ascii="Times New Roman" w:eastAsia="MS Mincho" w:hAnsi="Times New Roman"/>
                <w:sz w:val="20"/>
                <w:iCs/>
                <w:color w:val="0000FF" w:themeColor="hyperlink"/>
                <w:u w:val="single"/>
              </w:rPr>
              <w:t>XII-1126</w:t>
            </w:r>
          </w:fldSimple>
          <w:r>
            <w:rPr>
              <w:rFonts w:ascii="Times New Roman" w:eastAsia="MS Mincho" w:hAnsi="Times New Roman"/>
              <w:sz w:val="20"/>
              <w:iCs/>
            </w:rPr>
            <w:t>,
2014-09-23,
paskelbta TAR 2014-10-03, i. k. 2014-13623                </w:t>
          </w:r>
        </w:p>
        <w:p>
          <w:pPr>
            <w:jc w:val="both"/>
            <w:rPr>
              <w:rFonts w:ascii="Times New Roman" w:hAnsi="Times New Roman"/>
            </w:rPr>
          </w:pPr>
          <w:r>
            <w:rPr>
              <w:rFonts w:ascii="Times New Roman" w:hAnsi="Times New Roman"/>
              <w:sz w:val="20"/>
            </w:rPr>
            <w:t>Lietuvos Respublikos buhalterinės apskaitos įstatymo Nr. IX-574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08400090bb11e4bb408baba2bdddf3">
            <w:r w:rsidRPr="00532B9F">
              <w:rPr>
                <w:rFonts w:ascii="Times New Roman" w:eastAsia="MS Mincho" w:hAnsi="Times New Roman"/>
                <w:sz w:val="20"/>
                <w:iCs/>
                <w:color w:val="0000FF" w:themeColor="hyperlink"/>
                <w:u w:val="single"/>
              </w:rPr>
              <w:t>XII-1480</w:t>
            </w:r>
          </w:fldSimple>
          <w:r>
            <w:rPr>
              <w:rFonts w:ascii="Times New Roman" w:eastAsia="MS Mincho" w:hAnsi="Times New Roman"/>
              <w:sz w:val="20"/>
              <w:iCs/>
            </w:rPr>
            <w:t>,
2014-12-18,
paskelbta TAR 2014-12-31, i. k. 2014-21141                </w:t>
          </w:r>
        </w:p>
        <w:p>
          <w:pPr>
            <w:jc w:val="both"/>
            <w:rPr>
              <w:rFonts w:ascii="Times New Roman" w:hAnsi="Times New Roman"/>
            </w:rPr>
          </w:pPr>
          <w:r>
            <w:rPr>
              <w:rFonts w:ascii="Times New Roman" w:hAnsi="Times New Roman"/>
              <w:sz w:val="20"/>
            </w:rPr>
            <w:t>Lietuvos Respublikos buhalterinės apskaitos įstatymo Nr. IX-574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21533005fb11e588da8908dfa91cac">
            <w:r w:rsidRPr="00532B9F">
              <w:rPr>
                <w:rFonts w:ascii="Times New Roman" w:eastAsia="MS Mincho" w:hAnsi="Times New Roman"/>
                <w:sz w:val="20"/>
                <w:iCs/>
                <w:color w:val="0000FF" w:themeColor="hyperlink"/>
                <w:u w:val="single"/>
              </w:rPr>
              <w:t>XII-1726</w:t>
            </w:r>
          </w:fldSimple>
          <w:r>
            <w:rPr>
              <w:rFonts w:ascii="Times New Roman" w:eastAsia="MS Mincho" w:hAnsi="Times New Roman"/>
              <w:sz w:val="20"/>
              <w:iCs/>
            </w:rPr>
            <w:t>,
2015-05-19,
paskelbta TAR 2015-05-29, i. k. 2015-08377                </w:t>
          </w:r>
        </w:p>
        <w:p>
          <w:pPr>
            <w:jc w:val="both"/>
            <w:rPr>
              <w:rFonts w:ascii="Times New Roman" w:hAnsi="Times New Roman"/>
            </w:rPr>
          </w:pPr>
          <w:r>
            <w:rPr>
              <w:rFonts w:ascii="Times New Roman" w:hAnsi="Times New Roman"/>
              <w:sz w:val="20"/>
            </w:rPr>
            <w:t>Lietuvos Respublikos buhalterinės apskaitos įstatymo 1, 2, 3, 5, 6, 7, 9, 10, 11, 12, 14, 15, 16, 18, 19, 20, 21 straipsnių, trečiojo, penktojo skirsnių pavadinimų ir priedo pakeitimo ir papildymo ir Įstatymo papildymo 10-1 ir 10-2 straipsniais įstatymo Nr. XI-1988 8, 23 straipsnių pakeitimo ir 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47a970060011e588da8908dfa91cac">
            <w:r w:rsidRPr="00532B9F">
              <w:rPr>
                <w:rFonts w:ascii="Times New Roman" w:eastAsia="MS Mincho" w:hAnsi="Times New Roman"/>
                <w:sz w:val="20"/>
                <w:iCs/>
                <w:color w:val="0000FF" w:themeColor="hyperlink"/>
                <w:u w:val="single"/>
              </w:rPr>
              <w:t>XII-1727</w:t>
            </w:r>
          </w:fldSimple>
          <w:r>
            <w:rPr>
              <w:rFonts w:ascii="Times New Roman" w:eastAsia="MS Mincho" w:hAnsi="Times New Roman"/>
              <w:sz w:val="20"/>
              <w:iCs/>
            </w:rPr>
            <w:t>,
2015-05-19,
paskelbta TAR 2015-05-29, i. k. 2015-08379                </w:t>
          </w:r>
        </w:p>
        <w:p>
          <w:pPr>
            <w:jc w:val="both"/>
            <w:rPr>
              <w:rFonts w:ascii="Times New Roman" w:hAnsi="Times New Roman"/>
            </w:rPr>
          </w:pPr>
          <w:r>
            <w:rPr>
              <w:rFonts w:ascii="Times New Roman" w:hAnsi="Times New Roman"/>
              <w:sz w:val="20"/>
            </w:rPr>
            <w:t>Lietuvos Respublikos buhalterinės apskaitos įstatymo Nr. IX-574 2 straipsnio pakeitimo ir Įstatymo papildymo 10-1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080890aee811e5b12fbb7dc920ee2c">
            <w:r w:rsidRPr="00532B9F">
              <w:rPr>
                <w:rFonts w:ascii="Times New Roman" w:eastAsia="MS Mincho" w:hAnsi="Times New Roman"/>
                <w:sz w:val="20"/>
                <w:iCs/>
                <w:color w:val="0000FF" w:themeColor="hyperlink"/>
                <w:u w:val="single"/>
              </w:rPr>
              <w:t>XII-2215</w:t>
            </w:r>
          </w:fldSimple>
          <w:r>
            <w:rPr>
              <w:rFonts w:ascii="Times New Roman" w:eastAsia="MS Mincho" w:hAnsi="Times New Roman"/>
              <w:sz w:val="20"/>
              <w:iCs/>
            </w:rPr>
            <w:t>,
2015-12-22,
paskelbta TAR 2015-12-30, i. k. 2015-21010                </w:t>
          </w:r>
        </w:p>
        <w:p>
          <w:pPr>
            <w:jc w:val="both"/>
            <w:rPr>
              <w:rFonts w:ascii="Times New Roman" w:hAnsi="Times New Roman"/>
            </w:rPr>
          </w:pPr>
          <w:r>
            <w:rPr>
              <w:rFonts w:ascii="Times New Roman" w:hAnsi="Times New Roman"/>
              <w:sz w:val="20"/>
            </w:rPr>
            <w:t>Lietuvos Respublikos buhalterinės apskaitos įstatymo Nr. IX-574 1, 2, 3, 5, 12, 13, 18, 21 straipsnių, penktojo skirsnio pavadinimo pakeitimo ir Įstatymo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e10605b3611e79198ffdb108a3753">
            <w:r w:rsidRPr="00532B9F">
              <w:rPr>
                <w:rFonts w:ascii="Times New Roman" w:eastAsia="MS Mincho" w:hAnsi="Times New Roman"/>
                <w:sz w:val="20"/>
                <w:iCs/>
                <w:color w:val="0000FF" w:themeColor="hyperlink"/>
                <w:u w:val="single"/>
              </w:rPr>
              <w:t>XIII-467</w:t>
            </w:r>
          </w:fldSimple>
          <w:r>
            <w:rPr>
              <w:rFonts w:ascii="Times New Roman" w:eastAsia="MS Mincho" w:hAnsi="Times New Roman"/>
              <w:sz w:val="20"/>
              <w:iCs/>
            </w:rPr>
            <w:t>,
2017-06-20,
paskelbta TAR 2017-06-27, i. k. 2017-10829                </w:t>
          </w:r>
        </w:p>
        <w:p>
          <w:pPr>
            <w:jc w:val="both"/>
            <w:rPr>
              <w:rFonts w:ascii="Times New Roman" w:hAnsi="Times New Roman"/>
            </w:rPr>
          </w:pPr>
          <w:r>
            <w:rPr>
              <w:rFonts w:ascii="Times New Roman" w:hAnsi="Times New Roman"/>
              <w:sz w:val="20"/>
            </w:rPr>
            <w:t>Lietuvos Respublikos buhalterinės apskaitos įstatymo Nr. IX-574 1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149dd0670711e7b85cfdc787069b42">
            <w:r w:rsidRPr="00532B9F">
              <w:rPr>
                <w:rFonts w:ascii="Times New Roman" w:eastAsia="MS Mincho" w:hAnsi="Times New Roman"/>
                <w:sz w:val="20"/>
                <w:iCs/>
                <w:color w:val="0000FF" w:themeColor="hyperlink"/>
                <w:u w:val="single"/>
              </w:rPr>
              <w:t>XIII-574</w:t>
            </w:r>
          </w:fldSimple>
          <w:r>
            <w:rPr>
              <w:rFonts w:ascii="Times New Roman" w:eastAsia="MS Mincho" w:hAnsi="Times New Roman"/>
              <w:sz w:val="20"/>
              <w:iCs/>
            </w:rPr>
            <w:t>,
2017-06-29,
paskelbta TAR 2017-07-12, i. k. 2017-12075                </w:t>
          </w:r>
        </w:p>
        <w:p>
          <w:pPr>
            <w:jc w:val="both"/>
            <w:rPr>
              <w:rFonts w:ascii="Times New Roman" w:hAnsi="Times New Roman"/>
            </w:rPr>
          </w:pPr>
          <w:r>
            <w:rPr>
              <w:rFonts w:ascii="Times New Roman" w:hAnsi="Times New Roman"/>
              <w:sz w:val="20"/>
            </w:rPr>
            <w:t>Lietuvos Respublikos buhalterinės apskaitos įstatymo Nr. IX-574 2 ir 10-2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c6c730ec6011e78a1adea6fe72f3c5">
            <w:r w:rsidRPr="00532B9F">
              <w:rPr>
                <w:rFonts w:ascii="Times New Roman" w:eastAsia="MS Mincho" w:hAnsi="Times New Roman"/>
                <w:sz w:val="20"/>
                <w:iCs/>
                <w:color w:val="0000FF" w:themeColor="hyperlink"/>
                <w:u w:val="single"/>
              </w:rPr>
              <w:t>XIII-930</w:t>
            </w:r>
          </w:fldSimple>
          <w:r>
            <w:rPr>
              <w:rFonts w:ascii="Times New Roman" w:eastAsia="MS Mincho" w:hAnsi="Times New Roman"/>
              <w:sz w:val="20"/>
              <w:iCs/>
            </w:rPr>
            <w:t>,
2017-12-19,
paskelbta TAR 2017-12-29, i. k. 2017-21603                </w:t>
          </w:r>
        </w:p>
        <w:p>
          <w:pPr>
            <w:jc w:val="both"/>
            <w:rPr>
              <w:rFonts w:ascii="Times New Roman" w:hAnsi="Times New Roman"/>
            </w:rPr>
          </w:pPr>
          <w:r>
            <w:rPr>
              <w:rFonts w:ascii="Times New Roman" w:hAnsi="Times New Roman"/>
              <w:sz w:val="20"/>
            </w:rPr>
            <w:t>Lietuvos Respublikos buhalterinės apskaitos įstatymo Nr. IX-574 7, 9, 10, 11, 14, 16, 19 ir 21 straipsnių pakeitimo ir Įstatymo papildymo 10-3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99e5e0659211e8ac27abd8fa093003">
            <w:r w:rsidRPr="00532B9F">
              <w:rPr>
                <w:rFonts w:ascii="Times New Roman" w:eastAsia="MS Mincho" w:hAnsi="Times New Roman"/>
                <w:sz w:val="20"/>
                <w:iCs/>
                <w:color w:val="0000FF" w:themeColor="hyperlink"/>
                <w:u w:val="single"/>
              </w:rPr>
              <w:t>XIII-1183</w:t>
            </w:r>
          </w:fldSimple>
          <w:r>
            <w:rPr>
              <w:rFonts w:ascii="Times New Roman" w:eastAsia="MS Mincho" w:hAnsi="Times New Roman"/>
              <w:sz w:val="20"/>
              <w:iCs/>
            </w:rPr>
            <w:t>,
2018-05-24,
paskelbta TAR 2018-06-01, i. k. 2018-09074                </w:t>
          </w:r>
        </w:p>
        <w:p>
          <w:pPr>
            <w:jc w:val="both"/>
            <w:rPr>
              <w:rFonts w:ascii="Times New Roman" w:hAnsi="Times New Roman"/>
            </w:rPr>
          </w:pPr>
          <w:r>
            <w:rPr>
              <w:rFonts w:ascii="Times New Roman" w:hAnsi="Times New Roman"/>
              <w:sz w:val="20"/>
            </w:rPr>
            <w:t>Lietuvos Respublikos buhalterinės apskaitos įstatymo Nr. IX-574 6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314f80131911e9b2b6e7cdb14007b4">
            <w:r w:rsidRPr="00532B9F">
              <w:rPr>
                <w:rFonts w:ascii="Times New Roman" w:eastAsia="MS Mincho" w:hAnsi="Times New Roman"/>
                <w:sz w:val="20"/>
                <w:iCs/>
                <w:color w:val="0000FF" w:themeColor="hyperlink"/>
                <w:u w:val="single"/>
              </w:rPr>
              <w:t>XIII-1880</w:t>
            </w:r>
          </w:fldSimple>
          <w:r>
            <w:rPr>
              <w:rFonts w:ascii="Times New Roman" w:eastAsia="MS Mincho" w:hAnsi="Times New Roman"/>
              <w:sz w:val="20"/>
              <w:iCs/>
            </w:rPr>
            <w:t>,
2018-12-20,
paskelbta TAR 2019-01-08, i. k. 2019-00233                </w:t>
          </w:r>
        </w:p>
        <w:p>
          <w:pPr>
            <w:jc w:val="both"/>
            <w:rPr>
              <w:rFonts w:ascii="Times New Roman" w:hAnsi="Times New Roman"/>
            </w:rPr>
          </w:pPr>
          <w:r>
            <w:rPr>
              <w:rFonts w:ascii="Times New Roman" w:hAnsi="Times New Roman"/>
              <w:sz w:val="20"/>
            </w:rPr>
            <w:t>Lietuvos Respublikos buhalterinės apskaitos įstatymo Nr. IX-574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17b8d0668611e9917e8e4938a80ccb">
            <w:r w:rsidRPr="00532B9F">
              <w:rPr>
                <w:rFonts w:ascii="Times New Roman" w:eastAsia="MS Mincho" w:hAnsi="Times New Roman"/>
                <w:sz w:val="20"/>
                <w:iCs/>
                <w:color w:val="0000FF" w:themeColor="hyperlink"/>
                <w:u w:val="single"/>
              </w:rPr>
              <w:t>XIII-2056</w:t>
            </w:r>
          </w:fldSimple>
          <w:r>
            <w:rPr>
              <w:rFonts w:ascii="Times New Roman" w:eastAsia="MS Mincho" w:hAnsi="Times New Roman"/>
              <w:sz w:val="20"/>
              <w:iCs/>
            </w:rPr>
            <w:t>,
2019-04-11,
paskelbta TAR 2019-04-24, i. k. 2019-06692                </w:t>
          </w:r>
        </w:p>
        <w:p>
          <w:pPr>
            <w:jc w:val="both"/>
            <w:rPr>
              <w:rFonts w:ascii="Times New Roman" w:hAnsi="Times New Roman"/>
            </w:rPr>
          </w:pPr>
          <w:r>
            <w:rPr>
              <w:rFonts w:ascii="Times New Roman" w:hAnsi="Times New Roman"/>
              <w:sz w:val="20"/>
            </w:rPr>
            <w:t>Lietuvos Respublikos buhalterinės apskaitos įstatymo Nr. IX-574 papildymo 26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HelveticaLT">
    <w:panose1 w:val="00000000000000000000"/>
    <w:charset w:val="00"/>
    <w:family w:val="roman"/>
    <w:notTrueType/>
    <w:pitch w:val="default"/>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 w:val="20"/>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sz w:val="20"/>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 w:val="20"/>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07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656137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
    <w:name w:val="Body Text"/>
    <w:basedOn w:val="prastasis"/>
    <w:link w:val="PagrindinistekstasDiagrama"/>
    <w:pPr>
      <w:jc w:val="both"/>
    </w:pPr>
    <w:rPr>
      <w:rFonts w:ascii="HelveticaLT" w:hAnsi="HelveticaLT"/>
      <w:lang w:val="en-GB"/>
    </w:rPr>
  </w:style>
  <w:style w:type="character" w:customStyle="1" w:styleId="PagrindinistekstasDiagrama">
    <w:name w:val="Pagrindinis tekstas Diagrama"/>
    <w:basedOn w:val="Numatytasispastraiposriftas"/>
    <w:link w:val="Pagrindinistekstas"/>
    <w:rPr>
      <w:rFonts w:ascii="HelveticaLT" w:hAnsi="HelveticaLT"/>
      <w:lang w:val="en-GB"/>
    </w:rPr>
  </w:style>
  <w:style w:type="paragraph" w:styleId="Paprastasistekstas">
    <w:name w:val="Plain Text"/>
    <w:basedOn w:val="prastasis"/>
    <w:link w:val="PaprastasistekstasDiagrama"/>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character" w:styleId="Hipersaitas">
    <w:name w:val="Hyperlink"/>
    <w:rPr>
      <w:color w:val="0000FF"/>
      <w:u w:val="singl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
    <w:name w:val="Body Text"/>
    <w:basedOn w:val="prastasis"/>
    <w:link w:val="PagrindinistekstasDiagrama"/>
    <w:pPr>
      <w:jc w:val="both"/>
    </w:pPr>
    <w:rPr>
      <w:rFonts w:ascii="HelveticaLT" w:hAnsi="HelveticaLT"/>
      <w:lang w:val="en-GB"/>
    </w:rPr>
  </w:style>
  <w:style w:type="character" w:customStyle="1" w:styleId="PagrindinistekstasDiagrama">
    <w:name w:val="Pagrindinis tekstas Diagrama"/>
    <w:basedOn w:val="Numatytasispastraiposriftas"/>
    <w:link w:val="Pagrindinistekstas"/>
    <w:rPr>
      <w:rFonts w:ascii="HelveticaLT" w:hAnsi="HelveticaLT"/>
      <w:lang w:val="en-GB"/>
    </w:rPr>
  </w:style>
  <w:style w:type="paragraph" w:styleId="Paprastasistekstas">
    <w:name w:val="Plain Text"/>
    <w:basedOn w:val="prastasis"/>
    <w:link w:val="PaprastasistekstasDiagrama"/>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character" w:styleId="Hipersaitas">
    <w:name w:val="Hyperlink"/>
    <w:rPr>
      <w:color w:val="0000FF"/>
      <w:u w:val="singl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2672357">
      <w:bodyDiv w:val="1"/>
      <w:marLeft w:val="0"/>
      <w:marRight w:val="0"/>
      <w:marTop w:val="0"/>
      <w:marBottom w:val="0"/>
      <w:divBdr>
        <w:top w:val="none" w:sz="0" w:space="0" w:color="auto"/>
        <w:left w:val="none" w:sz="0" w:space="0" w:color="auto"/>
        <w:bottom w:val="none" w:sz="0" w:space="0" w:color="auto"/>
        <w:right w:val="none" w:sz="0" w:space="0" w:color="auto"/>
      </w:divBdr>
    </w:div>
    <w:div w:id="598564421">
      <w:bodyDiv w:val="1"/>
      <w:marLeft w:val="0"/>
      <w:marRight w:val="0"/>
      <w:marTop w:val="0"/>
      <w:marBottom w:val="0"/>
      <w:divBdr>
        <w:top w:val="none" w:sz="0" w:space="0" w:color="auto"/>
        <w:left w:val="none" w:sz="0" w:space="0" w:color="auto"/>
        <w:bottom w:val="none" w:sz="0" w:space="0" w:color="auto"/>
        <w:right w:val="none" w:sz="0" w:space="0" w:color="auto"/>
      </w:divBdr>
    </w:div>
    <w:div w:id="631902829">
      <w:bodyDiv w:val="1"/>
      <w:marLeft w:val="0"/>
      <w:marRight w:val="0"/>
      <w:marTop w:val="0"/>
      <w:marBottom w:val="0"/>
      <w:divBdr>
        <w:top w:val="none" w:sz="0" w:space="0" w:color="auto"/>
        <w:left w:val="none" w:sz="0" w:space="0" w:color="auto"/>
        <w:bottom w:val="none" w:sz="0" w:space="0" w:color="auto"/>
        <w:right w:val="none" w:sz="0" w:space="0" w:color="auto"/>
      </w:divBdr>
    </w:div>
    <w:div w:id="918909638">
      <w:bodyDiv w:val="1"/>
      <w:marLeft w:val="0"/>
      <w:marRight w:val="0"/>
      <w:marTop w:val="0"/>
      <w:marBottom w:val="0"/>
      <w:divBdr>
        <w:top w:val="none" w:sz="0" w:space="0" w:color="auto"/>
        <w:left w:val="none" w:sz="0" w:space="0" w:color="auto"/>
        <w:bottom w:val="none" w:sz="0" w:space="0" w:color="auto"/>
        <w:right w:val="none" w:sz="0" w:space="0" w:color="auto"/>
      </w:divBdr>
    </w:div>
    <w:div w:id="2137867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93735&amp;b="/>
  <Relationship Id="rId100" Type="http://schemas.openxmlformats.org/officeDocument/2006/relationships/hyperlink" TargetMode="External" Target="http://www3.lrs.lt/cgi-bin/preps2?a=60338&amp;b="/>
  <Relationship Id="rId101" Type="http://schemas.openxmlformats.org/officeDocument/2006/relationships/hyperlink" TargetMode="External" Target="http://www3.lrs.lt/cgi-bin/preps2?a=88708&amp;b="/>
  <Relationship Id="rId102" Type="http://schemas.openxmlformats.org/officeDocument/2006/relationships/hyperlink" TargetMode="External" Target="http://www3.lrs.lt/cgi-bin/preps2?a=92452&amp;b="/>
  <Relationship Id="rId103" Type="http://schemas.openxmlformats.org/officeDocument/2006/relationships/hyperlink" TargetMode="External" Target="http://www3.lrs.lt/cgi-bin/preps2?a=103541&amp;b="/>
  <Relationship Id="rId104" Type="http://schemas.openxmlformats.org/officeDocument/2006/relationships/hyperlink" TargetMode="External" Target="http://www3.lrs.lt/cgi-bin/preps2?a=150894&amp;b="/>
  <Relationship Id="rId105" Type="http://schemas.openxmlformats.org/officeDocument/2006/relationships/header" Target="header19.xml"/>
  <Relationship Id="rId106" Type="http://schemas.openxmlformats.org/officeDocument/2006/relationships/header" Target="header20.xml"/>
  <Relationship Id="rId107" Type="http://schemas.openxmlformats.org/officeDocument/2006/relationships/footer" Target="footer19.xml"/>
  <Relationship Id="rId108" Type="http://schemas.openxmlformats.org/officeDocument/2006/relationships/footer" Target="footer20.xml"/>
  <Relationship Id="rId109" Type="http://schemas.openxmlformats.org/officeDocument/2006/relationships/header" Target="header21.xml"/>
  <Relationship Id="rId11" Type="http://schemas.openxmlformats.org/officeDocument/2006/relationships/hyperlink" TargetMode="External" Target="http://www3.lrs.lt/cgi-bin/preps2?a=197566&amp;b="/>
  <Relationship Id="rId110" Type="http://schemas.openxmlformats.org/officeDocument/2006/relationships/footer" Target="footer21.xml"/>
  <Relationship Id="rId111" Type="http://schemas.openxmlformats.org/officeDocument/2006/relationships/hyperlink" TargetMode="External" Target="http://www3.lrs.lt/cgi-bin/preps2?a=224260&amp;b="/>
  <Relationship Id="rId112" Type="http://schemas.openxmlformats.org/officeDocument/2006/relationships/hyperlink" TargetMode="External" Target="http://www3.lrs.lt/cgi-bin/preps2?a=324508&amp;b="/>
  <Relationship Id="rId113" Type="http://schemas.openxmlformats.org/officeDocument/2006/relationships/hyperlink" TargetMode="External" Target="http://www3.lrs.lt/cgi-bin/preps2?a=423133&amp;b="/>
  <Relationship Id="rId114" Type="http://schemas.openxmlformats.org/officeDocument/2006/relationships/hyperlink" TargetMode="External" Target="http://www3.lrs.lt/cgi-bin/preps2?a=157064&amp;b="/>
  <Relationship Id="rId115" Type="http://schemas.openxmlformats.org/officeDocument/2006/relationships/hyperlink" TargetMode="External" Target="http://www3.lrs.lt/cgi-bin/preps2?a=193735&amp;b="/>
  <Relationship Id="rId116" Type="http://schemas.openxmlformats.org/officeDocument/2006/relationships/hyperlink" TargetMode="External" Target="http://www3.lrs.lt/cgi-bin/preps2?a=197566&amp;b="/>
  <Relationship Id="rId117" Type="http://schemas.openxmlformats.org/officeDocument/2006/relationships/hyperlink" TargetMode="External" Target="http://www3.lrs.lt/cgi-bin/preps2?a=197566&amp;b="/>
  <Relationship Id="rId118" Type="http://schemas.openxmlformats.org/officeDocument/2006/relationships/hyperlink" TargetMode="External" Target="http://www3.lrs.lt/cgi-bin/preps2?a=213889&amp;b="/>
  <Relationship Id="rId119" Type="http://schemas.openxmlformats.org/officeDocument/2006/relationships/hyperlink" TargetMode="External" Target="http://www3.lrs.lt/cgi-bin/preps2?a=215631&amp;b="/>
  <Relationship Id="rId12" Type="http://schemas.openxmlformats.org/officeDocument/2006/relationships/hyperlink" TargetMode="External" Target="http://www3.lrs.lt/cgi-bin/preps2?a=215769&amp;b="/>
  <Relationship Id="rId120" Type="http://schemas.openxmlformats.org/officeDocument/2006/relationships/hyperlink" TargetMode="External" Target="http://www3.lrs.lt/cgi-bin/preps2?a=215769&amp;b="/>
  <Relationship Id="rId121" Type="http://schemas.openxmlformats.org/officeDocument/2006/relationships/hyperlink" TargetMode="External" Target="http://www3.lrs.lt/cgi-bin/preps2?a=224260&amp;b="/>
  <Relationship Id="rId122" Type="http://schemas.openxmlformats.org/officeDocument/2006/relationships/hyperlink" TargetMode="External" Target="http://www3.lrs.lt/cgi-bin/preps2?a=299708&amp;b="/>
  <Relationship Id="rId123" Type="http://schemas.openxmlformats.org/officeDocument/2006/relationships/hyperlink" TargetMode="External" Target="http://www3.lrs.lt/cgi-bin/preps2?a=331613&amp;b="/>
  <Relationship Id="rId124" Type="http://schemas.openxmlformats.org/officeDocument/2006/relationships/hyperlink" TargetMode="External" Target="http://www3.lrs.lt/cgi-bin/preps2?a=308408&amp;b="/>
  <Relationship Id="rId125" Type="http://schemas.openxmlformats.org/officeDocument/2006/relationships/hyperlink" TargetMode="External" Target="http://www3.lrs.lt/cgi-bin/preps2?a=324508&amp;b="/>
  <Relationship Id="rId126" Type="http://schemas.openxmlformats.org/officeDocument/2006/relationships/hyperlink" TargetMode="External" Target="http://www3.lrs.lt/cgi-bin/preps2?a=331612&amp;b="/>
  <Relationship Id="rId127" Type="http://schemas.openxmlformats.org/officeDocument/2006/relationships/hyperlink" TargetMode="External" Target="http://www3.lrs.lt/cgi-bin/preps2?a=361201&amp;b="/>
  <Relationship Id="rId128" Type="http://schemas.openxmlformats.org/officeDocument/2006/relationships/hyperlink" TargetMode="External" Target="http://www3.lrs.lt/cgi-bin/preps2?a=368624&amp;b="/>
  <Relationship Id="rId129" Type="http://schemas.openxmlformats.org/officeDocument/2006/relationships/hyperlink" TargetMode="External" Target="http://www3.lrs.lt/cgi-bin/preps2?a=387809&amp;b="/>
  <Relationship Id="rId13" Type="http://schemas.openxmlformats.org/officeDocument/2006/relationships/hyperlink" TargetMode="External" Target="http://www3.lrs.lt/cgi-bin/preps2?a=224260&amp;b="/>
  <Relationship Id="rId130" Type="http://schemas.openxmlformats.org/officeDocument/2006/relationships/hyperlink" TargetMode="External" Target="http://www3.lrs.lt/cgi-bin/preps2?a=399890&amp;b="/>
  <Relationship Id="rId131" Type="http://schemas.openxmlformats.org/officeDocument/2006/relationships/hyperlink" TargetMode="External" Target="http://www3.lrs.lt/cgi-bin/preps2?a=407255&amp;b="/>
  <Relationship Id="rId132" Type="http://schemas.openxmlformats.org/officeDocument/2006/relationships/hyperlink" TargetMode="External" Target="http://www3.lrs.lt/cgi-bin/preps2?a=415754&amp;b="/>
  <Relationship Id="rId133" Type="http://schemas.openxmlformats.org/officeDocument/2006/relationships/hyperlink" TargetMode="External" Target="http://www3.lrs.lt/cgi-bin/preps2?a=423133&amp;b="/>
  <Relationship Id="rId134" Type="http://schemas.openxmlformats.org/officeDocument/2006/relationships/hyperlink" TargetMode="External" Target="http://www3.lrs.lt/pls/inter/dokpaieska.showdoc_l?p_id=429546&amp;p_query=&amp;p_tr2=2"/>
  <Relationship Id="rId135" Type="http://schemas.openxmlformats.org/officeDocument/2006/relationships/hyperlink" TargetMode="External" Target="http://www3.lrs.lt/pls/inter/dokpaieska.showdoc_l?p_id=432781"/>
  <Relationship Id="rId136" Type="http://schemas.openxmlformats.org/officeDocument/2006/relationships/hyperlink" TargetMode="External" Target="https://www.e-tar.lt/portal/legalAct.html?documentId=6921533005fb11e588da8908dfa91cac"/>
  <Relationship Id="rId137" Type="http://schemas.openxmlformats.org/officeDocument/2006/relationships/hyperlink" TargetMode="External" Target="http://www3.lrs.lt/cgi-bin/preps2?a=429534&amp;b="/>
  <Relationship Id="rId138" Type="http://schemas.openxmlformats.org/officeDocument/2006/relationships/hyperlink" TargetMode="External" Target="http://www3.lrs.lt/cgi-bin/preps2?a=436751&amp;b="/>
  <Relationship Id="rId139" Type="http://schemas.openxmlformats.org/officeDocument/2006/relationships/hyperlink" TargetMode="External" Target="http://www3.lrs.lt/cgi-bin/preps2?a=478699&amp;b="/>
  <Relationship Id="rId14" Type="http://schemas.openxmlformats.org/officeDocument/2006/relationships/hyperlink" TargetMode="External" Target="http://www3.lrs.lt/cgi-bin/preps2?a=299708&amp;b="/>
  <Relationship Id="rId140" Type="http://schemas.openxmlformats.org/officeDocument/2006/relationships/hyperlink" TargetMode="External" Target="http://www3.lrs.lt/cgi-bin/preps2?a=224260&amp;b="/>
  <Relationship Id="rId141" Type="http://schemas.openxmlformats.org/officeDocument/2006/relationships/hyperlink" TargetMode="External" Target="http://www3.lrs.lt/cgi-bin/preps2?a=299708&amp;b="/>
  <Relationship Id="rId142" Type="http://schemas.openxmlformats.org/officeDocument/2006/relationships/hyperlink" TargetMode="External" Target="http://www3.lrs.lt/cgi-bin/preps2?a=423133&amp;b="/>
  <Relationship Id="rId143" Type="http://schemas.openxmlformats.org/officeDocument/2006/relationships/hyperlink" TargetMode="External" Target="http://www3.lrs.lt/cgi-bin/preps2?a=299708&amp;b="/>
  <Relationship Id="rId144" Type="http://schemas.openxmlformats.org/officeDocument/2006/relationships/hyperlink" TargetMode="External" Target="http://www3.lrs.lt/cgi-bin/preps2?a=423133&amp;b="/>
  <Relationship Id="rId145" Type="http://schemas.openxmlformats.org/officeDocument/2006/relationships/customXml" Target="../customXml/item1.xml"/>
  <Relationship Id="rId15" Type="http://schemas.openxmlformats.org/officeDocument/2006/relationships/hyperlink" TargetMode="External" Target="http://www3.lrs.lt/cgi-bin/preps2?a=308408&amp;b="/>
  <Relationship Id="rId16" Type="http://schemas.openxmlformats.org/officeDocument/2006/relationships/hyperlink" TargetMode="External" Target="http://www3.lrs.lt/cgi-bin/preps2?a=331612&amp;b="/>
  <Relationship Id="rId17" Type="http://schemas.openxmlformats.org/officeDocument/2006/relationships/hyperlink" TargetMode="External" Target="http://www3.lrs.lt/cgi-bin/preps2?a=361201&amp;b="/>
  <Relationship Id="rId18" Type="http://schemas.openxmlformats.org/officeDocument/2006/relationships/hyperlink" TargetMode="External" Target="http://www3.lrs.lt/cgi-bin/preps2?a=368624&amp;b="/>
  <Relationship Id="rId19" Type="http://schemas.openxmlformats.org/officeDocument/2006/relationships/hyperlink" TargetMode="External" Target="http://www3.lrs.lt/cgi-bin/preps2?a=399890&amp;b="/>
  <Relationship Id="rId2" Type="http://schemas.openxmlformats.org/officeDocument/2006/relationships/endnotes" Target="endnotes.xml"/>
  <Relationship Id="rId20" Type="http://schemas.openxmlformats.org/officeDocument/2006/relationships/hyperlink" TargetMode="External" Target="http://www3.lrs.lt/cgi-bin/preps2?a=415754&amp;b="/>
  <Relationship Id="rId21" Type="http://schemas.openxmlformats.org/officeDocument/2006/relationships/hyperlink" TargetMode="External" Target="http://www3.lrs.lt/cgi-bin/preps2?a=423133&amp;b="/>
  <Relationship Id="rId22" Type="http://schemas.openxmlformats.org/officeDocument/2006/relationships/hyperlink" TargetMode="External" Target="http://www3.lrs.lt/cgi-bin/preps2?a=478699&amp;b="/>
  <Relationship Id="rId23" Type="http://schemas.openxmlformats.org/officeDocument/2006/relationships/hyperlink" TargetMode="External" Target="http://www3.lrs.lt/cgi-bin/preps2?a=215631&amp;b="/>
  <Relationship Id="rId24" Type="http://schemas.openxmlformats.org/officeDocument/2006/relationships/hyperlink" TargetMode="External" Target="http://www3.lrs.lt/cgi-bin/preps2?a=224260&amp;b="/>
  <Relationship Id="rId25" Type="http://schemas.openxmlformats.org/officeDocument/2006/relationships/hyperlink" TargetMode="External" Target="http://www3.lrs.lt/cgi-bin/preps2?a=299708&amp;b="/>
  <Relationship Id="rId26" Type="http://schemas.openxmlformats.org/officeDocument/2006/relationships/hyperlink" TargetMode="External" Target="http://www3.lrs.lt/cgi-bin/preps2?a=324508&amp;b="/>
  <Relationship Id="rId27" Type="http://schemas.openxmlformats.org/officeDocument/2006/relationships/hyperlink" TargetMode="External" Target="http://www3.lrs.lt/cgi-bin/preps2?a=331612&amp;b="/>
  <Relationship Id="rId28" Type="http://schemas.openxmlformats.org/officeDocument/2006/relationships/hyperlink" TargetMode="External" Target="http://www3.lrs.lt/cgi-bin/preps2?a=423133&amp;b="/>
  <Relationship Id="rId29" Type="http://schemas.openxmlformats.org/officeDocument/2006/relationships/hyperlink" TargetMode="External" Target="http://www3.lrs.lt/cgi-bin/preps2?a=429534&amp;b="/>
  <Relationship Id="rId3" Type="http://schemas.openxmlformats.org/officeDocument/2006/relationships/fontTable" Target="fontTable.xml"/>
  <Relationship Id="rId30" Type="http://schemas.openxmlformats.org/officeDocument/2006/relationships/hyperlink" TargetMode="External" Target="http://www3.lrs.lt/pls/inter/dokpaieska.showdoc_l?p_id=429546&amp;p_query=&amp;p_tr2=2"/>
  <Relationship Id="rId31" Type="http://schemas.openxmlformats.org/officeDocument/2006/relationships/hyperlink" TargetMode="External" Target="http://www3.lrs.lt/pls/inter/dokpaieska.showdoc_l?p_id=432781"/>
  <Relationship Id="rId32" Type="http://schemas.openxmlformats.org/officeDocument/2006/relationships/hyperlink" TargetMode="External" Target="http://www3.lrs.lt/cgi-bin/preps2?a=224260&amp;b="/>
  <Relationship Id="rId33" Type="http://schemas.openxmlformats.org/officeDocument/2006/relationships/hyperlink" TargetMode="External" Target="http://www3.lrs.lt/cgi-bin/preps2?a=299708&amp;b="/>
  <Relationship Id="rId34" Type="http://schemas.openxmlformats.org/officeDocument/2006/relationships/hyperlink" TargetMode="External" Target="http://www3.lrs.lt/cgi-bin/preps2?a=324508&amp;b="/>
  <Relationship Id="rId35" Type="http://schemas.openxmlformats.org/officeDocument/2006/relationships/hyperlink" TargetMode="External" Target="http://www3.lrs.lt/cgi-bin/preps2?a=331613&amp;b="/>
  <Relationship Id="rId36" Type="http://schemas.openxmlformats.org/officeDocument/2006/relationships/hyperlink" TargetMode="External" Target="http://www3.lrs.lt/cgi-bin/preps2?a=407255&amp;b="/>
  <Relationship Id="rId37" Type="http://schemas.openxmlformats.org/officeDocument/2006/relationships/hyperlink" TargetMode="External" Target="http://www3.lrs.lt/cgi-bin/preps2?a=423133&amp;b="/>
  <Relationship Id="rId38" Type="http://schemas.openxmlformats.org/officeDocument/2006/relationships/hyperlink" TargetMode="External" Target="http://www3.lrs.lt/cgi-bin/preps2?a=436751&amp;b="/>
  <Relationship Id="rId39" Type="http://schemas.openxmlformats.org/officeDocument/2006/relationships/hyperlink" TargetMode="External" Target="http://www3.lrs.lt/cgi-bin/preps2?a=423133&amp;b="/>
  <Relationship Id="rId4" Type="http://schemas.openxmlformats.org/officeDocument/2006/relationships/footnotes" Target="footnotes.xml"/>
  <Relationship Id="rId40" Type="http://schemas.openxmlformats.org/officeDocument/2006/relationships/hyperlink" TargetMode="External" Target="http://www3.lrs.lt/cgi-bin/preps2?a=197566&amp;b="/>
  <Relationship Id="rId41" Type="http://schemas.openxmlformats.org/officeDocument/2006/relationships/hyperlink" TargetMode="External" Target="http://www3.lrs.lt/cgi-bin/preps2?a=299708&amp;b="/>
  <Relationship Id="rId42" Type="http://schemas.openxmlformats.org/officeDocument/2006/relationships/hyperlink" TargetMode="External" Target="http://www3.lrs.lt/cgi-bin/preps2?a=324508&amp;b="/>
  <Relationship Id="rId43" Type="http://schemas.openxmlformats.org/officeDocument/2006/relationships/hyperlink" TargetMode="External" Target="http://www3.lrs.lt/cgi-bin/preps2?a=423133&amp;b="/>
  <Relationship Id="rId44" Type="http://schemas.openxmlformats.org/officeDocument/2006/relationships/hyperlink" TargetMode="External" Target="http://www3.lrs.lt/cgi-bin/preps2?a=224260&amp;b="/>
  <Relationship Id="rId45" Type="http://schemas.openxmlformats.org/officeDocument/2006/relationships/hyperlink" TargetMode="External" Target="http://www3.lrs.lt/cgi-bin/preps2?a=299708&amp;b="/>
  <Relationship Id="rId46" Type="http://schemas.openxmlformats.org/officeDocument/2006/relationships/hyperlink" TargetMode="External" Target="http://www3.lrs.lt/cgi-bin/preps2?a=324508&amp;b="/>
  <Relationship Id="rId47" Type="http://schemas.openxmlformats.org/officeDocument/2006/relationships/hyperlink" TargetMode="External" Target="http://www3.lrs.lt/cgi-bin/preps2?a=407255&amp;b="/>
  <Relationship Id="rId48" Type="http://schemas.openxmlformats.org/officeDocument/2006/relationships/hyperlink" TargetMode="External" Target="http://www3.lrs.lt/cgi-bin/preps2?a=423133&amp;b="/>
  <Relationship Id="rId49" Type="http://schemas.openxmlformats.org/officeDocument/2006/relationships/hyperlink" TargetMode="External" Target="http://www3.lrs.lt/cgi-bin/preps2?a=436751&amp;b="/>
  <Relationship Id="rId5" Type="http://schemas.openxmlformats.org/officeDocument/2006/relationships/settings" Target="settings.xml"/>
  <Relationship Id="rId50" Type="http://schemas.openxmlformats.org/officeDocument/2006/relationships/hyperlink" TargetMode="External" Target="http://www3.lrs.lt/cgi-bin/preps2?a=324508&amp;b="/>
  <Relationship Id="rId51" Type="http://schemas.openxmlformats.org/officeDocument/2006/relationships/hyperlink" TargetMode="External" Target="http://www3.lrs.lt/cgi-bin/preps2?a=224260&amp;b="/>
  <Relationship Id="rId52" Type="http://schemas.openxmlformats.org/officeDocument/2006/relationships/hyperlink" TargetMode="External" Target="http://www3.lrs.lt/cgi-bin/preps2?a=299708&amp;b="/>
  <Relationship Id="rId53" Type="http://schemas.openxmlformats.org/officeDocument/2006/relationships/hyperlink" TargetMode="External" Target="http://www3.lrs.lt/cgi-bin/preps2?a=324508&amp;b="/>
  <Relationship Id="rId54" Type="http://schemas.openxmlformats.org/officeDocument/2006/relationships/hyperlink" TargetMode="External" Target="http://www3.lrs.lt/cgi-bin/preps2?a=423133&amp;b="/>
  <Relationship Id="rId55" Type="http://schemas.openxmlformats.org/officeDocument/2006/relationships/hyperlink" TargetMode="External" Target="http://www3.lrs.lt/cgi-bin/preps2?a=193735&amp;b="/>
  <Relationship Id="rId56" Type="http://schemas.openxmlformats.org/officeDocument/2006/relationships/hyperlink" TargetMode="External" Target="http://www3.lrs.lt/cgi-bin/preps2?a=197566&amp;b="/>
  <Relationship Id="rId57" Type="http://schemas.openxmlformats.org/officeDocument/2006/relationships/hyperlink" TargetMode="External" Target="http://www3.lrs.lt/cgi-bin/preps2?a=213889&amp;b="/>
  <Relationship Id="rId58" Type="http://schemas.openxmlformats.org/officeDocument/2006/relationships/hyperlink" TargetMode="External" Target="http://www3.lrs.lt/cgi-bin/preps2?a=215631&amp;b="/>
  <Relationship Id="rId59" Type="http://schemas.openxmlformats.org/officeDocument/2006/relationships/hyperlink" TargetMode="External" Target="http://www3.lrs.lt/cgi-bin/preps2?a=224260&amp;b="/>
  <Relationship Id="rId6" Type="http://schemas.openxmlformats.org/officeDocument/2006/relationships/styles" Target="styles.xml"/>
  <Relationship Id="rId60" Type="http://schemas.openxmlformats.org/officeDocument/2006/relationships/hyperlink" TargetMode="External" Target="http://www3.lrs.lt/cgi-bin/preps2?a=299708&amp;b="/>
  <Relationship Id="rId61" Type="http://schemas.openxmlformats.org/officeDocument/2006/relationships/hyperlink" TargetMode="External" Target="http://www3.lrs.lt/cgi-bin/preps2?a=324508&amp;b="/>
  <Relationship Id="rId62" Type="http://schemas.openxmlformats.org/officeDocument/2006/relationships/hyperlink" TargetMode="External" Target="http://www3.lrs.lt/cgi-bin/preps2?a=423133&amp;b="/>
  <Relationship Id="rId63" Type="http://schemas.openxmlformats.org/officeDocument/2006/relationships/hyperlink" TargetMode="External" Target="http://www3.lrs.lt/cgi-bin/preps2?a=429534&amp;b="/>
  <Relationship Id="rId64" Type="http://schemas.openxmlformats.org/officeDocument/2006/relationships/hyperlink" TargetMode="External" Target="http://www3.lrs.lt/pls/inter/dokpaieska.showdoc_l?p_id=429546&amp;p_query=&amp;p_tr2=2"/>
  <Relationship Id="rId65" Type="http://schemas.openxmlformats.org/officeDocument/2006/relationships/hyperlink" TargetMode="External" Target="http://www3.lrs.lt/pls/inter/dokpaieska.showdoc_l?p_id=432781"/>
  <Relationship Id="rId66" Type="http://schemas.openxmlformats.org/officeDocument/2006/relationships/hyperlink" TargetMode="External" Target="https://www.e-tar.lt/portal/legalAct.html?documentId=6921533005fb11e588da8908dfa91cac"/>
  <Relationship Id="rId67" Type="http://schemas.openxmlformats.org/officeDocument/2006/relationships/hyperlink" TargetMode="External" Target="http://www3.lrs.lt/cgi-bin/preps2?a=423133&amp;b="/>
  <Relationship Id="rId68" Type="http://schemas.openxmlformats.org/officeDocument/2006/relationships/hyperlink" TargetMode="External" Target="http://www3.lrs.lt/cgi-bin/preps2?a=423133&amp;b="/>
  <Relationship Id="rId69" Type="http://schemas.openxmlformats.org/officeDocument/2006/relationships/hyperlink" TargetMode="External" Target="http://www3.lrs.lt/cgi-bin/preps2?a=215631&amp;b="/>
  <Relationship Id="rId7" Type="http://schemas.microsoft.com/office/2007/relationships/stylesWithEffects" Target="stylesWithEffects.xml"/>
  <Relationship Id="rId70" Type="http://schemas.openxmlformats.org/officeDocument/2006/relationships/hyperlink" TargetMode="External" Target="http://www3.lrs.lt/cgi-bin/preps2?a=224260&amp;b="/>
  <Relationship Id="rId71" Type="http://schemas.openxmlformats.org/officeDocument/2006/relationships/hyperlink" TargetMode="External" Target="http://www3.lrs.lt/cgi-bin/preps2?a=423133&amp;b="/>
  <Relationship Id="rId72" Type="http://schemas.openxmlformats.org/officeDocument/2006/relationships/hyperlink" TargetMode="External" Target="http://www3.lrs.lt/cgi-bin/preps2?a=157064&amp;b="/>
  <Relationship Id="rId73" Type="http://schemas.openxmlformats.org/officeDocument/2006/relationships/hyperlink" TargetMode="External" Target="http://www3.lrs.lt/cgi-bin/preps2?a=197566&amp;b="/>
  <Relationship Id="rId74" Type="http://schemas.openxmlformats.org/officeDocument/2006/relationships/hyperlink" TargetMode="External" Target="http://www3.lrs.lt/cgi-bin/preps2?a=215631&amp;b="/>
  <Relationship Id="rId75" Type="http://schemas.openxmlformats.org/officeDocument/2006/relationships/hyperlink" TargetMode="External" Target="http://www3.lrs.lt/cgi-bin/preps2?a=224260&amp;b="/>
  <Relationship Id="rId76" Type="http://schemas.openxmlformats.org/officeDocument/2006/relationships/hyperlink" TargetMode="External" Target="http://www3.lrs.lt/cgi-bin/preps2?a=387809&amp;b="/>
  <Relationship Id="rId77" Type="http://schemas.openxmlformats.org/officeDocument/2006/relationships/hyperlink" TargetMode="External" Target="http://www3.lrs.lt/cgi-bin/preps2?a=423133&amp;b="/>
  <Relationship Id="rId78" Type="http://schemas.openxmlformats.org/officeDocument/2006/relationships/hyperlink" TargetMode="External" Target="http://www3.lrs.lt/cgi-bin/preps2?a=423133&amp;b="/>
  <Relationship Id="rId79" Type="http://schemas.openxmlformats.org/officeDocument/2006/relationships/hyperlink" TargetMode="External" Target="http://www3.lrs.lt/cgi-bin/preps2?a=299708&amp;b="/>
  <Relationship Id="rId8" Type="http://schemas.openxmlformats.org/officeDocument/2006/relationships/theme" Target="theme/theme1.xml"/>
  <Relationship Id="rId80" Type="http://schemas.openxmlformats.org/officeDocument/2006/relationships/hyperlink" TargetMode="External" Target="http://www3.lrs.lt/cgi-bin/preps2?a=324508&amp;b="/>
  <Relationship Id="rId81" Type="http://schemas.openxmlformats.org/officeDocument/2006/relationships/hyperlink" TargetMode="External" Target="http://www3.lrs.lt/cgi-bin/preps2?a=215631&amp;b="/>
  <Relationship Id="rId82" Type="http://schemas.openxmlformats.org/officeDocument/2006/relationships/hyperlink" TargetMode="External" Target="http://www3.lrs.lt/cgi-bin/preps2?a=324508&amp;b="/>
  <Relationship Id="rId83" Type="http://schemas.openxmlformats.org/officeDocument/2006/relationships/hyperlink" TargetMode="External" Target="http://www3.lrs.lt/cgi-bin/preps2?a=423133&amp;b="/>
  <Relationship Id="rId84" Type="http://schemas.openxmlformats.org/officeDocument/2006/relationships/hyperlink" TargetMode="External" Target="http://www3.lrs.lt/cgi-bin/preps2?a=299708&amp;b="/>
  <Relationship Id="rId85" Type="http://schemas.openxmlformats.org/officeDocument/2006/relationships/hyperlink" TargetMode="External" Target="http://www3.lrs.lt/cgi-bin/preps2?a=324508&amp;b="/>
  <Relationship Id="rId86" Type="http://schemas.openxmlformats.org/officeDocument/2006/relationships/hyperlink" TargetMode="External" Target="http://www3.lrs.lt/cgi-bin/preps2?a=331612&amp;b="/>
  <Relationship Id="rId87" Type="http://schemas.openxmlformats.org/officeDocument/2006/relationships/hyperlink" TargetMode="External" Target="http://www3.lrs.lt/cgi-bin/preps2?a=423133&amp;b="/>
  <Relationship Id="rId88" Type="http://schemas.openxmlformats.org/officeDocument/2006/relationships/hyperlink" TargetMode="External" Target="http://www3.lrs.lt/cgi-bin/preps2?a=423133&amp;b="/>
  <Relationship Id="rId89" Type="http://schemas.openxmlformats.org/officeDocument/2006/relationships/hyperlink" TargetMode="External" Target="http://www3.lrs.lt/cgi-bin/preps2?a=423133&amp;b="/>
  <Relationship Id="rId9" Type="http://schemas.openxmlformats.org/officeDocument/2006/relationships/webSettings" Target="webSettings.xml"/>
  <Relationship Id="rId90" Type="http://schemas.openxmlformats.org/officeDocument/2006/relationships/hyperlink" TargetMode="External" Target="http://www3.lrs.lt/cgi-bin/preps2?a=299708&amp;b="/>
  <Relationship Id="rId91" Type="http://schemas.openxmlformats.org/officeDocument/2006/relationships/hyperlink" TargetMode="External" Target="http://www3.lrs.lt/cgi-bin/preps2?a=324508&amp;b="/>
  <Relationship Id="rId92" Type="http://schemas.openxmlformats.org/officeDocument/2006/relationships/hyperlink" TargetMode="External" Target="http://www3.lrs.lt/cgi-bin/preps2?a=324508&amp;b="/>
  <Relationship Id="rId93" Type="http://schemas.openxmlformats.org/officeDocument/2006/relationships/hyperlink" TargetMode="External" Target="http://www3.lrs.lt/cgi-bin/preps2?a=224260&amp;b="/>
  <Relationship Id="rId94" Type="http://schemas.openxmlformats.org/officeDocument/2006/relationships/hyperlink" TargetMode="External" Target="http://www3.lrs.lt/cgi-bin/preps2?a=2181&amp;b="/>
  <Relationship Id="rId95" Type="http://schemas.openxmlformats.org/officeDocument/2006/relationships/hyperlink" TargetMode="External" Target="http://www3.lrs.lt/cgi-bin/preps2?a=21601&amp;b="/>
  <Relationship Id="rId96" Type="http://schemas.openxmlformats.org/officeDocument/2006/relationships/hyperlink" TargetMode="External" Target="http://www3.lrs.lt/cgi-bin/preps2?a=24944&amp;b="/>
  <Relationship Id="rId97" Type="http://schemas.openxmlformats.org/officeDocument/2006/relationships/hyperlink" TargetMode="External" Target="http://www3.lrs.lt/cgi-bin/preps2?a=29197&amp;b="/>
  <Relationship Id="rId98" Type="http://schemas.openxmlformats.org/officeDocument/2006/relationships/hyperlink" TargetMode="External" Target="http://www3.lrs.lt/cgi-bin/preps2?a=34164&amp;b="/>
  <Relationship Id="rId99" Type="http://schemas.openxmlformats.org/officeDocument/2006/relationships/hyperlink" TargetMode="External" Target="http://www3.lrs.lt/cgi-bin/preps2?a=41310&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7c6614ba484d92919bb94c67e6ed23" PartId="adb78aca4da341e9ba9f9a64f90597c8">
    <Part Type="skirsnis" Nr="1" Title="BENDROSIOS NUOSTATOS" DocPartId="9373304b94c2428889ca1fd9198a07d5" PartId="4ab4fc7de7bb470fbbdd37314fc2ae55">
      <Part Type="straipsnis" Nr="1" Abbr="1 str." Title="Įstatymo paskirtis ir taikymas" DocPartId="9bd2d23bb4244a2da70ecbf9cc42f924" PartId="46c8cf05183d402982a9e82e790c3ac2">
        <Part Type="strDalis" Nr="1" Abbr="1 str. 1 d." DocPartId="d4b11e5bc11242f5a4bf6a2bc8ef465e" PartId="d8f8ad92da2145afbb61349fb32329f0"/>
        <Part Type="strDalis" Nr="2" Abbr="1 str. 2 d." DocPartId="708e7b9fc63649f3bf0a46d84842d5fb" PartId="294e26a303634805b77098179d4443a6"/>
        <Part Type="strDalis" Nr="3" Abbr="1 str. 3 d." DocPartId="8a2915b058da458b9f6a1b0081bdb09c" PartId="5fd47d8a2d824be6b43a1cc53f2d3f2f"/>
        <Part Type="strDalis" Nr="4" Abbr="4 d." DocPartId="9574c8870629465ebf9095800a302412" PartId="8e618a8e925548e186926bcf4bc22f32"/>
      </Part>
      <Part Type="straipsnis" Nr="2" Abbr="2 str." Title="Pagrindinės šio įstatymo sąvokos" DocPartId="fb7be0fab7c344cbbb7530e4b5127289" PartId="fa89fc083a174d35b61a7ccac48999e9">
        <Part Type="strDalis" Nr="1" Abbr="2 str. 1 d." DocPartId="aef0c1bf04fc4ef3a5fef907395ffda0" PartId="33a492d6da6e4175811be39859e1e138"/>
        <Part Type="strDalis" Nr="2" Abbr="2 str. 2 d." DocPartId="a8abc8553ee84c149c150cb6a332f407" PartId="e160257e55584caa8c40bc38de9eb9b8"/>
        <Part Type="strDalis" Nr="3" Abbr="2 str. 3 d." DocPartId="d7c6ec57aebc460697c47938e453ade6" PartId="e6b3c1d5bcc944c6b466238594e8680e"/>
        <Part Type="strDalis" Nr="4" Abbr="2 str. 4 d." DocPartId="25067268e70740e7af60076a832e86e1" PartId="2559822acea647659da5f78b580ab27d"/>
        <Part Type="strDalis" Nr="5" Abbr="2 str. 5 d." DocPartId="6f1375d5682346cdb9ab711d54bd76bb" PartId="a4e4e35bdb1049b59a56518e52f8075a"/>
        <Part Type="strDalis" Nr="6" Abbr="6 d." DocPartId="e96ba991444c452884e92d09f3ceb475" PartId="b8e4bf36b8814327aca454bda6858f92"/>
        <Part Type="strDalis" Nr="7" Abbr="2 str. 7 d." DocPartId="a80deeed6888421e81ad3b86becec924" PartId="d7e2395cf13e4f83aa3ce9c7b8a0295b"/>
        <Part Type="strDalis" Nr="8" Abbr="2 str. 8 d." DocPartId="7749fb2345ab409699020e73d295d7e3" PartId="e880a4b3c9a64890816207b10c2b1086"/>
        <Part Type="strDalis" Nr="9" Abbr="2 str. 9 d." DocPartId="1ffde9bcb64c44e29fc32831884c24ad" PartId="df4868c9d7264853a6cbb8c9afc51b6f"/>
        <Part Type="strDalis" Nr="10" Abbr="2 str. 10 d." DocPartId="421e6ea7d2c2434ea0bc3e7879f0da47" PartId="9451001a1bd24f78850fee3be4011786"/>
        <Part Type="strDalis" Nr="11" Abbr="2 str. 11 d." DocPartId="22b7779e03cb44a883ed9d336c6a0d2e" PartId="09daff07977f48f4bcf50a4d023d5cce"/>
        <Part Type="strDalis" Nr="12" Abbr="2 str. 12 d." DocPartId="0ed3069776c648aba9ea7103c369294b" PartId="851ea28885294904a4571311f3110c76"/>
        <Part Type="strDalis" Nr="13" Abbr="2 str. 13 d." DocPartId="f299832c88ff443bb498451e087e0ec7" PartId="c02e3a0e3f2944b3abedd2793779ee00"/>
        <Part Type="strDalis" Nr="14" Abbr="2 str. 14 d." DocPartId="7616c61610fd42c7adc552d8f9d14fba" PartId="6b98b7d5e366457eb17f8eae8322b2f0"/>
        <Part Type="strDalis" Nr="15" Abbr="2 str. 15 d." DocPartId="2108721e12874c508294ee7e52852c5b" PartId="eadadd4ceb91429ca2e0725da517a502"/>
        <Part Type="strDalis" Nr="16" Abbr="2 str. 16 d." DocPartId="87d139910b684a809ad9d5ce30434c74" PartId="54b36fdcb1fa4de7bd49b2056f738eff"/>
        <Part Type="strDalis" Nr="17" Abbr="2 str. 17 d." DocPartId="c6259fa4b8cc43e58700e37cf18c4783" PartId="476104e3f80b486eac40dd1c8bf027f2"/>
        <Part Type="strDalis" Nr="18" Abbr="2 str. 18 d." DocPartId="e4f9985c21c14713b693577fcc5cdbe5" PartId="e6daa32cf40549ebb5b9169cc2b3156d"/>
        <Part Type="strDalis" Nr="19" Abbr="2 str. 19 d." DocPartId="de6d11133981469cb449ca9ad244c890" PartId="114429d51c6e4d95beffeb1c7cdeef84"/>
        <Part Type="strDalis" Nr="20" Abbr="2 str. 20 d." DocPartId="ea271becb5d048e38559c93c49bc1f6a" PartId="2d9189919edc499cb9b016e17996c684"/>
        <Part Type="strDalis" Nr="21" Abbr="21 d." DocPartId="b07bbc218b984a11a7b7d3a015dc5a7f" PartId="c261437e21a9489aa6cbbad1ac924351"/>
        <Part Type="strDalis" Nr="22" Abbr="2 str. 22 d." DocPartId="f71a487d933348bea774d76735fa6744" PartId="f9cd3dbfa16c4d14a398c56186d74453"/>
        <Part Type="strDalis" Nr="23" Abbr="2 str. 23 d." DocPartId="c56a02e683a14c23912ba37e48a198ad" PartId="33f32d1d1ef344c384b2b52b30d1a9c0"/>
        <Part Type="strDalis" Nr="24" Abbr="2 str. 24 d." DocPartId="8520cb3e524d4f9ab76766680aa4d917" PartId="d57466d02b00476187e36361ac81c31a"/>
      </Part>
      <Part Type="straipsnis" Nr="3" Abbr="3 str." Title="Bendrieji apskaitos tvarkymo reikalavimai" DocPartId="4c075496bbd14c3ab1b0e24a24081c83" PartId="4ccb02c8a9474436aa06225ea916d2cc">
        <Part Type="strDalis" Nr="1" Abbr="3 str. 1 d." DocPartId="ec1d4ac6d557443d8d34965157304994" PartId="d8b61c541c6f4ba69ee77e5895ad05b6">
          <Part Type="strPunktas" Nr="1" Abbr="3 str. 1 d. 1 p." DocPartId="20779e0744b0450687eb8d4b7a640d71" PartId="b97de3b8343541af8ea39b5b753f9ae5"/>
          <Part Type="strPunktas" Nr="2" Abbr="3 str. 1 d. 2 p." DocPartId="8388ce3656ed42d3baf26ea5b220b1dc" PartId="9441893302bd4dc8b862f114fc68d819"/>
          <Part Type="strPunktas" Nr="3" Abbr="3 str. 1 d. 3 p." DocPartId="fae7de786b994038b6d70b17aa32fc13" PartId="53f4c328a98540dd9143fa848ae4e67e"/>
          <Part Type="strPunktas" Nr="4" Abbr="3 str. 1 d. 4 p." DocPartId="f36af8ee179a4fee9929ba64bc2e5bd5" PartId="47452c629d0f4a01a4844c1c7128820b"/>
        </Part>
      </Part>
      <Part Type="straipsnis" Nr="3-1" Abbr="3-1 str." Title="Metodinis vadovavimas apskaitai" DocPartId="491b0d8a000c400cb065bb0e4e8edece" PartId="4d3ed62adccc4040a3bbb5879b701b9d">
        <Part Type="strDalis" Nr="1" Abbr="3-1 str. 1 d." DocPartId="be1c906a1a6c4f03ae8682e7c02d7826" PartId="4ec638a7ce7c4d5e9beda3b0206dd128"/>
        <Part Type="strDalis" Nr="2" Abbr="3-1 str. 2 d." DocPartId="a9d1c685eed945bab12c7a584de999bf" PartId="8c4858ed00634ef3b0634c4b0ee40279"/>
        <Part Type="strDalis" Nr="3" Abbr="3-1 str. 3 d." DocPartId="2b2cabe8167f46baad658282fb4d8126" PartId="91b060721eed4ce099a49f9eecd561d7"/>
        <Part Type="strDalis" Nr="4" Abbr="3-1 str. 4 d." DocPartId="45dc989d57c642a293b563f1804f34b3" PartId="983dbed391a540ba98e947fb2ad08e2f"/>
        <Part Type="strDalis" Nr="5" Abbr="3-1 str. 5 d." DocPartId="5b8e4a7632104e2aafd774a4be03bdf1" PartId="37ef8c85ab4d4e319ea8131d015981c2"/>
      </Part>
      <Part Type="straipsnis" Nr="4" Abbr="4 str." Title="Reikalavimai apskaitos informacijai" DocPartId="3ff7fc429c1046c3bfe0a15b9a11b6e1" PartId="6cfc56d8e07c4a4aaac31a57f70bceba">
        <Part Type="strDalis" Nr="1" Abbr="4 str. 1 d." DocPartId="87acb10dda5b463590c6fab14e16fc26" PartId="4a4839fcebfa4ed1910c2c984a6a27c2">
          <Part Type="strPunktas" Nr="1" Abbr="4 str. 1 d. 1 p." DocPartId="22fc4fd4322c4c9394ce0c4e7bb5d872" PartId="87b4266f1dd74d058242ebc93dcd1f38"/>
          <Part Type="strPunktas" Nr="2" Abbr="4 str. 1 d. 2 p." DocPartId="07632024c3214dbb9c32931354aacfbf" PartId="632274b505d543c5bb6f1355e7e4e328"/>
          <Part Type="strPunktas" Nr="3" Abbr="4 str. 1 d. 3 p." DocPartId="b3abffd9e6eb47659b51e714f09b0ee8" PartId="57439497f0ad4e3ab536b0832491035c"/>
        </Part>
      </Part>
      <Part Type="straipsnis" Nr="5" Abbr="5 str." Title="Piniginis matas" DocPartId="d33ff3a3c1364b9b93626640a7017916" PartId="2395bd183ddc46c6866127de9bf01d2e">
        <Part Type="strDalis" Nr="1" Abbr="5 str. 1 d." DocPartId="ad83ba2be7124e0db7615d6e455872bc" PartId="5ca4f82fe3204f68a1476e1d996b26ce"/>
        <Part Type="strDalis" Nr="2" Abbr="5 str. 2 d." DocPartId="ab30f427e6b8433590b8e15ba34c4e66" PartId="8a2f8fb4b06d43dd95e1a8fbe60691e9"/>
        <Part Type="strDalis" Nr="3" Abbr="5 str. 3 d." DocPartId="ddd1562ef37649218025a75858d2ef4f" PartId="77d921f492844fe8bf3d15801dd4d550">
          <Part Type="strPunktas" Nr="1" Abbr="5 str. 3 d. 1 p." DocPartId="6072f5d272ae4be0879437049dcdb2f3" PartId="aff4c8f6cb5848b98d3f74c829dddd62"/>
          <Part Type="strPunktas" Nr="2" Abbr="5 str. 3 d. 2 p." DocPartId="ceacedb8bb524be1a916228fb0993dfc" PartId="d35c54fd394b428a801f095be47e8a93"/>
        </Part>
        <Part Type="strDalis" Nr="4" Abbr="5 str. 4 d." DocPartId="f3b1e1a1730c460d93ad63d0774e9ad4" PartId="4b535b6daea3412ea019bd99ba4df8b4">
          <Part Type="strPunktas" Nr="1" Abbr="5 str. 4 d. 1 p." DocPartId="00b00c43726545c3bb3f1d338cc4378b" PartId="b1bbd827902c420997f990f23833b595"/>
          <Part Type="strPunktas" Nr="2" Abbr="5 str. 4 d. 2 p." DocPartId="ef71993ec50442ddb9ad6f55c8d3ef76" PartId="df15f4a192e943f49ab8789fe6c19c97"/>
        </Part>
        <Part Type="strDalis" Nr="5" Abbr="5 str. 5 d." DocPartId="55f73d88452d4108b358b66f66e403b3" PartId="cbdb54f74c2647c89d8148bf5b1c888b"/>
        <Part Type="strDalis" Nr="6" Abbr="5 str. 6 d." DocPartId="270f9847da924d679c6fb8a578109d19" PartId="d7c20cbc090b4aa29a6b611db5370815"/>
      </Part>
    </Part>
    <Part Type="skirsnis" Nr="2" Title="APSKAITOS ORGANIZAVIMAS" DocPartId="f77d43f476c946fe8fe2bea61b95abc2" PartId="c11be1e70515457b9a1c45ebb122cd70">
      <Part Type="straipsnis" Nr="6" Abbr="6 str." Title="Apskaitos tvarkymo nustatymas ir parinkimas" DocPartId="b05f44034e2c4645a3d537b9d871d90f" PartId="32e86e4771334892a0e7f168f1323323">
        <Part Type="strDalis" Nr="1" Abbr="6 str. 1 d." DocPartId="e140f2f6b52941f08e57209b0385c79e" PartId="ff57f5748fde435eb8574ba27432e762"/>
        <Part Type="strDalis" Nr="2" Abbr="6 str. 2 d." DocPartId="13227bd1e824464c9f5a9ff5aa4d641a" PartId="29bc0ebe379a4e3eb063b3eeb1ac707f"/>
        <Part Type="strDalis" Nr="3" Abbr="6 str. 3 d." DocPartId="a3b710cdaa8549bb876e5e82bfb42ef6" PartId="48d25491b4e14626b83e32af5810fc1b">
          <Part Type="strPunktas" Nr="1" Abbr="6 str. 3 d. 1 p." DocPartId="70c2e9f9c09e4382b5c0d1f9fd0eeeac" PartId="5535e782a99c4add992a79b487cd9a6f"/>
          <Part Type="strPunktas" Nr="2" Abbr="6 str. 3 d. 2 p." DocPartId="39a9bb22083f4b4488c1e109143b3f30" PartId="e6d0cf6435764f74b3ba92ca0ed0e333"/>
          <Part Type="strPunktas" Nr="3" Abbr="6 str. 3 d. 3 p." DocPartId="5026d24ff6664fea83a9876e8527d1bb" PartId="494158bcc3df408aa4bacdf9e0d5c682"/>
        </Part>
        <Part Type="strDalis" Nr="4" Abbr="6 str. 4 d." DocPartId="57f762d3dfb347a08564aae3371951c2" PartId="3351b29e9c514b57b6445bf86fe7aa51"/>
        <Part Type="strDalis" Nr="5" Abbr="6 str. 5 d." DocPartId="469bd9308dda4082a4be60442658dc3a" PartId="b9112c28f56f48f8a6cbe36f265c475b"/>
        <Part Type="strDalis" Nr="6" Abbr="6 str. 6 d." DocPartId="61d5be538729476185e630e2a8d0af1d" PartId="336a9458bb634831afba5c3c2cba0ef5"/>
        <Part Type="strDalis" Nr="7" Abbr="6 str. 7 d." DocPartId="c833fd9a8d85480fae3be2d17be1a6db" PartId="4e2e98337f5048299fbcee56f008df8d"/>
      </Part>
      <Part Type="straipsnis" Nr="7" Abbr="7 str." Title="Sąskaitų planas" DocPartId="2ff3dde4313d4e7fa820096b6555d30d" PartId="6c7a18e473af46389163cc1543a0ae6a">
        <Part Type="strDalis" Nr="1" Abbr="7 str. 1 d." DocPartId="016f33d57d79452387d1881ac2a9c0e4" PartId="57e82cfb0940441684f1f01166026bdc"/>
        <Part Type="strDalis" Nr="2" Abbr="7 str. 2 d." DocPartId="b4de89c564374df39b664cef2af1dea6" PartId="5e964f3bbde04f34a49f364ecc38ee43"/>
        <Part Type="strDalis" Nr="3" Abbr="7 str. 3 d." DocPartId="f8ecb5e7ad0d430284fbd7b1a7f85bc3" PartId="c9c1334ebc3a47f0a2025043e8007ca7"/>
        <Part Type="strDalis" Nr="4" Abbr="4 d." DocPartId="34a4c343fc49413db7fd492d61ff20d3" PartId="40c87b8f84ce4502a380be575a0aa98c"/>
      </Part>
      <Part Type="straipsnis" Nr="8" Abbr="8 str." Title="Valdymo (vidaus) apskaita" DocPartId="478208f783cc477880d63c654914f34c" PartId="2a1fc65bfa844a67a7347c7e9bb51c4e">
        <Part Type="strDalis" Nr="1" Abbr="8 str. 1 d." DocPartId="058cd5a4f672452c87e2ab8131b3c6ab" PartId="4d8e0b0ad96d41e3bf4e1dd28f0ec3ac"/>
      </Part>
      <Part Type="straipsnis" Nr="9" Abbr="9 str." Title="Apskaitos politika" DocPartId="37d5722a775e41c88b0ff031eb958d52" PartId="fe1019e0b2f5424fbfd3b112fc193875">
        <Part Type="strDalis" Nr="1" Abbr="9 str. 1 d." DocPartId="6a862f1163e1440aa16d59f310347821" PartId="e099200b27c54293a57cf0df2a5223ee"/>
        <Part Type="strDalis" Nr="2" Abbr="9 str. 2 d." DocPartId="ce92a8a414314f25916e50a33a2d51ed" PartId="26340dd0cead493aacb06ba585761fa2">
          <Part Type="strPunktas" Nr="1" Abbr="9 str. 2 d. 1 p." DocPartId="4aad9d879e5a4e8bbe852fe93221f0b0" PartId="5b5aeee6f7be454bace071a7fa86e367"/>
          <Part Type="strPunktas" Nr="2" Abbr="9 str. 2 d. 2 p." DocPartId="2a786c50b0104f89923e979533775547" PartId="880c16fd6fa946e09f2e4c9fb1d249fc"/>
          <Part Type="strPunktas" Nr="3" Abbr="9 str. 2 d. 3 p." DocPartId="51298098bbe043bd970d0e382374a7e0" PartId="c5dadc12313045468fe33c527181a5b8"/>
        </Part>
        <Part Type="strDalis" Nr="3" Abbr="3 d." DocPartId="8422225f4a434019a779aa392cf61215" PartId="f6e583b6e4a741b3b46ed6768fd9f0ac"/>
      </Part>
      <Part Type="straipsnis" Nr="10" Abbr="10 str." Title="Apskaitos tvarkymas" DocPartId="8db05de0a24841428affae8fc0733272" PartId="e3dfcc399a0d4882abbd31dee5d221c2">
        <Part Type="strDalis" Nr="1" Abbr="10 str. 1 d." DocPartId="e17df2566264460eb482ea3b234a6298" PartId="9af7b9492bbc4f6ebc718d5d3a1e215b">
          <Part Type="strPunktas" Nr="1" Abbr="10 str. 1 d. 1 p." DocPartId="9fbe755c48134a56ad5afba0427b1027" PartId="e21c52a54b78452a93dd1761f9cf9e21"/>
          <Part Type="strPunktas" Nr="2" Abbr="10 str. 1 d. 2 p." DocPartId="4d0e9940f4ab4eb3aba4bf121c2c030e" PartId="20ea8a53d878462bb6b2d76a8923a945"/>
        </Part>
        <Part Type="strDalis" Nr="2" Abbr="10 str. 2 d." DocPartId="b06baa5e19ad4c62a22fec604bf90679" PartId="61e13526749b417380bb094a1e4824c6"/>
        <Part Type="strDalis" Nr="3" Abbr="10 str. 3 d." DocPartId="7f3c3775018e4f51865b1bb58f0d6ef3" PartId="4610a7a2957e4034a714eca21e671ed0"/>
        <Part Type="strDalis" Nr="4" Abbr="10 str. 4 d." DocPartId="b86a315e8788406c9cb0e87eafa9b28d" PartId="0cb3aa786be24097ae5272af36bff463"/>
        <Part Type="strDalis" Nr="5" Abbr="10 str. 5 d." DocPartId="6cc67f0ef87141d8a013945ca6cfc244" PartId="f6b201a92e404aee944cf4292c4c0c3d"/>
        <Part Type="strDalis" Nr="6" Abbr="10 str. 6 d." DocPartId="d14e8ba659344c0e9c88c5d6fcf52d1f" PartId="309d572b3c6949088d80690d708570d0"/>
        <Part Type="strDalis" Nr="7" Abbr="10 str. 7 d." DocPartId="a7bd60f8a3eb4172a76322611a6ab466" PartId="3355bee86e454b1699766c0fc6fdcf8e"/>
        <Part Type="strDalis" Nr="8" Abbr="10 str. 8 d." DocPartId="d128478c0f55434aa622fdb2d6d38ca8" PartId="3dd35652a55d44a68131bdb0a0c55ef8"/>
        <Part Type="strDalis" Nr="9" Abbr="9 d." DocPartId="853abc82c5134bbc9dfd50c7a86a9824" PartId="661b13cf943e443cbaa70c23398e1e51"/>
      </Part>
      <Part Type="straipsnis" Nr="10-1" Abbr="10-1 str." Title="Buhalteris profesionalas" DocPartId="f9b47d649164462281604dd53a4fb43a" PartId="9b6d7caffaf54efea9d79394a61245aa">
        <Part Type="strDalis" Nr="1" Abbr="10-1 str. 1 d." DocPartId="31cb4dad1a164381966d30efae5e505b" PartId="989255d0c2874ea496d7b2d15ba9b795"/>
        <Part Type="strDalis" Nr="2" Abbr="10-1 str. 2 d." DocPartId="03f81892fa724cb9964568db3a7edf48" PartId="7f740b6ef7a04df8b7a43143f789d1a3"/>
      </Part>
      <Part Type="straipsnis" Nr="10-2" Abbr="10-2 str." Title="„102 straipsnis. Reikalavimai apskaitos paslaugas teikiančiai įmonei arba apskaitos paslaugas savarankiškai teikiančiam asmeniui“." DocPartId="7235eabbe2624ffda46a85558e6c51b8" PartId="e0690b39e0514644bd21b72ebc5354f7">
        <Part Type="strDalis" Nr="1" Abbr="1 d." DocPartId="f78fbdaa2ca348788bb760cb6b40b52e" PartId="5f770ba36f984cfc9a766ecc615fa837"/>
        <Part Type="strDalis" Nr="2" Abbr="10-2 str. 2 d." DocPartId="6d8342504f444226962e26f105b79e8c" PartId="340bb23a96a240ababacf6541e6621a1"/>
        <Part Type="strDalis" Nr="3" Abbr="10-2 str. 3 d." DocPartId="ed26bd0b4d4f4f63b170a58d054112e5" PartId="16e0a82b74ed4ebc9ded58e2c9680c2c"/>
        <Part Type="strDalis" Nr="4" Abbr="10-2 str. 4 d." DocPartId="3264ee872e68499190426ad65766ce5e" PartId="03267235a99c4204b0fb5a8e69a6f328"/>
      </Part>
      <Part Type="straipsnis" Nr="10-3" Abbr="10-3 str." Title="Centralizuotas viešojo sektoriaus subjektų apskaitos tvarkymas" DocPartId="23c50ff6b2c243cb9dc10e47056639ba" PartId="8eb898b6a14d4a7cb99a328dcda75b3a">
        <Part Type="strDalis" Nr="1" Abbr="10-3 str. 1 d." DocPartId="4c9164e45b7148b7aa53f3d48609b832" PartId="8a96a62387144c789a684c3d483c318f"/>
        <Part Type="strDalis" Nr="2" Abbr="10-3 str. 2 d." DocPartId="edcb6483c021421495d111089c664891" PartId="c0ea5965988a4f579a854d20e62fc8be">
          <Part Type="strPunktas" Nr="1" Abbr="10-3 str. 2 d. 1 p." DocPartId="f55400a68ecc4c0da76d917f3ac9f082" PartId="ee559c6441124a56984ca942bedff88d"/>
          <Part Type="strPunktas" Nr="2" Abbr="10-3 str. 2 d. 2 p." DocPartId="09872db51f09479fa68127744e4c38d8" PartId="5e709f897482465ba6e1675917e37753"/>
          <Part Type="strPunktas" Nr="3" Abbr="10-3 str. 2 d. 3 p." DocPartId="cd3cce8fd8524ff38c9ddc3de3eaa494" PartId="facd5f433754449886e4d8c2b5ddc008"/>
        </Part>
        <Part Type="strDalis" Nr="3" Abbr="10-3 str. 3 d." DocPartId="44cfe6be72c8441483f2da6aa32af55c" PartId="3dae31f5188e4a8fa10235a45b0b2a60"/>
      </Part>
      <Part Type="straipsnis" Nr="11" Abbr="11 str." Title="Atsakomybė už buhalterinių įrašų teisingumą" DocPartId="21cd4b5371cf4f039d9eeb9d610f8411" PartId="2a49616df3624343b0bc67cb2005bf33">
        <Part Type="strDalis" Nr="1" Abbr="11 str. 1 d." DocPartId="21a98a2b19494f8dbba8049d4abc2153" PartId="688ec51aef254efa944821d189df2742"/>
        <Part Type="strDalis" Nr="2" Abbr="11 str. 2 d." DocPartId="3b2c965d2840406fbb681a9da6d408df" PartId="de2e897c9fc34f0387887ef09e014bbe"/>
        <Part Type="strDalis" Nr="3" Abbr="11 str. 3 d." DocPartId="83fa224b9b8842349a31489be63b3415" PartId="a4d51314a76b4c9bbafbd1c9accf14a1"/>
      </Part>
    </Part>
    <Part Type="skirsnis" Nr="3" Title="APSKAITOS DOKUMENTAI IR APSKAITOS REGISTRAI. KLAIDŲ TAISYMAS" DocPartId="638535987e9f41e3b18bc9698f612e47" PartId="39c29ee5134d4fc8a6fbb8fd06533924">
      <Part Type="straipsnis" Nr="12" Abbr="12 str." Title="Ūkinių operacijų ir ūkinių įvykių įforminimas ir registravimas" DocPartId="b4494cbd461447ce87123a10d2a25178" PartId="3cd4f0445bd449c5a57c1bf14f987ac4">
        <Part Type="strDalis" Nr="1" Abbr="12 str. 1 d." DocPartId="211d00f3a4aa4ad7938a400dd7d43422" PartId="59afda7b99414ccdb28bdfbad23f84c6"/>
        <Part Type="strDalis" Nr="2" Abbr="12 str. 2 d." DocPartId="d9f3e6b3f3e046a38434e52b68ec6f2d" PartId="1b4596819dc246fc849751e427c958e6"/>
        <Part Type="strDalis" Nr="3" Abbr="12 str. 3 d." DocPartId="c1ab1c04872647b7a2e875f42f70478b" PartId="26b3dfefa46d4c3c9150ee124bb7bb1c"/>
        <Part Type="strDalis" Nr="4" Abbr="12 str. 4 d." DocPartId="fc60ffc31624470a81eb7c28a1386de9" PartId="8b276e10b6c241fe82d1d445c2937dbe"/>
      </Part>
      <Part Type="straipsnis" Nr="13" Abbr="13 str." Title="Apskaitos dokumentų rekvizitai" DocPartId="62529bc8e62d4595b87c9861333c4dc1" PartId="faf44725d4c44360aa1ad85d8458a484">
        <Part Type="strDalis" Nr="1" Abbr="13 str. 1 d." DocPartId="a74d1e84c838401a9f03bfc2b48edb6b" PartId="fa644869c94342e69d59b4fd8c2d0b88">
          <Part Type="strPunktas" Nr="1" Abbr="13 str. 1 d. 1 p." DocPartId="cccb6ffaf06a4da38b102f2358879637" PartId="2dba61a201f24dd388727c82c9cc867d"/>
          <Part Type="strPunktas" Nr="2" Abbr="13 str. 1 d. 2 p." DocPartId="c87a9592e9cb4c3785092c1602d98e33" PartId="2fe6e43f87e94e06822ec1b344f24454"/>
          <Part Type="strPunktas" Nr="3" Abbr="13 str. 1 d. 3 p." DocPartId="b0ed69bb21054c64a3b57dd918ee6949" PartId="95da41947c9b4055a0ec09229ed23821"/>
          <Part Type="strPunktas" Nr="4" Abbr="13 str. 1 d. 4 p." DocPartId="d9cb0e21e93e4c74aea198d820a07ba2" PartId="bfda8b2870fa40f99c3f65b00523ac01"/>
          <Part Type="strPunktas" Nr="5" Abbr="13 str. 1 d. 5 p." DocPartId="9cfaf12ce81a4ee6a666c0b371e3b3f8" PartId="f10756e5e47a4967926bd3b0c4d77de9"/>
          <Part Type="strPunktas" Nr="6" Abbr="13 str. 1 d. 6 p." DocPartId="f1b28f5ef34347cdaa24ee61cacdd466" PartId="fe39addd498f49f393c429ac4610ddc9"/>
        </Part>
        <Part Type="strDalis" Nr="2" Abbr="13 str. 2 d." DocPartId="f83ddcab58234a4282544a9535d31645" PartId="6390faad0d4c4d28accd01d85ef6b742"/>
        <Part Type="strDalis" Nr="3" Abbr="13 str. 3 d." DocPartId="67f36c80493b4454841361df727e272f" PartId="6d632532e2314bbe942691bb747d7921"/>
        <Part Type="strDalis" Nr="4" Abbr="13 str. 4 d." DocPartId="d5971ec4f45041fe9c2227bba1b946b7" PartId="473b275660d84b45a751bc80bc7c7a2a">
          <Part Type="strPunktas" Nr="1" Abbr="13 str. 4 d. 1 p." DocPartId="3e7062714821448495226edb0eeccd8f" PartId="1771f9628c0a4e55a6abc8e575f3bcaa"/>
          <Part Type="strPunktas" Nr="2" Abbr="13 str. 4 d. 2 p." DocPartId="6276a076cff34f4d8b40c26135e26e06" PartId="2c93f888d18c4bd68c4cbabf4029a190"/>
          <Part Type="strPunktas" Nr="3" Abbr="13 str. 4 d. 3 p." DocPartId="e887359edd3b49869d3289d5d347ee77" PartId="7c259741393e48f2ad278a5f6e64c210"/>
          <Part Type="strPunktas" Nr="4" Abbr="13 str. 4 d. 4 p." DocPartId="d47ec2a0ece14ab49840b7c0483ff39b" PartId="603dd929e1e548a9b48023a1fb6d444b"/>
          <Part Type="strPunktas" Nr="5" Abbr="13 str. 4 d. 5 p." DocPartId="350819f369764f859b76534c80011d2b" PartId="194c90ef74e54848ac0ef9096fb77b11"/>
          <Part Type="strPunktas" Nr="6" Abbr="13 str. 4 d. 6 p." DocPartId="cfbfe5cc63b14d76a7204f2487b8e6d7" PartId="6af27d51ca6543bab8b4b7dbb8762031"/>
        </Part>
        <Part Type="strDalis" Nr="5" Abbr="13 str. 5 d." DocPartId="4293d4c6142041848c5c6fe3bcd61c12" PartId="d4f120eff7ef41f2920a5d96bf035b20"/>
        <Part Type="strDalis" Nr="6" Abbr="13 str. 6 d." DocPartId="df02554f1b354ad1b7fc96a508568b42" PartId="58605a4f0ddb4f74bff2058528557bbe">
          <Part Type="strPunktas" Nr="1" Abbr="13 str. 6 d. 1 p." DocPartId="a7154dba55094a77abe72f6d41a8bee4" PartId="94c9283b5902407c9d9084c2a997a5e1"/>
          <Part Type="strPunktas" Nr="2" Abbr="13 str. 6 d. 2 p." DocPartId="e24bafd86c1a4703b9fc9f179686ae1c" PartId="ba449611366a46d8993705d634556113"/>
          <Part Type="strPunktas" Nr="3" Abbr="13 str. 6 d. 3 p." DocPartId="dc0f89b91837482185e3f406813e1097" PartId="13992566e94f472db33d92e12354615c"/>
          <Part Type="strPunktas" Nr="4" Abbr="13 str. 6 d. 4 p." DocPartId="c7121af9c08a4d2aa3287319eb6b84bb" PartId="e910abc0c49c4feca1ea399c82510fc0"/>
          <Part Type="strPunktas" Nr="5" Abbr="13 str. 6 d. 5 p." DocPartId="90e8a3f88c364dffac9393577943350e" PartId="f747800c998748e7af0b39ae8c998486"/>
        </Part>
        <Part Type="strDalis" Nr="7" Abbr="13 str. 7 d." DocPartId="8d918713fd234cab8e9dc7dca98ace82" PartId="f0bbff6510004c98b97098320180c0aa"/>
        <Part Type="strDalis" Nr="8" Abbr="13 str. 8 d." DocPartId="b2f84167bdc948b5999371790af3470b" PartId="230f1588343448bb8116124717224b32"/>
      </Part>
      <Part Type="straipsnis" Nr="14" Abbr="14 str." Title="Apskaitos dokumentų pasirašymas" DocPartId="d243d8bfc61a4b1e8eccae226183a6e3" PartId="c82a24d9e4f0451e915717cf761e9980">
        <Part Type="strDalis" Nr="1" Abbr="14 str. 1 d." DocPartId="7e34c68e055544fc88e34fb87294a90b" PartId="39660fe533f34c1395c32a4b9bff7b22"/>
        <Part Type="strDalis" Nr="2" Abbr="14 str. 2 d." DocPartId="69f5fbfd25e8410080de3a2b912bb931" PartId="671b104355b14966895537b0abd9ac61"/>
        <Part Type="strDalis" Nr="3" Abbr="14 str. 3 d." DocPartId="2c0ba713473e483c874f1f799a3abe7e" PartId="095db54752ef4375909abe29dbc88a36"/>
      </Part>
      <Part Type="straipsnis" Nr="15" Abbr="15 str." Title="Patikslinamieji apskaitos dokumentai" DocPartId="f6b5cfc2b2f14579819f7ec95027d1ca" PartId="4928e3f17f0f4e81a6ea88ecb0d06a21">
        <Part Type="strDalis" Nr="1" Abbr="15 str. 1 d." DocPartId="a8b2878bcc544150ae5d08119088846b" PartId="0f2fa4e02ec5467ea6f152a62c72c382"/>
        <Part Type="strDalis" Nr="2" Abbr="15 str. 2 d." DocPartId="5d0838554dd14d04ab19ef25f06410f0" PartId="724dafa707664f50a25d4885d5e4198b"/>
      </Part>
      <Part Type="straipsnis" Nr="16" Abbr="16 str." Title="Apskaitos registrai" DocPartId="b8cde44cc93342b8be2e44c818922174" PartId="c0e3569c7d7a4c1aa7fc89fe63066116">
        <Part Type="strDalis" Nr="1" Abbr="16 str. 1 d." DocPartId="6bee80dd3d364c4c956576f5f800d025" PartId="64a50ac002c4428098e00e443fce6ff9"/>
        <Part Type="strDalis" Nr="2" Abbr="16 str. 2 d." DocPartId="b1b38b436c9d4bc7bad373f9ca7534ef" PartId="9c4216f379de442a8653e1b8408c030d"/>
        <Part Type="strDalis" Nr="3" Abbr="16 str. 3 d." DocPartId="179b6c6b84ff4d89ab912433ec17bc7e" PartId="cac74d2850914346857b8334ceb1909f"/>
        <Part Type="strDalis" Nr="4" Abbr="16 str. 4 d." DocPartId="9f38691c21244070a6ff2a11ad779300" PartId="a13f8d7d23474ccb94d2ab99edd47999"/>
        <Part Type="strDalis" Nr="5" Abbr="16 str. 5 d." DocPartId="4efe31f12e724a43b7c52859be9a9d60" PartId="00ae3638da23475ea93860d3368cc272"/>
      </Part>
      <Part Type="straipsnis" Nr="17" Abbr="17 str." Title="Finansinės ataskaitos" DocPartId="19b8d0576a97488cb370e5d3c074e5c1" PartId="9404cadf60284110a25832bdfc9f6786">
        <Part Type="strDalis" Nr="1" Abbr="17 str. 1 d." DocPartId="0ee0d53c6d4a416497793f450778b896" PartId="bc4f26207ee14695b3cf2d2fcc219388"/>
      </Part>
      <Part Type="straipsnis" Nr="18" Abbr="18 str." Title="Klaidų taisymas" DocPartId="b3eac722476a4e879543d3b695b62faa" PartId="6dc293d0e0f349ff93932246c45e809f">
        <Part Type="strDalis" Nr="1" Abbr="18 str. 1 d." DocPartId="e15ab895d41347b38495092ce8796c8a" PartId="9f45bcb84ea8435b86faf814f308416d"/>
        <Part Type="strDalis" Nr="2" Abbr="18 str. 2 d." DocPartId="bd689d4143424961bfaa4cc237a1448a" PartId="29ef03136e5f475e90bdd96ff68cf626"/>
        <Part Type="strDalis" Nr="3" Abbr="18 str. 3 d." DocPartId="9d3efe5068d643d18a671721f121160b" PartId="a41a6c25e4e54b318a59fe4bc5a75659"/>
        <Part Type="strDalis" Nr="4" Abbr="18 str. 4 d." DocPartId="90fdba06d1bd423dba4142c384f0e9c2" PartId="ff4d71c06b3a4b31b303d0a0c98a19c5"/>
      </Part>
    </Part>
    <Part Type="skirsnis" Nr="4" Title="APSKAITOS DOKUMENTŲ IR APSKAITOS REGISTRŲ SAUGOJIMAS" DocPartId="3f05ebcd264445f6ab74029a72b1f2ba" PartId="b71ca2ee4d3a41228e6b1f95347418f1">
      <Part Type="straipsnis" Nr="19" Abbr="19 str." Title="Apskaitos dokumentų, apskaitos registrų saugojimo tvarka" DocPartId="54665acdd31b43d6be065e8c9d4f14b7" PartId="859216a1c51e403eb7e10e70fa1d355a">
        <Part Type="strDalis" Nr="1" Abbr="19 str. 1 d." DocPartId="d05e6b4aef2e4008b6375b9d710be222" PartId="c2a81d13e58c44709c6ce8e2390ac9e1"/>
        <Part Type="strDalis" Nr="2" Abbr="19 str. 2 d." DocPartId="c087ba3f0c254563937e46ad03a470ef" PartId="de28a7da89bc420c93c9142095f8d3d2"/>
        <Part Type="strDalis" Nr="3" Abbr="19 str. 3 d." DocPartId="2f48aae1255b453599d0861ad52e75f0" PartId="ef1302fc313b4900be9175154534f38b"/>
        <Part Type="strDalis" Nr="4" Abbr="19 str. 4 d." DocPartId="2960e89a27144b8491a0a58c38d20809" PartId="009b37609ab44bc485f0dd01205445fe"/>
        <Part Type="strDalis" Nr="5" Abbr="19 str. 5 d." DocPartId="c6debfc719704018bf500f68d5d22467" PartId="5d5adcea1701414e8b9fbe4da3963878"/>
        <Part Type="strDalis" Nr="6" Abbr="6 d." DocPartId="5c550b9b26714a9b8a46a42d9a983572" PartId="bf05f992617c4c959787c64199b14539"/>
      </Part>
      <Part Type="straipsnis" Nr="20" Abbr="20 str." Title="Apskaitos dokumentų, apskaitos registrų dingimo ir paėmimo įforminimas" DocPartId="253e879c4a4e44dca29205775e4488a4" PartId="436fa6b4933340f9b98f8e2b794b0b1a">
        <Part Type="strDalis" Nr="1" Abbr="20 str. 1 d." DocPartId="7aeb23a60a5c41bbaee935d3aa279f42" PartId="2a3e099092534a8c98157529d3def20c"/>
        <Part Type="strDalis" Nr="2" Abbr="20 str. 2 d." DocPartId="b1198ebc74004a01a259720ac26a4359" PartId="b7577cc7b945469a96923bd6a08f3f61"/>
      </Part>
    </Part>
    <Part Type="skirsnis" Nr="5" Title="„PENKTASIS SKIRSNIS ATSAKOMYBĖ UŽ APSKAITOS ORGANIZAVIMĄ, APSKAITOS DOKUMENTŲ IR APSKAITOS REGISTRŲ IŠSAUGOJIMĄ IR JŲ DUOMENŲ TEIKIMĄ. KOMERCINĖ PASLAPTIS“." DocPartId="a0bea7a4d8e5458287942e921d31ceb8" PartId="4ad4c6758b724fc5828e06393af436ec">
      <Part Type="straipsnis" Nr="21" Abbr="21 str." Title="Atsakomybė už apskaitos organizavimą, apskaitos dokumentų ir apskaitos registrų išsaugojimą ir jų duomenų teikimą" DocPartId="086669743544425b8121d0a815b1cea9" PartId="71ff4db2ed67404a9f5d65066bc2dea7">
        <Part Type="strDalis" Nr="1" Abbr="21 str. 1 d." DocPartId="0b56af67a248444b80ab2d2bd2bc2a7a" PartId="27ae639be2d8448d9f941809b7048fd8"/>
        <Part Type="strDalis" Nr="2" Abbr="21 str. 2 d." DocPartId="021435d761054066aa12184b10d43492" PartId="d3c67489ff524465a91304d6b4d32ff2"/>
        <Part Type="strDalis" Nr="3" Abbr="3 d." DocPartId="effa72f5ae8e4cee9b384358907a3ad1" PartId="c7faa295afec4acaaf625ab4749e5d0e"/>
      </Part>
      <Part Type="straipsnis" Nr="22" Abbr="22 str." Title="Komercinė paslaptis" DocPartId="d628e8e91d6c4194a1cee2c8a920e271" PartId="cc4c39e8695447e48de772514160c28a">
        <Part Type="strDalis" Nr="1" Abbr="22 str. 1 d." DocPartId="0753c420b3a94227b17f13ff7254343c" PartId="ca821056f8594e67972322ec7a381bef"/>
      </Part>
    </Part>
    <Part Type="skirsnis" Nr="6" Title="BAIGIAMOSIOS NUOSTATOS" DocPartId="4c1b38ad619c48b880db3f56a11af608" PartId="9a255d3f0ca94ada875691bd0bf78699">
      <Part Type="straipsnis" Nr="23" Abbr="23 str." Title="Atsakomybė" DocPartId="7381f9d9f3a3490f964dc397dedd466d" PartId="5fa2641d39464bfd938927e8def0a746">
        <Part Type="strDalis" Nr="1" Abbr="23 str. 1 d." DocPartId="cba0e2deb51e4916a9d5ffc534bf92eb" PartId="6881655306224982b112a3afb4184e1e"/>
      </Part>
      <Part Type="straipsnis" Nr="24" Abbr="24 str." DocPartId="04eae5c3c9354a2f859e3521f56f496e" PartId="8565c1d6bc0241fb83d4b2a75a358d8c"/>
      <Part Type="straipsnis" Nr="25" Abbr="25 str." Title="Įstatymo įsigaliojimas" DocPartId="c688be15f3ae4c668f640c774ac6be0c" PartId="6f0412b579d64d56935ded7666aed858">
        <Part Type="strDalis" Nr="1" Abbr="25 str. 1 d." DocPartId="abf4b7f9207d4ca699b05a7758596194" PartId="76a3931c60f649a4819f61c9864e9a4a"/>
        <Part Type="strDalis" Nr="2" Abbr="25 str. 2 d." DocPartId="36bfaabdd64c46789f3483c0c0c2546c" PartId="60aa9dc3cc944825a5eb4032735e1076"/>
        <Part Type="strDalis" Nr="3" Abbr="25 str. 3 d." DocPartId="e77fd86de8d34fe288fb8b881f5add4d" PartId="f034acf3473844a99702589221c80b16"/>
        <Part Type="strDalis" Nr="4" Abbr="25 str. 4 d." DocPartId="5ab81e6ddc4c4b76b1f1f1d8745f2480" PartId="7d619ddb63424c75935c4a8528d19329">
          <Part Type="strPunktas" Nr="1" Abbr="25 str. 4 d. 1 p." DocPartId="2d3fda3e6f4e419da569ef8ee59ccff9" PartId="f04b5521d9654ebba8577bba20427950"/>
          <Part Type="strPunktas" Nr="2" Abbr="25 str. 4 d. 2 p." DocPartId="2cb8372a0a6549ed86b21aa089d747d2" PartId="8f88262cd08d40148910c2e7a8d3e673"/>
          <Part Type="strPunktas" Nr="3" Abbr="25 str. 4 d. 3 p." DocPartId="f0cd52f6a7ba4a56bad707239eebeadb" PartId="5a8bdf76c0f0434db9400d59032aefa6"/>
          <Part Type="strPunktas" Nr="4" Abbr="25 str. 4 d. 4 p." DocPartId="8df5c58a30b44e4eb143ea9ba91fb3a8" PartId="3c316efa8092473796bcef4d4a049468"/>
          <Part Type="strPunktas" Nr="5" Abbr="25 str. 4 d. 5 p." DocPartId="750715c94d1343f2a323b2c18c30dc26" PartId="f92c03b63f0f4fcba4d37ed8fce6abb8"/>
          <Part Type="strPunktas" Nr="6" Abbr="25 str. 4 d. 6 p." DocPartId="80b001bbb12c44d3a77d751ef121055a" PartId="e3fa33db17844e2a9220938eb09ec38f"/>
          <Part Type="strPunktas" Nr="7" Abbr="25 str. 4 d. 7 p." DocPartId="fbcd6500dd6b409e8291204151ca3ec0" PartId="5073efb171c64ed3a5ae5ca78b3f0090"/>
          <Part Type="strPunktas" Nr="8" Abbr="25 str. 4 d. 8 p." DocPartId="084cc5cefca9427a9e39c3c3a7ff38a6" PartId="4a68c18adde4428b86fddc147f363898"/>
          <Part Type="strPunktas" Nr="9" Abbr="25 str. 4 d. 9 p." DocPartId="3ec399916d654735a48d29a559b695b1" PartId="a359db35b282461f96f0571e5e84fd82"/>
          <Part Type="strPunktas" Nr="10" Abbr="25 str. 4 d. 10 p." DocPartId="89a031a11ef842d699627f73aab33f86" PartId="371b9da618b948df9e533c00ae4af307"/>
          <Part Type="strPunktas" Nr="11" Abbr="25 str. 4 d. 11 p." DocPartId="8014edb7890d4a3baaf0e4c57141a423" PartId="1588c5c761cb40abade4bb6546fbca50"/>
        </Part>
        <Part Type="strDalis" Nr="5" Abbr="25 str. 5 d." DocPartId="ad70f3710a934001ad2d64e265259f33" PartId="385779a7bca9440ab185f98af15c195a"/>
      </Part>
      <Part Type="straipsnis" Nr="26" Abbr="26 str." Title="Įstatymo taikymas Jungtinei Didžiosios Britanijos ir Šiaurės Airijos Karalystei" DocPartId="5c35579a6bf0477fbd2573f64bb8a8b6" PartId="68f0e637bda74943aacc9872146c05e3">
        <Part Type="strDalis" Nr="1" Abbr="26 str. 1 d." DocPartId="de9d61be093e4c78a8c1785c907c0640" PartId="deef111691314a48830a55c70e77e689"/>
      </Part>
    </Part>
    <Part Type="signatura" DocPartId="ebf077caa7bc47ce82fb832045f83f6c" PartId="276a37aca86945549e87e521e988e06d"/>
  </Part>
  <Part Type="priedas" Abbr="pr." Title="ĮGYVENDINAMI EUROPOS SĄJUNGOS TEISĖS AKTAI" DocPartId="2269089cf26548fa8ae0f072c16756cb" PartId="bf001e9aa12f4df4a962804f455e7984">
    <Part Type="punktas" Nr="1" Abbr="pr. 1 p." DocPartId="2052d6e72b7e4687981da3375e12a7dd" PartId="6d663be1fdaf49c29998581da2b73758"/>
    <Part Type="punktas" Nr="2" Abbr="pr. 2 p." DocPartId="3b0a3477e79048769da908f817e9fc7c" PartId="6fe4c82660274c09ae7a011f7c9d5c18"/>
    <Part Type="punktas" Nr="3" Abbr="pr. 3 p." DocPartId="f38bf761f0fa4bcdb4becb5a2188e807" PartId="63318eeb78a0461085f33d344c733787"/>
  </Part>
  <Part Type="priedas" Title="Pakeitimai" DocPartId="d3c88ada2d0e40d7b76ca4d4f4762809" PartId="80192f9039904d928394582c3e802f2a"/>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2EACEA4-936E-4208-83F8-91EC84D03061}">
  <ds:schemaRefs>
    <ds:schemaRef ds:uri="http://lrs.lt/TAIS/DocParts"/>
  </ds:schemaRefs>
</ds:datastoreItem>
</file>

<file path=customXml/itemProps2.xml><?xml version="1.0" encoding="utf-8"?>
<ds:datastoreItem xmlns:ds="http://schemas.openxmlformats.org/officeDocument/2006/customXml" ds:itemID="{2847D1EA-0D05-4A4F-9A75-C86BE3BBDF34}">
  <ds:schemaRefs>
    <ds:schemaRef ds:uri="http://schemas.openxmlformats.org/officeDocument/2006/bibliography"/>
  </ds:schemaRefs>
</ds:datastoreItem>
</file>

<file path=customXml/itemProps3.xml><?xml version="1.0" encoding="utf-8"?>
<ds:datastoreItem xmlns:ds="http://schemas.openxmlformats.org/officeDocument/2006/customXml" ds:itemID="{3B37D3F4-B9E1-4E15-AE37-B7C1A92387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53</TotalTime>
  <Pages>16</Pages>
  <Words>39544</Words>
  <Characters>22541</Characters>
  <Application>Microsoft Office Word</Application>
  <DocSecurity>0</DocSecurity>
  <Lines>187</Lines>
  <Paragraphs>123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 XXXX XX XX Nr</vt:lpstr>
      <vt:lpstr>Projektas    XXXX XX XX Nr</vt:lpstr>
    </vt:vector>
  </TitlesOfParts>
  <Company>LR Seimas</Company>
  <LinksUpToDate>false</LinksUpToDate>
  <CharactersWithSpaces>61962</CharactersWithSpaces>
  <SharedDoc>false</SharedDoc>
  <HyperlinkBase/>
  <HLinks>
    <vt:vector xmlns:vt="http://schemas.openxmlformats.org/officeDocument/2006/docPropsVTypes" size="618" baseType="variant">
      <vt:variant>
        <vt:i4>1900638</vt:i4>
      </vt:variant>
      <vt:variant>
        <vt:i4>330</vt:i4>
      </vt:variant>
      <vt:variant>
        <vt:i4>0</vt:i4>
      </vt:variant>
      <vt:variant>
        <vt:i4>5</vt:i4>
      </vt:variant>
      <vt:variant>
        <vt:lpwstr>http://www3.lrs.lt/cgi-bin/preps2?a=423133&amp;b=</vt:lpwstr>
      </vt:variant>
      <vt:variant>
        <vt:lpwstr/>
      </vt:variant>
      <vt:variant>
        <vt:i4>1179741</vt:i4>
      </vt:variant>
      <vt:variant>
        <vt:i4>327</vt:i4>
      </vt:variant>
      <vt:variant>
        <vt:i4>0</vt:i4>
      </vt:variant>
      <vt:variant>
        <vt:i4>5</vt:i4>
      </vt:variant>
      <vt:variant>
        <vt:lpwstr>http://www3.lrs.lt/cgi-bin/preps2?a=324508&amp;b=</vt:lpwstr>
      </vt:variant>
      <vt:variant>
        <vt:lpwstr/>
      </vt:variant>
      <vt:variant>
        <vt:i4>1900634</vt:i4>
      </vt:variant>
      <vt:variant>
        <vt:i4>324</vt:i4>
      </vt:variant>
      <vt:variant>
        <vt:i4>0</vt:i4>
      </vt:variant>
      <vt:variant>
        <vt:i4>5</vt:i4>
      </vt:variant>
      <vt:variant>
        <vt:lpwstr>http://www3.lrs.lt/cgi-bin/preps2?a=224260&amp;b=</vt:lpwstr>
      </vt:variant>
      <vt:variant>
        <vt:lpwstr/>
      </vt:variant>
      <vt:variant>
        <vt:i4>1900634</vt:i4>
      </vt:variant>
      <vt:variant>
        <vt:i4>315</vt:i4>
      </vt:variant>
      <vt:variant>
        <vt:i4>0</vt:i4>
      </vt:variant>
      <vt:variant>
        <vt:i4>5</vt:i4>
      </vt:variant>
      <vt:variant>
        <vt:lpwstr>http://www3.lrs.lt/cgi-bin/preps2?a=224260&amp;b=</vt:lpwstr>
      </vt:variant>
      <vt:variant>
        <vt:lpwstr/>
      </vt:variant>
      <vt:variant>
        <vt:i4>1310802</vt:i4>
      </vt:variant>
      <vt:variant>
        <vt:i4>312</vt:i4>
      </vt:variant>
      <vt:variant>
        <vt:i4>0</vt:i4>
      </vt:variant>
      <vt:variant>
        <vt:i4>5</vt:i4>
      </vt:variant>
      <vt:variant>
        <vt:lpwstr>http://www3.lrs.lt/cgi-bin/preps2?a=150894&amp;b=</vt:lpwstr>
      </vt:variant>
      <vt:variant>
        <vt:lpwstr/>
      </vt:variant>
      <vt:variant>
        <vt:i4>1638492</vt:i4>
      </vt:variant>
      <vt:variant>
        <vt:i4>309</vt:i4>
      </vt:variant>
      <vt:variant>
        <vt:i4>0</vt:i4>
      </vt:variant>
      <vt:variant>
        <vt:i4>5</vt:i4>
      </vt:variant>
      <vt:variant>
        <vt:lpwstr>http://www3.lrs.lt/cgi-bin/preps2?a=103541&amp;b=</vt:lpwstr>
      </vt:variant>
      <vt:variant>
        <vt:lpwstr/>
      </vt:variant>
      <vt:variant>
        <vt:i4>5439505</vt:i4>
      </vt:variant>
      <vt:variant>
        <vt:i4>306</vt:i4>
      </vt:variant>
      <vt:variant>
        <vt:i4>0</vt:i4>
      </vt:variant>
      <vt:variant>
        <vt:i4>5</vt:i4>
      </vt:variant>
      <vt:variant>
        <vt:lpwstr>http://www3.lrs.lt/cgi-bin/preps2?a=92452&amp;b=</vt:lpwstr>
      </vt:variant>
      <vt:variant>
        <vt:lpwstr/>
      </vt:variant>
      <vt:variant>
        <vt:i4>6029337</vt:i4>
      </vt:variant>
      <vt:variant>
        <vt:i4>303</vt:i4>
      </vt:variant>
      <vt:variant>
        <vt:i4>0</vt:i4>
      </vt:variant>
      <vt:variant>
        <vt:i4>5</vt:i4>
      </vt:variant>
      <vt:variant>
        <vt:lpwstr>http://www3.lrs.lt/cgi-bin/preps2?a=88708&amp;b=</vt:lpwstr>
      </vt:variant>
      <vt:variant>
        <vt:lpwstr/>
      </vt:variant>
      <vt:variant>
        <vt:i4>5701651</vt:i4>
      </vt:variant>
      <vt:variant>
        <vt:i4>300</vt:i4>
      </vt:variant>
      <vt:variant>
        <vt:i4>0</vt:i4>
      </vt:variant>
      <vt:variant>
        <vt:i4>5</vt:i4>
      </vt:variant>
      <vt:variant>
        <vt:lpwstr>http://www3.lrs.lt/cgi-bin/preps2?a=60338&amp;b=</vt:lpwstr>
      </vt:variant>
      <vt:variant>
        <vt:lpwstr/>
      </vt:variant>
      <vt:variant>
        <vt:i4>5505049</vt:i4>
      </vt:variant>
      <vt:variant>
        <vt:i4>297</vt:i4>
      </vt:variant>
      <vt:variant>
        <vt:i4>0</vt:i4>
      </vt:variant>
      <vt:variant>
        <vt:i4>5</vt:i4>
      </vt:variant>
      <vt:variant>
        <vt:lpwstr>http://www3.lrs.lt/cgi-bin/preps2?a=41310&amp;b=</vt:lpwstr>
      </vt:variant>
      <vt:variant>
        <vt:lpwstr/>
      </vt:variant>
      <vt:variant>
        <vt:i4>5636120</vt:i4>
      </vt:variant>
      <vt:variant>
        <vt:i4>294</vt:i4>
      </vt:variant>
      <vt:variant>
        <vt:i4>0</vt:i4>
      </vt:variant>
      <vt:variant>
        <vt:i4>5</vt:i4>
      </vt:variant>
      <vt:variant>
        <vt:lpwstr>http://www3.lrs.lt/cgi-bin/preps2?a=34164&amp;b=</vt:lpwstr>
      </vt:variant>
      <vt:variant>
        <vt:lpwstr/>
      </vt:variant>
      <vt:variant>
        <vt:i4>5505050</vt:i4>
      </vt:variant>
      <vt:variant>
        <vt:i4>291</vt:i4>
      </vt:variant>
      <vt:variant>
        <vt:i4>0</vt:i4>
      </vt:variant>
      <vt:variant>
        <vt:i4>5</vt:i4>
      </vt:variant>
      <vt:variant>
        <vt:lpwstr>http://www3.lrs.lt/cgi-bin/preps2?a=29197&amp;b=</vt:lpwstr>
      </vt:variant>
      <vt:variant>
        <vt:lpwstr/>
      </vt:variant>
      <vt:variant>
        <vt:i4>5505041</vt:i4>
      </vt:variant>
      <vt:variant>
        <vt:i4>288</vt:i4>
      </vt:variant>
      <vt:variant>
        <vt:i4>0</vt:i4>
      </vt:variant>
      <vt:variant>
        <vt:i4>5</vt:i4>
      </vt:variant>
      <vt:variant>
        <vt:lpwstr>http://www3.lrs.lt/cgi-bin/preps2?a=24944&amp;b=</vt:lpwstr>
      </vt:variant>
      <vt:variant>
        <vt:lpwstr/>
      </vt:variant>
      <vt:variant>
        <vt:i4>5570587</vt:i4>
      </vt:variant>
      <vt:variant>
        <vt:i4>285</vt:i4>
      </vt:variant>
      <vt:variant>
        <vt:i4>0</vt:i4>
      </vt:variant>
      <vt:variant>
        <vt:i4>5</vt:i4>
      </vt:variant>
      <vt:variant>
        <vt:lpwstr>http://www3.lrs.lt/cgi-bin/preps2?a=21601&amp;b=</vt:lpwstr>
      </vt:variant>
      <vt:variant>
        <vt:lpwstr/>
      </vt:variant>
      <vt:variant>
        <vt:i4>2949216</vt:i4>
      </vt:variant>
      <vt:variant>
        <vt:i4>282</vt:i4>
      </vt:variant>
      <vt:variant>
        <vt:i4>0</vt:i4>
      </vt:variant>
      <vt:variant>
        <vt:i4>5</vt:i4>
      </vt:variant>
      <vt:variant>
        <vt:lpwstr>http://www3.lrs.lt/cgi-bin/preps2?a=2181&amp;b=</vt:lpwstr>
      </vt:variant>
      <vt:variant>
        <vt:lpwstr/>
      </vt:variant>
      <vt:variant>
        <vt:i4>1179741</vt:i4>
      </vt:variant>
      <vt:variant>
        <vt:i4>279</vt:i4>
      </vt:variant>
      <vt:variant>
        <vt:i4>0</vt:i4>
      </vt:variant>
      <vt:variant>
        <vt:i4>5</vt:i4>
      </vt:variant>
      <vt:variant>
        <vt:lpwstr>http://www3.lrs.lt/cgi-bin/preps2?a=324508&amp;b=</vt:lpwstr>
      </vt:variant>
      <vt:variant>
        <vt:lpwstr/>
      </vt:variant>
      <vt:variant>
        <vt:i4>1179741</vt:i4>
      </vt:variant>
      <vt:variant>
        <vt:i4>276</vt:i4>
      </vt:variant>
      <vt:variant>
        <vt:i4>0</vt:i4>
      </vt:variant>
      <vt:variant>
        <vt:i4>5</vt:i4>
      </vt:variant>
      <vt:variant>
        <vt:lpwstr>http://www3.lrs.lt/cgi-bin/preps2?a=324508&amp;b=</vt:lpwstr>
      </vt:variant>
      <vt:variant>
        <vt:lpwstr/>
      </vt:variant>
      <vt:variant>
        <vt:i4>1769553</vt:i4>
      </vt:variant>
      <vt:variant>
        <vt:i4>273</vt:i4>
      </vt:variant>
      <vt:variant>
        <vt:i4>0</vt:i4>
      </vt:variant>
      <vt:variant>
        <vt:i4>5</vt:i4>
      </vt:variant>
      <vt:variant>
        <vt:lpwstr>http://www3.lrs.lt/cgi-bin/preps2?a=299708&amp;b=</vt:lpwstr>
      </vt:variant>
      <vt:variant>
        <vt:lpwstr/>
      </vt:variant>
      <vt:variant>
        <vt:i4>1900638</vt:i4>
      </vt:variant>
      <vt:variant>
        <vt:i4>270</vt:i4>
      </vt:variant>
      <vt:variant>
        <vt:i4>0</vt:i4>
      </vt:variant>
      <vt:variant>
        <vt:i4>5</vt:i4>
      </vt:variant>
      <vt:variant>
        <vt:lpwstr>http://www3.lrs.lt/cgi-bin/preps2?a=423133&amp;b=</vt:lpwstr>
      </vt:variant>
      <vt:variant>
        <vt:lpwstr/>
      </vt:variant>
      <vt:variant>
        <vt:i4>1900638</vt:i4>
      </vt:variant>
      <vt:variant>
        <vt:i4>267</vt:i4>
      </vt:variant>
      <vt:variant>
        <vt:i4>0</vt:i4>
      </vt:variant>
      <vt:variant>
        <vt:i4>5</vt:i4>
      </vt:variant>
      <vt:variant>
        <vt:lpwstr>http://www3.lrs.lt/cgi-bin/preps2?a=423133&amp;b=</vt:lpwstr>
      </vt:variant>
      <vt:variant>
        <vt:lpwstr/>
      </vt:variant>
      <vt:variant>
        <vt:i4>1900638</vt:i4>
      </vt:variant>
      <vt:variant>
        <vt:i4>264</vt:i4>
      </vt:variant>
      <vt:variant>
        <vt:i4>0</vt:i4>
      </vt:variant>
      <vt:variant>
        <vt:i4>5</vt:i4>
      </vt:variant>
      <vt:variant>
        <vt:lpwstr>http://www3.lrs.lt/cgi-bin/preps2?a=423133&amp;b=</vt:lpwstr>
      </vt:variant>
      <vt:variant>
        <vt:lpwstr/>
      </vt:variant>
      <vt:variant>
        <vt:i4>1704025</vt:i4>
      </vt:variant>
      <vt:variant>
        <vt:i4>261</vt:i4>
      </vt:variant>
      <vt:variant>
        <vt:i4>0</vt:i4>
      </vt:variant>
      <vt:variant>
        <vt:i4>5</vt:i4>
      </vt:variant>
      <vt:variant>
        <vt:lpwstr>http://www3.lrs.lt/cgi-bin/preps2?a=331612&amp;b=</vt:lpwstr>
      </vt:variant>
      <vt:variant>
        <vt:lpwstr/>
      </vt:variant>
      <vt:variant>
        <vt:i4>1179741</vt:i4>
      </vt:variant>
      <vt:variant>
        <vt:i4>258</vt:i4>
      </vt:variant>
      <vt:variant>
        <vt:i4>0</vt:i4>
      </vt:variant>
      <vt:variant>
        <vt:i4>5</vt:i4>
      </vt:variant>
      <vt:variant>
        <vt:lpwstr>http://www3.lrs.lt/cgi-bin/preps2?a=324508&amp;b=</vt:lpwstr>
      </vt:variant>
      <vt:variant>
        <vt:lpwstr/>
      </vt:variant>
      <vt:variant>
        <vt:i4>1769553</vt:i4>
      </vt:variant>
      <vt:variant>
        <vt:i4>255</vt:i4>
      </vt:variant>
      <vt:variant>
        <vt:i4>0</vt:i4>
      </vt:variant>
      <vt:variant>
        <vt:i4>5</vt:i4>
      </vt:variant>
      <vt:variant>
        <vt:lpwstr>http://www3.lrs.lt/cgi-bin/preps2?a=299708&amp;b=</vt:lpwstr>
      </vt:variant>
      <vt:variant>
        <vt:lpwstr/>
      </vt:variant>
      <vt:variant>
        <vt:i4>1900638</vt:i4>
      </vt:variant>
      <vt:variant>
        <vt:i4>252</vt:i4>
      </vt:variant>
      <vt:variant>
        <vt:i4>0</vt:i4>
      </vt:variant>
      <vt:variant>
        <vt:i4>5</vt:i4>
      </vt:variant>
      <vt:variant>
        <vt:lpwstr>http://www3.lrs.lt/cgi-bin/preps2?a=423133&amp;b=</vt:lpwstr>
      </vt:variant>
      <vt:variant>
        <vt:lpwstr/>
      </vt:variant>
      <vt:variant>
        <vt:i4>1179741</vt:i4>
      </vt:variant>
      <vt:variant>
        <vt:i4>249</vt:i4>
      </vt:variant>
      <vt:variant>
        <vt:i4>0</vt:i4>
      </vt:variant>
      <vt:variant>
        <vt:i4>5</vt:i4>
      </vt:variant>
      <vt:variant>
        <vt:lpwstr>http://www3.lrs.lt/cgi-bin/preps2?a=324508&amp;b=</vt:lpwstr>
      </vt:variant>
      <vt:variant>
        <vt:lpwstr/>
      </vt:variant>
      <vt:variant>
        <vt:i4>1769566</vt:i4>
      </vt:variant>
      <vt:variant>
        <vt:i4>246</vt:i4>
      </vt:variant>
      <vt:variant>
        <vt:i4>0</vt:i4>
      </vt:variant>
      <vt:variant>
        <vt:i4>5</vt:i4>
      </vt:variant>
      <vt:variant>
        <vt:lpwstr>http://www3.lrs.lt/cgi-bin/preps2?a=215631&amp;b=</vt:lpwstr>
      </vt:variant>
      <vt:variant>
        <vt:lpwstr/>
      </vt:variant>
      <vt:variant>
        <vt:i4>1179741</vt:i4>
      </vt:variant>
      <vt:variant>
        <vt:i4>243</vt:i4>
      </vt:variant>
      <vt:variant>
        <vt:i4>0</vt:i4>
      </vt:variant>
      <vt:variant>
        <vt:i4>5</vt:i4>
      </vt:variant>
      <vt:variant>
        <vt:lpwstr>http://www3.lrs.lt/cgi-bin/preps2?a=324508&amp;b=</vt:lpwstr>
      </vt:variant>
      <vt:variant>
        <vt:lpwstr/>
      </vt:variant>
      <vt:variant>
        <vt:i4>1769553</vt:i4>
      </vt:variant>
      <vt:variant>
        <vt:i4>240</vt:i4>
      </vt:variant>
      <vt:variant>
        <vt:i4>0</vt:i4>
      </vt:variant>
      <vt:variant>
        <vt:i4>5</vt:i4>
      </vt:variant>
      <vt:variant>
        <vt:lpwstr>http://www3.lrs.lt/cgi-bin/preps2?a=299708&amp;b=</vt:lpwstr>
      </vt:variant>
      <vt:variant>
        <vt:lpwstr/>
      </vt:variant>
      <vt:variant>
        <vt:i4>1900638</vt:i4>
      </vt:variant>
      <vt:variant>
        <vt:i4>237</vt:i4>
      </vt:variant>
      <vt:variant>
        <vt:i4>0</vt:i4>
      </vt:variant>
      <vt:variant>
        <vt:i4>5</vt:i4>
      </vt:variant>
      <vt:variant>
        <vt:lpwstr>http://www3.lrs.lt/cgi-bin/preps2?a=423133&amp;b=</vt:lpwstr>
      </vt:variant>
      <vt:variant>
        <vt:lpwstr/>
      </vt:variant>
      <vt:variant>
        <vt:i4>1900638</vt:i4>
      </vt:variant>
      <vt:variant>
        <vt:i4>234</vt:i4>
      </vt:variant>
      <vt:variant>
        <vt:i4>0</vt:i4>
      </vt:variant>
      <vt:variant>
        <vt:i4>5</vt:i4>
      </vt:variant>
      <vt:variant>
        <vt:lpwstr>http://www3.lrs.lt/cgi-bin/preps2?a=423133&amp;b=</vt:lpwstr>
      </vt:variant>
      <vt:variant>
        <vt:lpwstr/>
      </vt:variant>
      <vt:variant>
        <vt:i4>1310814</vt:i4>
      </vt:variant>
      <vt:variant>
        <vt:i4>231</vt:i4>
      </vt:variant>
      <vt:variant>
        <vt:i4>0</vt:i4>
      </vt:variant>
      <vt:variant>
        <vt:i4>5</vt:i4>
      </vt:variant>
      <vt:variant>
        <vt:lpwstr>http://www3.lrs.lt/cgi-bin/preps2?a=387809&amp;b=</vt:lpwstr>
      </vt:variant>
      <vt:variant>
        <vt:lpwstr/>
      </vt:variant>
      <vt:variant>
        <vt:i4>1900638</vt:i4>
      </vt:variant>
      <vt:variant>
        <vt:i4>228</vt:i4>
      </vt:variant>
      <vt:variant>
        <vt:i4>0</vt:i4>
      </vt:variant>
      <vt:variant>
        <vt:i4>5</vt:i4>
      </vt:variant>
      <vt:variant>
        <vt:lpwstr>http://www3.lrs.lt/cgi-bin/preps2?a=423133&amp;b=</vt:lpwstr>
      </vt:variant>
      <vt:variant>
        <vt:lpwstr/>
      </vt:variant>
      <vt:variant>
        <vt:i4>1769553</vt:i4>
      </vt:variant>
      <vt:variant>
        <vt:i4>225</vt:i4>
      </vt:variant>
      <vt:variant>
        <vt:i4>0</vt:i4>
      </vt:variant>
      <vt:variant>
        <vt:i4>5</vt:i4>
      </vt:variant>
      <vt:variant>
        <vt:lpwstr>http://www3.lrs.lt/cgi-bin/preps2?a=299708&amp;b=</vt:lpwstr>
      </vt:variant>
      <vt:variant>
        <vt:lpwstr/>
      </vt:variant>
      <vt:variant>
        <vt:i4>1900634</vt:i4>
      </vt:variant>
      <vt:variant>
        <vt:i4>222</vt:i4>
      </vt:variant>
      <vt:variant>
        <vt:i4>0</vt:i4>
      </vt:variant>
      <vt:variant>
        <vt:i4>5</vt:i4>
      </vt:variant>
      <vt:variant>
        <vt:lpwstr>http://www3.lrs.lt/cgi-bin/preps2?a=224260&amp;b=</vt:lpwstr>
      </vt:variant>
      <vt:variant>
        <vt:lpwstr/>
      </vt:variant>
      <vt:variant>
        <vt:i4>1769566</vt:i4>
      </vt:variant>
      <vt:variant>
        <vt:i4>219</vt:i4>
      </vt:variant>
      <vt:variant>
        <vt:i4>0</vt:i4>
      </vt:variant>
      <vt:variant>
        <vt:i4>5</vt:i4>
      </vt:variant>
      <vt:variant>
        <vt:lpwstr>http://www3.lrs.lt/cgi-bin/preps2?a=215631&amp;b=</vt:lpwstr>
      </vt:variant>
      <vt:variant>
        <vt:lpwstr/>
      </vt:variant>
      <vt:variant>
        <vt:i4>1507418</vt:i4>
      </vt:variant>
      <vt:variant>
        <vt:i4>216</vt:i4>
      </vt:variant>
      <vt:variant>
        <vt:i4>0</vt:i4>
      </vt:variant>
      <vt:variant>
        <vt:i4>5</vt:i4>
      </vt:variant>
      <vt:variant>
        <vt:lpwstr>http://www3.lrs.lt/cgi-bin/preps2?a=197566&amp;b=</vt:lpwstr>
      </vt:variant>
      <vt:variant>
        <vt:lpwstr/>
      </vt:variant>
      <vt:variant>
        <vt:i4>1835098</vt:i4>
      </vt:variant>
      <vt:variant>
        <vt:i4>213</vt:i4>
      </vt:variant>
      <vt:variant>
        <vt:i4>0</vt:i4>
      </vt:variant>
      <vt:variant>
        <vt:i4>5</vt:i4>
      </vt:variant>
      <vt:variant>
        <vt:lpwstr>http://www3.lrs.lt/cgi-bin/preps2?a=157064&amp;b=</vt:lpwstr>
      </vt:variant>
      <vt:variant>
        <vt:lpwstr/>
      </vt:variant>
      <vt:variant>
        <vt:i4>1900638</vt:i4>
      </vt:variant>
      <vt:variant>
        <vt:i4>210</vt:i4>
      </vt:variant>
      <vt:variant>
        <vt:i4>0</vt:i4>
      </vt:variant>
      <vt:variant>
        <vt:i4>5</vt:i4>
      </vt:variant>
      <vt:variant>
        <vt:lpwstr>http://www3.lrs.lt/cgi-bin/preps2?a=423133&amp;b=</vt:lpwstr>
      </vt:variant>
      <vt:variant>
        <vt:lpwstr/>
      </vt:variant>
      <vt:variant>
        <vt:i4>1900634</vt:i4>
      </vt:variant>
      <vt:variant>
        <vt:i4>207</vt:i4>
      </vt:variant>
      <vt:variant>
        <vt:i4>0</vt:i4>
      </vt:variant>
      <vt:variant>
        <vt:i4>5</vt:i4>
      </vt:variant>
      <vt:variant>
        <vt:lpwstr>http://www3.lrs.lt/cgi-bin/preps2?a=224260&amp;b=</vt:lpwstr>
      </vt:variant>
      <vt:variant>
        <vt:lpwstr/>
      </vt:variant>
      <vt:variant>
        <vt:i4>1769566</vt:i4>
      </vt:variant>
      <vt:variant>
        <vt:i4>204</vt:i4>
      </vt:variant>
      <vt:variant>
        <vt:i4>0</vt:i4>
      </vt:variant>
      <vt:variant>
        <vt:i4>5</vt:i4>
      </vt:variant>
      <vt:variant>
        <vt:lpwstr>http://www3.lrs.lt/cgi-bin/preps2?a=215631&amp;b=</vt:lpwstr>
      </vt:variant>
      <vt:variant>
        <vt:lpwstr/>
      </vt:variant>
      <vt:variant>
        <vt:i4>1900638</vt:i4>
      </vt:variant>
      <vt:variant>
        <vt:i4>201</vt:i4>
      </vt:variant>
      <vt:variant>
        <vt:i4>0</vt:i4>
      </vt:variant>
      <vt:variant>
        <vt:i4>5</vt:i4>
      </vt:variant>
      <vt:variant>
        <vt:lpwstr>http://www3.lrs.lt/cgi-bin/preps2?a=423133&amp;b=</vt:lpwstr>
      </vt:variant>
      <vt:variant>
        <vt:lpwstr/>
      </vt:variant>
      <vt:variant>
        <vt:i4>1900638</vt:i4>
      </vt:variant>
      <vt:variant>
        <vt:i4>198</vt:i4>
      </vt:variant>
      <vt:variant>
        <vt:i4>0</vt:i4>
      </vt:variant>
      <vt:variant>
        <vt:i4>5</vt:i4>
      </vt:variant>
      <vt:variant>
        <vt:lpwstr>http://www3.lrs.lt/cgi-bin/preps2?a=423133&amp;b=</vt:lpwstr>
      </vt:variant>
      <vt:variant>
        <vt:lpwstr/>
      </vt:variant>
      <vt:variant>
        <vt:i4>1769553</vt:i4>
      </vt:variant>
      <vt:variant>
        <vt:i4>195</vt:i4>
      </vt:variant>
      <vt:variant>
        <vt:i4>0</vt:i4>
      </vt:variant>
      <vt:variant>
        <vt:i4>5</vt:i4>
      </vt:variant>
      <vt:variant>
        <vt:lpwstr>http://www3.lrs.lt/cgi-bin/preps2?a=299708&amp;b=</vt:lpwstr>
      </vt:variant>
      <vt:variant>
        <vt:lpwstr/>
      </vt:variant>
      <vt:variant>
        <vt:i4>1900634</vt:i4>
      </vt:variant>
      <vt:variant>
        <vt:i4>192</vt:i4>
      </vt:variant>
      <vt:variant>
        <vt:i4>0</vt:i4>
      </vt:variant>
      <vt:variant>
        <vt:i4>5</vt:i4>
      </vt:variant>
      <vt:variant>
        <vt:lpwstr>http://www3.lrs.lt/cgi-bin/preps2?a=224260&amp;b=</vt:lpwstr>
      </vt:variant>
      <vt:variant>
        <vt:lpwstr/>
      </vt:variant>
      <vt:variant>
        <vt:i4>1900638</vt:i4>
      </vt:variant>
      <vt:variant>
        <vt:i4>189</vt:i4>
      </vt:variant>
      <vt:variant>
        <vt:i4>0</vt:i4>
      </vt:variant>
      <vt:variant>
        <vt:i4>5</vt:i4>
      </vt:variant>
      <vt:variant>
        <vt:lpwstr>http://www3.lrs.lt/cgi-bin/preps2?a=423133&amp;b=</vt:lpwstr>
      </vt:variant>
      <vt:variant>
        <vt:lpwstr/>
      </vt:variant>
      <vt:variant>
        <vt:i4>1900638</vt:i4>
      </vt:variant>
      <vt:variant>
        <vt:i4>186</vt:i4>
      </vt:variant>
      <vt:variant>
        <vt:i4>0</vt:i4>
      </vt:variant>
      <vt:variant>
        <vt:i4>5</vt:i4>
      </vt:variant>
      <vt:variant>
        <vt:lpwstr>http://www3.lrs.lt/cgi-bin/preps2?a=423133&amp;b=</vt:lpwstr>
      </vt:variant>
      <vt:variant>
        <vt:lpwstr/>
      </vt:variant>
      <vt:variant>
        <vt:i4>1704005</vt:i4>
      </vt:variant>
      <vt:variant>
        <vt:i4>183</vt:i4>
      </vt:variant>
      <vt:variant>
        <vt:i4>0</vt:i4>
      </vt:variant>
      <vt:variant>
        <vt:i4>5</vt:i4>
      </vt:variant>
      <vt:variant>
        <vt:lpwstr>http://www3.lrs.lt/pls/inter/dokpaieska.showdoc_l?p_id=432781</vt:lpwstr>
      </vt:variant>
      <vt:variant>
        <vt:lpwstr/>
      </vt:variant>
      <vt:variant>
        <vt:i4>5898331</vt:i4>
      </vt:variant>
      <vt:variant>
        <vt:i4>180</vt:i4>
      </vt:variant>
      <vt:variant>
        <vt:i4>0</vt:i4>
      </vt:variant>
      <vt:variant>
        <vt:i4>5</vt:i4>
      </vt:variant>
      <vt:variant>
        <vt:lpwstr>http://www3.lrs.lt/pls/inter/dokpaieska.showdoc_l?p_id=429546&amp;p_query=&amp;p_tr2=2</vt:lpwstr>
      </vt:variant>
      <vt:variant>
        <vt:lpwstr/>
      </vt:variant>
      <vt:variant>
        <vt:i4>1966164</vt:i4>
      </vt:variant>
      <vt:variant>
        <vt:i4>177</vt:i4>
      </vt:variant>
      <vt:variant>
        <vt:i4>0</vt:i4>
      </vt:variant>
      <vt:variant>
        <vt:i4>5</vt:i4>
      </vt:variant>
      <vt:variant>
        <vt:lpwstr>http://www3.lrs.lt/cgi-bin/preps2?a=429534&amp;b=</vt:lpwstr>
      </vt:variant>
      <vt:variant>
        <vt:lpwstr/>
      </vt:variant>
      <vt:variant>
        <vt:i4>1900638</vt:i4>
      </vt:variant>
      <vt:variant>
        <vt:i4>174</vt:i4>
      </vt:variant>
      <vt:variant>
        <vt:i4>0</vt:i4>
      </vt:variant>
      <vt:variant>
        <vt:i4>5</vt:i4>
      </vt:variant>
      <vt:variant>
        <vt:lpwstr>http://www3.lrs.lt/cgi-bin/preps2?a=423133&amp;b=</vt:lpwstr>
      </vt:variant>
      <vt:variant>
        <vt:lpwstr/>
      </vt:variant>
      <vt:variant>
        <vt:i4>1179741</vt:i4>
      </vt:variant>
      <vt:variant>
        <vt:i4>171</vt:i4>
      </vt:variant>
      <vt:variant>
        <vt:i4>0</vt:i4>
      </vt:variant>
      <vt:variant>
        <vt:i4>5</vt:i4>
      </vt:variant>
      <vt:variant>
        <vt:lpwstr>http://www3.lrs.lt/cgi-bin/preps2?a=324508&amp;b=</vt:lpwstr>
      </vt:variant>
      <vt:variant>
        <vt:lpwstr/>
      </vt:variant>
      <vt:variant>
        <vt:i4>1769553</vt:i4>
      </vt:variant>
      <vt:variant>
        <vt:i4>168</vt:i4>
      </vt:variant>
      <vt:variant>
        <vt:i4>0</vt:i4>
      </vt:variant>
      <vt:variant>
        <vt:i4>5</vt:i4>
      </vt:variant>
      <vt:variant>
        <vt:lpwstr>http://www3.lrs.lt/cgi-bin/preps2?a=299708&amp;b=</vt:lpwstr>
      </vt:variant>
      <vt:variant>
        <vt:lpwstr/>
      </vt:variant>
      <vt:variant>
        <vt:i4>1900634</vt:i4>
      </vt:variant>
      <vt:variant>
        <vt:i4>165</vt:i4>
      </vt:variant>
      <vt:variant>
        <vt:i4>0</vt:i4>
      </vt:variant>
      <vt:variant>
        <vt:i4>5</vt:i4>
      </vt:variant>
      <vt:variant>
        <vt:lpwstr>http://www3.lrs.lt/cgi-bin/preps2?a=224260&amp;b=</vt:lpwstr>
      </vt:variant>
      <vt:variant>
        <vt:lpwstr/>
      </vt:variant>
      <vt:variant>
        <vt:i4>1769566</vt:i4>
      </vt:variant>
      <vt:variant>
        <vt:i4>162</vt:i4>
      </vt:variant>
      <vt:variant>
        <vt:i4>0</vt:i4>
      </vt:variant>
      <vt:variant>
        <vt:i4>5</vt:i4>
      </vt:variant>
      <vt:variant>
        <vt:lpwstr>http://www3.lrs.lt/cgi-bin/preps2?a=215631&amp;b=</vt:lpwstr>
      </vt:variant>
      <vt:variant>
        <vt:lpwstr/>
      </vt:variant>
      <vt:variant>
        <vt:i4>1900627</vt:i4>
      </vt:variant>
      <vt:variant>
        <vt:i4>159</vt:i4>
      </vt:variant>
      <vt:variant>
        <vt:i4>0</vt:i4>
      </vt:variant>
      <vt:variant>
        <vt:i4>5</vt:i4>
      </vt:variant>
      <vt:variant>
        <vt:lpwstr>http://www3.lrs.lt/cgi-bin/preps2?a=213889&amp;b=</vt:lpwstr>
      </vt:variant>
      <vt:variant>
        <vt:lpwstr/>
      </vt:variant>
      <vt:variant>
        <vt:i4>1507418</vt:i4>
      </vt:variant>
      <vt:variant>
        <vt:i4>156</vt:i4>
      </vt:variant>
      <vt:variant>
        <vt:i4>0</vt:i4>
      </vt:variant>
      <vt:variant>
        <vt:i4>5</vt:i4>
      </vt:variant>
      <vt:variant>
        <vt:lpwstr>http://www3.lrs.lt/cgi-bin/preps2?a=197566&amp;b=</vt:lpwstr>
      </vt:variant>
      <vt:variant>
        <vt:lpwstr/>
      </vt:variant>
      <vt:variant>
        <vt:i4>1441883</vt:i4>
      </vt:variant>
      <vt:variant>
        <vt:i4>153</vt:i4>
      </vt:variant>
      <vt:variant>
        <vt:i4>0</vt:i4>
      </vt:variant>
      <vt:variant>
        <vt:i4>5</vt:i4>
      </vt:variant>
      <vt:variant>
        <vt:lpwstr>http://www3.lrs.lt/cgi-bin/preps2?a=193735&amp;b=</vt:lpwstr>
      </vt:variant>
      <vt:variant>
        <vt:lpwstr/>
      </vt:variant>
      <vt:variant>
        <vt:i4>1900638</vt:i4>
      </vt:variant>
      <vt:variant>
        <vt:i4>150</vt:i4>
      </vt:variant>
      <vt:variant>
        <vt:i4>0</vt:i4>
      </vt:variant>
      <vt:variant>
        <vt:i4>5</vt:i4>
      </vt:variant>
      <vt:variant>
        <vt:lpwstr>http://www3.lrs.lt/cgi-bin/preps2?a=423133&amp;b=</vt:lpwstr>
      </vt:variant>
      <vt:variant>
        <vt:lpwstr/>
      </vt:variant>
      <vt:variant>
        <vt:i4>1179741</vt:i4>
      </vt:variant>
      <vt:variant>
        <vt:i4>147</vt:i4>
      </vt:variant>
      <vt:variant>
        <vt:i4>0</vt:i4>
      </vt:variant>
      <vt:variant>
        <vt:i4>5</vt:i4>
      </vt:variant>
      <vt:variant>
        <vt:lpwstr>http://www3.lrs.lt/cgi-bin/preps2?a=324508&amp;b=</vt:lpwstr>
      </vt:variant>
      <vt:variant>
        <vt:lpwstr/>
      </vt:variant>
      <vt:variant>
        <vt:i4>1769553</vt:i4>
      </vt:variant>
      <vt:variant>
        <vt:i4>144</vt:i4>
      </vt:variant>
      <vt:variant>
        <vt:i4>0</vt:i4>
      </vt:variant>
      <vt:variant>
        <vt:i4>5</vt:i4>
      </vt:variant>
      <vt:variant>
        <vt:lpwstr>http://www3.lrs.lt/cgi-bin/preps2?a=299708&amp;b=</vt:lpwstr>
      </vt:variant>
      <vt:variant>
        <vt:lpwstr/>
      </vt:variant>
      <vt:variant>
        <vt:i4>1900634</vt:i4>
      </vt:variant>
      <vt:variant>
        <vt:i4>141</vt:i4>
      </vt:variant>
      <vt:variant>
        <vt:i4>0</vt:i4>
      </vt:variant>
      <vt:variant>
        <vt:i4>5</vt:i4>
      </vt:variant>
      <vt:variant>
        <vt:lpwstr>http://www3.lrs.lt/cgi-bin/preps2?a=224260&amp;b=</vt:lpwstr>
      </vt:variant>
      <vt:variant>
        <vt:lpwstr/>
      </vt:variant>
      <vt:variant>
        <vt:i4>1179741</vt:i4>
      </vt:variant>
      <vt:variant>
        <vt:i4>138</vt:i4>
      </vt:variant>
      <vt:variant>
        <vt:i4>0</vt:i4>
      </vt:variant>
      <vt:variant>
        <vt:i4>5</vt:i4>
      </vt:variant>
      <vt:variant>
        <vt:lpwstr>http://www3.lrs.lt/cgi-bin/preps2?a=324508&amp;b=</vt:lpwstr>
      </vt:variant>
      <vt:variant>
        <vt:lpwstr/>
      </vt:variant>
      <vt:variant>
        <vt:i4>1572957</vt:i4>
      </vt:variant>
      <vt:variant>
        <vt:i4>135</vt:i4>
      </vt:variant>
      <vt:variant>
        <vt:i4>0</vt:i4>
      </vt:variant>
      <vt:variant>
        <vt:i4>5</vt:i4>
      </vt:variant>
      <vt:variant>
        <vt:lpwstr>http://www3.lrs.lt/cgi-bin/preps2?a=436751&amp;b=</vt:lpwstr>
      </vt:variant>
      <vt:variant>
        <vt:lpwstr/>
      </vt:variant>
      <vt:variant>
        <vt:i4>1900638</vt:i4>
      </vt:variant>
      <vt:variant>
        <vt:i4>132</vt:i4>
      </vt:variant>
      <vt:variant>
        <vt:i4>0</vt:i4>
      </vt:variant>
      <vt:variant>
        <vt:i4>5</vt:i4>
      </vt:variant>
      <vt:variant>
        <vt:lpwstr>http://www3.lrs.lt/cgi-bin/preps2?a=423133&amp;b=</vt:lpwstr>
      </vt:variant>
      <vt:variant>
        <vt:lpwstr/>
      </vt:variant>
      <vt:variant>
        <vt:i4>1704028</vt:i4>
      </vt:variant>
      <vt:variant>
        <vt:i4>129</vt:i4>
      </vt:variant>
      <vt:variant>
        <vt:i4>0</vt:i4>
      </vt:variant>
      <vt:variant>
        <vt:i4>5</vt:i4>
      </vt:variant>
      <vt:variant>
        <vt:lpwstr>http://www3.lrs.lt/cgi-bin/preps2?a=407255&amp;b=</vt:lpwstr>
      </vt:variant>
      <vt:variant>
        <vt:lpwstr/>
      </vt:variant>
      <vt:variant>
        <vt:i4>1179741</vt:i4>
      </vt:variant>
      <vt:variant>
        <vt:i4>126</vt:i4>
      </vt:variant>
      <vt:variant>
        <vt:i4>0</vt:i4>
      </vt:variant>
      <vt:variant>
        <vt:i4>5</vt:i4>
      </vt:variant>
      <vt:variant>
        <vt:lpwstr>http://www3.lrs.lt/cgi-bin/preps2?a=324508&amp;b=</vt:lpwstr>
      </vt:variant>
      <vt:variant>
        <vt:lpwstr/>
      </vt:variant>
      <vt:variant>
        <vt:i4>1769553</vt:i4>
      </vt:variant>
      <vt:variant>
        <vt:i4>123</vt:i4>
      </vt:variant>
      <vt:variant>
        <vt:i4>0</vt:i4>
      </vt:variant>
      <vt:variant>
        <vt:i4>5</vt:i4>
      </vt:variant>
      <vt:variant>
        <vt:lpwstr>http://www3.lrs.lt/cgi-bin/preps2?a=299708&amp;b=</vt:lpwstr>
      </vt:variant>
      <vt:variant>
        <vt:lpwstr/>
      </vt:variant>
      <vt:variant>
        <vt:i4>1900634</vt:i4>
      </vt:variant>
      <vt:variant>
        <vt:i4>120</vt:i4>
      </vt:variant>
      <vt:variant>
        <vt:i4>0</vt:i4>
      </vt:variant>
      <vt:variant>
        <vt:i4>5</vt:i4>
      </vt:variant>
      <vt:variant>
        <vt:lpwstr>http://www3.lrs.lt/cgi-bin/preps2?a=224260&amp;b=</vt:lpwstr>
      </vt:variant>
      <vt:variant>
        <vt:lpwstr/>
      </vt:variant>
      <vt:variant>
        <vt:i4>1900638</vt:i4>
      </vt:variant>
      <vt:variant>
        <vt:i4>117</vt:i4>
      </vt:variant>
      <vt:variant>
        <vt:i4>0</vt:i4>
      </vt:variant>
      <vt:variant>
        <vt:i4>5</vt:i4>
      </vt:variant>
      <vt:variant>
        <vt:lpwstr>http://www3.lrs.lt/cgi-bin/preps2?a=423133&amp;b=</vt:lpwstr>
      </vt:variant>
      <vt:variant>
        <vt:lpwstr/>
      </vt:variant>
      <vt:variant>
        <vt:i4>1179741</vt:i4>
      </vt:variant>
      <vt:variant>
        <vt:i4>114</vt:i4>
      </vt:variant>
      <vt:variant>
        <vt:i4>0</vt:i4>
      </vt:variant>
      <vt:variant>
        <vt:i4>5</vt:i4>
      </vt:variant>
      <vt:variant>
        <vt:lpwstr>http://www3.lrs.lt/cgi-bin/preps2?a=324508&amp;b=</vt:lpwstr>
      </vt:variant>
      <vt:variant>
        <vt:lpwstr/>
      </vt:variant>
      <vt:variant>
        <vt:i4>1769553</vt:i4>
      </vt:variant>
      <vt:variant>
        <vt:i4>111</vt:i4>
      </vt:variant>
      <vt:variant>
        <vt:i4>0</vt:i4>
      </vt:variant>
      <vt:variant>
        <vt:i4>5</vt:i4>
      </vt:variant>
      <vt:variant>
        <vt:lpwstr>http://www3.lrs.lt/cgi-bin/preps2?a=299708&amp;b=</vt:lpwstr>
      </vt:variant>
      <vt:variant>
        <vt:lpwstr/>
      </vt:variant>
      <vt:variant>
        <vt:i4>1507418</vt:i4>
      </vt:variant>
      <vt:variant>
        <vt:i4>108</vt:i4>
      </vt:variant>
      <vt:variant>
        <vt:i4>0</vt:i4>
      </vt:variant>
      <vt:variant>
        <vt:i4>5</vt:i4>
      </vt:variant>
      <vt:variant>
        <vt:lpwstr>http://www3.lrs.lt/cgi-bin/preps2?a=197566&amp;b=</vt:lpwstr>
      </vt:variant>
      <vt:variant>
        <vt:lpwstr/>
      </vt:variant>
      <vt:variant>
        <vt:i4>1900638</vt:i4>
      </vt:variant>
      <vt:variant>
        <vt:i4>105</vt:i4>
      </vt:variant>
      <vt:variant>
        <vt:i4>0</vt:i4>
      </vt:variant>
      <vt:variant>
        <vt:i4>5</vt:i4>
      </vt:variant>
      <vt:variant>
        <vt:lpwstr>http://www3.lrs.lt/cgi-bin/preps2?a=423133&amp;b=</vt:lpwstr>
      </vt:variant>
      <vt:variant>
        <vt:lpwstr/>
      </vt:variant>
      <vt:variant>
        <vt:i4>1572957</vt:i4>
      </vt:variant>
      <vt:variant>
        <vt:i4>102</vt:i4>
      </vt:variant>
      <vt:variant>
        <vt:i4>0</vt:i4>
      </vt:variant>
      <vt:variant>
        <vt:i4>5</vt:i4>
      </vt:variant>
      <vt:variant>
        <vt:lpwstr>http://www3.lrs.lt/cgi-bin/preps2?a=436751&amp;b=</vt:lpwstr>
      </vt:variant>
      <vt:variant>
        <vt:lpwstr/>
      </vt:variant>
      <vt:variant>
        <vt:i4>1900638</vt:i4>
      </vt:variant>
      <vt:variant>
        <vt:i4>99</vt:i4>
      </vt:variant>
      <vt:variant>
        <vt:i4>0</vt:i4>
      </vt:variant>
      <vt:variant>
        <vt:i4>5</vt:i4>
      </vt:variant>
      <vt:variant>
        <vt:lpwstr>http://www3.lrs.lt/cgi-bin/preps2?a=423133&amp;b=</vt:lpwstr>
      </vt:variant>
      <vt:variant>
        <vt:lpwstr/>
      </vt:variant>
      <vt:variant>
        <vt:i4>1704028</vt:i4>
      </vt:variant>
      <vt:variant>
        <vt:i4>96</vt:i4>
      </vt:variant>
      <vt:variant>
        <vt:i4>0</vt:i4>
      </vt:variant>
      <vt:variant>
        <vt:i4>5</vt:i4>
      </vt:variant>
      <vt:variant>
        <vt:lpwstr>http://www3.lrs.lt/cgi-bin/preps2?a=407255&amp;b=</vt:lpwstr>
      </vt:variant>
      <vt:variant>
        <vt:lpwstr/>
      </vt:variant>
      <vt:variant>
        <vt:i4>1769561</vt:i4>
      </vt:variant>
      <vt:variant>
        <vt:i4>93</vt:i4>
      </vt:variant>
      <vt:variant>
        <vt:i4>0</vt:i4>
      </vt:variant>
      <vt:variant>
        <vt:i4>5</vt:i4>
      </vt:variant>
      <vt:variant>
        <vt:lpwstr>http://www3.lrs.lt/cgi-bin/preps2?a=331613&amp;b=</vt:lpwstr>
      </vt:variant>
      <vt:variant>
        <vt:lpwstr/>
      </vt:variant>
      <vt:variant>
        <vt:i4>1179741</vt:i4>
      </vt:variant>
      <vt:variant>
        <vt:i4>90</vt:i4>
      </vt:variant>
      <vt:variant>
        <vt:i4>0</vt:i4>
      </vt:variant>
      <vt:variant>
        <vt:i4>5</vt:i4>
      </vt:variant>
      <vt:variant>
        <vt:lpwstr>http://www3.lrs.lt/cgi-bin/preps2?a=324508&amp;b=</vt:lpwstr>
      </vt:variant>
      <vt:variant>
        <vt:lpwstr/>
      </vt:variant>
      <vt:variant>
        <vt:i4>1769553</vt:i4>
      </vt:variant>
      <vt:variant>
        <vt:i4>87</vt:i4>
      </vt:variant>
      <vt:variant>
        <vt:i4>0</vt:i4>
      </vt:variant>
      <vt:variant>
        <vt:i4>5</vt:i4>
      </vt:variant>
      <vt:variant>
        <vt:lpwstr>http://www3.lrs.lt/cgi-bin/preps2?a=299708&amp;b=</vt:lpwstr>
      </vt:variant>
      <vt:variant>
        <vt:lpwstr/>
      </vt:variant>
      <vt:variant>
        <vt:i4>1900634</vt:i4>
      </vt:variant>
      <vt:variant>
        <vt:i4>84</vt:i4>
      </vt:variant>
      <vt:variant>
        <vt:i4>0</vt:i4>
      </vt:variant>
      <vt:variant>
        <vt:i4>5</vt:i4>
      </vt:variant>
      <vt:variant>
        <vt:lpwstr>http://www3.lrs.lt/cgi-bin/preps2?a=224260&amp;b=</vt:lpwstr>
      </vt:variant>
      <vt:variant>
        <vt:lpwstr/>
      </vt:variant>
      <vt:variant>
        <vt:i4>1704005</vt:i4>
      </vt:variant>
      <vt:variant>
        <vt:i4>81</vt:i4>
      </vt:variant>
      <vt:variant>
        <vt:i4>0</vt:i4>
      </vt:variant>
      <vt:variant>
        <vt:i4>5</vt:i4>
      </vt:variant>
      <vt:variant>
        <vt:lpwstr>http://www3.lrs.lt/pls/inter/dokpaieska.showdoc_l?p_id=432781</vt:lpwstr>
      </vt:variant>
      <vt:variant>
        <vt:lpwstr/>
      </vt:variant>
      <vt:variant>
        <vt:i4>5898331</vt:i4>
      </vt:variant>
      <vt:variant>
        <vt:i4>78</vt:i4>
      </vt:variant>
      <vt:variant>
        <vt:i4>0</vt:i4>
      </vt:variant>
      <vt:variant>
        <vt:i4>5</vt:i4>
      </vt:variant>
      <vt:variant>
        <vt:lpwstr>http://www3.lrs.lt/pls/inter/dokpaieska.showdoc_l?p_id=429546&amp;p_query=&amp;p_tr2=2</vt:lpwstr>
      </vt:variant>
      <vt:variant>
        <vt:lpwstr/>
      </vt:variant>
      <vt:variant>
        <vt:i4>1966164</vt:i4>
      </vt:variant>
      <vt:variant>
        <vt:i4>75</vt:i4>
      </vt:variant>
      <vt:variant>
        <vt:i4>0</vt:i4>
      </vt:variant>
      <vt:variant>
        <vt:i4>5</vt:i4>
      </vt:variant>
      <vt:variant>
        <vt:lpwstr>http://www3.lrs.lt/cgi-bin/preps2?a=429534&amp;b=</vt:lpwstr>
      </vt:variant>
      <vt:variant>
        <vt:lpwstr/>
      </vt:variant>
      <vt:variant>
        <vt:i4>1900638</vt:i4>
      </vt:variant>
      <vt:variant>
        <vt:i4>72</vt:i4>
      </vt:variant>
      <vt:variant>
        <vt:i4>0</vt:i4>
      </vt:variant>
      <vt:variant>
        <vt:i4>5</vt:i4>
      </vt:variant>
      <vt:variant>
        <vt:lpwstr>http://www3.lrs.lt/cgi-bin/preps2?a=423133&amp;b=</vt:lpwstr>
      </vt:variant>
      <vt:variant>
        <vt:lpwstr/>
      </vt:variant>
      <vt:variant>
        <vt:i4>1704025</vt:i4>
      </vt:variant>
      <vt:variant>
        <vt:i4>69</vt:i4>
      </vt:variant>
      <vt:variant>
        <vt:i4>0</vt:i4>
      </vt:variant>
      <vt:variant>
        <vt:i4>5</vt:i4>
      </vt:variant>
      <vt:variant>
        <vt:lpwstr>http://www3.lrs.lt/cgi-bin/preps2?a=331612&amp;b=</vt:lpwstr>
      </vt:variant>
      <vt:variant>
        <vt:lpwstr/>
      </vt:variant>
      <vt:variant>
        <vt:i4>1179741</vt:i4>
      </vt:variant>
      <vt:variant>
        <vt:i4>66</vt:i4>
      </vt:variant>
      <vt:variant>
        <vt:i4>0</vt:i4>
      </vt:variant>
      <vt:variant>
        <vt:i4>5</vt:i4>
      </vt:variant>
      <vt:variant>
        <vt:lpwstr>http://www3.lrs.lt/cgi-bin/preps2?a=324508&amp;b=</vt:lpwstr>
      </vt:variant>
      <vt:variant>
        <vt:lpwstr/>
      </vt:variant>
      <vt:variant>
        <vt:i4>1769553</vt:i4>
      </vt:variant>
      <vt:variant>
        <vt:i4>63</vt:i4>
      </vt:variant>
      <vt:variant>
        <vt:i4>0</vt:i4>
      </vt:variant>
      <vt:variant>
        <vt:i4>5</vt:i4>
      </vt:variant>
      <vt:variant>
        <vt:lpwstr>http://www3.lrs.lt/cgi-bin/preps2?a=299708&amp;b=</vt:lpwstr>
      </vt:variant>
      <vt:variant>
        <vt:lpwstr/>
      </vt:variant>
      <vt:variant>
        <vt:i4>1900634</vt:i4>
      </vt:variant>
      <vt:variant>
        <vt:i4>60</vt:i4>
      </vt:variant>
      <vt:variant>
        <vt:i4>0</vt:i4>
      </vt:variant>
      <vt:variant>
        <vt:i4>5</vt:i4>
      </vt:variant>
      <vt:variant>
        <vt:lpwstr>http://www3.lrs.lt/cgi-bin/preps2?a=224260&amp;b=</vt:lpwstr>
      </vt:variant>
      <vt:variant>
        <vt:lpwstr/>
      </vt:variant>
      <vt:variant>
        <vt:i4>1769566</vt:i4>
      </vt:variant>
      <vt:variant>
        <vt:i4>57</vt:i4>
      </vt:variant>
      <vt:variant>
        <vt:i4>0</vt:i4>
      </vt:variant>
      <vt:variant>
        <vt:i4>5</vt:i4>
      </vt:variant>
      <vt:variant>
        <vt:lpwstr>http://www3.lrs.lt/cgi-bin/preps2?a=215631&amp;b=</vt:lpwstr>
      </vt:variant>
      <vt:variant>
        <vt:lpwstr/>
      </vt:variant>
      <vt:variant>
        <vt:i4>1376351</vt:i4>
      </vt:variant>
      <vt:variant>
        <vt:i4>54</vt:i4>
      </vt:variant>
      <vt:variant>
        <vt:i4>0</vt:i4>
      </vt:variant>
      <vt:variant>
        <vt:i4>5</vt:i4>
      </vt:variant>
      <vt:variant>
        <vt:lpwstr>http://www3.lrs.lt/cgi-bin/preps2?a=478699&amp;b=</vt:lpwstr>
      </vt:variant>
      <vt:variant>
        <vt:lpwstr/>
      </vt:variant>
      <vt:variant>
        <vt:i4>1900638</vt:i4>
      </vt:variant>
      <vt:variant>
        <vt:i4>51</vt:i4>
      </vt:variant>
      <vt:variant>
        <vt:i4>0</vt:i4>
      </vt:variant>
      <vt:variant>
        <vt:i4>5</vt:i4>
      </vt:variant>
      <vt:variant>
        <vt:lpwstr>http://www3.lrs.lt/cgi-bin/preps2?a=423133&amp;b=</vt:lpwstr>
      </vt:variant>
      <vt:variant>
        <vt:lpwstr/>
      </vt:variant>
      <vt:variant>
        <vt:i4>2031710</vt:i4>
      </vt:variant>
      <vt:variant>
        <vt:i4>48</vt:i4>
      </vt:variant>
      <vt:variant>
        <vt:i4>0</vt:i4>
      </vt:variant>
      <vt:variant>
        <vt:i4>5</vt:i4>
      </vt:variant>
      <vt:variant>
        <vt:lpwstr>http://www3.lrs.lt/cgi-bin/preps2?a=415754&amp;b=</vt:lpwstr>
      </vt:variant>
      <vt:variant>
        <vt:lpwstr/>
      </vt:variant>
      <vt:variant>
        <vt:i4>1835097</vt:i4>
      </vt:variant>
      <vt:variant>
        <vt:i4>45</vt:i4>
      </vt:variant>
      <vt:variant>
        <vt:i4>0</vt:i4>
      </vt:variant>
      <vt:variant>
        <vt:i4>5</vt:i4>
      </vt:variant>
      <vt:variant>
        <vt:lpwstr>http://www3.lrs.lt/cgi-bin/preps2?a=399890&amp;b=</vt:lpwstr>
      </vt:variant>
      <vt:variant>
        <vt:lpwstr/>
      </vt:variant>
      <vt:variant>
        <vt:i4>1638483</vt:i4>
      </vt:variant>
      <vt:variant>
        <vt:i4>42</vt:i4>
      </vt:variant>
      <vt:variant>
        <vt:i4>0</vt:i4>
      </vt:variant>
      <vt:variant>
        <vt:i4>5</vt:i4>
      </vt:variant>
      <vt:variant>
        <vt:lpwstr>http://www3.lrs.lt/cgi-bin/preps2?a=368624&amp;b=</vt:lpwstr>
      </vt:variant>
      <vt:variant>
        <vt:lpwstr/>
      </vt:variant>
      <vt:variant>
        <vt:i4>1572952</vt:i4>
      </vt:variant>
      <vt:variant>
        <vt:i4>39</vt:i4>
      </vt:variant>
      <vt:variant>
        <vt:i4>0</vt:i4>
      </vt:variant>
      <vt:variant>
        <vt:i4>5</vt:i4>
      </vt:variant>
      <vt:variant>
        <vt:lpwstr>http://www3.lrs.lt/cgi-bin/preps2?a=361201&amp;b=</vt:lpwstr>
      </vt:variant>
      <vt:variant>
        <vt:lpwstr/>
      </vt:variant>
      <vt:variant>
        <vt:i4>1704025</vt:i4>
      </vt:variant>
      <vt:variant>
        <vt:i4>36</vt:i4>
      </vt:variant>
      <vt:variant>
        <vt:i4>0</vt:i4>
      </vt:variant>
      <vt:variant>
        <vt:i4>5</vt:i4>
      </vt:variant>
      <vt:variant>
        <vt:lpwstr>http://www3.lrs.lt/cgi-bin/preps2?a=331612&amp;b=</vt:lpwstr>
      </vt:variant>
      <vt:variant>
        <vt:lpwstr/>
      </vt:variant>
      <vt:variant>
        <vt:i4>1114193</vt:i4>
      </vt:variant>
      <vt:variant>
        <vt:i4>33</vt:i4>
      </vt:variant>
      <vt:variant>
        <vt:i4>0</vt:i4>
      </vt:variant>
      <vt:variant>
        <vt:i4>5</vt:i4>
      </vt:variant>
      <vt:variant>
        <vt:lpwstr>http://www3.lrs.lt/cgi-bin/preps2?a=308408&amp;b=</vt:lpwstr>
      </vt:variant>
      <vt:variant>
        <vt:lpwstr/>
      </vt:variant>
      <vt:variant>
        <vt:i4>1769553</vt:i4>
      </vt:variant>
      <vt:variant>
        <vt:i4>30</vt:i4>
      </vt:variant>
      <vt:variant>
        <vt:i4>0</vt:i4>
      </vt:variant>
      <vt:variant>
        <vt:i4>5</vt:i4>
      </vt:variant>
      <vt:variant>
        <vt:lpwstr>http://www3.lrs.lt/cgi-bin/preps2?a=299708&amp;b=</vt:lpwstr>
      </vt:variant>
      <vt:variant>
        <vt:lpwstr/>
      </vt:variant>
      <vt:variant>
        <vt:i4>1900634</vt:i4>
      </vt:variant>
      <vt:variant>
        <vt:i4>27</vt:i4>
      </vt:variant>
      <vt:variant>
        <vt:i4>0</vt:i4>
      </vt:variant>
      <vt:variant>
        <vt:i4>5</vt:i4>
      </vt:variant>
      <vt:variant>
        <vt:lpwstr>http://www3.lrs.lt/cgi-bin/preps2?a=224260&amp;b=</vt:lpwstr>
      </vt:variant>
      <vt:variant>
        <vt:lpwstr/>
      </vt:variant>
      <vt:variant>
        <vt:i4>1179739</vt:i4>
      </vt:variant>
      <vt:variant>
        <vt:i4>24</vt:i4>
      </vt:variant>
      <vt:variant>
        <vt:i4>0</vt:i4>
      </vt:variant>
      <vt:variant>
        <vt:i4>5</vt:i4>
      </vt:variant>
      <vt:variant>
        <vt:lpwstr>http://www3.lrs.lt/cgi-bin/preps2?a=215769&amp;b=</vt:lpwstr>
      </vt:variant>
      <vt:variant>
        <vt:lpwstr/>
      </vt:variant>
      <vt:variant>
        <vt:i4>1507418</vt:i4>
      </vt:variant>
      <vt:variant>
        <vt:i4>21</vt:i4>
      </vt:variant>
      <vt:variant>
        <vt:i4>0</vt:i4>
      </vt:variant>
      <vt:variant>
        <vt:i4>5</vt:i4>
      </vt:variant>
      <vt:variant>
        <vt:lpwstr>http://www3.lrs.lt/cgi-bin/preps2?a=197566&amp;b=</vt:lpwstr>
      </vt:variant>
      <vt:variant>
        <vt:lpwstr/>
      </vt:variant>
      <vt:variant>
        <vt:i4>1441883</vt:i4>
      </vt:variant>
      <vt:variant>
        <vt:i4>18</vt:i4>
      </vt:variant>
      <vt:variant>
        <vt:i4>0</vt:i4>
      </vt:variant>
      <vt:variant>
        <vt:i4>5</vt:i4>
      </vt:variant>
      <vt:variant>
        <vt:lpwstr>http://www3.lrs.lt/cgi-bin/preps2?a=193735&amp;b=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2014-10-29T12:35:00Z</dcterms:created>
  <dc:creator>vimani</dc:creator>
  <lastModifiedBy>TRAPINSKIENĖ Aušrinė</lastModifiedBy>
  <lastPrinted>2003-12-30T16:13:00Z</lastPrinted>
  <dcterms:modified xsi:type="dcterms:W3CDTF">2019-04-25T12:34:00Z</dcterms:modified>
  <revision>24</revision>
  <dc:title>Projektas XXXX XX XX Nr</dc:title>
</coreProperties>
</file>