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1389e0d3714172a3b907c899b13745"/>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2001, Nr. </w:t>
          </w:r>
          <w:fldSimple w:instr="HYPERLINK https://www.e-tar.lt/portal/legalAct.html?documentId=TAR.914AB8255C83">
            <w:r w:rsidRPr="00532B9F">
              <w:rPr>
                <w:rFonts w:ascii="Times New Roman" w:eastAsia="MS Mincho" w:hAnsi="Times New Roman"/>
                <w:sz w:val="20"/>
                <w:i/>
                <w:iCs/>
                <w:color w:val="0000FF" w:themeColor="hyperlink"/>
                <w:u w:val="single"/>
              </w:rPr>
              <w:t>96-3400</w:t>
            </w:r>
          </w:fldSimple>
          <w:r>
            <w:rPr>
              <w:rFonts w:ascii="Times New Roman" w:eastAsia="MS Mincho" w:hAnsi="Times New Roman"/>
              <w:sz w:val="20"/>
              <w:i/>
              <w:iCs/>
            </w:rPr>
            <w:t>, i. k. 1012250ISAK00000583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2022-05-01:</w:t>
          </w:r>
        </w:p>
        <w:p>
          <w:pPr>
            <w:rPr>
              <w:rFonts w:ascii="Times New Roman" w:hAnsi="Times New Roman"/>
              <w:sz w:val="20"/>
              <w:i/>
            </w:rPr>
          </w:pPr>
          <w:r>
            <w:rPr>
              <w:rFonts w:ascii="Times New Roman" w:hAnsi="Times New Roman"/>
              <w:sz w:val="20"/>
              <w:i/>
            </w:rPr>
            <w:t xml:space="preserve">Nr. </w:t>
          </w:r>
          <w:fldSimple w:instr="HYPERLINK https://www.e-tar.lt/portal/legalAct.html?documentId=304eaca0a04611ec966fd5047f7e7091">
            <w:r w:rsidRPr="00532B9F">
              <w:rPr>
                <w:rFonts w:ascii="Times New Roman" w:eastAsia="MS Mincho" w:hAnsi="Times New Roman"/>
                <w:sz w:val="20"/>
                <w:i/>
                <w:iCs/>
                <w:color w:val="0000FF" w:themeColor="hyperlink"/>
                <w:u w:val="single"/>
              </w:rPr>
              <w:t>V-483</w:t>
            </w:r>
          </w:fldSimple>
          <w:r>
            <w:rPr>
              <w:rFonts w:ascii="Times New Roman" w:eastAsia="MS Mincho" w:hAnsi="Times New Roman"/>
              <w:sz w:val="20"/>
              <w:i/>
              <w:iCs/>
            </w:rPr>
            <w:t>,
2022-03-04,
paskelbta TAR 2022-03-10, i. k. 2022-04634                </w:t>
          </w:r>
        </w:p>
        <w:p>
          <w:pPr>
            <w:rPr>
              <w:rFonts w:ascii="Times New Roman" w:hAnsi="Times New Roman"/>
              <w:sz w:val="22"/>
            </w:rPr>
          </w:pPr>
        </w:p>
        <w:p>
          <w:pPr>
            <w:tabs>
              <w:tab w:val="left" w:pos="709"/>
            </w:tabs>
            <w:jc w:val="center"/>
            <w:rPr>
              <w:b/>
              <w:bCs/>
              <w:color w:val="000000"/>
              <w:szCs w:val="24"/>
              <w:lang w:eastAsia="lt-LT"/>
            </w:rPr>
          </w:pPr>
          <w:r>
            <w:rPr>
              <w:b/>
              <w:bCs/>
              <w:color w:val="000000"/>
              <w:szCs w:val="24"/>
              <w:lang w:eastAsia="lt-LT"/>
            </w:rPr>
            <w:t>LIETUVOS RESPUBLIKOS SVEIKATOS APSAUGOS MINISTRAS</w:t>
          </w:r>
        </w:p>
        <w:p>
          <w:pPr>
            <w:tabs>
              <w:tab w:val="left" w:pos="709"/>
            </w:tabs>
            <w:jc w:val="center"/>
            <w:rPr>
              <w:b/>
              <w:bCs/>
              <w:color w:val="000000"/>
              <w:szCs w:val="24"/>
              <w:lang w:eastAsia="lt-LT"/>
            </w:rPr>
          </w:pPr>
        </w:p>
        <w:p>
          <w:pPr>
            <w:tabs>
              <w:tab w:val="left" w:pos="709"/>
            </w:tabs>
            <w:jc w:val="center"/>
            <w:rPr>
              <w:b/>
              <w:bCs/>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ASMENŲ PRIRAŠYMO PRIE PIRMINĖS AMBULATORINĖS ASMENS SVEIKATOS PRIEŽIŪROS ĮSTAIGŲ IR PSICHIKOS SVEIKATOS CENTRŲ TVARKOS APRAŠO PATVIRTINIMO</w:t>
          </w:r>
        </w:p>
        <w:p>
          <w:pPr>
            <w:ind w:firstLine="62"/>
            <w:rPr>
              <w:color w:val="000000"/>
              <w:szCs w:val="24"/>
              <w:lang w:eastAsia="lt-LT"/>
            </w:rPr>
          </w:pPr>
        </w:p>
        <w:p>
          <w:pPr>
            <w:ind w:firstLine="62"/>
            <w:jc w:val="center"/>
            <w:rPr>
              <w:color w:val="000000"/>
              <w:szCs w:val="24"/>
              <w:lang w:eastAsia="lt-LT"/>
            </w:rPr>
          </w:pPr>
          <w:r>
            <w:t>2001 m. lapkričio 9 d. Nr. 583</w:t>
            <w:br/>
            <w:t>Vilnius</w:t>
          </w:r>
        </w:p>
        <w:p>
          <w:pPr>
            <w:ind w:firstLine="62"/>
            <w:rPr>
              <w:color w:val="000000"/>
              <w:szCs w:val="24"/>
              <w:lang w:eastAsia="lt-LT"/>
            </w:rPr>
          </w:pPr>
        </w:p>
        <w:sdt>
          <w:sdtPr>
            <w:alias w:val="preambule"/>
            <w:tag w:val="part_b84bfea0651e4fe7a8d4f45026248399"/>
            <w:lock w:val="sdtLocked"/>
            <w:richText/>
          </w:sdtPr>
          <w:sdtContent>
            <w:p>
              <w:pPr>
                <w:ind w:firstLine="720"/>
                <w:jc w:val="both"/>
                <w:rPr>
                  <w:color w:val="000000"/>
                  <w:szCs w:val="24"/>
                  <w:lang w:eastAsia="lt-LT"/>
                </w:rPr>
              </w:pPr>
              <w:r>
                <w:rPr>
                  <w:color w:val="000000"/>
                  <w:szCs w:val="24"/>
                  <w:lang w:eastAsia="lt-LT"/>
                </w:rPr>
                <w:t>Vadovaudamasis Lietuvos Respublikos sveikatos sistemos įstatymo 5 straipsnio 1 dalies 4 punktu, 49 straipsnio 3 dalimi, 84 straipsnio 6 punktu ir Lietuvos Respublikos pacientų teisių ir žalos sveikatai atlyginimo įstatymo 4 straipsniu:</w:t>
              </w:r>
            </w:p>
          </w:sdtContent>
        </w:sdt>
        <w:sdt>
          <w:sdtPr>
            <w:alias w:val="1 p."/>
            <w:tag w:val="part_7750f312d8f8468ba4936139c4b581cd"/>
            <w:lock w:val="sdtLocked"/>
            <w:richText/>
          </w:sdtPr>
          <w:sdtContent>
            <w:p>
              <w:pPr>
                <w:ind w:firstLine="720"/>
                <w:jc w:val="both"/>
                <w:rPr>
                  <w:color w:val="000000"/>
                  <w:szCs w:val="24"/>
                  <w:lang w:eastAsia="lt-LT"/>
                </w:rPr>
              </w:pPr>
              <w:sdt>
                <w:sdtPr>
                  <w:alias w:val="Numeris"/>
                  <w:tag w:val="nr_7750f312d8f8468ba4936139c4b581cd"/>
                  <w:lock w:val="sdtLocked"/>
                  <w:richText/>
                </w:sdtPr>
                <w:sdtContent>
                  <w:r>
                    <w:rPr>
                      <w:color w:val="000000"/>
                      <w:szCs w:val="24"/>
                      <w:lang w:eastAsia="lt-LT"/>
                    </w:rPr>
                    <w:t>1</w:t>
                  </w:r>
                </w:sdtContent>
              </w:sdt>
              <w:r>
                <w:rPr>
                  <w:color w:val="000000"/>
                  <w:szCs w:val="24"/>
                  <w:lang w:eastAsia="lt-LT"/>
                </w:rPr>
                <w:t xml:space="preserve">. T v i r t i n u  pridedamus:</w:t>
              </w:r>
            </w:p>
            <w:sdt>
              <w:sdtPr>
                <w:alias w:val="1.1 pp."/>
                <w:tag w:val="part_91fa3dabd1484f04929a0388448cb41c"/>
                <w:lock w:val="sdtLocked"/>
                <w:richText/>
              </w:sdtPr>
              <w:sdtContent>
                <w:p>
                  <w:pPr>
                    <w:ind w:firstLine="720"/>
                    <w:jc w:val="both"/>
                    <w:rPr>
                      <w:color w:val="000000"/>
                      <w:szCs w:val="24"/>
                      <w:lang w:eastAsia="lt-LT"/>
                    </w:rPr>
                  </w:pPr>
                  <w:sdt>
                    <w:sdtPr>
                      <w:alias w:val="Numeris"/>
                      <w:tag w:val="nr_91fa3dabd1484f04929a0388448cb41c"/>
                      <w:lock w:val="sdtLocked"/>
                      <w:richText/>
                    </w:sdtPr>
                    <w:sdtContent>
                      <w:r>
                        <w:rPr>
                          <w:color w:val="000000"/>
                          <w:szCs w:val="24"/>
                          <w:lang w:eastAsia="lt-LT"/>
                        </w:rPr>
                        <w:t>1.1</w:t>
                      </w:r>
                    </w:sdtContent>
                  </w:sdt>
                  <w:r>
                    <w:rPr>
                      <w:color w:val="000000"/>
                      <w:szCs w:val="24"/>
                      <w:lang w:eastAsia="lt-LT"/>
                    </w:rPr>
                    <w:t>. Asmenų prirašymo prie pirminės ambulatorinės asmens sveikatos priežiūros įstaigų ir psichikos sveikatos centrų tvarkos aprašą;</w:t>
                  </w:r>
                </w:p>
              </w:sdtContent>
            </w:sdt>
            <w:sdt>
              <w:sdtPr>
                <w:alias w:val="1.2 pp."/>
                <w:tag w:val="part_7544cb239d7349959d195e4f3f74d333"/>
                <w:lock w:val="sdtLocked"/>
                <w:richText/>
              </w:sdtPr>
              <w:sdtContent>
                <w:p>
                  <w:pPr>
                    <w:ind w:firstLine="720"/>
                    <w:jc w:val="both"/>
                    <w:rPr>
                      <w:color w:val="000000"/>
                      <w:szCs w:val="24"/>
                      <w:lang w:eastAsia="lt-LT"/>
                    </w:rPr>
                  </w:pPr>
                  <w:sdt>
                    <w:sdtPr>
                      <w:alias w:val="Numeris"/>
                      <w:tag w:val="nr_7544cb239d7349959d195e4f3f74d333"/>
                      <w:lock w:val="sdtLocked"/>
                      <w:richText/>
                    </w:sdtPr>
                    <w:sdtContent>
                      <w:r>
                        <w:rPr>
                          <w:color w:val="000000"/>
                          <w:szCs w:val="24"/>
                          <w:lang w:eastAsia="lt-LT"/>
                        </w:rPr>
                        <w:t>1.2</w:t>
                      </w:r>
                    </w:sdtContent>
                  </w:sdt>
                  <w:r>
                    <w:rPr>
                      <w:color w:val="000000"/>
                      <w:szCs w:val="24"/>
                      <w:lang w:eastAsia="lt-LT"/>
                    </w:rPr>
                    <w:t xml:space="preserve">. </w:t>
                  </w:r>
                  <w:r>
                    <w:rPr>
                      <w:rFonts w:eastAsia="Calibri"/>
                      <w:szCs w:val="24"/>
                    </w:rPr>
                    <w:t>formą Nr. 025-025-1/a</w:t>
                  </w:r>
                  <w:r>
                    <w:rPr>
                      <w:color w:val="000000"/>
                      <w:szCs w:val="24"/>
                      <w:lang w:eastAsia="lt-LT"/>
                    </w:rPr>
                    <w:t xml:space="preserve"> „Prašymas leisti gydytis pasirinktoje pirminės ambulatorinės asmens sveikatos priežiūros įstaigoje </w:t>
                  </w:r>
                  <w:r>
                    <w:rPr>
                      <w:rFonts w:eastAsia="Calibri"/>
                      <w:szCs w:val="24"/>
                    </w:rPr>
                    <w:t>ar psichikos sveikatos centre“;</w:t>
                  </w:r>
                </w:p>
              </w:sdtContent>
            </w:sdt>
            <w:sdt>
              <w:sdtPr>
                <w:alias w:val="1.3 pp."/>
                <w:tag w:val="part_a32176ba0a6842d3a3e27a2abaf3d524"/>
                <w:lock w:val="sdtLocked"/>
                <w:richText/>
              </w:sdtPr>
              <w:sdtContent>
                <w:p>
                  <w:pPr>
                    <w:ind w:firstLine="720"/>
                    <w:jc w:val="both"/>
                    <w:rPr>
                      <w:rFonts w:eastAsia="Calibri"/>
                      <w:szCs w:val="24"/>
                    </w:rPr>
                  </w:pPr>
                  <w:sdt>
                    <w:sdtPr>
                      <w:alias w:val="Numeris"/>
                      <w:tag w:val="nr_a32176ba0a6842d3a3e27a2abaf3d524"/>
                      <w:lock w:val="sdtLocked"/>
                      <w:richText/>
                    </w:sdtPr>
                    <w:sdtContent>
                      <w:r>
                        <w:rPr>
                          <w:color w:val="000000"/>
                          <w:szCs w:val="24"/>
                          <w:lang w:eastAsia="lt-LT"/>
                        </w:rPr>
                        <w:t>1.3</w:t>
                      </w:r>
                    </w:sdtContent>
                  </w:sdt>
                  <w:r>
                    <w:rPr>
                      <w:color w:val="000000"/>
                      <w:szCs w:val="24"/>
                      <w:lang w:eastAsia="lt-LT"/>
                    </w:rPr>
                    <w:t xml:space="preserve">. </w:t>
                  </w:r>
                  <w:r>
                    <w:rPr>
                      <w:rFonts w:eastAsia="Calibri"/>
                      <w:szCs w:val="24"/>
                    </w:rPr>
                    <w:t>formą Nr. 025-025-2/a</w:t>
                  </w:r>
                  <w:r>
                    <w:rPr>
                      <w:color w:val="000000"/>
                      <w:szCs w:val="24"/>
                      <w:lang w:eastAsia="lt-LT"/>
                    </w:rPr>
                    <w:t xml:space="preserve"> „Prašymas leisti gydytis pas kitą pasirinktos pirminės ambulatorinės asmens sveikatos priežiūros įstaigos </w:t>
                  </w:r>
                  <w:r>
                    <w:rPr>
                      <w:rFonts w:eastAsia="Calibri"/>
                      <w:szCs w:val="24"/>
                    </w:rPr>
                    <w:t>ar psichikos sveikatos centro gydytoją“;</w:t>
                  </w:r>
                </w:p>
              </w:sdtContent>
            </w:sdt>
            <w:sdt>
              <w:sdtPr>
                <w:alias w:val="1.4 pp."/>
                <w:tag w:val="part_9ff0f2725c7541edb94f540a3fd4a2cc"/>
                <w:lock w:val="sdtLocked"/>
                <w:richText/>
              </w:sdtPr>
              <w:sdtContent>
                <w:p>
                  <w:pPr>
                    <w:ind w:firstLine="720"/>
                    <w:jc w:val="both"/>
                    <w:rPr>
                      <w:color w:val="000000"/>
                      <w:szCs w:val="24"/>
                      <w:lang w:eastAsia="lt-LT"/>
                    </w:rPr>
                  </w:pPr>
                  <w:sdt>
                    <w:sdtPr>
                      <w:alias w:val="Numeris"/>
                      <w:tag w:val="nr_9ff0f2725c7541edb94f540a3fd4a2cc"/>
                      <w:lock w:val="sdtLocked"/>
                      <w:richText/>
                    </w:sdtPr>
                    <w:sdtContent>
                      <w:r>
                        <w:rPr>
                          <w:color w:val="000000"/>
                          <w:szCs w:val="24"/>
                          <w:lang w:eastAsia="lt-LT"/>
                        </w:rPr>
                        <w:t>1.4</w:t>
                      </w:r>
                    </w:sdtContent>
                  </w:sdt>
                  <w:r>
                    <w:rPr>
                      <w:color w:val="000000"/>
                      <w:szCs w:val="24"/>
                      <w:lang w:eastAsia="lt-LT"/>
                    </w:rPr>
                    <w:t>. formą Nr. 025-025-3/a „Prašymas perduoti ambulatorinę asmens sveikatos istoriją / vaiko sveikatos raidos istoriją“;</w:t>
                  </w:r>
                </w:p>
              </w:sdtContent>
            </w:sdt>
            <w:sdt>
              <w:sdtPr>
                <w:alias w:val="1.5 pp."/>
                <w:tag w:val="part_f3d290b3d94a49d3b7b8bb6489e910d6"/>
                <w:lock w:val="sdtLocked"/>
                <w:richText/>
              </w:sdtPr>
              <w:sdtContent>
                <w:p>
                  <w:pPr>
                    <w:ind w:firstLine="720"/>
                    <w:jc w:val="both"/>
                    <w:rPr>
                      <w:color w:val="000000"/>
                      <w:szCs w:val="24"/>
                      <w:lang w:eastAsia="lt-LT"/>
                    </w:rPr>
                  </w:pPr>
                  <w:sdt>
                    <w:sdtPr>
                      <w:alias w:val="Numeris"/>
                      <w:tag w:val="nr_f3d290b3d94a49d3b7b8bb6489e910d6"/>
                      <w:lock w:val="sdtLocked"/>
                      <w:richText/>
                    </w:sdtPr>
                    <w:sdtContent>
                      <w:r>
                        <w:rPr>
                          <w:color w:val="000000"/>
                          <w:szCs w:val="24"/>
                          <w:lang w:eastAsia="lt-LT"/>
                        </w:rPr>
                        <w:t>1.5</w:t>
                      </w:r>
                    </w:sdtContent>
                  </w:sdt>
                  <w:r>
                    <w:rPr>
                      <w:color w:val="000000"/>
                      <w:szCs w:val="24"/>
                      <w:lang w:eastAsia="lt-LT"/>
                    </w:rPr>
                    <w:t>. formą Nr. 025-025-9/a „Asmenų prirašymo prie pirminės ambulatorinės asmens sveikatos priežiūros įstaigos ir</w:t>
                  </w:r>
                  <w:r>
                    <w:rPr>
                      <w:szCs w:val="24"/>
                      <w:lang w:eastAsia="lt-LT"/>
                    </w:rPr>
                    <w:t xml:space="preserve"> psichikos sveikatos centro bei </w:t>
                  </w:r>
                  <w:r>
                    <w:rPr>
                      <w:color w:val="000000"/>
                      <w:szCs w:val="24"/>
                      <w:lang w:eastAsia="lt-LT"/>
                    </w:rPr>
                    <w:t>ambulatorinių asmens sveikatos istorijų ir vaikų sveikatos raidos istorijų priėmimo registracijos žurnalas“;</w:t>
                  </w:r>
                </w:p>
              </w:sdtContent>
            </w:sdt>
            <w:sdt>
              <w:sdtPr>
                <w:alias w:val="1.6 pp."/>
                <w:tag w:val="part_c85de2b38714478b992f19768582bcb5"/>
                <w:lock w:val="sdtLocked"/>
                <w:richText/>
              </w:sdtPr>
              <w:sdtContent>
                <w:p>
                  <w:pPr>
                    <w:ind w:firstLine="720"/>
                    <w:jc w:val="both"/>
                    <w:rPr>
                      <w:color w:val="000000"/>
                      <w:szCs w:val="24"/>
                      <w:lang w:eastAsia="lt-LT"/>
                    </w:rPr>
                  </w:pPr>
                  <w:sdt>
                    <w:sdtPr>
                      <w:alias w:val="Numeris"/>
                      <w:tag w:val="nr_c85de2b38714478b992f19768582bcb5"/>
                      <w:lock w:val="sdtLocked"/>
                      <w:richText/>
                    </w:sdtPr>
                    <w:sdtContent>
                      <w:r>
                        <w:rPr>
                          <w:color w:val="000000"/>
                          <w:szCs w:val="24"/>
                          <w:lang w:eastAsia="lt-LT"/>
                        </w:rPr>
                        <w:t>1.6</w:t>
                      </w:r>
                    </w:sdtContent>
                  </w:sdt>
                  <w:r>
                    <w:rPr>
                      <w:color w:val="000000"/>
                      <w:szCs w:val="24"/>
                      <w:lang w:eastAsia="lt-LT"/>
                    </w:rPr>
                    <w:t>. formą Nr. 025-025-10/a „Ambulatorinių asmens sveikatos istorijų ir vaikų sveikatos raidos istorijų perdavimo registracijos žurnalas“.</w:t>
                  </w:r>
                </w:p>
              </w:sdtContent>
            </w:sdt>
          </w:sdtContent>
        </w:sdt>
        <w:sdt>
          <w:sdtPr>
            <w:alias w:val="2 p."/>
            <w:tag w:val="part_1b6b03a2b20248eb985a3f08c4ca7bdf"/>
            <w:lock w:val="sdtLocked"/>
            <w:richText/>
          </w:sdtPr>
          <w:sdtContent>
            <w:p>
              <w:pPr>
                <w:ind w:firstLine="720"/>
                <w:jc w:val="both"/>
              </w:pPr>
              <w:sdt>
                <w:sdtPr>
                  <w:alias w:val="Numeris"/>
                  <w:tag w:val="nr_1b6b03a2b20248eb985a3f08c4ca7bdf"/>
                  <w:lock w:val="sdtLocked"/>
                  <w:richText/>
                </w:sdtPr>
                <w:sdtContent>
                  <w:r>
                    <w:rPr>
                      <w:color w:val="000000"/>
                      <w:szCs w:val="24"/>
                      <w:lang w:eastAsia="lt-LT"/>
                    </w:rPr>
                    <w:t>2</w:t>
                  </w:r>
                </w:sdtContent>
              </w:sdt>
              <w:r>
                <w:rPr>
                  <w:color w:val="000000"/>
                  <w:szCs w:val="24"/>
                  <w:lang w:eastAsia="lt-LT"/>
                </w:rPr>
                <w:t xml:space="preserve">. P a v e d u  šio įsakymo vykdymo kontrolę viceministrui pagal administravimo sritį.</w:t>
              </w:r>
              <w:r>
                <w:t xml:space="preserve"> </w:t>
              </w:r>
            </w:p>
          </w:sdtContent>
        </w:sdt>
        <w:sdt>
          <w:sdtPr>
            <w:alias w:val="signatura"/>
            <w:tag w:val="part_0b27f0be140c4ab1bac102ac1e3f3603"/>
            <w:lock w:val="sdtLocked"/>
            <w:richText/>
          </w:sdtPr>
          <w:sdtContent>
            <w:p>
              <w:pPr>
                <w:tabs>
                  <w:tab w:val="right" w:pos="9639"/>
                </w:tabs>
              </w:pPr>
            </w:p>
            <w:p>
              <w:pPr>
                <w:tabs>
                  <w:tab w:val="right" w:pos="9639"/>
                </w:tabs>
              </w:pPr>
            </w:p>
            <w:p>
              <w:pPr>
                <w:tabs>
                  <w:tab w:val="right" w:pos="9639"/>
                </w:tabs>
              </w:pPr>
            </w:p>
            <w:p>
              <w:pPr>
                <w:tabs>
                  <w:tab w:val="right" w:pos="9639"/>
                </w:tabs>
              </w:pPr>
              <w:r>
                <w:t xml:space="preserve">SVEIKATOS </w:t>
              </w:r>
            </w:p>
            <w:p>
              <w:pPr>
                <w:tabs>
                  <w:tab w:val="right" w:pos="9639"/>
                </w:tabs>
              </w:pPr>
              <w:r>
                <w:t>APSAUGOS MINISTRAS</w:t>
                <w:tab/>
                <w:t>KONSTANTINAS ROMUALDAS DOBROVOLSKIS</w:t>
              </w:r>
            </w:p>
          </w:sdtContent>
        </w:sdt>
        <w:p/>
      </w:sdtContent>
    </w:sdt>
    <w:sdt>
      <w:sdtPr>
        <w:alias w:val="patvirtinta"/>
        <w:tag w:val="part_921ed7384db349388d7be0fba7dc53c7"/>
        <w:lock w:val="sdtLocked"/>
        <w:richText/>
      </w:sdtPr>
      <w:sdtContent>
        <w:p>
          <w:pPr>
            <w:ind w:firstLine="4990"/>
            <w:sectPr>
              <w:headerReference w:type="even" r:id="rId14"/>
              <w:headerReference w:type="default" r:id="rId15"/>
              <w:footerReference w:type="even" r:id="rId16"/>
              <w:footerReference w:type="default" r:id="rId17"/>
              <w:headerReference w:type="first" r:id="rId18"/>
              <w:footerReference w:type="first" r:id="rId19"/>
              <w:pgSz w:w="11906" w:h="16838" w:code="9"/>
              <w:pgMar w:top="1418" w:right="709" w:bottom="1418" w:left="1418" w:header="709" w:footer="709" w:gutter="0"/>
              <w:pgNumType w:start="1"/>
              <w:cols w:space="708"/>
              <w:titlePg/>
              <w:docGrid w:linePitch="360"/>
            </w:sectPr>
          </w:pPr>
        </w:p>
        <w:p>
          <w:pPr>
            <w:ind w:firstLine="4990"/>
            <w:rPr>
              <w:rFonts w:eastAsia="Calibri"/>
              <w:color w:val="000000"/>
              <w:szCs w:val="24"/>
            </w:rPr>
          </w:pPr>
          <w:r>
            <w:rPr>
              <w:rFonts w:eastAsia="Calibri"/>
              <w:color w:val="000000"/>
              <w:szCs w:val="24"/>
            </w:rPr>
            <w:t>PATVIRTINTA</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2001 m. lapkričio 9 d. įsakymu Nr. 583</w:t>
          </w:r>
        </w:p>
        <w:p>
          <w:pPr>
            <w:ind w:firstLine="4990"/>
            <w:rPr>
              <w:rFonts w:eastAsia="Calibri"/>
              <w:color w:val="000000"/>
              <w:szCs w:val="24"/>
            </w:rPr>
          </w:pPr>
          <w:r>
            <w:rPr>
              <w:rFonts w:eastAsia="Calibri"/>
              <w:color w:val="000000"/>
              <w:szCs w:val="24"/>
            </w:rPr>
            <w:t>(Lietuvos Respublikos sveikatos apsaugos</w:t>
          </w:r>
        </w:p>
        <w:p>
          <w:pPr>
            <w:ind w:firstLine="4990"/>
            <w:rPr>
              <w:rFonts w:eastAsia="Calibri"/>
              <w:color w:val="000000"/>
              <w:szCs w:val="24"/>
            </w:rPr>
          </w:pPr>
          <w:r>
            <w:rPr>
              <w:rFonts w:eastAsia="Calibri"/>
              <w:color w:val="000000"/>
              <w:szCs w:val="24"/>
            </w:rPr>
            <w:t>ministro 2022 m. kovo 4 d. įsakymo</w:t>
          </w:r>
        </w:p>
        <w:p>
          <w:pPr>
            <w:ind w:firstLine="4990"/>
            <w:rPr>
              <w:rFonts w:eastAsia="Calibri"/>
              <w:color w:val="000000"/>
              <w:szCs w:val="24"/>
            </w:rPr>
          </w:pPr>
          <w:r>
            <w:rPr>
              <w:rFonts w:eastAsia="Calibri"/>
              <w:color w:val="000000"/>
              <w:szCs w:val="24"/>
            </w:rPr>
            <w:t xml:space="preserve">Nr. </w:t>
          </w:r>
          <w:r>
            <w:rPr>
              <w:szCs w:val="24"/>
              <w:lang w:eastAsia="lt-LT"/>
            </w:rPr>
            <w:t>V-483</w:t>
          </w:r>
          <w:r>
            <w:rPr>
              <w:rFonts w:eastAsia="Calibri"/>
              <w:color w:val="000000"/>
              <w:szCs w:val="24"/>
            </w:rPr>
            <w:t xml:space="preserve"> redakcija)</w:t>
          </w:r>
        </w:p>
        <w:p>
          <w:pPr>
            <w:ind w:firstLine="4990"/>
            <w:rPr>
              <w:color w:val="000000"/>
              <w:szCs w:val="24"/>
            </w:rPr>
          </w:pPr>
        </w:p>
        <w:p>
          <w:pPr>
            <w:jc w:val="center"/>
            <w:rPr>
              <w:b/>
              <w:color w:val="000000"/>
              <w:szCs w:val="24"/>
            </w:rPr>
          </w:pPr>
          <w:sdt>
            <w:sdtPr>
              <w:alias w:val="Pavadinimas"/>
              <w:tag w:val="title_921ed7384db349388d7be0fba7dc53c7"/>
              <w:lock w:val="sdtLocked"/>
              <w:richText/>
            </w:sdtPr>
            <w:sdtContent>
              <w:r>
                <w:rPr>
                  <w:b/>
                  <w:color w:val="000000"/>
                  <w:szCs w:val="24"/>
                </w:rPr>
                <w:t>ASMENŲ PRIRAŠYMO PRIE PIRMINĖS AMBULATORINĖS ASMENS SVEIKATOS PRIEŽIŪROS ĮSTAIGŲ IR PSICHIKOS SVEIKATOS CENTRŲ TVARKOS APRAŠAS</w:t>
              </w:r>
            </w:sdtContent>
          </w:sdt>
        </w:p>
        <w:p>
          <w:pPr>
            <w:ind w:firstLine="720"/>
            <w:jc w:val="both"/>
            <w:rPr>
              <w:color w:val="000000"/>
              <w:szCs w:val="24"/>
            </w:rPr>
          </w:pPr>
        </w:p>
        <w:sdt>
          <w:sdtPr>
            <w:alias w:val="skyrius"/>
            <w:tag w:val="part_1b3b9f32cc1d4bbd998156fa9589955f"/>
            <w:lock w:val="sdtLocked"/>
            <w:richText/>
          </w:sdtPr>
          <w:sdtContent>
            <w:p>
              <w:pPr>
                <w:jc w:val="center"/>
                <w:rPr>
                  <w:b/>
                  <w:szCs w:val="24"/>
                </w:rPr>
              </w:pPr>
              <w:sdt>
                <w:sdtPr>
                  <w:alias w:val="Numeris"/>
                  <w:tag w:val="nr_1b3b9f32cc1d4bbd998156fa9589955f"/>
                  <w:lock w:val="sdtLocked"/>
                  <w:richText/>
                </w:sdtPr>
                <w:sdtContent>
                  <w:r>
                    <w:rPr>
                      <w:b/>
                      <w:szCs w:val="24"/>
                    </w:rPr>
                    <w:t>I</w:t>
                  </w:r>
                </w:sdtContent>
              </w:sdt>
              <w:r>
                <w:rPr>
                  <w:b/>
                  <w:szCs w:val="24"/>
                </w:rPr>
                <w:t xml:space="preserve"> SKYRIUS</w:t>
              </w:r>
            </w:p>
            <w:p>
              <w:pPr>
                <w:jc w:val="center"/>
                <w:rPr>
                  <w:b/>
                  <w:szCs w:val="24"/>
                </w:rPr>
              </w:pPr>
              <w:sdt>
                <w:sdtPr>
                  <w:alias w:val="Pavadinimas"/>
                  <w:tag w:val="title_1b3b9f32cc1d4bbd998156fa9589955f"/>
                  <w:lock w:val="sdtLocked"/>
                  <w:richText/>
                </w:sdtPr>
                <w:sdtContent>
                  <w:r>
                    <w:rPr>
                      <w:b/>
                      <w:szCs w:val="24"/>
                    </w:rPr>
                    <w:t>BENDROSIOS NUOSTATOS</w:t>
                  </w:r>
                </w:sdtContent>
              </w:sdt>
            </w:p>
            <w:p>
              <w:pPr>
                <w:jc w:val="both"/>
                <w:rPr>
                  <w:szCs w:val="24"/>
                </w:rPr>
              </w:pPr>
            </w:p>
            <w:sdt>
              <w:sdtPr>
                <w:alias w:val="1 p."/>
                <w:tag w:val="part_4758d3cccd01440896b06bfa3829bb62"/>
                <w:lock w:val="sdtLocked"/>
                <w:richText/>
              </w:sdtPr>
              <w:sdtContent>
                <w:p>
                  <w:pPr>
                    <w:ind w:firstLine="720"/>
                    <w:jc w:val="both"/>
                    <w:rPr>
                      <w:szCs w:val="24"/>
                    </w:rPr>
                  </w:pPr>
                  <w:sdt>
                    <w:sdtPr>
                      <w:alias w:val="Numeris"/>
                      <w:tag w:val="nr_4758d3cccd01440896b06bfa3829bb62"/>
                      <w:lock w:val="sdtLocked"/>
                      <w:richText/>
                    </w:sdtPr>
                    <w:sdtContent>
                      <w:r>
                        <w:rPr>
                          <w:szCs w:val="24"/>
                        </w:rPr>
                        <w:t>1</w:t>
                      </w:r>
                    </w:sdtContent>
                  </w:sdt>
                  <w:r>
                    <w:rPr>
                      <w:szCs w:val="24"/>
                    </w:rPr>
                    <w:t>. Asmenų</w:t>
                  </w:r>
                  <w:r>
                    <w:rPr>
                      <w:color w:val="000000"/>
                      <w:szCs w:val="24"/>
                      <w:lang w:eastAsia="lt-LT"/>
                    </w:rPr>
                    <w:t xml:space="preserve"> prirašymo prie pirminės ambulatorinės asmens sveikatos priežiūros įstaigų ir psichikos sveikatos centrų tvarkos aprašas</w:t>
                  </w:r>
                  <w:r>
                    <w:rPr>
                      <w:szCs w:val="24"/>
                    </w:rPr>
                    <w:t xml:space="preserve"> (toliau – Aprašas) reglamentuoja:</w:t>
                  </w:r>
                </w:p>
                <w:sdt>
                  <w:sdtPr>
                    <w:alias w:val="1.1 pp."/>
                    <w:tag w:val="part_333df27b587e4122909d43789bb66163"/>
                    <w:lock w:val="sdtLocked"/>
                    <w:richText/>
                  </w:sdtPr>
                  <w:sdtContent>
                    <w:p>
                      <w:pPr>
                        <w:ind w:firstLine="720"/>
                        <w:jc w:val="both"/>
                        <w:rPr>
                          <w:szCs w:val="24"/>
                        </w:rPr>
                      </w:pPr>
                      <w:sdt>
                        <w:sdtPr>
                          <w:alias w:val="Numeris"/>
                          <w:tag w:val="nr_333df27b587e4122909d43789bb66163"/>
                          <w:lock w:val="sdtLocked"/>
                          <w:richText/>
                        </w:sdtPr>
                        <w:sdtContent>
                          <w:r>
                            <w:rPr>
                              <w:szCs w:val="24"/>
                            </w:rPr>
                            <w:t>1.1</w:t>
                          </w:r>
                        </w:sdtContent>
                      </w:sdt>
                      <w:r>
                        <w:rPr>
                          <w:szCs w:val="24"/>
                        </w:rPr>
                        <w:t xml:space="preserve">. asmenų, pasirinkusių pirminės ambulatorinės asmens sveikatos priežiūros įstaigą  (toliau – PAASPĮ) ir (ar) psichikos sveikatos centrą ir gydytoją, registravimą;</w:t>
                      </w:r>
                    </w:p>
                  </w:sdtContent>
                </w:sdt>
                <w:sdt>
                  <w:sdtPr>
                    <w:alias w:val="1.2 pp."/>
                    <w:tag w:val="part_a53e8a525e5e4f268746009243385ee6"/>
                    <w:lock w:val="sdtLocked"/>
                    <w:richText/>
                  </w:sdtPr>
                  <w:sdtContent>
                    <w:p>
                      <w:pPr>
                        <w:ind w:firstLine="720"/>
                        <w:jc w:val="both"/>
                        <w:rPr>
                          <w:color w:val="000000"/>
                          <w:szCs w:val="24"/>
                        </w:rPr>
                      </w:pPr>
                      <w:sdt>
                        <w:sdtPr>
                          <w:alias w:val="Numeris"/>
                          <w:tag w:val="nr_a53e8a525e5e4f268746009243385ee6"/>
                          <w:lock w:val="sdtLocked"/>
                          <w:richText/>
                        </w:sdtPr>
                        <w:sdtContent>
                          <w:r>
                            <w:rPr>
                              <w:szCs w:val="24"/>
                            </w:rPr>
                            <w:t>1.2</w:t>
                          </w:r>
                        </w:sdtContent>
                      </w:sdt>
                      <w:r>
                        <w:rPr>
                          <w:szCs w:val="24"/>
                        </w:rPr>
                        <w:t xml:space="preserve">. asmenų, laikomų Kalėjimų departamentui prie Lietuvos Respublikos teisingumo ministerijos pavaldžiose laisvės atėmimo įstaigose (išskyrus laisvės atėmimo bausmę atvirose </w:t>
                      </w:r>
                      <w:r>
                        <w:rPr>
                          <w:color w:val="000000"/>
                          <w:szCs w:val="24"/>
                        </w:rPr>
                        <w:t>kolonijose ir bausmę pusiaukelės namuose atliekančius nuteistuosius, taip pat nėščias moteris ir motinas, kurioms leista kartu su savo vaikais gyventi ne pataisos namų teritorijoje), ir vaikų iki trejų metų, kuriuos pataisos įstaigose augina ir prižiūri jų nuteistos motinos, registravimo PAASPĮ ir (ar) psichikos sveikatos centre tvarką;</w:t>
                      </w:r>
                    </w:p>
                  </w:sdtContent>
                </w:sdt>
                <w:sdt>
                  <w:sdtPr>
                    <w:alias w:val="1.3 pp."/>
                    <w:tag w:val="part_696b5dc27250432a84837eac034c2ad7"/>
                    <w:lock w:val="sdtLocked"/>
                    <w:richText/>
                  </w:sdtPr>
                  <w:sdtContent>
                    <w:p>
                      <w:pPr>
                        <w:ind w:firstLine="720"/>
                        <w:jc w:val="both"/>
                        <w:rPr>
                          <w:color w:val="000000"/>
                          <w:szCs w:val="24"/>
                        </w:rPr>
                      </w:pPr>
                      <w:sdt>
                        <w:sdtPr>
                          <w:alias w:val="Numeris"/>
                          <w:tag w:val="nr_696b5dc27250432a84837eac034c2ad7"/>
                          <w:lock w:val="sdtLocked"/>
                          <w:richText/>
                        </w:sdtPr>
                        <w:sdtContent>
                          <w:r>
                            <w:rPr>
                              <w:color w:val="000000"/>
                              <w:szCs w:val="24"/>
                            </w:rPr>
                            <w:t>1.3</w:t>
                          </w:r>
                        </w:sdtContent>
                      </w:sdt>
                      <w:r>
                        <w:rPr>
                          <w:color w:val="000000"/>
                          <w:szCs w:val="24"/>
                        </w:rPr>
                        <w:t>. asmenų, pasirinkusių kitą gydytoją toje pačioje PAASPĮ ir (ar) psichikos sveikatos centre, registravimą;</w:t>
                      </w:r>
                    </w:p>
                  </w:sdtContent>
                </w:sdt>
                <w:sdt>
                  <w:sdtPr>
                    <w:alias w:val="1.4 pp."/>
                    <w:tag w:val="part_40bc93bd6ab7407f887d51b5803f95f4"/>
                    <w:lock w:val="sdtLocked"/>
                    <w:richText/>
                  </w:sdtPr>
                  <w:sdtContent>
                    <w:p>
                      <w:pPr>
                        <w:ind w:firstLine="720"/>
                        <w:jc w:val="both"/>
                        <w:rPr>
                          <w:color w:val="000000"/>
                          <w:szCs w:val="24"/>
                        </w:rPr>
                      </w:pPr>
                      <w:sdt>
                        <w:sdtPr>
                          <w:alias w:val="Numeris"/>
                          <w:tag w:val="nr_40bc93bd6ab7407f887d51b5803f95f4"/>
                          <w:lock w:val="sdtLocked"/>
                          <w:richText/>
                        </w:sdtPr>
                        <w:sdtContent>
                          <w:r>
                            <w:rPr>
                              <w:color w:val="000000"/>
                              <w:szCs w:val="24"/>
                            </w:rPr>
                            <w:t>1.4</w:t>
                          </w:r>
                        </w:sdtContent>
                      </w:sdt>
                      <w:r>
                        <w:rPr>
                          <w:color w:val="000000"/>
                          <w:szCs w:val="24"/>
                        </w:rPr>
                        <w:t>. asmenų, kuriems aptarnauti PAASPĮ ir (ar) psichikos sveikatos centro administracija skiria kitą gydytoją, registravimą;</w:t>
                      </w:r>
                    </w:p>
                  </w:sdtContent>
                </w:sdt>
                <w:sdt>
                  <w:sdtPr>
                    <w:alias w:val="1.5 pp."/>
                    <w:tag w:val="part_5691845ea09e4b39927fc8b1f53871fa"/>
                    <w:lock w:val="sdtLocked"/>
                    <w:richText/>
                  </w:sdtPr>
                  <w:sdtContent>
                    <w:p>
                      <w:pPr>
                        <w:ind w:firstLine="720"/>
                        <w:jc w:val="both"/>
                        <w:rPr>
                          <w:szCs w:val="24"/>
                        </w:rPr>
                      </w:pPr>
                      <w:sdt>
                        <w:sdtPr>
                          <w:alias w:val="Numeris"/>
                          <w:tag w:val="nr_5691845ea09e4b39927fc8b1f53871fa"/>
                          <w:lock w:val="sdtLocked"/>
                          <w:richText/>
                        </w:sdtPr>
                        <w:sdtContent>
                          <w:r>
                            <w:rPr>
                              <w:color w:val="000000"/>
                              <w:szCs w:val="24"/>
                            </w:rPr>
                            <w:t>1.5</w:t>
                          </w:r>
                        </w:sdtContent>
                      </w:sdt>
                      <w:r>
                        <w:rPr>
                          <w:color w:val="000000"/>
                          <w:szCs w:val="24"/>
                        </w:rPr>
                        <w:t>. asmenų informavimą apie numatomą PAASPĮ ir (ar) psichikos sveikatos centro pakeitimą, veiklos adreso pakeitimą ir prirašymo duomenų perdavimą kitai PAASPĮ ir (ar) psichikos sveikatos centrui</w:t>
                      </w:r>
                      <w:r>
                        <w:rPr>
                          <w:szCs w:val="24"/>
                        </w:rPr>
                        <w:t>;</w:t>
                      </w:r>
                    </w:p>
                  </w:sdtContent>
                </w:sdt>
                <w:sdt>
                  <w:sdtPr>
                    <w:alias w:val="1.6 pp."/>
                    <w:tag w:val="part_9e16a29dc6304179b814672b065ea07d"/>
                    <w:lock w:val="sdtLocked"/>
                    <w:richText/>
                  </w:sdtPr>
                  <w:sdtContent>
                    <w:p>
                      <w:pPr>
                        <w:ind w:firstLine="720"/>
                        <w:jc w:val="both"/>
                        <w:rPr>
                          <w:szCs w:val="24"/>
                        </w:rPr>
                      </w:pPr>
                      <w:sdt>
                        <w:sdtPr>
                          <w:alias w:val="Numeris"/>
                          <w:tag w:val="nr_9e16a29dc6304179b814672b065ea07d"/>
                          <w:lock w:val="sdtLocked"/>
                          <w:richText/>
                        </w:sdtPr>
                        <w:sdtContent>
                          <w:r>
                            <w:rPr>
                              <w:szCs w:val="24"/>
                            </w:rPr>
                            <w:t>1.6</w:t>
                          </w:r>
                        </w:sdtContent>
                      </w:sdt>
                      <w:r>
                        <w:rPr>
                          <w:szCs w:val="24"/>
                        </w:rPr>
                        <w:t xml:space="preserve">. asmenų  ambulatorinių </w:t>
                      </w:r>
                      <w:r>
                        <w:rPr>
                          <w:color w:val="000000"/>
                          <w:szCs w:val="24"/>
                        </w:rPr>
                        <w:t xml:space="preserve">asmens sveikatos istorijų (forma Nr. 025/a) ir vaikų sveikatos raidos istorijų </w:t>
                      </w:r>
                      <w:r>
                        <w:rPr>
                          <w:szCs w:val="24"/>
                        </w:rPr>
                        <w:t>(forma Nr. 025-112/a)</w:t>
                      </w:r>
                      <w:r>
                        <w:rPr>
                          <w:rFonts w:ascii="Arial" w:hAnsi="Arial" w:cs="Arial"/>
                          <w:color w:val="4D5156"/>
                          <w:sz w:val="21"/>
                          <w:szCs w:val="21"/>
                          <w:shd w:val="clear" w:color="auto" w:fill="FFFFFF"/>
                          <w:lang w:eastAsia="lt-LT"/>
                        </w:rPr>
                        <w:t xml:space="preserve"> </w:t>
                      </w:r>
                      <w:r>
                        <w:rPr>
                          <w:szCs w:val="24"/>
                        </w:rPr>
                        <w:t>perdavimą iš vienos PAASPĮ ir (ar) psichikos sveikatos centro kitai PAASPĮ ir (ar) psichikos sveikatos centrui.</w:t>
                      </w:r>
                    </w:p>
                    <w:p>
                      <w:pPr>
                        <w:ind w:firstLine="720"/>
                        <w:jc w:val="both"/>
                        <w:rPr>
                          <w:szCs w:val="24"/>
                        </w:rPr>
                      </w:pPr>
                    </w:p>
                  </w:sdtContent>
                </w:sdt>
              </w:sdtContent>
            </w:sdt>
          </w:sdtContent>
        </w:sdt>
        <w:sdt>
          <w:sdtPr>
            <w:alias w:val="skyrius"/>
            <w:tag w:val="part_530619948eae449cbf84879db149be43"/>
            <w:lock w:val="sdtLocked"/>
            <w:richText/>
          </w:sdtPr>
          <w:sdtContent>
            <w:p>
              <w:pPr>
                <w:jc w:val="center"/>
                <w:rPr>
                  <w:b/>
                  <w:szCs w:val="24"/>
                </w:rPr>
              </w:pPr>
              <w:sdt>
                <w:sdtPr>
                  <w:alias w:val="Numeris"/>
                  <w:tag w:val="nr_530619948eae449cbf84879db149be43"/>
                  <w:lock w:val="sdtLocked"/>
                  <w:richText/>
                </w:sdtPr>
                <w:sdtContent>
                  <w:r>
                    <w:rPr>
                      <w:b/>
                      <w:szCs w:val="24"/>
                    </w:rPr>
                    <w:t>II</w:t>
                  </w:r>
                </w:sdtContent>
              </w:sdt>
              <w:r>
                <w:rPr>
                  <w:b/>
                  <w:szCs w:val="24"/>
                </w:rPr>
                <w:t xml:space="preserve"> SKYRIUS </w:t>
              </w:r>
            </w:p>
            <w:p>
              <w:pPr>
                <w:jc w:val="center"/>
                <w:rPr>
                  <w:b/>
                  <w:szCs w:val="24"/>
                </w:rPr>
              </w:pPr>
              <w:sdt>
                <w:sdtPr>
                  <w:alias w:val="Pavadinimas"/>
                  <w:tag w:val="title_530619948eae449cbf84879db149be43"/>
                  <w:lock w:val="sdtLocked"/>
                  <w:richText/>
                </w:sdtPr>
                <w:sdtContent>
                  <w:r>
                    <w:rPr>
                      <w:b/>
                      <w:szCs w:val="24"/>
                    </w:rPr>
                    <w:t xml:space="preserve">ASMENŲ, IŠSKYRUS NURODYTUOSIUS APRAŠO 1.2 PAPUNKTYJE, PRIRAŠYMO PRIE PAASPĮ </w:t>
                  </w:r>
                  <w:r>
                    <w:rPr>
                      <w:b/>
                      <w:color w:val="000000"/>
                      <w:szCs w:val="24"/>
                    </w:rPr>
                    <w:t xml:space="preserve">IR (AR) PSICHIKOS SVEIKATOS CENTRO </w:t>
                  </w:r>
                  <w:r>
                    <w:rPr>
                      <w:b/>
                      <w:szCs w:val="24"/>
                    </w:rPr>
                    <w:t>TVARKA</w:t>
                  </w:r>
                </w:sdtContent>
              </w:sdt>
            </w:p>
            <w:p>
              <w:pPr>
                <w:ind w:firstLine="720"/>
                <w:jc w:val="both"/>
                <w:rPr>
                  <w:szCs w:val="24"/>
                  <w:lang w:eastAsia="lt-LT"/>
                </w:rPr>
              </w:pPr>
            </w:p>
            <w:sdt>
              <w:sdtPr>
                <w:alias w:val="2 p."/>
                <w:tag w:val="part_31ddaa85e17240d69beec7933173d589"/>
                <w:lock w:val="sdtLocked"/>
                <w:richText/>
              </w:sdtPr>
              <w:sdtContent>
                <w:p>
                  <w:pPr>
                    <w:ind w:firstLine="709"/>
                    <w:jc w:val="both"/>
                    <w:rPr>
                      <w:szCs w:val="24"/>
                      <w:lang w:eastAsia="lt-LT"/>
                    </w:rPr>
                  </w:pPr>
                  <w:sdt>
                    <w:sdtPr>
                      <w:alias w:val="Numeris"/>
                      <w:tag w:val="nr_31ddaa85e17240d69beec7933173d589"/>
                      <w:lock w:val="sdtLocked"/>
                      <w:richText/>
                    </w:sdtPr>
                    <w:sdtContent>
                      <w:r>
                        <w:rPr>
                          <w:szCs w:val="24"/>
                          <w:lang w:eastAsia="lt-LT"/>
                        </w:rPr>
                        <w:t>2</w:t>
                      </w:r>
                    </w:sdtContent>
                  </w:sdt>
                  <w:r>
                    <w:rPr>
                      <w:szCs w:val="24"/>
                      <w:lang w:eastAsia="lt-LT"/>
                    </w:rPr>
                    <w:t xml:space="preserve">. Kiekvienas asmuo gali laisvai pasirinkti arčiausiai jo gyvenamosios vietos esančią arba jam patogiau pasiekiamą PAASPĮ. </w:t>
                  </w:r>
                  <w:r>
                    <w:rPr>
                      <w:color w:val="000000"/>
                      <w:szCs w:val="24"/>
                    </w:rPr>
                    <w:t>Psichikos sveikatos centras pasirenkamas Aprašo 3 punkte nustatyta tvarka.</w:t>
                  </w:r>
                </w:p>
              </w:sdtContent>
            </w:sdt>
            <w:sdt>
              <w:sdtPr>
                <w:alias w:val="3 p."/>
                <w:tag w:val="part_0367e88e0e06430f84e9bc60d427400c"/>
                <w:lock w:val="sdtLocked"/>
                <w:richText/>
              </w:sdtPr>
              <w:sdtContent>
                <w:p>
                  <w:pPr>
                    <w:tabs>
                      <w:tab w:val="left" w:pos="993"/>
                      <w:tab w:val="left" w:pos="1276"/>
                    </w:tabs>
                    <w:ind w:firstLine="709"/>
                    <w:jc w:val="both"/>
                    <w:rPr>
                      <w:color w:val="000000"/>
                      <w:szCs w:val="24"/>
                      <w:lang w:eastAsia="lt-LT"/>
                    </w:rPr>
                  </w:pPr>
                  <w:sdt>
                    <w:sdtPr>
                      <w:alias w:val="Numeris"/>
                      <w:tag w:val="nr_0367e88e0e06430f84e9bc60d427400c"/>
                      <w:lock w:val="sdtLocked"/>
                      <w:richText/>
                    </w:sdtPr>
                    <w:sdtContent>
                      <w:r>
                        <w:rPr>
                          <w:color w:val="000000"/>
                          <w:szCs w:val="24"/>
                        </w:rPr>
                        <w:t>3</w:t>
                      </w:r>
                    </w:sdtContent>
                  </w:sdt>
                  <w:r>
                    <w:rPr>
                      <w:color w:val="000000"/>
                      <w:szCs w:val="24"/>
                    </w:rPr>
                    <w:t>. Asmuo gali būti prirašytas prie psichikos sveikatos centro toje pačioje Valstybinės ligonių kasos prie Sveikatos apsaugos ministerijos (toliau – VLK) aptarnaujamoje regioninės funkcinės sveikatos priežiūros teritorijoje, kurioje paslaugas teikia asmens pasirinkta PAASPĮ, arba su ja besiribojančioje kitos regioninės funkcinės sveikatos priežiūros teritorijos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8a196557011f0b070ee7f1ceefc75">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2025-06-30,
paskelbta TAR 2025-06-30, i. k. 2025-11851            </w:t>
                  </w:r>
                </w:p>
                <w:p/>
              </w:sdtContent>
            </w:sdt>
            <w:sdt>
              <w:sdtPr>
                <w:alias w:val="4 p."/>
                <w:tag w:val="part_a9a175549aff4ccc84c496a19612ac25"/>
                <w:lock w:val="sdtLocked"/>
                <w:richText/>
              </w:sdtPr>
              <w:sdtContent>
                <w:p>
                  <w:pPr>
                    <w:ind w:firstLine="709"/>
                    <w:jc w:val="both"/>
                    <w:rPr>
                      <w:szCs w:val="24"/>
                      <w:lang w:eastAsia="lt-LT"/>
                    </w:rPr>
                  </w:pPr>
                  <w:sdt>
                    <w:sdtPr>
                      <w:alias w:val="Numeris"/>
                      <w:tag w:val="nr_a9a175549aff4ccc84c496a19612ac25"/>
                      <w:lock w:val="sdtLocked"/>
                      <w:richText/>
                    </w:sdtPr>
                    <w:sdtContent>
                      <w:r>
                        <w:rPr>
                          <w:szCs w:val="24"/>
                          <w:lang w:eastAsia="lt-LT"/>
                        </w:rPr>
                        <w:t>4</w:t>
                      </w:r>
                    </w:sdtContent>
                  </w:sdt>
                  <w:r>
                    <w:rPr>
                      <w:szCs w:val="24"/>
                      <w:lang w:eastAsia="lt-LT"/>
                    </w:rPr>
                    <w:t>. Pakeisti PAASPĮ ir (ar) psichikos sveikatos centrą nemokamai galima ne anksčiau kaip po šešių mėnesių nuo prirašymo. Apribojimas netaikomas asmenims, atvykusiems mokytis į stacionarinę mokymosi įstaigą arba grįžusiems į nuolatinę gyvenamąją vietą baigus mokslus.</w:t>
                  </w:r>
                </w:p>
              </w:sdtContent>
            </w:sdt>
            <w:sdt>
              <w:sdtPr>
                <w:alias w:val="5 p."/>
                <w:tag w:val="part_93d711b03f7c45b59f0a27e90ce60fd8"/>
                <w:lock w:val="sdtLocked"/>
                <w:richText/>
              </w:sdtPr>
              <w:sdtContent>
                <w:p>
                  <w:pPr>
                    <w:ind w:firstLine="709"/>
                    <w:jc w:val="both"/>
                    <w:rPr>
                      <w:szCs w:val="24"/>
                      <w:lang w:eastAsia="lt-LT"/>
                    </w:rPr>
                  </w:pPr>
                  <w:sdt>
                    <w:sdtPr>
                      <w:alias w:val="Numeris"/>
                      <w:tag w:val="nr_93d711b03f7c45b59f0a27e90ce60fd8"/>
                      <w:lock w:val="sdtLocked"/>
                      <w:richText/>
                    </w:sdtPr>
                    <w:sdtContent>
                      <w:r>
                        <w:rPr>
                          <w:szCs w:val="24"/>
                          <w:lang w:eastAsia="lt-LT"/>
                        </w:rPr>
                        <w:t>5</w:t>
                      </w:r>
                    </w:sdtContent>
                  </w:sdt>
                  <w:r>
                    <w:rPr>
                      <w:szCs w:val="24"/>
                      <w:lang w:eastAsia="lt-LT"/>
                    </w:rPr>
                    <w:t>. Asmuo (globėjas) už prirašymo dokumentų tvarkymą PAASPĮ ir (ar) psichikos sveikatos centre, prie kurių asmuo prirašomas, moka 0,29 euro mokestį.</w:t>
                  </w:r>
                </w:p>
              </w:sdtContent>
            </w:sdt>
            <w:sdt>
              <w:sdtPr>
                <w:alias w:val="6 p."/>
                <w:tag w:val="part_67c931d80da440b4865b592a45f16f21"/>
                <w:lock w:val="sdtLocked"/>
                <w:richText/>
              </w:sdtPr>
              <w:sdtContent>
                <w:p>
                  <w:pPr>
                    <w:ind w:firstLine="709"/>
                    <w:jc w:val="both"/>
                    <w:rPr>
                      <w:szCs w:val="24"/>
                      <w:lang w:eastAsia="lt-LT"/>
                    </w:rPr>
                  </w:pPr>
                  <w:sdt>
                    <w:sdtPr>
                      <w:alias w:val="Numeris"/>
                      <w:tag w:val="nr_67c931d80da440b4865b592a45f16f21"/>
                      <w:lock w:val="sdtLocked"/>
                      <w:richText/>
                    </w:sdtPr>
                    <w:sdtContent>
                      <w:r>
                        <w:rPr>
                          <w:szCs w:val="24"/>
                          <w:lang w:eastAsia="lt-LT"/>
                        </w:rPr>
                        <w:t>6</w:t>
                      </w:r>
                    </w:sdtContent>
                  </w:sdt>
                  <w:r>
                    <w:rPr>
                      <w:szCs w:val="24"/>
                      <w:lang w:eastAsia="lt-LT"/>
                    </w:rPr>
                    <w:t>. Asmuo (globėjas), pasirinkęs kitą PAASPĮ ir (ar) psichikos sveikatos centrą anksčiau nei po šešių mėnesių, už prirašymo dokumentų tvarkymą ir medicinos dokumentų persiuntimą pasirinktai įstaigai moka 2,90 euro mokestį. Ši nuostata netaikoma Lietuvos Respublikos bendrojo lavinimo ir profesinių mokyklų moksleiviams bei aukštesniųjų ir aukštųjų mokyklų dieninių skyrių studentams, studijų laikotarpiu anksčiau nei po šešių mėnesių pasirenkantiems kitą PAASPĮ ir (ar) psichikos sveikatos centrą, – jie moka 0,29 euro mokestį.</w:t>
                  </w:r>
                </w:p>
              </w:sdtContent>
            </w:sdt>
            <w:sdt>
              <w:sdtPr>
                <w:alias w:val="6-1 p."/>
                <w:tag w:val="part_f4f1e2b59a7d43ba8c42bc4ce424a762"/>
                <w:lock w:val="sdtLocked"/>
                <w:richText/>
              </w:sdtPr>
              <w:sdtContent>
                <w:p>
                  <w:pPr>
                    <w:tabs>
                      <w:tab w:val="left" w:pos="10992"/>
                      <w:tab w:val="left" w:pos="11908"/>
                      <w:tab w:val="left" w:pos="12824"/>
                      <w:tab w:val="left" w:pos="13740"/>
                      <w:tab w:val="left" w:pos="14656"/>
                    </w:tabs>
                    <w:ind w:firstLine="709"/>
                    <w:jc w:val="both"/>
                  </w:pPr>
                  <w:sdt>
                    <w:sdtPr>
                      <w:alias w:val="Numeris"/>
                      <w:tag w:val="nr_f4f1e2b59a7d43ba8c42bc4ce424a762"/>
                      <w:lock w:val="sdtLocked"/>
                      <w:richText/>
                    </w:sdtPr>
                    <w:sdtContent>
                      <w:r>
                        <w:rPr>
                          <w:rFonts w:eastAsia="Calibri"/>
                          <w:color w:val="000000"/>
                          <w:szCs w:val="24"/>
                          <w:lang w:eastAsia="lt-LT"/>
                        </w:rPr>
                        <w:t>6</w:t>
                      </w:r>
                      <w:r>
                        <w:rPr>
                          <w:rFonts w:eastAsia="Calibri"/>
                          <w:color w:val="000000"/>
                          <w:szCs w:val="24"/>
                          <w:vertAlign w:val="superscript"/>
                          <w:lang w:eastAsia="lt-LT"/>
                        </w:rPr>
                        <w:t>1</w:t>
                      </w:r>
                    </w:sdtContent>
                  </w:sdt>
                  <w:r>
                    <w:rPr>
                      <w:rFonts w:eastAsia="Calibri"/>
                      <w:color w:val="000000"/>
                      <w:szCs w:val="24"/>
                      <w:lang w:eastAsia="lt-LT"/>
                    </w:rPr>
                    <w:t xml:space="preserve">. Asmuo (globėjas), prieš pasirinkdamas PAASPĮ, teikiančią šeimos gydytojo komandos paslaugas, telefonu, elektroniniu paštu ar kitu būdu sužino, ar norimo pasirinkti PAASPĮ, teikiančios šeimos gydytojo komandos paslaugas, gydytojo darbo krūvis leidžia jį pasirinkti šio įsakymo nustatyta tvarka, taip pat išsiaiškina, ar yra galimybė prisirašyti prie psichikos sveikatos priežiūros centro.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6-2 p."/>
                <w:tag w:val="part_1fe669f56c6b4be0a6bb34d8ebc1e690"/>
                <w:lock w:val="sdtLocked"/>
                <w:richText/>
              </w:sdtPr>
              <w:sdtContent>
                <w:p>
                  <w:pPr>
                    <w:tabs>
                      <w:tab w:val="left" w:pos="10992"/>
                      <w:tab w:val="left" w:pos="11908"/>
                      <w:tab w:val="left" w:pos="12824"/>
                      <w:tab w:val="left" w:pos="13740"/>
                      <w:tab w:val="left" w:pos="14656"/>
                    </w:tabs>
                    <w:ind w:firstLine="709"/>
                    <w:jc w:val="both"/>
                    <w:rPr>
                      <w:szCs w:val="24"/>
                      <w:lang w:eastAsia="lt-LT"/>
                    </w:rPr>
                  </w:pPr>
                  <w:sdt>
                    <w:sdtPr>
                      <w:alias w:val="Numeris"/>
                      <w:tag w:val="nr_1fe669f56c6b4be0a6bb34d8ebc1e690"/>
                      <w:lock w:val="sdtLocked"/>
                      <w:richText/>
                    </w:sdtPr>
                    <w:sdtContent>
                      <w:r>
                        <w:rPr>
                          <w:color w:val="000000"/>
                          <w:szCs w:val="24"/>
                          <w:lang w:eastAsia="lt-LT"/>
                        </w:rPr>
                        <w:t>6</w:t>
                      </w:r>
                      <w:r>
                        <w:rPr>
                          <w:color w:val="000000"/>
                          <w:szCs w:val="24"/>
                          <w:vertAlign w:val="superscript"/>
                          <w:lang w:eastAsia="lt-LT"/>
                        </w:rPr>
                        <w:t>2</w:t>
                      </w:r>
                    </w:sdtContent>
                  </w:sdt>
                  <w:r>
                    <w:rPr>
                      <w:color w:val="000000"/>
                      <w:szCs w:val="24"/>
                      <w:lang w:eastAsia="lt-LT"/>
                    </w:rPr>
                    <w:t xml:space="preserve">. </w:t>
                  </w:r>
                  <w:r>
                    <w:rPr>
                      <w:rFonts w:eastAsia="Calibri"/>
                      <w:color w:val="000000"/>
                      <w:szCs w:val="24"/>
                      <w:lang w:eastAsia="lt-LT"/>
                    </w:rPr>
                    <w:t xml:space="preserve">Formos Nr. 025-025-1/a </w:t>
                  </w:r>
                  <w:r>
                    <w:rPr>
                      <w:color w:val="000000"/>
                      <w:szCs w:val="24"/>
                      <w:lang w:eastAsia="lt-LT"/>
                    </w:rPr>
                    <w:t xml:space="preserve">prašymus pildo tik naujai prie PAASPĮ prisirašantys ar norintys pakeisti psichikos sveikatos centrą asmenys.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7 p."/>
                <w:tag w:val="part_87374154ce49405b8b471c973b512c37"/>
                <w:lock w:val="sdtLocked"/>
                <w:richText/>
              </w:sdtPr>
              <w:sdtContent>
                <w:p>
                  <w:pPr>
                    <w:ind w:firstLine="709"/>
                    <w:jc w:val="both"/>
                    <w:rPr>
                      <w:color w:val="000000"/>
                      <w:szCs w:val="24"/>
                      <w:lang w:eastAsia="lt-LT"/>
                    </w:rPr>
                  </w:pPr>
                  <w:sdt>
                    <w:sdtPr>
                      <w:alias w:val="Numeris"/>
                      <w:tag w:val="nr_87374154ce49405b8b471c973b512c37"/>
                      <w:lock w:val="sdtLocked"/>
                      <w:richText/>
                    </w:sdtPr>
                    <w:sdtContent>
                      <w:r>
                        <w:rPr>
                          <w:szCs w:val="24"/>
                          <w:lang w:eastAsia="lt-LT"/>
                        </w:rPr>
                        <w:t>7</w:t>
                      </w:r>
                    </w:sdtContent>
                  </w:sdt>
                  <w:r>
                    <w:rPr>
                      <w:szCs w:val="24"/>
                      <w:lang w:eastAsia="lt-LT"/>
                    </w:rPr>
                    <w:t xml:space="preserve">. </w:t>
                  </w:r>
                  <w:r>
                    <w:rPr>
                      <w:color w:val="000000"/>
                      <w:szCs w:val="24"/>
                      <w:lang w:eastAsia="lt-LT"/>
                    </w:rPr>
                    <w:t>Asmuo (globėjas), pasirinkęs PAASPĮ ir (ar) psichikos sveikatos centrą, užpildo prašymo leisti gydytis pasirinktoje PAASPĮ ir (ar) psichikos sveikatos centre formą (forma Nr. 025-025-1/a; toliau – formos Nr. 025-025-1/a prašymas), ją pasirašo ir pateikia:</w:t>
                  </w:r>
                </w:p>
                <w:sdt>
                  <w:sdtPr>
                    <w:alias w:val="7.1 pp."/>
                    <w:tag w:val="part_1647db7190804e6798944ee7550825c1"/>
                    <w:lock w:val="sdtLocked"/>
                    <w:richText/>
                  </w:sdtPr>
                  <w:sdtContent>
                    <w:p>
                      <w:pPr>
                        <w:ind w:firstLine="709"/>
                        <w:jc w:val="both"/>
                        <w:rPr>
                          <w:color w:val="000000"/>
                          <w:szCs w:val="24"/>
                          <w:lang w:eastAsia="lt-LT"/>
                        </w:rPr>
                      </w:pPr>
                      <w:sdt>
                        <w:sdtPr>
                          <w:alias w:val="Numeris"/>
                          <w:tag w:val="nr_1647db7190804e6798944ee7550825c1"/>
                          <w:lock w:val="sdtLocked"/>
                          <w:richText/>
                        </w:sdtPr>
                        <w:sdtContent>
                          <w:r>
                            <w:rPr>
                              <w:color w:val="000000"/>
                              <w:szCs w:val="24"/>
                              <w:lang w:eastAsia="lt-LT"/>
                            </w:rPr>
                            <w:t>7.1</w:t>
                          </w:r>
                        </w:sdtContent>
                      </w:sdt>
                      <w:r>
                        <w:rPr>
                          <w:color w:val="000000"/>
                          <w:szCs w:val="24"/>
                          <w:lang w:eastAsia="lt-LT"/>
                        </w:rPr>
                        <w:t xml:space="preserve">. dėl šeimos gydytojo paslaugų – PAASPĮ; </w:t>
                      </w:r>
                    </w:p>
                  </w:sdtContent>
                </w:sdt>
                <w:sdt>
                  <w:sdtPr>
                    <w:alias w:val="7.2 pp."/>
                    <w:tag w:val="part_09b4f6f120944437bd4913edeb773312"/>
                    <w:lock w:val="sdtLocked"/>
                    <w:richText/>
                  </w:sdtPr>
                  <w:sdtContent>
                    <w:p>
                      <w:pPr>
                        <w:widowControl w:val="0"/>
                        <w:suppressAutoHyphens/>
                        <w:ind w:firstLine="709"/>
                        <w:jc w:val="both"/>
                        <w:rPr>
                          <w:color w:val="000000"/>
                          <w:szCs w:val="24"/>
                          <w:lang w:eastAsia="lt-LT"/>
                        </w:rPr>
                      </w:pPr>
                      <w:sdt>
                        <w:sdtPr>
                          <w:alias w:val="Numeris"/>
                          <w:tag w:val="nr_09b4f6f120944437bd4913edeb773312"/>
                          <w:lock w:val="sdtLocked"/>
                          <w:richText/>
                        </w:sdtPr>
                        <w:sdtContent>
                          <w:r>
                            <w:rPr>
                              <w:color w:val="000000"/>
                              <w:szCs w:val="24"/>
                              <w:lang w:eastAsia="lt-LT"/>
                            </w:rPr>
                            <w:t>7.2</w:t>
                          </w:r>
                        </w:sdtContent>
                      </w:sdt>
                      <w:r>
                        <w:rPr>
                          <w:color w:val="000000"/>
                          <w:szCs w:val="24"/>
                          <w:lang w:eastAsia="lt-LT"/>
                        </w:rPr>
                        <w:t>. dėl pirminės psichikos sveikatos priežiūros paslaugų:</w:t>
                      </w:r>
                    </w:p>
                    <w:sdt>
                      <w:sdtPr>
                        <w:alias w:val="7.2.1 pp."/>
                        <w:tag w:val="part_c3d187c49e174bc0b7282b4961e2ec33"/>
                        <w:lock w:val="sdtLocked"/>
                        <w:richText/>
                      </w:sdtPr>
                      <w:sdtContent>
                        <w:p>
                          <w:pPr>
                            <w:widowControl w:val="0"/>
                            <w:suppressAutoHyphens/>
                            <w:ind w:firstLine="709"/>
                            <w:jc w:val="both"/>
                            <w:rPr>
                              <w:color w:val="000000"/>
                              <w:szCs w:val="24"/>
                              <w:lang w:eastAsia="lt-LT"/>
                            </w:rPr>
                          </w:pPr>
                          <w:sdt>
                            <w:sdtPr>
                              <w:alias w:val="Numeris"/>
                              <w:tag w:val="nr_c3d187c49e174bc0b7282b4961e2ec33"/>
                              <w:lock w:val="sdtLocked"/>
                              <w:richText/>
                            </w:sdtPr>
                            <w:sdtContent>
                              <w:r>
                                <w:rPr>
                                  <w:color w:val="000000"/>
                                  <w:szCs w:val="24"/>
                                  <w:lang w:eastAsia="lt-LT"/>
                                </w:rPr>
                                <w:t>7.2.1</w:t>
                              </w:r>
                            </w:sdtContent>
                          </w:sdt>
                          <w:r>
                            <w:rPr>
                              <w:color w:val="000000"/>
                              <w:szCs w:val="24"/>
                              <w:lang w:eastAsia="lt-LT"/>
                            </w:rPr>
                            <w:t>. PAASPĮ, kurioje asmuo yra prirašytas prie šeimos gydytojo ir kuri pati teikia psichikos sveikatos priežiūros paslaugas arba kuri yra sudariusi sutartį su psichikos sveikatos centru;</w:t>
                          </w:r>
                        </w:p>
                      </w:sdtContent>
                    </w:sdt>
                    <w:sdt>
                      <w:sdtPr>
                        <w:alias w:val="7.2.2 pp."/>
                        <w:tag w:val="part_4ceafb7e1b1f4366b696ad295b290e89"/>
                        <w:lock w:val="sdtLocked"/>
                        <w:richText/>
                      </w:sdtPr>
                      <w:sdtContent>
                        <w:p>
                          <w:pPr>
                            <w:widowControl w:val="0"/>
                            <w:suppressAutoHyphens/>
                            <w:ind w:firstLine="709"/>
                            <w:jc w:val="both"/>
                            <w:rPr>
                              <w:color w:val="000000"/>
                              <w:szCs w:val="24"/>
                              <w:lang w:eastAsia="lt-LT"/>
                            </w:rPr>
                          </w:pPr>
                          <w:sdt>
                            <w:sdtPr>
                              <w:alias w:val="Numeris"/>
                              <w:tag w:val="nr_4ceafb7e1b1f4366b696ad295b290e89"/>
                              <w:lock w:val="sdtLocked"/>
                              <w:richText/>
                            </w:sdtPr>
                            <w:sdtContent>
                              <w:r>
                                <w:rPr>
                                  <w:color w:val="000000"/>
                                  <w:szCs w:val="24"/>
                                  <w:lang w:eastAsia="lt-LT"/>
                                </w:rPr>
                                <w:t>7.2.2</w:t>
                              </w:r>
                            </w:sdtContent>
                          </w:sdt>
                          <w:r>
                            <w:rPr>
                              <w:color w:val="000000"/>
                              <w:szCs w:val="24"/>
                              <w:lang w:eastAsia="lt-LT"/>
                            </w:rPr>
                            <w:t xml:space="preserve">. savarankiškai veikiančiam psichikos sveikatos centrui, nesudariusiam sutarties su  PAASPĮ, kurioje asmuo yra prirašytas prie šeimos gydytojo.</w:t>
                          </w:r>
                        </w:p>
                      </w:sdtContent>
                    </w:sdt>
                  </w:sdtContent>
                </w:sdt>
              </w:sdtContent>
            </w:sdt>
            <w:sdt>
              <w:sdtPr>
                <w:alias w:val="7-1 p."/>
                <w:tag w:val="part_1089d6612ac14d6184240f599343830b"/>
                <w:lock w:val="sdtLocked"/>
                <w:richText/>
              </w:sdtPr>
              <w:sdtContent>
                <w:p>
                  <w:pPr>
                    <w:ind w:firstLine="720"/>
                    <w:jc w:val="both"/>
                    <w:rPr>
                      <w:color w:val="000000"/>
                      <w:szCs w:val="24"/>
                      <w:lang w:eastAsia="lt-LT"/>
                    </w:rPr>
                  </w:pPr>
                  <w:sdt>
                    <w:sdtPr>
                      <w:alias w:val="Numeris"/>
                      <w:tag w:val="nr_1089d6612ac14d6184240f599343830b"/>
                      <w:lock w:val="sdtLocked"/>
                      <w:richText/>
                    </w:sdtPr>
                    <w:sdtContent>
                      <w:r>
                        <w:rPr>
                          <w:color w:val="000000"/>
                          <w:szCs w:val="24"/>
                          <w:shd w:val="clear" w:color="auto" w:fill="FFFFFF"/>
                        </w:rPr>
                        <w:t>7</w:t>
                      </w:r>
                      <w:r>
                        <w:rPr>
                          <w:color w:val="000000"/>
                          <w:szCs w:val="24"/>
                          <w:shd w:val="clear" w:color="auto" w:fill="FFFFFF"/>
                          <w:vertAlign w:val="superscript"/>
                        </w:rPr>
                        <w:t>1</w:t>
                      </w:r>
                    </w:sdtContent>
                  </w:sdt>
                  <w:r>
                    <w:rPr>
                      <w:color w:val="000000"/>
                      <w:szCs w:val="24"/>
                      <w:shd w:val="clear" w:color="auto" w:fill="FFFFFF"/>
                    </w:rPr>
                    <w:t xml:space="preserve">. </w:t>
                  </w:r>
                  <w:r>
                    <w:rPr>
                      <w:color w:val="000000"/>
                      <w:szCs w:val="24"/>
                      <w:lang w:eastAsia="lt-LT"/>
                    </w:rPr>
                    <w:t xml:space="preserve">Jeigu PAASPĮ yra įdiegusi elektroninę interaktyvią prisirašymo paslaugą, </w:t>
                  </w:r>
                  <w:r>
                    <w:rPr>
                      <w:color w:val="000000"/>
                      <w:szCs w:val="24"/>
                      <w:shd w:val="clear" w:color="auto" w:fill="FFFFFF"/>
                    </w:rPr>
                    <w:t>formos Nr. 025-025-1/a prašymą</w:t>
                  </w:r>
                  <w:r>
                    <w:rPr>
                      <w:color w:val="000000"/>
                      <w:szCs w:val="24"/>
                      <w:lang w:eastAsia="lt-LT"/>
                    </w:rPr>
                    <w:t xml:space="preserve"> asmuo (globėjas) gali užpildyti elektroniniu būdu, prieš tai patvirtinęs savo tapatybę Viešojo administravimo institucijų informacinių sistemų interoperabilumo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 p."/>
                <w:tag w:val="part_81013d63b75d444c9b3b7c203d589a2a"/>
                <w:lock w:val="sdtLocked"/>
                <w:richText/>
              </w:sdtPr>
              <w:sdtContent>
                <w:p>
                  <w:pPr>
                    <w:widowControl w:val="0"/>
                    <w:suppressAutoHyphens/>
                    <w:ind w:firstLine="709"/>
                    <w:jc w:val="both"/>
                    <w:rPr>
                      <w:rFonts w:eastAsia="Calibri"/>
                      <w:color w:val="000000"/>
                      <w:szCs w:val="24"/>
                      <w:lang w:eastAsia="lt-LT"/>
                    </w:rPr>
                  </w:pPr>
                  <w:sdt>
                    <w:sdtPr>
                      <w:alias w:val="Numeris"/>
                      <w:tag w:val="nr_81013d63b75d444c9b3b7c203d589a2a"/>
                      <w:lock w:val="sdtLocked"/>
                      <w:richText/>
                    </w:sdtPr>
                    <w:sdtContent>
                      <w:r>
                        <w:rPr>
                          <w:rFonts w:eastAsia="Calibri"/>
                          <w:color w:val="000000"/>
                          <w:szCs w:val="24"/>
                          <w:lang w:eastAsia="lt-LT"/>
                        </w:rPr>
                        <w:t>8</w:t>
                      </w:r>
                    </w:sdtContent>
                  </w:sdt>
                  <w:r>
                    <w:rPr>
                      <w:rFonts w:eastAsia="Calibri"/>
                      <w:color w:val="000000"/>
                      <w:szCs w:val="24"/>
                      <w:lang w:eastAsia="lt-LT"/>
                    </w:rPr>
                    <w:t>. Asmuo, pasirinkdamas PAASPĮ, formos Nr. 025-025-1/a prašymo II dalyje nurodo (pasirenkamas vienas iš dviejų toliau nurodytų būdų), kad:</w:t>
                  </w:r>
                </w:p>
                <w:sdt>
                  <w:sdtPr>
                    <w:alias w:val="8.1 pp."/>
                    <w:tag w:val="part_8d31b8f854e547a89ecb40d4f288c9c6"/>
                    <w:lock w:val="sdtLocked"/>
                    <w:richText/>
                  </w:sdtPr>
                  <w:sdtContent>
                    <w:p>
                      <w:pPr>
                        <w:widowControl w:val="0"/>
                        <w:tabs>
                          <w:tab w:val="left" w:pos="993"/>
                        </w:tabs>
                        <w:suppressAutoHyphens/>
                        <w:ind w:firstLine="709"/>
                        <w:jc w:val="both"/>
                        <w:rPr>
                          <w:rFonts w:eastAsia="Calibri"/>
                          <w:color w:val="000000"/>
                          <w:szCs w:val="24"/>
                        </w:rPr>
                      </w:pPr>
                      <w:sdt>
                        <w:sdtPr>
                          <w:alias w:val="Numeris"/>
                          <w:tag w:val="nr_8d31b8f854e547a89ecb40d4f288c9c6"/>
                          <w:lock w:val="sdtLocked"/>
                          <w:richText/>
                        </w:sdtPr>
                        <w:sdtContent>
                          <w:r>
                            <w:rPr>
                              <w:rFonts w:eastAsia="Calibri"/>
                              <w:color w:val="000000"/>
                              <w:szCs w:val="24"/>
                            </w:rPr>
                            <w:t>8.1</w:t>
                          </w:r>
                        </w:sdtContent>
                      </w:sdt>
                      <w:r>
                        <w:rPr>
                          <w:rFonts w:eastAsia="Calibri"/>
                          <w:color w:val="000000"/>
                          <w:szCs w:val="24"/>
                        </w:rPr>
                        <w:t xml:space="preserve">. nori būti prirašytas prie PAASPĮ dėl pirminės psichikos sveikatos priežiūros paslaugų (jeigu pati PAASPĮ teikia pirminės psichikos sveikatos priežiūros paslaugas) arba prie psichikos sveikatos centro, su kuriuo PAASPĮ yra sudariusi sutartį dėl pirminės psichikos sveikatos priežiūros paslaugų teikimo. </w:t>
                      </w:r>
                      <w:r>
                        <w:rPr>
                          <w:color w:val="000000"/>
                          <w:szCs w:val="24"/>
                        </w:rPr>
                        <w:t>PAASPĮ (jeigu ji pati teikia psichikos sveikatos priežiūros paslaugas), remdamasi asmens užpildytu formos Nr. 025-025-1/a prašymu (II dalimi), įtraukia asmenį į aptarnaujamų asmenų sąrašą dėl pirminės psichikos sveikatos</w:t>
                      </w:r>
                      <w:r>
                        <w:rPr>
                          <w:rFonts w:eastAsia="Calibri"/>
                          <w:color w:val="000000"/>
                          <w:szCs w:val="24"/>
                        </w:rPr>
                        <w:t xml:space="preserve"> priežiūros paslaugų teikimo. Jei asmuo pasirenka psichikos sveikatos</w:t>
                      </w:r>
                      <w:r>
                        <w:rPr>
                          <w:color w:val="000000"/>
                          <w:szCs w:val="24"/>
                        </w:rPr>
                        <w:t xml:space="preserve"> priežiūros centrą, su kuriuo PAASPĮ yra sudariusi sutartį dėl pirminės psichikos sveikatos priežiūros paslaugų teikimo, PAASPĮ priima asmens užpildytą formos Nr. 025-025-1/a prašymą ir užtikrina šio prašymo (kopijos) perdavimą asmens pasirinktam psichikos sveikatos centrui;</w:t>
                      </w:r>
                      <w:r>
                        <w:rPr>
                          <w:rFonts w:eastAsia="Calibri"/>
                          <w:color w:val="000000"/>
                          <w:szCs w:val="24"/>
                        </w:rPr>
                        <w:t xml:space="preserve"> </w:t>
                      </w:r>
                    </w:p>
                  </w:sdtContent>
                </w:sdt>
                <w:sdt>
                  <w:sdtPr>
                    <w:alias w:val="8.2 pp."/>
                    <w:tag w:val="part_f5e633fe3dfe426aaa250c1c68afd779"/>
                    <w:lock w:val="sdtLocked"/>
                    <w:richText/>
                  </w:sdtPr>
                  <w:sdtContent>
                    <w:p>
                      <w:pPr>
                        <w:tabs>
                          <w:tab w:val="left" w:pos="993"/>
                          <w:tab w:val="left" w:pos="1276"/>
                        </w:tabs>
                        <w:ind w:firstLine="709"/>
                        <w:jc w:val="both"/>
                      </w:pPr>
                      <w:sdt>
                        <w:sdtPr>
                          <w:alias w:val="Numeris"/>
                          <w:tag w:val="nr_f5e633fe3dfe426aaa250c1c68afd779"/>
                          <w:lock w:val="sdtLocked"/>
                          <w:richText/>
                        </w:sdtPr>
                        <w:sdtContent>
                          <w:r>
                            <w:rPr>
                              <w:color w:val="000000"/>
                              <w:szCs w:val="24"/>
                            </w:rPr>
                            <w:t>8.2</w:t>
                          </w:r>
                        </w:sdtContent>
                      </w:sdt>
                      <w:r>
                        <w:rPr>
                          <w:color w:val="000000"/>
                          <w:szCs w:val="24"/>
                        </w:rPr>
                        <w:t>. pageidauja Aprašo 3 punkte nustatyta tvarka rinktis kitą, nei nurodyta Aprašo 8.1 papunktyje, psichikos sveikatos centrą. Tokiu atveju PAASPĮ pateikia asmeniui (globėjui) VLK aptarnaujamos regioninės funkcinės sveikatos priežiūros teritorijos, kurioje veikia ši PAASPĮ, arba su ja besiribojančios kitos regioninės funkcinės sveikatos priežiūros teritorijos savivaldybės psichikos sveikatos centrų sąrašą (pagal VLK tinklalapio duomenis), iš kurio jis gali išsirinkti psichikos sveikatos centrą, ir informuoja asmenį (globėją), kad jis turi pateikti formos Nr. 025-025-1/a prašymą pasirinktam psichikos sveikatos centrui.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fc90aa4f11eea5a28c81c82193a8">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2024-01-03,
paskelbta TAR 2024-01-03, i. k. 2024-00095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8a196557011f0b070ee7f1ceefc75">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2025-06-30,
paskelbta TAR 2025-06-30, i. k. 2025-11851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8-1 p."/>
                <w:tag w:val="part_8ce4b565d59a4a9a9d50573029e79ddf"/>
                <w:lock w:val="sdtLocked"/>
                <w:richText/>
              </w:sdtPr>
              <w:sdtContent>
                <w:p>
                  <w:pPr>
                    <w:tabs>
                      <w:tab w:val="left" w:pos="993"/>
                      <w:tab w:val="left" w:pos="1418"/>
                    </w:tabs>
                    <w:ind w:firstLine="709"/>
                    <w:jc w:val="both"/>
                    <w:rPr>
                      <w:rFonts w:eastAsia="Calibri"/>
                      <w:color w:val="000000"/>
                      <w:szCs w:val="24"/>
                      <w:lang w:val="x-none"/>
                    </w:rPr>
                  </w:pPr>
                  <w:sdt>
                    <w:sdtPr>
                      <w:alias w:val="Numeris"/>
                      <w:tag w:val="nr_8ce4b565d59a4a9a9d50573029e79ddf"/>
                      <w:lock w:val="sdtLocked"/>
                      <w:richText/>
                    </w:sdtPr>
                    <w:sdtContent>
                      <w:r>
                        <w:rPr>
                          <w:color w:val="000000"/>
                          <w:szCs w:val="24"/>
                        </w:rPr>
                        <w:t>8</w:t>
                      </w:r>
                      <w:r>
                        <w:rPr>
                          <w:color w:val="000000"/>
                          <w:szCs w:val="24"/>
                          <w:vertAlign w:val="superscript"/>
                        </w:rPr>
                        <w:t>1</w:t>
                      </w:r>
                    </w:sdtContent>
                  </w:sdt>
                  <w:r>
                    <w:rPr>
                      <w:color w:val="000000"/>
                      <w:szCs w:val="24"/>
                    </w:rPr>
                    <w:t>.  Tuo atveju, jeigu asmuo (globėjas), pildydamas formos Nr. 025-025-1/a prašymą, nepasirenka psichikos sveikatos centro, jis priskiriamas dėl pirminės psichikos sveikatos priežiūros paslaugų teikimo asmens (globėjo) pasirinktai PAASPĮ (jeigu pati PAASPĮ teikia pirminės psichikos sveikatos priežiūros paslaugas) arba psichikos sveikatos centrui, su kuriuo asmens (globėjo) pasirinkta PAASPĮ yra sudariusi sutartį dėl pirminės ambulatorinės psichikos sveikatos priežiūros paslaugų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c9fc90aa4f11eea5a28c81c82193a8">
                    <w:r w:rsidRPr="00532B9F">
                      <w:rPr>
                        <w:rFonts w:ascii="Times New Roman" w:eastAsia="MS Mincho" w:hAnsi="Times New Roman"/>
                        <w:sz w:val="20"/>
                        <w:i/>
                        <w:iCs/>
                        <w:color w:val="0000FF" w:themeColor="hyperlink"/>
                        <w:u w:val="single"/>
                      </w:rPr>
                      <w:t>V-7</w:t>
                    </w:r>
                  </w:fldSimple>
                  <w:r>
                    <w:rPr>
                      <w:rFonts w:ascii="Times New Roman" w:eastAsia="MS Mincho" w:hAnsi="Times New Roman"/>
                      <w:sz w:val="20"/>
                      <w:i/>
                      <w:iCs/>
                    </w:rPr>
                    <w:t>,
2024-01-03,
paskelbta TAR 2024-01-03, i. k. 2024-00095            </w:t>
                  </w:r>
                </w:p>
                <w:p/>
              </w:sdtContent>
            </w:sdt>
            <w:sdt>
              <w:sdtPr>
                <w:alias w:val="9 p."/>
                <w:tag w:val="part_cbd0cd0dff5e4b95b82acacd49dd1dd2"/>
                <w:lock w:val="sdtLocked"/>
                <w:richText/>
              </w:sdtPr>
              <w:sdtContent>
                <w:p>
                  <w:pPr>
                    <w:ind w:firstLine="709"/>
                    <w:jc w:val="both"/>
                    <w:rPr>
                      <w:color w:val="000000"/>
                      <w:szCs w:val="24"/>
                      <w:lang w:eastAsia="lt-LT"/>
                    </w:rPr>
                  </w:pPr>
                  <w:sdt>
                    <w:sdtPr>
                      <w:alias w:val="Numeris"/>
                      <w:tag w:val="nr_cbd0cd0dff5e4b95b82acacd49dd1dd2"/>
                      <w:lock w:val="sdtLocked"/>
                      <w:richText/>
                    </w:sdtPr>
                    <w:sdtContent>
                      <w:r>
                        <w:rPr>
                          <w:color w:val="000000"/>
                          <w:szCs w:val="24"/>
                          <w:lang w:eastAsia="lt-LT"/>
                        </w:rPr>
                        <w:t>9</w:t>
                      </w:r>
                    </w:sdtContent>
                  </w:sdt>
                  <w:r>
                    <w:rPr>
                      <w:color w:val="000000"/>
                      <w:szCs w:val="24"/>
                      <w:lang w:eastAsia="lt-LT"/>
                    </w:rPr>
                    <w:t>. Formos Nr. 025-025-1/a prašymą asmuo pateikia PAASPĮ arba psichikos sveikatos centrui vienu iš toliau nurodytų būdų:</w:t>
                  </w:r>
                </w:p>
                <w:sdt>
                  <w:sdtPr>
                    <w:alias w:val="9.1 pp."/>
                    <w:tag w:val="part_fcd2ab86c4cd4973b68cfe3554097e86"/>
                    <w:lock w:val="sdtLocked"/>
                    <w:richText/>
                  </w:sdtPr>
                  <w:sdtContent>
                    <w:p>
                      <w:pPr>
                        <w:ind w:firstLine="709"/>
                        <w:jc w:val="both"/>
                        <w:rPr>
                          <w:color w:val="000000"/>
                          <w:szCs w:val="24"/>
                          <w:lang w:eastAsia="lt-LT"/>
                        </w:rPr>
                      </w:pPr>
                      <w:sdt>
                        <w:sdtPr>
                          <w:alias w:val="Numeris"/>
                          <w:tag w:val="nr_fcd2ab86c4cd4973b68cfe3554097e86"/>
                          <w:lock w:val="sdtLocked"/>
                          <w:richText/>
                        </w:sdtPr>
                        <w:sdtContent>
                          <w:r>
                            <w:rPr>
                              <w:color w:val="000000"/>
                              <w:szCs w:val="24"/>
                              <w:lang w:eastAsia="lt-LT"/>
                            </w:rPr>
                            <w:t>9.1</w:t>
                          </w:r>
                        </w:sdtContent>
                      </w:sdt>
                      <w:r>
                        <w:rPr>
                          <w:color w:val="000000"/>
                          <w:szCs w:val="24"/>
                          <w:lang w:eastAsia="lt-LT"/>
                        </w:rPr>
                        <w:t>. atvykęs į pasirinktą PAASPĮ ir (ar) psichikos sveikatos centrą, kartu pateikdamas ir asmens tapatybę patvirtinantį dokumentą;</w:t>
                      </w:r>
                    </w:p>
                  </w:sdtContent>
                </w:sdt>
                <w:sdt>
                  <w:sdtPr>
                    <w:alias w:val="9.2 pp."/>
                    <w:tag w:val="part_a95a700eebb249728ccaa5a091f210b2"/>
                    <w:lock w:val="sdtLocked"/>
                    <w:richText/>
                  </w:sdtPr>
                  <w:sdtContent>
                    <w:p>
                      <w:pPr>
                        <w:ind w:firstLine="709"/>
                        <w:jc w:val="both"/>
                        <w:rPr>
                          <w:color w:val="000000"/>
                          <w:szCs w:val="24"/>
                          <w:lang w:eastAsia="lt-LT"/>
                        </w:rPr>
                      </w:pPr>
                      <w:sdt>
                        <w:sdtPr>
                          <w:alias w:val="Numeris"/>
                          <w:tag w:val="nr_a95a700eebb249728ccaa5a091f210b2"/>
                          <w:lock w:val="sdtLocked"/>
                          <w:richText/>
                        </w:sdtPr>
                        <w:sdtContent>
                          <w:r>
                            <w:rPr>
                              <w:color w:val="000000"/>
                              <w:szCs w:val="24"/>
                              <w:lang w:eastAsia="lt-LT"/>
                            </w:rPr>
                            <w:t>9.2</w:t>
                          </w:r>
                        </w:sdtContent>
                      </w:sdt>
                      <w:r>
                        <w:rPr>
                          <w:color w:val="000000"/>
                          <w:szCs w:val="24"/>
                          <w:lang w:eastAsia="lt-LT"/>
                        </w:rPr>
                        <w:t>. PAASPĮ ir (ar) psichikos sveikatos centro nurodytu elektroninio pašto adresu. Šiuo atveju formos Nr. 025-025-1/a prašymas turi būti pasirašytas elektroniniu kvalifikuotu parašu;</w:t>
                      </w:r>
                    </w:p>
                  </w:sdtContent>
                </w:sdt>
                <w:sdt>
                  <w:sdtPr>
                    <w:alias w:val="9.3 pp."/>
                    <w:tag w:val="part_86034d356b2a488890da1da061914ba5"/>
                    <w:lock w:val="sdtLocked"/>
                    <w:richText/>
                  </w:sdtPr>
                  <w:sdtContent>
                    <w:p>
                      <w:pPr>
                        <w:ind w:firstLine="709"/>
                        <w:jc w:val="both"/>
                        <w:rPr>
                          <w:color w:val="000000"/>
                          <w:szCs w:val="24"/>
                          <w:lang w:eastAsia="lt-LT"/>
                        </w:rPr>
                      </w:pPr>
                      <w:sdt>
                        <w:sdtPr>
                          <w:alias w:val="Numeris"/>
                          <w:tag w:val="nr_86034d356b2a488890da1da061914ba5"/>
                          <w:lock w:val="sdtLocked"/>
                          <w:richText/>
                        </w:sdtPr>
                        <w:sdtContent>
                          <w:r>
                            <w:rPr>
                              <w:color w:val="000000"/>
                              <w:szCs w:val="24"/>
                              <w:lang w:eastAsia="lt-LT"/>
                            </w:rPr>
                            <w:t>9.3</w:t>
                          </w:r>
                        </w:sdtContent>
                      </w:sdt>
                      <w:r>
                        <w:rPr>
                          <w:color w:val="000000"/>
                          <w:szCs w:val="24"/>
                          <w:lang w:eastAsia="lt-LT"/>
                        </w:rPr>
                        <w:t>. per Valstybės informacinių išteklių sąveikumo platformą (Elektroninius valdžios vartus) arba kitu elektroniniu būdu, leidžiančiu patvirtinti asmens tapatybę, naudodamasis PAASPĮ ir (ar) psichikos sveikatos centro elektronine interaktyvia prirašymo paslauga;</w:t>
                      </w:r>
                    </w:p>
                  </w:sdtContent>
                </w:sdt>
                <w:sdt>
                  <w:sdtPr>
                    <w:alias w:val="9.4 pp."/>
                    <w:tag w:val="part_6f609ebb49c945a59c1f8c403f7abe06"/>
                    <w:lock w:val="sdtLocked"/>
                    <w:richText/>
                  </w:sdtPr>
                  <w:sdtContent>
                    <w:p>
                      <w:pPr>
                        <w:ind w:firstLine="709"/>
                        <w:jc w:val="both"/>
                        <w:rPr>
                          <w:color w:val="000000"/>
                          <w:szCs w:val="24"/>
                          <w:lang w:eastAsia="lt-LT"/>
                        </w:rPr>
                      </w:pPr>
                      <w:sdt>
                        <w:sdtPr>
                          <w:alias w:val="Numeris"/>
                          <w:tag w:val="nr_6f609ebb49c945a59c1f8c403f7abe06"/>
                          <w:lock w:val="sdtLocked"/>
                          <w:richText/>
                        </w:sdtPr>
                        <w:sdtContent>
                          <w:r>
                            <w:rPr>
                              <w:color w:val="000000"/>
                              <w:szCs w:val="24"/>
                              <w:lang w:eastAsia="lt-LT"/>
                            </w:rPr>
                            <w:t>9.4</w:t>
                          </w:r>
                        </w:sdtContent>
                      </w:sdt>
                      <w:r>
                        <w:rPr>
                          <w:color w:val="000000"/>
                          <w:szCs w:val="24"/>
                          <w:lang w:eastAsia="lt-LT"/>
                        </w:rPr>
                        <w:t>. paštu arba per pasiuntinį, kartu pateikdamas asmens tapatybę patvirtinančio dokumento kopiją;</w:t>
                      </w:r>
                    </w:p>
                  </w:sdtContent>
                </w:sdt>
                <w:sdt>
                  <w:sdtPr>
                    <w:alias w:val="9.5 pp."/>
                    <w:tag w:val="part_936fbe55af304a0983f1cb0c432db56a"/>
                    <w:lock w:val="sdtLocked"/>
                    <w:richText/>
                  </w:sdtPr>
                  <w:sdtContent>
                    <w:p>
                      <w:pPr>
                        <w:ind w:firstLine="709"/>
                        <w:jc w:val="both"/>
                        <w:rPr>
                          <w:color w:val="000000"/>
                          <w:szCs w:val="24"/>
                          <w:lang w:eastAsia="lt-LT"/>
                        </w:rPr>
                      </w:pPr>
                      <w:sdt>
                        <w:sdtPr>
                          <w:alias w:val="Numeris"/>
                          <w:tag w:val="nr_936fbe55af304a0983f1cb0c432db56a"/>
                          <w:lock w:val="sdtLocked"/>
                          <w:richText/>
                        </w:sdtPr>
                        <w:sdtContent>
                          <w:r>
                            <w:rPr>
                              <w:color w:val="000000"/>
                              <w:szCs w:val="24"/>
                              <w:lang w:eastAsia="lt-LT"/>
                            </w:rPr>
                            <w:t>9.5</w:t>
                          </w:r>
                        </w:sdtContent>
                      </w:sdt>
                      <w:r>
                        <w:rPr>
                          <w:color w:val="000000"/>
                          <w:szCs w:val="24"/>
                          <w:lang w:eastAsia="lt-LT"/>
                        </w:rPr>
                        <w:t xml:space="preserve">. jei šalyje ar savivaldybėje, kurioje gyvena asmuo, paskelbtas karantinas ir asmuo negali pateikti formos Nr. 025-025-1/a prašymo Aprašo 9.1–9.4 papunkčiuose nurodytais būdais, nuskenuotą ar nufotografuotą formos Nr. 025-025-1/a prašymą ir asmens tapatybę patvirtinančio dokumento kopiją asmuo pateikia PAASPĮ ir (ar) psichikos sveikatos centro nurodytu elektroninio pašto adresu. </w:t>
                      </w:r>
                    </w:p>
                  </w:sdtContent>
                </w:sdt>
              </w:sdtContent>
            </w:sdt>
            <w:sdt>
              <w:sdtPr>
                <w:alias w:val="10 p."/>
                <w:tag w:val="part_b7005b69a09b46c38ab7001bc3e925b4"/>
                <w:lock w:val="sdtLocked"/>
                <w:richText/>
              </w:sdtPr>
              <w:sdtContent>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567"/>
                    <w:jc w:val="both"/>
                    <w:rPr>
                      <w:szCs w:val="24"/>
                      <w:lang w:eastAsia="lt-LT"/>
                    </w:rPr>
                  </w:pPr>
                  <w:sdt>
                    <w:sdtPr>
                      <w:alias w:val="Numeris"/>
                      <w:tag w:val="nr_b7005b69a09b46c38ab7001bc3e925b4"/>
                      <w:lock w:val="sdtLocked"/>
                      <w:richText/>
                    </w:sdtPr>
                    <w:sdtContent>
                      <w:r>
                        <w:rPr>
                          <w:color w:val="000000"/>
                          <w:szCs w:val="24"/>
                        </w:rPr>
                        <w:t>10</w:t>
                      </w:r>
                    </w:sdtContent>
                  </w:sdt>
                  <w:r>
                    <w:rPr>
                      <w:color w:val="000000"/>
                      <w:szCs w:val="24"/>
                    </w:rPr>
                    <w:t>.</w:t>
                  </w:r>
                  <w:r>
                    <w:rPr>
                      <w:szCs w:val="24"/>
                    </w:rPr>
                    <w:t xml:space="preserve"> Asmuo (globėjas), pasirinkęs PAASPĮ, formos Nr. 025-025-1/a prašymo I dalyje įrašo pasirinktą konkretų gydytoją (šeimos gydytoją, vidaus ligų gydytoją, vaikų ligų gydytoją) arba</w:t>
                  </w:r>
                  <w:r>
                    <w:rPr>
                      <w:b/>
                      <w:bCs/>
                      <w:szCs w:val="24"/>
                    </w:rPr>
                    <w:t xml:space="preserve"> </w:t>
                  </w:r>
                  <w:r>
                    <w:rPr>
                      <w:szCs w:val="24"/>
                    </w:rPr>
                    <w:t>nurodo, kad sutinka lankytis pas PAASPĮ administracijos skiriamą gydytoją, ir tai patvirtina parašu.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11 p."/>
                <w:tag w:val="part_3c88f396ffbb4242ac7522829ec8bb0e"/>
                <w:lock w:val="sdtLocked"/>
                <w:richText/>
              </w:sdtPr>
              <w:sdtContent>
                <w:p>
                  <w:pPr>
                    <w:ind w:firstLine="709"/>
                    <w:jc w:val="both"/>
                    <w:rPr>
                      <w:szCs w:val="24"/>
                      <w:lang w:eastAsia="lt-LT"/>
                    </w:rPr>
                  </w:pPr>
                  <w:sdt>
                    <w:sdtPr>
                      <w:alias w:val="Numeris"/>
                      <w:tag w:val="nr_3c88f396ffbb4242ac7522829ec8bb0e"/>
                      <w:lock w:val="sdtLocked"/>
                      <w:richText/>
                    </w:sdtPr>
                    <w:sdtContent>
                      <w:r>
                        <w:rPr>
                          <w:szCs w:val="24"/>
                          <w:lang w:eastAsia="lt-LT"/>
                        </w:rPr>
                        <w:t>11</w:t>
                      </w:r>
                    </w:sdtContent>
                  </w:sdt>
                  <w:r>
                    <w:rPr>
                      <w:szCs w:val="24"/>
                      <w:lang w:eastAsia="lt-LT"/>
                    </w:rPr>
                    <w:t xml:space="preserve">. Formos Nr. 025-025-1/a prašymas pildomas pagal asmens tapatybę patvirtinančio </w:t>
                  </w:r>
                  <w:r>
                    <w:rPr>
                      <w:color w:val="000000"/>
                      <w:szCs w:val="24"/>
                      <w:lang w:eastAsia="lt-LT"/>
                    </w:rPr>
                    <w:t>dokumento duomenis. Nepilnamečių f</w:t>
                  </w:r>
                  <w:r>
                    <w:rPr>
                      <w:szCs w:val="24"/>
                      <w:lang w:eastAsia="lt-LT"/>
                    </w:rPr>
                    <w:t xml:space="preserve">ormos Nr. 025-025-1/a prašymus </w:t>
                  </w:r>
                  <w:r>
                    <w:rPr>
                      <w:color w:val="000000"/>
                      <w:szCs w:val="24"/>
                      <w:lang w:eastAsia="lt-LT"/>
                    </w:rPr>
                    <w:t>užpildo ir pasirašo vienas iš tėvų, jeigu tėvų nėra – globėjas. Jeigu asmuo neraštingas, f</w:t>
                  </w:r>
                  <w:r>
                    <w:rPr>
                      <w:szCs w:val="24"/>
                      <w:lang w:eastAsia="lt-LT"/>
                    </w:rPr>
                    <w:t xml:space="preserve">ormos Nr. 025-025-1/a prašymą </w:t>
                  </w:r>
                  <w:r>
                    <w:rPr>
                      <w:color w:val="000000"/>
                      <w:szCs w:val="24"/>
                      <w:lang w:eastAsia="lt-LT"/>
                    </w:rPr>
                    <w:t xml:space="preserve">parašais tvirtina du PAASPĮ ir (ar) psichikos sveikatos centro darbuotojai. </w:t>
                  </w:r>
                  <w:r>
                    <w:rPr>
                      <w:szCs w:val="24"/>
                      <w:lang w:eastAsia="lt-LT"/>
                    </w:rPr>
                    <w:t xml:space="preserve">Formos Nr. 025-025-1/a prašymas </w:t>
                  </w:r>
                  <w:r>
                    <w:rPr>
                      <w:color w:val="000000"/>
                      <w:szCs w:val="24"/>
                      <w:lang w:eastAsia="lt-LT"/>
                    </w:rPr>
                    <w:t>gali būti pildomas kompiuteriu ir pasirašoma ranka.</w:t>
                  </w:r>
                </w:p>
              </w:sdtContent>
            </w:sdt>
            <w:sdt>
              <w:sdtPr>
                <w:alias w:val="12 p."/>
                <w:tag w:val="part_2ac1b4f5ae32421d9b0bbddc10e1b116"/>
                <w:lock w:val="sdtLocked"/>
                <w:richText/>
              </w:sdtPr>
              <w:sdtContent>
                <w:p>
                  <w:pPr>
                    <w:ind w:firstLine="709"/>
                    <w:jc w:val="both"/>
                    <w:rPr>
                      <w:color w:val="000000"/>
                      <w:szCs w:val="24"/>
                      <w:lang w:eastAsia="lt-LT"/>
                    </w:rPr>
                  </w:pPr>
                  <w:sdt>
                    <w:sdtPr>
                      <w:alias w:val="Numeris"/>
                      <w:tag w:val="nr_2ac1b4f5ae32421d9b0bbddc10e1b116"/>
                      <w:lock w:val="sdtLocked"/>
                      <w:richText/>
                    </w:sdtPr>
                    <w:sdtContent>
                      <w:r>
                        <w:rPr>
                          <w:color w:val="000000"/>
                          <w:szCs w:val="24"/>
                          <w:lang w:eastAsia="lt-LT"/>
                        </w:rPr>
                        <w:t>12</w:t>
                      </w:r>
                    </w:sdtContent>
                  </w:sdt>
                  <w:r>
                    <w:rPr>
                      <w:color w:val="000000"/>
                      <w:szCs w:val="24"/>
                      <w:lang w:eastAsia="lt-LT"/>
                    </w:rPr>
                    <w:t xml:space="preserve">. PAASPĮ, gavusi asmens pasirašytą formos Nr. 025-025-1/a prašymą, įtraukia asmenį į prirašytų prie PAASPĮ asmenų sąrašus ir informuoja apie prirašymą asmenį (globėją) šiam atvykus į PAASPĮ arba psichikos sveikatos centrą, trumpąja žinute arba telefonu, elektroniniu paštu (jeigu prašymas buvo pateiktas elektroniniu būdu), paštu arba kitais būdais. </w:t>
                  </w:r>
                </w:p>
              </w:sdtContent>
            </w:sdt>
            <w:sdt>
              <w:sdtPr>
                <w:alias w:val="13 p."/>
                <w:tag w:val="part_4d6cad7ff6d14e0691a6330f3246034d"/>
                <w:lock w:val="sdtLocked"/>
                <w:richText/>
              </w:sdtPr>
              <w:sdtContent>
                <w:p>
                  <w:pPr>
                    <w:ind w:firstLine="709"/>
                    <w:jc w:val="both"/>
                    <w:rPr>
                      <w:color w:val="000000"/>
                      <w:szCs w:val="24"/>
                      <w:lang w:eastAsia="lt-LT"/>
                    </w:rPr>
                  </w:pPr>
                  <w:sdt>
                    <w:sdtPr>
                      <w:alias w:val="Numeris"/>
                      <w:tag w:val="nr_4d6cad7ff6d14e0691a6330f3246034d"/>
                      <w:lock w:val="sdtLocked"/>
                      <w:richText/>
                    </w:sdtPr>
                    <w:sdtContent>
                      <w:r>
                        <w:rPr>
                          <w:color w:val="000000"/>
                          <w:szCs w:val="24"/>
                          <w:lang w:eastAsia="lt-LT"/>
                        </w:rPr>
                        <w:t>13</w:t>
                      </w:r>
                    </w:sdtContent>
                  </w:sdt>
                  <w:r>
                    <w:rPr>
                      <w:color w:val="000000"/>
                      <w:szCs w:val="24"/>
                      <w:lang w:eastAsia="lt-LT"/>
                    </w:rPr>
                    <w:t>. Prirašytų prie PAASPĮ ir (ar) psichikos sveikatos centro asmenų formos Nr. 025-025-1/a prašymus kaupia, saugo, įtraukia į įstaigos sąrašus, kompiuterines duomenų bazes PAASPĮ ir (ar) psichikos sveikatos centro administracijos paskirtas (-i) darbuotojas (-ai).</w:t>
                  </w:r>
                </w:p>
              </w:sdtContent>
            </w:sdt>
            <w:sdt>
              <w:sdtPr>
                <w:alias w:val="14 p."/>
                <w:tag w:val="part_3396db1b36744cd7aa78bd3e5e8a84a8"/>
                <w:lock w:val="sdtLocked"/>
                <w:richText/>
              </w:sdtPr>
              <w:sdtContent>
                <w:p>
                  <w:pPr>
                    <w:ind w:firstLine="709"/>
                    <w:jc w:val="both"/>
                    <w:rPr>
                      <w:color w:val="000000"/>
                      <w:szCs w:val="24"/>
                      <w:lang w:eastAsia="lt-LT"/>
                    </w:rPr>
                  </w:pPr>
                  <w:sdt>
                    <w:sdtPr>
                      <w:alias w:val="Numeris"/>
                      <w:tag w:val="nr_3396db1b36744cd7aa78bd3e5e8a84a8"/>
                      <w:lock w:val="sdtLocked"/>
                      <w:richText/>
                    </w:sdtPr>
                    <w:sdtContent>
                      <w:r>
                        <w:rPr>
                          <w:color w:val="000000"/>
                          <w:szCs w:val="24"/>
                          <w:lang w:eastAsia="lt-LT"/>
                        </w:rPr>
                        <w:t>14</w:t>
                      </w:r>
                    </w:sdtContent>
                  </w:sdt>
                  <w:r>
                    <w:rPr>
                      <w:color w:val="000000"/>
                      <w:szCs w:val="24"/>
                      <w:lang w:eastAsia="lt-LT"/>
                    </w:rPr>
                    <w:t>. Kiekvienoje PAASPĮ ir (ar) psichikos sveikatos centre pildomas Asmenų prirašymo prie PAASPĮ ir psichikos sveikatos centro bei ambulatorinių asmens sveikatos istorijų ir vaikų sveikatos raidos istorijų priėmimo registracijos žurnalas (forma Nr. 025-025-9/a).</w:t>
                  </w:r>
                </w:p>
              </w:sdtContent>
            </w:sdt>
            <w:sdt>
              <w:sdtPr>
                <w:alias w:val="15 p."/>
                <w:tag w:val="part_dc93171cf6bb4761825c6eaac30a2e16"/>
                <w:lock w:val="sdtLocked"/>
                <w:richText/>
              </w:sdtPr>
              <w:sdtContent>
                <w:p>
                  <w:pPr>
                    <w:ind w:firstLine="720"/>
                    <w:jc w:val="both"/>
                    <w:rPr>
                      <w:color w:val="000000"/>
                      <w:szCs w:val="24"/>
                      <w:lang w:eastAsia="lt-LT"/>
                    </w:rPr>
                  </w:pPr>
                  <w:sdt>
                    <w:sdtPr>
                      <w:alias w:val="Numeris"/>
                      <w:tag w:val="nr_dc93171cf6bb4761825c6eaac30a2e16"/>
                      <w:lock w:val="sdtLocked"/>
                      <w:richText/>
                    </w:sdtPr>
                    <w:sdtContent>
                      <w:r>
                        <w:rPr>
                          <w:color w:val="000000"/>
                          <w:szCs w:val="24"/>
                          <w:lang w:eastAsia="lt-LT"/>
                        </w:rPr>
                        <w:t>15</w:t>
                      </w:r>
                    </w:sdtContent>
                  </w:sdt>
                  <w:r>
                    <w:rPr>
                      <w:color w:val="000000"/>
                      <w:szCs w:val="24"/>
                      <w:lang w:eastAsia="lt-LT"/>
                    </w:rPr>
                    <w:t>. Į laisvę išėję asmenys, nurodyti Aprašo 1.2 papunktyje, prirašomi prie PAASPĮ ir (ar) psichikos sveikatos centro vadovaujantis šiame Aprašo skyriuje nustatyta tvarka.</w:t>
                  </w:r>
                </w:p>
                <w:p>
                  <w:pPr>
                    <w:ind w:firstLine="720"/>
                    <w:jc w:val="both"/>
                    <w:rPr>
                      <w:szCs w:val="24"/>
                    </w:rPr>
                  </w:pPr>
                </w:p>
              </w:sdtContent>
            </w:sdt>
          </w:sdtContent>
        </w:sdt>
        <w:sdt>
          <w:sdtPr>
            <w:alias w:val="skyrius"/>
            <w:tag w:val="part_eb0ed33bb67343c5bd9f84047ad31ea5"/>
            <w:lock w:val="sdtLocked"/>
            <w:richText/>
          </w:sdtPr>
          <w:sdtContent>
            <w:p>
              <w:pPr>
                <w:jc w:val="center"/>
                <w:rPr>
                  <w:b/>
                  <w:szCs w:val="24"/>
                </w:rPr>
              </w:pPr>
              <w:sdt>
                <w:sdtPr>
                  <w:alias w:val="Numeris"/>
                  <w:tag w:val="nr_eb0ed33bb67343c5bd9f84047ad31ea5"/>
                  <w:lock w:val="sdtLocked"/>
                  <w:richText/>
                </w:sdtPr>
                <w:sdtContent>
                  <w:r>
                    <w:rPr>
                      <w:b/>
                      <w:szCs w:val="24"/>
                    </w:rPr>
                    <w:t>III</w:t>
                  </w:r>
                </w:sdtContent>
              </w:sdt>
              <w:r>
                <w:rPr>
                  <w:b/>
                  <w:szCs w:val="24"/>
                </w:rPr>
                <w:t xml:space="preserve"> SKYRIUS </w:t>
              </w:r>
            </w:p>
            <w:p>
              <w:pPr>
                <w:jc w:val="center"/>
                <w:rPr>
                  <w:b/>
                  <w:szCs w:val="24"/>
                </w:rPr>
              </w:pPr>
              <w:sdt>
                <w:sdtPr>
                  <w:alias w:val="Pavadinimas"/>
                  <w:tag w:val="title_eb0ed33bb67343c5bd9f84047ad31ea5"/>
                  <w:lock w:val="sdtLocked"/>
                  <w:richText/>
                </w:sdtPr>
                <w:sdtContent>
                  <w:r>
                    <w:rPr>
                      <w:b/>
                      <w:szCs w:val="24"/>
                    </w:rPr>
                    <w:t xml:space="preserve">ASMENŲ, NURODYTŲ APRAŠO 1.2 PAPUNKTYJE, PRIRAŠYMO PRIE PAASPĮ IR (AR) PSICHIKOS SVEIKATOS CENTRO TVARKA </w:t>
                  </w:r>
                </w:sdtContent>
              </w:sdt>
            </w:p>
            <w:p>
              <w:pPr>
                <w:ind w:firstLine="720"/>
                <w:jc w:val="right"/>
                <w:rPr>
                  <w:szCs w:val="24"/>
                </w:rPr>
              </w:pPr>
            </w:p>
            <w:sdt>
              <w:sdtPr>
                <w:alias w:val="16 p."/>
                <w:tag w:val="part_d1690876814d4a269667d7e9685baefd"/>
                <w:lock w:val="sdtLocked"/>
                <w:richText/>
              </w:sdtPr>
              <w:sdtContent>
                <w:p>
                  <w:pPr>
                    <w:ind w:firstLine="720"/>
                    <w:jc w:val="both"/>
                    <w:rPr>
                      <w:szCs w:val="24"/>
                    </w:rPr>
                  </w:pPr>
                  <w:sdt>
                    <w:sdtPr>
                      <w:alias w:val="Numeris"/>
                      <w:tag w:val="nr_d1690876814d4a269667d7e9685baefd"/>
                      <w:lock w:val="sdtLocked"/>
                      <w:richText/>
                    </w:sdtPr>
                    <w:sdtContent>
                      <w:r>
                        <w:rPr>
                          <w:szCs w:val="24"/>
                        </w:rPr>
                        <w:t>16</w:t>
                      </w:r>
                    </w:sdtContent>
                  </w:sdt>
                  <w:r>
                    <w:rPr>
                      <w:szCs w:val="24"/>
                    </w:rPr>
                    <w:t>. Asmenys, nurodyti Aprašo 1.2 papunktyje, prirašomi prie laisvės atėmimo įstaigos, kurioje yra laikomi, pirminio lygio ambulatorinės asmens sveikatos priežiūros paslaugas teikiančio Laisvės atėmimo vietų ligoninės padalinio pagal veiklos adresą arba laisvės atėmimo įstaigos sveikatos priežiūros padalinio (jeigu toks yra įsteigtas) bei prie šios įstaigos psichikos sveikatos centro, teikiančio pirminės ambulatorinės psichikos sveikatos priežiūros paslaugas.</w:t>
                  </w:r>
                </w:p>
              </w:sdtContent>
            </w:sdt>
            <w:sdt>
              <w:sdtPr>
                <w:alias w:val="17 p."/>
                <w:tag w:val="part_6e7512d5c3754d299e0b24dcd04c9c5f"/>
                <w:lock w:val="sdtLocked"/>
                <w:richText/>
              </w:sdtPr>
              <w:sdtContent>
                <w:p>
                  <w:pPr>
                    <w:ind w:firstLine="720"/>
                    <w:jc w:val="both"/>
                    <w:rPr>
                      <w:szCs w:val="24"/>
                    </w:rPr>
                  </w:pPr>
                  <w:sdt>
                    <w:sdtPr>
                      <w:alias w:val="Numeris"/>
                      <w:tag w:val="nr_6e7512d5c3754d299e0b24dcd04c9c5f"/>
                      <w:lock w:val="sdtLocked"/>
                      <w:richText/>
                    </w:sdtPr>
                    <w:sdtContent>
                      <w:r>
                        <w:rPr>
                          <w:szCs w:val="24"/>
                        </w:rPr>
                        <w:t>17</w:t>
                      </w:r>
                    </w:sdtContent>
                  </w:sdt>
                  <w:r>
                    <w:rPr>
                      <w:szCs w:val="24"/>
                    </w:rPr>
                    <w:t>. Asmenims, nurodytiems Aprašo 1.2 papunktyje, pirmą kartą atvykus į laisvės atėmimo įstaigą, jų ambulatorinės asmens sveikatos istorijos perduodamos Laisvės atėmimo vietų ligoninės padaliniui pagal veiklos adresą arba laisvės atėmimo įstaigos sveikatos priežiūros padaliniui (jeigu toks yra įsteigtas) Apraše nustatytomis sąlygomis. Asmenis, nurodytus Aprašo 1.2 papunktyje, perkėlus iš vienos laisvės atėmimo įstaigos į kitą, jų ambulatorinės asmens sveikatos istorijos perduodamos Kalėjimų departamento direktoriaus nustatyta tvarka.</w:t>
                  </w:r>
                </w:p>
              </w:sdtContent>
            </w:sdt>
            <w:sdt>
              <w:sdtPr>
                <w:alias w:val="18 p."/>
                <w:tag w:val="part_35cafc1785ec4221ba8f52cd8c217379"/>
                <w:lock w:val="sdtLocked"/>
                <w:richText/>
              </w:sdtPr>
              <w:sdtContent>
                <w:p>
                  <w:pPr>
                    <w:ind w:firstLine="720"/>
                    <w:jc w:val="both"/>
                    <w:rPr>
                      <w:szCs w:val="24"/>
                    </w:rPr>
                  </w:pPr>
                  <w:sdt>
                    <w:sdtPr>
                      <w:alias w:val="Numeris"/>
                      <w:tag w:val="nr_35cafc1785ec4221ba8f52cd8c217379"/>
                      <w:lock w:val="sdtLocked"/>
                      <w:richText/>
                    </w:sdtPr>
                    <w:sdtContent>
                      <w:r>
                        <w:rPr>
                          <w:szCs w:val="24"/>
                        </w:rPr>
                        <w:t>18</w:t>
                      </w:r>
                    </w:sdtContent>
                  </w:sdt>
                  <w:r>
                    <w:rPr>
                      <w:szCs w:val="24"/>
                    </w:rPr>
                    <w:t>. Asmeniui, nurodytam Aprašo 1.2 papunktyje, išėjus į laisvę, Laisvės atėmimo vietų ligoninė jį išbraukia iš prirašytųjų asmenų sąrašo ir apie tai pasirašytinai informuoja asmenį. Šiam asmeniui</w:t>
                  </w:r>
                  <w:r>
                    <w:rPr>
                      <w:color w:val="000000"/>
                      <w:szCs w:val="24"/>
                    </w:rPr>
                    <w:t xml:space="preserve"> pasirinkus PAASPĮ ir (ar) psichikos sveikatos centrą, jo ambulatorinė </w:t>
                  </w:r>
                  <w:r>
                    <w:rPr>
                      <w:szCs w:val="24"/>
                    </w:rPr>
                    <w:t>asmens sveikatos istorija</w:t>
                  </w:r>
                  <w:r>
                    <w:rPr>
                      <w:color w:val="000000"/>
                      <w:szCs w:val="24"/>
                    </w:rPr>
                    <w:t xml:space="preserve"> perduodama paciento</w:t>
                  </w:r>
                  <w:r>
                    <w:rPr>
                      <w:szCs w:val="24"/>
                    </w:rPr>
                    <w:t xml:space="preserve"> pasirinktai įstaigai Aprašo VI skyriuje nustatyta tvarka.</w:t>
                  </w:r>
                </w:p>
                <w:p>
                  <w:pPr>
                    <w:ind w:firstLine="720"/>
                    <w:rPr>
                      <w:szCs w:val="24"/>
                    </w:rPr>
                  </w:pPr>
                </w:p>
              </w:sdtContent>
            </w:sdt>
          </w:sdtContent>
        </w:sdt>
        <w:sdt>
          <w:sdtPr>
            <w:alias w:val="skyrius"/>
            <w:tag w:val="part_6ae5abf67d184e7dabcebbe4e93709f6"/>
            <w:lock w:val="sdtLocked"/>
            <w:richText/>
          </w:sdtPr>
          <w:sdtContent>
            <w:p>
              <w:pPr>
                <w:tabs>
                  <w:tab w:val="left" w:pos="851"/>
                  <w:tab w:val="left" w:pos="10992"/>
                  <w:tab w:val="left" w:pos="11908"/>
                  <w:tab w:val="left" w:pos="12824"/>
                  <w:tab w:val="left" w:pos="13740"/>
                  <w:tab w:val="left" w:pos="14656"/>
                </w:tabs>
                <w:ind w:firstLine="709"/>
                <w:jc w:val="center"/>
                <w:rPr>
                  <w:b/>
                  <w:bCs/>
                  <w:szCs w:val="24"/>
                </w:rPr>
              </w:pPr>
              <w:sdt>
                <w:sdtPr>
                  <w:alias w:val="Numeris"/>
                  <w:tag w:val="nr_6ae5abf67d184e7dabcebbe4e93709f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6ae5abf67d184e7dabcebbe4e93709f6"/>
                  <w:lock w:val="sdtLocked"/>
                  <w:richText/>
                </w:sdtPr>
                <w:sdtContent>
                  <w:r>
                    <w:rPr>
                      <w:b/>
                      <w:bCs/>
                      <w:szCs w:val="24"/>
                    </w:rPr>
                    <w:t>ASMENŲ PRIRAŠYMO PRIE KITO TOS PAČIOS PAASPĮ GYDYTOJO TVARKA</w:t>
                  </w:r>
                </w:sdtContent>
              </w:sdt>
            </w:p>
            <w:p>
              <w:pPr>
                <w:tabs>
                  <w:tab w:val="left" w:pos="0"/>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42" w:firstLine="1276"/>
                <w:jc w:val="both"/>
                <w:rPr>
                  <w:color w:val="000000"/>
                  <w:szCs w:val="24"/>
                </w:rPr>
              </w:pPr>
            </w:p>
            <w:sdt>
              <w:sdtPr>
                <w:alias w:val="19 p."/>
                <w:tag w:val="part_1b8a1247bd2e41ef8d8091fdd4957c18"/>
                <w:lock w:val="sdtLocked"/>
                <w:richText/>
              </w:sdtPr>
              <w:sdtContent>
                <w:p>
                  <w:pPr>
                    <w:tabs>
                      <w:tab w:val="left" w:pos="10992"/>
                      <w:tab w:val="left" w:pos="11908"/>
                      <w:tab w:val="left" w:pos="12824"/>
                      <w:tab w:val="left" w:pos="13740"/>
                      <w:tab w:val="left" w:pos="14656"/>
                    </w:tabs>
                    <w:ind w:firstLine="709"/>
                    <w:jc w:val="both"/>
                    <w:rPr>
                      <w:rFonts w:ascii="Calibri" w:eastAsia="Calibri" w:hAnsi="Calibri"/>
                      <w:sz w:val="22"/>
                      <w:szCs w:val="22"/>
                      <w:lang w:val="en-US"/>
                    </w:rPr>
                  </w:pPr>
                  <w:sdt>
                    <w:sdtPr>
                      <w:alias w:val="Numeris"/>
                      <w:tag w:val="nr_1b8a1247bd2e41ef8d8091fdd4957c18"/>
                      <w:lock w:val="sdtLocked"/>
                      <w:richText/>
                    </w:sdtPr>
                    <w:sdtContent>
                      <w:r>
                        <w:rPr>
                          <w:rFonts w:eastAsia="Calibri"/>
                          <w:color w:val="000000"/>
                          <w:szCs w:val="22"/>
                          <w:lang w:val="en-US" w:eastAsia="lt-LT"/>
                        </w:rPr>
                        <w:t>19</w:t>
                      </w:r>
                    </w:sdtContent>
                  </w:sdt>
                  <w:r>
                    <w:rPr>
                      <w:rFonts w:eastAsia="Calibri"/>
                      <w:color w:val="000000"/>
                      <w:szCs w:val="24"/>
                      <w:lang w:val="en-US" w:eastAsia="lt-LT"/>
                    </w:rPr>
                    <w:t>. Asmuo, pageidaujantis gydytis pas kitą gydytoją toje pačioje PAASPĮ, užpildo prašymo leisti gydytis pas kitą pasirinktos PAASP gydytoją formą (forma Nr. 025-025-2/a, toliau – formos Nr. 025-025-2/a prašymas), ją pasirašo ir pateikia vienu iš Aprašo 9.1–9.4 papunkčiuose nurodytų būdų. Jei dėl šalyje ar savivaldybėje, kurioje gyvena asmuo, karantino asmuo negali pateikti formos Nr. 025-025-2/a prašymo Aprašo 9.1–9.4 papunkčiuose nurodytais būdais, jis šį prašymą pateikia Aprašo 9.5 papunktyje nustatytu būdu.</w:t>
                  </w:r>
                </w:p>
              </w:sdtContent>
            </w:sdt>
            <w:sdt>
              <w:sdtPr>
                <w:alias w:val="20 p."/>
                <w:tag w:val="part_c6f2c15f21f64f959af6af992d8b13bc"/>
                <w:lock w:val="sdtLocked"/>
                <w:richText/>
              </w:sdtPr>
              <w:sdtContent>
                <w:p>
                  <w:pPr>
                    <w:ind w:firstLine="709"/>
                    <w:jc w:val="both"/>
                    <w:rPr>
                      <w:color w:val="000000"/>
                      <w:szCs w:val="24"/>
                    </w:rPr>
                  </w:pPr>
                  <w:sdt>
                    <w:sdtPr>
                      <w:alias w:val="Numeris"/>
                      <w:tag w:val="nr_c6f2c15f21f64f959af6af992d8b13bc"/>
                      <w:lock w:val="sdtLocked"/>
                      <w:richText/>
                    </w:sdtPr>
                    <w:sdtContent>
                      <w:r>
                        <w:rPr>
                          <w:rFonts w:eastAsia="Calibri"/>
                          <w:color w:val="000000"/>
                          <w:szCs w:val="24"/>
                          <w:lang w:val="en-US" w:eastAsia="lt-LT"/>
                        </w:rPr>
                        <w:t>20</w:t>
                      </w:r>
                    </w:sdtContent>
                  </w:sdt>
                  <w:r>
                    <w:rPr>
                      <w:rFonts w:eastAsia="Calibri"/>
                      <w:color w:val="000000"/>
                      <w:szCs w:val="24"/>
                      <w:lang w:val="en-US" w:eastAsia="lt-LT"/>
                    </w:rPr>
                    <w:t>. Jeigu asmuo, pageidaujantis gydytis pas kitą gydytoją toje pačioje PAASPĮ, pasirenka gydytoją, kuris dėl darbo krūvio negali aptarnauti didesnio skaičiaus asmenų, neviršydamas maksimaliojo darbo laiko reikalavimų, įstaigos administracija turi pasiūlyti kitą toje pačioje PAASPĮ dirbantį gydytoją.</w:t>
                  </w:r>
                </w:p>
              </w:sdtContent>
            </w:sdt>
            <w:sdt>
              <w:sdtPr>
                <w:alias w:val="21 p."/>
                <w:tag w:val="part_a4abc635f1834324b26c6ee2789455c4"/>
                <w:lock w:val="sdtLocked"/>
                <w:richText/>
              </w:sdtPr>
              <w:sdtContent>
                <w:p>
                  <w:pPr>
                    <w:tabs>
                      <w:tab w:val="left" w:pos="10992"/>
                      <w:tab w:val="left" w:pos="11908"/>
                      <w:tab w:val="left" w:pos="12824"/>
                      <w:tab w:val="left" w:pos="13740"/>
                      <w:tab w:val="left" w:pos="14656"/>
                    </w:tabs>
                    <w:ind w:left="142" w:firstLine="567"/>
                    <w:jc w:val="both"/>
                    <w:rPr>
                      <w:color w:val="000000"/>
                      <w:szCs w:val="24"/>
                    </w:rPr>
                  </w:pPr>
                  <w:sdt>
                    <w:sdtPr>
                      <w:alias w:val="Numeris"/>
                      <w:tag w:val="nr_a4abc635f1834324b26c6ee2789455c4"/>
                      <w:lock w:val="sdtLocked"/>
                      <w:richText/>
                    </w:sdtPr>
                    <w:sdtContent>
                      <w:r>
                        <w:rPr>
                          <w:szCs w:val="24"/>
                        </w:rPr>
                        <w:t>21</w:t>
                      </w:r>
                    </w:sdtContent>
                  </w:sdt>
                  <w:r>
                    <w:rPr>
                      <w:szCs w:val="24"/>
                    </w:rPr>
                    <w:t>. PAASPĮ, gavusi formos Nr. 025-025-2/a prašymą, pakeičia savo duomenų bazėje informaciją apie asmens pasirinktą gydytoją ir apie pakeistą gydytoją informuoja asmenį (globėją) šiam atvykus į PAASPĮ, trumpąja žinute, telefonu, elektroniniu paštu (jeigu prašymas buvo pateiktas elektroniniu būdu), paštu arba kitais būdais.</w:t>
                  </w:r>
                </w:p>
              </w:sdtContent>
            </w:sdt>
            <w:sdt>
              <w:sdtPr>
                <w:alias w:val="22 p."/>
                <w:tag w:val="part_1328479b51bf41f98fc14b454b583c46"/>
                <w:lock w:val="sdtLocked"/>
                <w:richText/>
              </w:sdtPr>
              <w:sdtContent>
                <w:p>
                  <w:pPr>
                    <w:ind w:firstLine="720"/>
                    <w:jc w:val="both"/>
                    <w:rPr>
                      <w:szCs w:val="24"/>
                      <w:lang w:eastAsia="lt-LT"/>
                    </w:rPr>
                  </w:pPr>
                  <w:sdt>
                    <w:sdtPr>
                      <w:alias w:val="Numeris"/>
                      <w:tag w:val="nr_1328479b51bf41f98fc14b454b583c46"/>
                      <w:lock w:val="sdtLocked"/>
                      <w:richText/>
                    </w:sdtPr>
                    <w:sdtContent>
                      <w:r>
                        <w:rPr>
                          <w:szCs w:val="24"/>
                          <w:lang w:eastAsia="lt-LT"/>
                        </w:rPr>
                        <w:t>22</w:t>
                      </w:r>
                    </w:sdtContent>
                  </w:sdt>
                  <w:r>
                    <w:rPr>
                      <w:szCs w:val="24"/>
                      <w:lang w:eastAsia="lt-LT"/>
                    </w:rPr>
                    <w:t>. Gydytojui nutraukus darbo santykius su PAASPĮ arba sumažinus darbo krūvį, įstaigos administracija turi pasirūpinti prirašytų prie PAASPĮ asmenų aptarnavimu. PAASPĮ administracija skiria kitą (-us) gydytoją (-us), jeigu asmuo pats nepasirenka kito gydytojo toje pačioje PAASPĮ arba kitos PAASPĮ. Kitas gydytojas skiriamas ir asmenys perregistruojami įstaigos vadovo įsakymu.</w:t>
                  </w:r>
                </w:p>
              </w:sdtContent>
            </w:sdt>
            <w:sdt>
              <w:sdtPr>
                <w:alias w:val="23 p."/>
                <w:tag w:val="part_7e7fdee69af74810aa9651c60eac9fba"/>
                <w:lock w:val="sdtLocked"/>
                <w:richText/>
              </w:sdtPr>
              <w:sdtContent>
                <w:p>
                  <w:pPr>
                    <w:ind w:firstLine="720"/>
                    <w:jc w:val="both"/>
                    <w:rPr>
                      <w:szCs w:val="24"/>
                      <w:lang w:eastAsia="lt-LT"/>
                    </w:rPr>
                  </w:pPr>
                  <w:sdt>
                    <w:sdtPr>
                      <w:alias w:val="Numeris"/>
                      <w:tag w:val="nr_7e7fdee69af74810aa9651c60eac9fba"/>
                      <w:lock w:val="sdtLocked"/>
                      <w:richText/>
                    </w:sdtPr>
                    <w:sdtContent>
                      <w:r>
                        <w:rPr>
                          <w:szCs w:val="24"/>
                          <w:lang w:eastAsia="lt-LT"/>
                        </w:rPr>
                        <w:t>23</w:t>
                      </w:r>
                    </w:sdtContent>
                  </w:sdt>
                  <w:r>
                    <w:rPr>
                      <w:szCs w:val="24"/>
                      <w:lang w:eastAsia="lt-LT"/>
                    </w:rPr>
                    <w:t>. PAASPĮ administracija turi skelbti įstaigos registratūroje savo interneto svetainėje ir, jei reikia, vietos spaudoje informaciją apie gydytojų darbo santykių nutraukimą.</w:t>
                  </w:r>
                </w:p>
              </w:sdtContent>
            </w:sdt>
            <w:sdt>
              <w:sdtPr>
                <w:alias w:val="24 p."/>
                <w:tag w:val="part_05e73bf6e58640559081522f3e50cb6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05e73bf6e58640559081522f3e50cb65"/>
                      <w:lock w:val="sdtLocked"/>
                      <w:richText/>
                    </w:sdtPr>
                    <w:sdtContent>
                      <w:r>
                        <w:rPr>
                          <w:szCs w:val="24"/>
                        </w:rPr>
                        <w:t>24</w:t>
                      </w:r>
                    </w:sdtContent>
                  </w:sdt>
                  <w:r>
                    <w:rPr>
                      <w:szCs w:val="24"/>
                    </w:rPr>
                    <w:t>. PAASPĮ apie gydytojo darbo santykių nutraukimą ar darbo krūvio sumažinimą privalo informuoti jo aptarnaujamą asmenį (globėją) vienu iš šių būdų – šiam atvykus į PAASPĮ, trumpąja žinute, telefonu, elektroniniu paštu (jeigu prašymas buvo pateiktas elektroniniu būdu), paštu arba kitais būdais.</w:t>
                  </w:r>
                </w:p>
              </w:sdtContent>
            </w:sdt>
            <w:sdt>
              <w:sdtPr>
                <w:alias w:val="25 p."/>
                <w:tag w:val="part_f6298fda940844b6acdbfaef57a44625"/>
                <w:lock w:val="sdtLocked"/>
                <w:richText/>
              </w:sdtPr>
              <w:sdtContent>
                <w:p>
                  <w:pPr>
                    <w:tabs>
                      <w:tab w:val="left" w:pos="10992"/>
                      <w:tab w:val="left" w:pos="11908"/>
                      <w:tab w:val="left" w:pos="12824"/>
                      <w:tab w:val="left" w:pos="13740"/>
                      <w:tab w:val="left" w:pos="14656"/>
                    </w:tabs>
                    <w:ind w:left="142" w:firstLine="567"/>
                    <w:jc w:val="both"/>
                    <w:rPr>
                      <w:szCs w:val="24"/>
                    </w:rPr>
                  </w:pPr>
                  <w:sdt>
                    <w:sdtPr>
                      <w:alias w:val="Numeris"/>
                      <w:tag w:val="nr_f6298fda940844b6acdbfaef57a44625"/>
                      <w:lock w:val="sdtLocked"/>
                      <w:richText/>
                    </w:sdtPr>
                    <w:sdtContent>
                      <w:r>
                        <w:rPr>
                          <w:szCs w:val="24"/>
                        </w:rPr>
                        <w:t>25</w:t>
                      </w:r>
                    </w:sdtContent>
                  </w:sdt>
                  <w:r>
                    <w:rPr>
                      <w:szCs w:val="24"/>
                    </w:rPr>
                    <w:t>. Duomenis apie pasirinktą kitą gydytoją toje pačioje PAASPĮ ir asmenų formos Nr. 025-025-2/a prašymus kaupia, saugo, įtraukia į įstaigos sąrašus bei kompiuterines duomenų bazes PAASPĮ vadovo paskirtas (-i) darbuotojas (-ai).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9d2a817c4211ed82a7ae4cb6b10027">
                <w:r w:rsidRPr="00532B9F">
                  <w:rPr>
                    <w:rFonts w:ascii="Times New Roman" w:eastAsia="MS Mincho" w:hAnsi="Times New Roman"/>
                    <w:sz w:val="20"/>
                    <w:i/>
                    <w:iCs/>
                    <w:color w:val="0000FF" w:themeColor="hyperlink"/>
                    <w:u w:val="single"/>
                  </w:rPr>
                  <w:t>V-1855</w:t>
                </w:r>
              </w:fldSimple>
              <w:r>
                <w:rPr>
                  <w:rFonts w:ascii="Times New Roman" w:eastAsia="MS Mincho" w:hAnsi="Times New Roman"/>
                  <w:sz w:val="20"/>
                  <w:i/>
                  <w:iCs/>
                </w:rPr>
                <w:t>,
2022-12-14,
paskelbta TAR 2022-12-15, i. k. 2022-25565            </w:t>
              </w:r>
            </w:p>
            <w:p/>
          </w:sdtContent>
        </w:sdt>
        <w:sdt>
          <w:sdtPr>
            <w:alias w:val="skyrius"/>
            <w:tag w:val="part_4c2ce4a610764aa994e83ee14147aed9"/>
            <w:lock w:val="sdtLocked"/>
            <w:richText/>
          </w:sdtPr>
          <w:sdtContent>
            <w:p>
              <w:pPr>
                <w:jc w:val="center"/>
                <w:rPr>
                  <w:b/>
                  <w:bCs/>
                  <w:szCs w:val="24"/>
                </w:rPr>
              </w:pPr>
              <w:sdt>
                <w:sdtPr>
                  <w:alias w:val="Numeris"/>
                  <w:tag w:val="nr_4c2ce4a610764aa994e83ee14147aed9"/>
                  <w:lock w:val="sdtLocked"/>
                  <w:richText/>
                </w:sdtPr>
                <w:sdtContent>
                  <w:r>
                    <w:rPr>
                      <w:b/>
                      <w:bCs/>
                      <w:szCs w:val="24"/>
                    </w:rPr>
                    <w:t>V</w:t>
                  </w:r>
                </w:sdtContent>
              </w:sdt>
              <w:r>
                <w:rPr>
                  <w:b/>
                  <w:bCs/>
                  <w:szCs w:val="24"/>
                </w:rPr>
                <w:t xml:space="preserve"> SKYRIUS </w:t>
              </w:r>
            </w:p>
            <w:p>
              <w:pPr>
                <w:jc w:val="center"/>
                <w:rPr>
                  <w:szCs w:val="24"/>
                </w:rPr>
              </w:pPr>
              <w:sdt>
                <w:sdtPr>
                  <w:alias w:val="Pavadinimas"/>
                  <w:tag w:val="title_4c2ce4a610764aa994e83ee14147aed9"/>
                  <w:lock w:val="sdtLocked"/>
                  <w:richText/>
                </w:sdtPr>
                <w:sdtContent>
                  <w:r>
                    <w:rPr>
                      <w:b/>
                      <w:bCs/>
                      <w:szCs w:val="24"/>
                    </w:rPr>
                    <w:t>ASMENŲ, IŠSKYRUS NURODYTUOSIUS APRAŠO 1.2 PAPUNKTYJE, INFORMAVIMAS APIE NUMATOMĄ PAASPĮ IR (AR) PSICHIKOS SVEIKATOS CENTRO PAKEITIMĄ, VEIKLOS ADRESO PAKEITIMĄIR PRIRAŠYMO PERDAVIMAS KITAI PAASPĮ IR (AR) PSICHIKOS SVEIKATOS CENTRUI</w:t>
                  </w:r>
                </w:sdtContent>
              </w:sdt>
            </w:p>
            <w:p>
              <w:pPr>
                <w:ind w:firstLine="720"/>
                <w:jc w:val="both"/>
                <w:rPr>
                  <w:szCs w:val="24"/>
                </w:rPr>
              </w:pPr>
            </w:p>
            <w:sdt>
              <w:sdtPr>
                <w:alias w:val="26 p."/>
                <w:tag w:val="part_745939a0435f44209dd38c60908065ce"/>
                <w:lock w:val="sdtLocked"/>
                <w:richText/>
              </w:sdtPr>
              <w:sdtContent>
                <w:p>
                  <w:pPr>
                    <w:ind w:firstLine="720"/>
                    <w:jc w:val="both"/>
                    <w:rPr>
                      <w:color w:val="000000"/>
                      <w:szCs w:val="24"/>
                    </w:rPr>
                  </w:pPr>
                  <w:sdt>
                    <w:sdtPr>
                      <w:alias w:val="Numeris"/>
                      <w:tag w:val="nr_745939a0435f44209dd38c60908065ce"/>
                      <w:lock w:val="sdtLocked"/>
                      <w:richText/>
                    </w:sdtPr>
                    <w:sdtContent>
                      <w:r>
                        <w:rPr>
                          <w:szCs w:val="24"/>
                        </w:rPr>
                        <w:t>26</w:t>
                      </w:r>
                    </w:sdtContent>
                  </w:sdt>
                  <w:r>
                    <w:rPr>
                      <w:szCs w:val="24"/>
                    </w:rPr>
                    <w:t>. PAASPĮ ir (ar) psichikos sveikatos centro administracija privalo iš anksto, bet ne vėliau kaip prieš 30 kalendorinių dienų</w:t>
                  </w:r>
                  <w:r>
                    <w:rPr>
                      <w:color w:val="000000"/>
                      <w:szCs w:val="24"/>
                    </w:rPr>
                    <w:t xml:space="preserve"> vienu iš sių būdų –</w:t>
                  </w:r>
                  <w:r>
                    <w:rPr>
                      <w:szCs w:val="24"/>
                    </w:rPr>
                    <w:t xml:space="preserve"> telefonu (pokalbis įrašomas), trumpąja</w:t>
                  </w:r>
                  <w:r>
                    <w:rPr>
                      <w:color w:val="000000"/>
                      <w:szCs w:val="24"/>
                    </w:rPr>
                    <w:t xml:space="preserve"> žinute, elektroniniu paštu, paštu pateikti prirašytiems prie šios PAASPĮ ar psichikos sveikatos centro asmenims informaciją apie įstaigos likvidavimą, veiklos vietos adreso pasikeitimą, reorganizavimą, pertvarkymą ar kitu juridiniu pagrindu perimamas teises ir pareigas teikti asmens sveikatos priežiūros paslaugas, jeigu tai susiję su asmens prirašymo duomenų perdavimu kitai PAASPĮ ir (ar) psichikos sveikatos centrui. PAASP turi informuoti prirašytus prie jos asmenis ir apie įstaigos, teikiančios pirminės ambulatorinės psichikos sveikatos priežiūros paslaugas, pakeitimą.</w:t>
                  </w:r>
                </w:p>
              </w:sdtContent>
            </w:sdt>
            <w:sdt>
              <w:sdtPr>
                <w:alias w:val="27 p."/>
                <w:tag w:val="part_64dec7915b754d33b2a9e54a17a50a83"/>
                <w:lock w:val="sdtLocked"/>
                <w:richText/>
              </w:sdtPr>
              <w:sdtContent>
                <w:p>
                  <w:pPr>
                    <w:ind w:firstLine="720"/>
                    <w:jc w:val="both"/>
                    <w:rPr>
                      <w:color w:val="000000"/>
                      <w:szCs w:val="24"/>
                      <w:lang w:val="x-none"/>
                    </w:rPr>
                  </w:pPr>
                  <w:sdt>
                    <w:sdtPr>
                      <w:alias w:val="Numeris"/>
                      <w:tag w:val="nr_64dec7915b754d33b2a9e54a17a50a83"/>
                      <w:lock w:val="sdtLocked"/>
                      <w:richText/>
                    </w:sdtPr>
                    <w:sdtContent>
                      <w:r>
                        <w:rPr>
                          <w:color w:val="000000"/>
                          <w:szCs w:val="24"/>
                        </w:rPr>
                        <w:t>27</w:t>
                      </w:r>
                    </w:sdtContent>
                  </w:sdt>
                  <w:r>
                    <w:rPr>
                      <w:color w:val="000000"/>
                      <w:szCs w:val="24"/>
                    </w:rPr>
                    <w:t>. Tuo atveju, jei</w:t>
                  </w:r>
                  <w:r>
                    <w:rPr>
                      <w:szCs w:val="24"/>
                    </w:rPr>
                    <w:t xml:space="preserve"> psichikos sveikatos centras  yra sudaręs sutartį su PAASPĮ arba</w:t>
                  </w:r>
                  <w:r>
                    <w:rPr>
                      <w:color w:val="000000"/>
                      <w:szCs w:val="24"/>
                    </w:rPr>
                    <w:t xml:space="preserve"> jei psichikos sveikatos centras teikia psichikos sveikatos priežiūros paslaugas savarankiškai (nėra sudaręs sutarties su PAASPĮ), apie įstaigos likvidavimą, veiklos vietos adreso pasikeitimą, reorganizavimą, pertvarkymą ar kitu juridiniu pagrindu perimamas teises ir pareigas psichikos sveikatos centras informuoja ne tik savo aptarnaujamus asmenis vienu iš Aprašo 26 punkte nurodytų būdų, bet ir PAASPĮ, prie kurios šie asmenys yra prirašyti.</w:t>
                  </w:r>
                </w:p>
              </w:sdtContent>
            </w:sdt>
            <w:sdt>
              <w:sdtPr>
                <w:alias w:val="28 p."/>
                <w:tag w:val="part_e8693ddcffde4374b818a7606070df67"/>
                <w:lock w:val="sdtLocked"/>
                <w:richText/>
              </w:sdtPr>
              <w:sdtContent>
                <w:p>
                  <w:pPr>
                    <w:ind w:firstLine="720"/>
                    <w:jc w:val="both"/>
                    <w:rPr>
                      <w:color w:val="000000"/>
                      <w:szCs w:val="24"/>
                    </w:rPr>
                  </w:pPr>
                  <w:sdt>
                    <w:sdtPr>
                      <w:alias w:val="Numeris"/>
                      <w:tag w:val="nr_e8693ddcffde4374b818a7606070df67"/>
                      <w:lock w:val="sdtLocked"/>
                      <w:richText/>
                    </w:sdtPr>
                    <w:sdtContent>
                      <w:r>
                        <w:rPr>
                          <w:color w:val="000000"/>
                          <w:szCs w:val="24"/>
                        </w:rPr>
                        <w:t>28</w:t>
                      </w:r>
                    </w:sdtContent>
                  </w:sdt>
                  <w:r>
                    <w:rPr>
                      <w:color w:val="000000"/>
                      <w:szCs w:val="24"/>
                    </w:rPr>
                    <w:t>. Informacija apie PAASPĮ ir (ar) psichikos sveikatos centro likvidavimą, veiklos vietos adreso pasikeitimą, reorganizavimą, pertvarkymą ar kitu juridiniu pagrindu perimamas teises ir pareigas ar apie įstaigos, teikiančios pirminės ambulatorinės psichikos sveikatos priežiūros paslaugas, pakeitimą turi būti skelbiama PAASPĮ ir (ar) psichikos sveikatos centro interneto svetainėje, prieinamoje vietoje pačioje įstaigoje, jei reikia, vietos spaudoje ar kitais informavimo būdais.</w:t>
                  </w:r>
                </w:p>
              </w:sdtContent>
            </w:sdt>
            <w:sdt>
              <w:sdtPr>
                <w:alias w:val="29 p."/>
                <w:tag w:val="part_68df8c06f7ba49abaa76318f8a219908"/>
                <w:lock w:val="sdtLocked"/>
                <w:richText/>
              </w:sdtPr>
              <w:sdtContent>
                <w:p>
                  <w:pPr>
                    <w:ind w:firstLine="720"/>
                    <w:jc w:val="both"/>
                    <w:rPr>
                      <w:szCs w:val="24"/>
                    </w:rPr>
                  </w:pPr>
                  <w:sdt>
                    <w:sdtPr>
                      <w:alias w:val="Numeris"/>
                      <w:tag w:val="nr_68df8c06f7ba49abaa76318f8a219908"/>
                      <w:lock w:val="sdtLocked"/>
                      <w:richText/>
                    </w:sdtPr>
                    <w:sdtContent>
                      <w:r>
                        <w:rPr>
                          <w:szCs w:val="24"/>
                        </w:rPr>
                        <w:t>29</w:t>
                      </w:r>
                    </w:sdtContent>
                  </w:sdt>
                  <w:r>
                    <w:rPr>
                      <w:szCs w:val="24"/>
                    </w:rPr>
                    <w:t>. Asmuo, nesutinkantis gydytis PAASPĮ ir (ar) psichikos sveikatos centre dėl pasikeitusio jų veiklos vietos adreso ar kitoje PAASPĮ ir (ar) psichikos sveikatos centre, šiems reorganizavimo, pertvarkymo ar kitu juridiniu pagrindu perėmus PAASPĮ ir (ar) psichikos sveikatos centro, prie kurių asmuo buvo prirašytas, teises ir pareigas arba perėmus psichikos sveikatos priežiūros paslaugų teikimą, turi teisę pasirinkti kitą arčiausiai jo gyvenamosios vietos esančią arba jam patogiau pasiekiamą PAASPĮ ir (ar) psichikos sveikatos centrą.</w:t>
                  </w:r>
                </w:p>
              </w:sdtContent>
            </w:sdt>
            <w:sdt>
              <w:sdtPr>
                <w:alias w:val="30 p."/>
                <w:tag w:val="part_5eb9c6217bce42bf9d2268fe8ba312e1"/>
                <w:lock w:val="sdtLocked"/>
                <w:richText/>
              </w:sdtPr>
              <w:sdtContent>
                <w:p>
                  <w:pPr>
                    <w:ind w:firstLine="720"/>
                    <w:jc w:val="both"/>
                    <w:rPr>
                      <w:rFonts w:eastAsia="Calibri"/>
                      <w:color w:val="000000"/>
                      <w:szCs w:val="24"/>
                    </w:rPr>
                  </w:pPr>
                  <w:sdt>
                    <w:sdtPr>
                      <w:alias w:val="Numeris"/>
                      <w:tag w:val="nr_5eb9c6217bce42bf9d2268fe8ba312e1"/>
                      <w:lock w:val="sdtLocked"/>
                      <w:richText/>
                    </w:sdtPr>
                    <w:sdtContent>
                      <w:r>
                        <w:rPr>
                          <w:rFonts w:eastAsia="Calibri"/>
                          <w:szCs w:val="24"/>
                        </w:rPr>
                        <w:t>30</w:t>
                      </w:r>
                    </w:sdtContent>
                  </w:sdt>
                  <w:r>
                    <w:rPr>
                      <w:rFonts w:eastAsia="Calibri"/>
                      <w:szCs w:val="24"/>
                    </w:rPr>
                    <w:t>. Asmuo lieka prirašytas prie PAASPĮ ir (ar) psichikos sveikatos centro, kurio veiklos adresas buvo pakeistas, kuris buvo reorganizuotas ar pertvarkytas, arba kurio teisės ir pareigos buvo perimtos kitu juridiniu pagrindu, jei per 30 kalendorinių dienų nuo Aprašo 26 punkte nurodytos informacijos pateikimo neprisirašo prie kitos PAASPĮ ir (ar) psichikos sveikatos centro.</w:t>
                  </w:r>
                  <w:r>
                    <w:rPr>
                      <w:rFonts w:eastAsia="Calibri"/>
                      <w:color w:val="000000"/>
                      <w:szCs w:val="24"/>
                    </w:rPr>
                    <w:t xml:space="preserve"> </w:t>
                  </w:r>
                </w:p>
              </w:sdtContent>
            </w:sdt>
            <w:sdt>
              <w:sdtPr>
                <w:alias w:val="31 p."/>
                <w:tag w:val="part_0d6ec2b323ad4ea895559084c961688f"/>
                <w:lock w:val="sdtLocked"/>
                <w:richText/>
              </w:sdtPr>
              <w:sdtContent>
                <w:p>
                  <w:pPr>
                    <w:ind w:firstLine="720"/>
                    <w:jc w:val="both"/>
                    <w:rPr>
                      <w:szCs w:val="24"/>
                    </w:rPr>
                  </w:pPr>
                  <w:sdt>
                    <w:sdtPr>
                      <w:alias w:val="Numeris"/>
                      <w:tag w:val="nr_0d6ec2b323ad4ea895559084c961688f"/>
                      <w:lock w:val="sdtLocked"/>
                      <w:richText/>
                    </w:sdtPr>
                    <w:sdtContent>
                      <w:r>
                        <w:rPr>
                          <w:szCs w:val="24"/>
                        </w:rPr>
                        <w:t>31</w:t>
                      </w:r>
                    </w:sdtContent>
                  </w:sdt>
                  <w:r>
                    <w:rPr>
                      <w:szCs w:val="24"/>
                    </w:rPr>
                    <w:t>. Asmens prirašymo duomenys perkeliami į tą PAASPĮ ir (ar) psichikos sveikatos centrą, kurie (-is) dėl reorganizavimo, pertvarkymo ar kito juridinio pagrindo perima PAASPĮ ir (ar) psichikos sveikatos centro, prie kurių (-io) asmuo buvo prirašytas, teises ir pareigas arba psichikos sveikatos priežiūros paslaugų teikimą, jei asmuo per 30 kalendorinių dienų nuo Aprašo 26 punkte nurodytos informacijos pateikimo neprisirašo prie kitos PAASPĮ ir (ar) psichikos sveikatos centro. Iš asmenų, kurių prirašymo duomenys perkeliami, mokestis neimamas.</w:t>
                  </w:r>
                </w:p>
                <w:p>
                  <w:pPr>
                    <w:ind w:firstLine="720"/>
                    <w:jc w:val="both"/>
                    <w:rPr>
                      <w:szCs w:val="24"/>
                    </w:rPr>
                  </w:pPr>
                </w:p>
              </w:sdtContent>
            </w:sdt>
          </w:sdtContent>
        </w:sdt>
        <w:sdt>
          <w:sdtPr>
            <w:alias w:val="skyrius"/>
            <w:tag w:val="part_d92ea7b128424f70a6c419de4c0403f0"/>
            <w:lock w:val="sdtLocked"/>
            <w:richText/>
          </w:sdtPr>
          <w:sdtContent>
            <w:p>
              <w:pPr>
                <w:jc w:val="center"/>
                <w:rPr>
                  <w:b/>
                  <w:szCs w:val="24"/>
                </w:rPr>
              </w:pPr>
              <w:sdt>
                <w:sdtPr>
                  <w:alias w:val="Numeris"/>
                  <w:tag w:val="nr_d92ea7b128424f70a6c419de4c0403f0"/>
                  <w:lock w:val="sdtLocked"/>
                  <w:richText/>
                </w:sdtPr>
                <w:sdtContent>
                  <w:r>
                    <w:rPr>
                      <w:b/>
                      <w:szCs w:val="24"/>
                    </w:rPr>
                    <w:t>VI</w:t>
                  </w:r>
                </w:sdtContent>
              </w:sdt>
              <w:r>
                <w:rPr>
                  <w:b/>
                  <w:szCs w:val="24"/>
                </w:rPr>
                <w:t xml:space="preserve"> SKYRIUS </w:t>
              </w:r>
            </w:p>
            <w:p>
              <w:pPr>
                <w:jc w:val="center"/>
                <w:rPr>
                  <w:bCs/>
                  <w:szCs w:val="24"/>
                </w:rPr>
              </w:pPr>
              <w:sdt>
                <w:sdtPr>
                  <w:alias w:val="Pavadinimas"/>
                  <w:tag w:val="title_d92ea7b128424f70a6c419de4c0403f0"/>
                  <w:lock w:val="sdtLocked"/>
                  <w:richText/>
                </w:sdtPr>
                <w:sdtContent>
                  <w:r>
                    <w:rPr>
                      <w:b/>
                      <w:szCs w:val="24"/>
                    </w:rPr>
                    <w:t>ASMENŲ, IŠSKYRUS NURODYTUOSIUS APRAŠO 1.2 PAPUNKTYJE, AMBULATORINIŲ</w:t>
                  </w:r>
                  <w:r>
                    <w:rPr>
                      <w:szCs w:val="24"/>
                    </w:rPr>
                    <w:t xml:space="preserve"> </w:t>
                  </w:r>
                  <w:r>
                    <w:rPr>
                      <w:b/>
                      <w:szCs w:val="24"/>
                    </w:rPr>
                    <w:t>ASMENS SVEIKATOS ISTORIJŲ IR VAIKŲ SVEIKATOS RAIDOS ISTORIJŲ PERDAVIMAS IŠ VIENOS PAASPĮ IR (AR) PSICHIKOS SVEIKATOS CENTRO KITAI PAASPĮ IR (AR) PSICHIKOS SVEIKATOS CENTRUI</w:t>
                  </w:r>
                </w:sdtContent>
              </w:sdt>
            </w:p>
            <w:p>
              <w:pPr>
                <w:ind w:firstLine="720"/>
                <w:jc w:val="both"/>
                <w:rPr>
                  <w:szCs w:val="24"/>
                </w:rPr>
              </w:pPr>
            </w:p>
            <w:sdt>
              <w:sdtPr>
                <w:alias w:val="32 p."/>
                <w:tag w:val="part_b59e1fe2061a4985ad44bf55ace9493e"/>
                <w:lock w:val="sdtLocked"/>
                <w:richText/>
              </w:sdtPr>
              <w:sdtContent>
                <w:p>
                  <w:pPr>
                    <w:ind w:firstLine="720"/>
                    <w:jc w:val="both"/>
                    <w:rPr>
                      <w:szCs w:val="24"/>
                    </w:rPr>
                  </w:pPr>
                  <w:sdt>
                    <w:sdtPr>
                      <w:alias w:val="Numeris"/>
                      <w:tag w:val="nr_b59e1fe2061a4985ad44bf55ace9493e"/>
                      <w:lock w:val="sdtLocked"/>
                      <w:richText/>
                    </w:sdtPr>
                    <w:sdtContent>
                      <w:r>
                        <w:rPr>
                          <w:color w:val="000000"/>
                          <w:szCs w:val="24"/>
                        </w:rPr>
                        <w:t>32</w:t>
                      </w:r>
                    </w:sdtContent>
                  </w:sdt>
                  <w:r>
                    <w:rPr>
                      <w:color w:val="000000"/>
                      <w:szCs w:val="24"/>
                    </w:rPr>
                    <w:t xml:space="preserve">. </w:t>
                  </w:r>
                  <w:r>
                    <w:rPr>
                      <w:szCs w:val="24"/>
                    </w:rPr>
                    <w:t>Asmeniui</w:t>
                  </w:r>
                  <w:r>
                    <w:rPr>
                      <w:color w:val="000000"/>
                      <w:szCs w:val="24"/>
                    </w:rPr>
                    <w:t xml:space="preserve"> pasirinkus kitą PAASPĮ ir (ar) psichikos sveikatos centrą, jo ambulatorinė</w:t>
                  </w:r>
                  <w:r>
                    <w:rPr>
                      <w:szCs w:val="24"/>
                    </w:rPr>
                    <w:t xml:space="preserve"> asmens sveikatos istorija</w:t>
                  </w:r>
                  <w:r>
                    <w:rPr>
                      <w:color w:val="000000"/>
                      <w:szCs w:val="24"/>
                    </w:rPr>
                    <w:t xml:space="preserve"> arba vaiko sveikatos raidos istorija perduodama asmens</w:t>
                  </w:r>
                  <w:r>
                    <w:rPr>
                      <w:szCs w:val="24"/>
                    </w:rPr>
                    <w:t xml:space="preserve"> pasirinktai įstaigai, šiai pateikus prašymą perduoti ambulatorinę asmens sveikatos istoriją / vaiko sveikatos raidos istoriją (forma Nr. 025-025-3/a; toliau – formos Nr. 025-025-3/a prašymas). Ambulatorinė asmens sveikatos istorija arba vaiko sveikatos raidos istorija perduodama per 3 darbo dienas nuo formos Nr. 025-025-3/a prašymo gavimo dienos. Šie prašymai registruojami Ambulatorinių asmens sveikatos istorijų ir vaikų sveikatos raidos istorijų perdavimo registracijos žurnale (forma Nr. 025-025-10/a) ir saugomi ambulatorines asmens sveikatos istorijas bei vaikų sveikatos raidos istorijas perdavusioje įstaigoje.</w:t>
                  </w:r>
                </w:p>
              </w:sdtContent>
            </w:sdt>
            <w:sdt>
              <w:sdtPr>
                <w:alias w:val="33 p."/>
                <w:tag w:val="part_e6f6be4e7fa24fe2bed00235c4cdf612"/>
                <w:lock w:val="sdtLocked"/>
                <w:richText/>
              </w:sdtPr>
              <w:sdtContent>
                <w:p>
                  <w:pPr>
                    <w:ind w:firstLine="720"/>
                    <w:jc w:val="both"/>
                    <w:rPr>
                      <w:szCs w:val="24"/>
                    </w:rPr>
                  </w:pPr>
                  <w:sdt>
                    <w:sdtPr>
                      <w:alias w:val="Numeris"/>
                      <w:tag w:val="nr_e6f6be4e7fa24fe2bed00235c4cdf612"/>
                      <w:lock w:val="sdtLocked"/>
                      <w:richText/>
                    </w:sdtPr>
                    <w:sdtContent>
                      <w:r>
                        <w:rPr>
                          <w:szCs w:val="24"/>
                        </w:rPr>
                        <w:t>33</w:t>
                      </w:r>
                    </w:sdtContent>
                  </w:sdt>
                  <w:r>
                    <w:rPr>
                      <w:szCs w:val="24"/>
                    </w:rPr>
                    <w:t xml:space="preserve">. </w:t>
                  </w:r>
                  <w:r>
                    <w:rPr>
                      <w:color w:val="000000"/>
                      <w:szCs w:val="24"/>
                    </w:rPr>
                    <w:t xml:space="preserve">Perdavus asmenų prirašymo duomenis Aprašo V skyriuje numatytais atvejais kitai PAASPĮ ir (ar) psichikos sveikatos centrui, šių asmenų ambulatorinės </w:t>
                  </w:r>
                  <w:r>
                    <w:rPr>
                      <w:szCs w:val="24"/>
                    </w:rPr>
                    <w:t xml:space="preserve">asmens sveikatos istorijos </w:t>
                  </w:r>
                  <w:r>
                    <w:rPr>
                      <w:color w:val="000000"/>
                      <w:szCs w:val="24"/>
                    </w:rPr>
                    <w:t>ir vaikų sveikatos raidos istorijos perduodamos tai PAASPĮ ir (ar) psichikos sveikatos centrui per 10 darbo dienų.</w:t>
                  </w:r>
                </w:p>
              </w:sdtContent>
            </w:sdt>
            <w:sdt>
              <w:sdtPr>
                <w:alias w:val="34 p."/>
                <w:tag w:val="part_808686f9c1794382bb34340808d0d5ee"/>
                <w:lock w:val="sdtLocked"/>
                <w:richText/>
              </w:sdtPr>
              <w:sdtContent>
                <w:p>
                  <w:pPr>
                    <w:ind w:firstLine="720"/>
                    <w:jc w:val="both"/>
                    <w:rPr>
                      <w:szCs w:val="24"/>
                    </w:rPr>
                  </w:pPr>
                  <w:sdt>
                    <w:sdtPr>
                      <w:alias w:val="Numeris"/>
                      <w:tag w:val="nr_808686f9c1794382bb34340808d0d5ee"/>
                      <w:lock w:val="sdtLocked"/>
                      <w:richText/>
                    </w:sdtPr>
                    <w:sdtContent>
                      <w:r>
                        <w:rPr>
                          <w:szCs w:val="24"/>
                        </w:rPr>
                        <w:t>34</w:t>
                      </w:r>
                    </w:sdtContent>
                  </w:sdt>
                  <w:r>
                    <w:rPr>
                      <w:szCs w:val="24"/>
                    </w:rPr>
                    <w:t xml:space="preserve">. Perduodamos ambulatorinės asmens sveikatos istorijos ir vaikų sveikatos raidos istorijos  turi būti sutvarkytos pagal įstaigos vadovo patvirtintą medicinos dokumentų pildymo tvarką.</w:t>
                  </w:r>
                </w:p>
              </w:sdtContent>
            </w:sdt>
            <w:sdt>
              <w:sdtPr>
                <w:alias w:val="35 p."/>
                <w:tag w:val="part_42efadbd5ea1431cab907fc910d3421c"/>
                <w:lock w:val="sdtLocked"/>
                <w:richText/>
              </w:sdtPr>
              <w:sdtContent>
                <w:p>
                  <w:pPr>
                    <w:ind w:firstLine="720"/>
                    <w:jc w:val="both"/>
                    <w:rPr>
                      <w:szCs w:val="24"/>
                    </w:rPr>
                  </w:pPr>
                  <w:sdt>
                    <w:sdtPr>
                      <w:alias w:val="Numeris"/>
                      <w:tag w:val="nr_42efadbd5ea1431cab907fc910d3421c"/>
                      <w:lock w:val="sdtLocked"/>
                      <w:richText/>
                    </w:sdtPr>
                    <w:sdtContent>
                      <w:r>
                        <w:rPr>
                          <w:szCs w:val="24"/>
                        </w:rPr>
                        <w:t>35</w:t>
                      </w:r>
                    </w:sdtContent>
                  </w:sdt>
                  <w:r>
                    <w:rPr>
                      <w:szCs w:val="24"/>
                    </w:rPr>
                    <w:t>. Perduodamos ir gaunamos ambulatorinės asmens sveikatos istorijos bei vaikų sveikatos raidos istorijos registruojamos Ambulatorinių asmens sveikatos istorijų ir vaikų sveikatos raidos istorijų perdavimo registracijos žurnale (forma Nr. 025-025-10/a).</w:t>
                  </w:r>
                </w:p>
              </w:sdtContent>
            </w:sdt>
            <w:sdt>
              <w:sdtPr>
                <w:alias w:val="36 p."/>
                <w:tag w:val="part_affc9f5af1c94f49a4daf1608e015a46"/>
                <w:lock w:val="sdtLocked"/>
                <w:richText/>
              </w:sdtPr>
              <w:sdtContent>
                <w:p>
                  <w:pPr>
                    <w:ind w:firstLine="720"/>
                    <w:jc w:val="both"/>
                    <w:rPr>
                      <w:szCs w:val="24"/>
                    </w:rPr>
                  </w:pPr>
                  <w:sdt>
                    <w:sdtPr>
                      <w:alias w:val="Numeris"/>
                      <w:tag w:val="nr_affc9f5af1c94f49a4daf1608e015a46"/>
                      <w:lock w:val="sdtLocked"/>
                      <w:richText/>
                    </w:sdtPr>
                    <w:sdtContent>
                      <w:r>
                        <w:rPr>
                          <w:szCs w:val="24"/>
                        </w:rPr>
                        <w:t>36</w:t>
                      </w:r>
                    </w:sdtContent>
                  </w:sdt>
                  <w:r>
                    <w:rPr>
                      <w:szCs w:val="24"/>
                    </w:rPr>
                    <w:t>. Ambulatorinės asmens sveikatos istorijos ir vaikų sveikatos raidos istorijos PAASPĮ ir (ar) psichikos sveikatos centrui siunčiamos registruotu laišku arba per įgaliotąjį asmenį.</w:t>
                  </w:r>
                </w:p>
              </w:sdtContent>
            </w:sdt>
            <w:sdt>
              <w:sdtPr>
                <w:alias w:val="37 p."/>
                <w:tag w:val="part_86417145083c4d9f80125ca0525d3fc4"/>
                <w:lock w:val="sdtLocked"/>
                <w:richText/>
              </w:sdtPr>
              <w:sdtContent>
                <w:p>
                  <w:pPr>
                    <w:ind w:firstLine="720"/>
                    <w:jc w:val="both"/>
                    <w:rPr>
                      <w:color w:val="000000"/>
                      <w:szCs w:val="24"/>
                    </w:rPr>
                  </w:pPr>
                  <w:sdt>
                    <w:sdtPr>
                      <w:alias w:val="Numeris"/>
                      <w:tag w:val="nr_86417145083c4d9f80125ca0525d3fc4"/>
                      <w:lock w:val="sdtLocked"/>
                      <w:richText/>
                    </w:sdtPr>
                    <w:sdtContent>
                      <w:r>
                        <w:rPr>
                          <w:szCs w:val="24"/>
                        </w:rPr>
                        <w:t>37</w:t>
                      </w:r>
                    </w:sdtContent>
                  </w:sdt>
                  <w:r>
                    <w:rPr>
                      <w:szCs w:val="24"/>
                    </w:rPr>
                    <w:t xml:space="preserve">. </w:t>
                  </w:r>
                  <w:r>
                    <w:rPr>
                      <w:color w:val="000000"/>
                      <w:szCs w:val="24"/>
                    </w:rPr>
                    <w:t>PAASPĮ ir (ar) psichikos sveikatos centro</w:t>
                  </w:r>
                  <w:r>
                    <w:rPr>
                      <w:szCs w:val="24"/>
                    </w:rPr>
                    <w:t xml:space="preserve"> vadovas savo įsakymu skiria atsakingą už ambulatorinių asmens sveikatos istorijų bei vaikų sveikatos raidos istorijų perdavimą ir priėmimą asmenį.</w:t>
                  </w:r>
                  <w:r>
                    <w:rPr>
                      <w:color w:val="000000"/>
                      <w:szCs w:val="24"/>
                    </w:rPr>
                    <w:t xml:space="preserve"> </w:t>
                  </w:r>
                </w:p>
              </w:sdtContent>
            </w:sdt>
            <w:sdt>
              <w:sdtPr>
                <w:alias w:val="38 p."/>
                <w:tag w:val="part_d10d70e6b5464d2e907f67088beb4de9"/>
                <w:lock w:val="sdtLocked"/>
                <w:richText/>
              </w:sdtPr>
              <w:sdtContent>
                <w:p>
                  <w:pPr>
                    <w:ind w:firstLine="720"/>
                    <w:jc w:val="both"/>
                    <w:rPr>
                      <w:color w:val="000000"/>
                      <w:szCs w:val="24"/>
                    </w:rPr>
                  </w:pPr>
                  <w:sdt>
                    <w:sdtPr>
                      <w:alias w:val="Numeris"/>
                      <w:tag w:val="nr_d10d70e6b5464d2e907f67088beb4de9"/>
                      <w:lock w:val="sdtLocked"/>
                      <w:richText/>
                    </w:sdtPr>
                    <w:sdtContent>
                      <w:r>
                        <w:rPr>
                          <w:color w:val="000000"/>
                          <w:szCs w:val="24"/>
                        </w:rPr>
                        <w:t>38</w:t>
                      </w:r>
                    </w:sdtContent>
                  </w:sdt>
                  <w:r>
                    <w:rPr>
                      <w:color w:val="000000"/>
                      <w:szCs w:val="24"/>
                    </w:rPr>
                    <w:t>. Jeigu įstaigoje medicinos dokumentai pildomi elektroniniu būdu, medicinos dokumentų ir prisirašymo duomenys perduodami iš vienos PAASPĮ ir (ar) psichikos sveikatos centro kitai PAASPĮ ir (ar) psichikos sveikatos centrui elektroniniu būdu.</w:t>
                  </w:r>
                </w:p>
                <w:p>
                  <w:pPr>
                    <w:jc w:val="both"/>
                    <w:rPr>
                      <w:szCs w:val="24"/>
                    </w:rPr>
                  </w:pPr>
                </w:p>
              </w:sdtContent>
            </w:sdt>
          </w:sdtContent>
        </w:sdt>
        <w:sdt>
          <w:sdtPr>
            <w:alias w:val="skyrius"/>
            <w:tag w:val="part_9c02bf633445496290ff4b84ccdee266"/>
            <w:lock w:val="sdtLocked"/>
            <w:richText/>
          </w:sdtPr>
          <w:sdtContent>
            <w:p>
              <w:pPr>
                <w:jc w:val="center"/>
                <w:rPr>
                  <w:b/>
                  <w:szCs w:val="24"/>
                </w:rPr>
              </w:pPr>
              <w:sdt>
                <w:sdtPr>
                  <w:alias w:val="Numeris"/>
                  <w:tag w:val="nr_9c02bf633445496290ff4b84ccdee266"/>
                  <w:lock w:val="sdtLocked"/>
                  <w:richText/>
                </w:sdtPr>
                <w:sdtContent>
                  <w:r>
                    <w:rPr>
                      <w:b/>
                      <w:szCs w:val="24"/>
                    </w:rPr>
                    <w:t>VII</w:t>
                  </w:r>
                </w:sdtContent>
              </w:sdt>
              <w:r>
                <w:rPr>
                  <w:b/>
                  <w:szCs w:val="24"/>
                </w:rPr>
                <w:t xml:space="preserve"> SKYRIUS</w:t>
              </w:r>
            </w:p>
            <w:p>
              <w:pPr>
                <w:jc w:val="center"/>
                <w:rPr>
                  <w:b/>
                  <w:szCs w:val="24"/>
                </w:rPr>
              </w:pPr>
              <w:sdt>
                <w:sdtPr>
                  <w:alias w:val="Pavadinimas"/>
                  <w:tag w:val="title_9c02bf633445496290ff4b84ccdee266"/>
                  <w:lock w:val="sdtLocked"/>
                  <w:richText/>
                </w:sdtPr>
                <w:sdtContent>
                  <w:r>
                    <w:rPr>
                      <w:b/>
                      <w:szCs w:val="24"/>
                    </w:rPr>
                    <w:t>BAIGIAMOSIOS NUOSTATOS</w:t>
                  </w:r>
                </w:sdtContent>
              </w:sdt>
            </w:p>
            <w:p>
              <w:pPr>
                <w:ind w:firstLine="720"/>
                <w:jc w:val="both"/>
                <w:rPr>
                  <w:szCs w:val="24"/>
                </w:rPr>
              </w:pPr>
            </w:p>
            <w:sdt>
              <w:sdtPr>
                <w:alias w:val="39 p."/>
                <w:tag w:val="part_92c8c6271c024e328345abf56b6d2e23"/>
                <w:lock w:val="sdtLocked"/>
                <w:richText/>
              </w:sdtPr>
              <w:sdtContent>
                <w:p>
                  <w:pPr>
                    <w:tabs>
                      <w:tab w:val="left" w:pos="993"/>
                      <w:tab w:val="left" w:pos="1276"/>
                    </w:tabs>
                    <w:ind w:firstLine="709"/>
                    <w:jc w:val="both"/>
                    <w:rPr>
                      <w:szCs w:val="24"/>
                    </w:rPr>
                  </w:pPr>
                  <w:sdt>
                    <w:sdtPr>
                      <w:alias w:val="Numeris"/>
                      <w:tag w:val="nr_92c8c6271c024e328345abf56b6d2e23"/>
                      <w:lock w:val="sdtLocked"/>
                      <w:richText/>
                    </w:sdtPr>
                    <w:sdtContent>
                      <w:r>
                        <w:rPr>
                          <w:szCs w:val="24"/>
                        </w:rPr>
                        <w:t>39</w:t>
                      </w:r>
                    </w:sdtContent>
                  </w:sdt>
                  <w:r>
                    <w:rPr>
                      <w:szCs w:val="24"/>
                    </w:rPr>
                    <w:t>. Prirašytų prie PAASPĮ ir (ar) psichikos sveikatos centro asmenų duomenys įtraukiami į PAASPĮ ir (ar) psichikos sveikatos centro duomenų bazes.</w:t>
                  </w:r>
                  <w:r>
                    <w:rPr>
                      <w:strike/>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8a196557011f0b070ee7f1ceefc75">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2025-06-30,
paskelbta TAR 2025-06-30, i. k. 2025-11851            </w:t>
                  </w:r>
                </w:p>
                <w:p/>
              </w:sdtContent>
            </w:sdt>
            <w:sdt>
              <w:sdtPr>
                <w:alias w:val="40 p."/>
                <w:tag w:val="part_64493d6b97234efea1353705c1ffd8ed"/>
                <w:lock w:val="sdtLocked"/>
                <w:richText/>
              </w:sdtPr>
              <w:sdtContent>
                <w:p>
                  <w:pPr>
                    <w:tabs>
                      <w:tab w:val="left" w:pos="993"/>
                      <w:tab w:val="left" w:pos="1276"/>
                    </w:tabs>
                    <w:ind w:firstLine="709"/>
                    <w:jc w:val="both"/>
                    <w:rPr>
                      <w:szCs w:val="24"/>
                    </w:rPr>
                  </w:pPr>
                  <w:sdt>
                    <w:sdtPr>
                      <w:alias w:val="Numeris"/>
                      <w:tag w:val="nr_64493d6b97234efea1353705c1ffd8ed"/>
                      <w:lock w:val="sdtLocked"/>
                      <w:richText/>
                    </w:sdtPr>
                    <w:sdtContent>
                      <w:r>
                        <w:rPr>
                          <w:szCs w:val="24"/>
                        </w:rPr>
                        <w:t>40</w:t>
                      </w:r>
                    </w:sdtContent>
                  </w:sdt>
                  <w:r>
                    <w:rPr>
                      <w:szCs w:val="24"/>
                    </w:rPr>
                    <w:t>. Duomenų apie prirašytus prie PAASPĮ ir (ar) psichikos sveikatos centro asmenis įtraukimo į PAASPĮ ir (ar) psichikos sveikatos centro duomenų bazes tvarką nustato VLK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8a196557011f0b070ee7f1ceefc75">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2025-06-30,
paskelbta TAR 2025-06-30, i. k. 2025-11851            </w:t>
                  </w:r>
                </w:p>
                <w:p/>
              </w:sdtContent>
            </w:sdt>
            <w:sdt>
              <w:sdtPr>
                <w:alias w:val="41 p."/>
                <w:tag w:val="part_1bf09ed8d66f43158ecf6bada8a6f10e"/>
                <w:lock w:val="sdtLocked"/>
                <w:richText/>
              </w:sdtPr>
              <w:sdtContent>
                <w:p>
                  <w:pPr>
                    <w:ind w:firstLine="720"/>
                    <w:jc w:val="both"/>
                    <w:rPr>
                      <w:szCs w:val="24"/>
                    </w:rPr>
                  </w:pPr>
                  <w:sdt>
                    <w:sdtPr>
                      <w:alias w:val="Numeris"/>
                      <w:tag w:val="nr_1bf09ed8d66f43158ecf6bada8a6f10e"/>
                      <w:lock w:val="sdtLocked"/>
                      <w:richText/>
                    </w:sdtPr>
                    <w:sdtContent>
                      <w:r>
                        <w:rPr>
                          <w:szCs w:val="24"/>
                        </w:rPr>
                        <w:t>41</w:t>
                      </w:r>
                    </w:sdtContent>
                  </w:sdt>
                  <w:r>
                    <w:rPr>
                      <w:szCs w:val="24"/>
                    </w:rPr>
                    <w:t xml:space="preserve">. Formos Nr. 025-025-1/a prašymus, formos Nr. </w:t>
                  </w:r>
                  <w:r>
                    <w:rPr>
                      <w:rFonts w:eastAsia="Calibri"/>
                      <w:szCs w:val="24"/>
                    </w:rPr>
                    <w:t xml:space="preserve">025-025-2/a prašymus ir </w:t>
                  </w:r>
                  <w:r>
                    <w:rPr>
                      <w:color w:val="000000"/>
                      <w:szCs w:val="24"/>
                      <w:lang w:eastAsia="lt-LT"/>
                    </w:rPr>
                    <w:t>formos Nr. 025-025-3/a prašymus bei</w:t>
                  </w:r>
                  <w:r>
                    <w:rPr>
                      <w:szCs w:val="24"/>
                    </w:rPr>
                    <w:t xml:space="preserve"> formos </w:t>
                  </w:r>
                  <w:r>
                    <w:rPr>
                      <w:color w:val="000000"/>
                      <w:szCs w:val="24"/>
                      <w:lang w:eastAsia="lt-LT"/>
                    </w:rPr>
                    <w:t xml:space="preserve">Nr. 025-025-9/a ir formos Nr. 025-025-10/a </w:t>
                  </w:r>
                  <w:r>
                    <w:rPr>
                      <w:szCs w:val="24"/>
                    </w:rPr>
                    <w:t>registracijos žurnalus saugo PAASPĮ</w:t>
                  </w:r>
                  <w:r>
                    <w:rPr>
                      <w:color w:val="000000"/>
                      <w:szCs w:val="24"/>
                      <w:lang w:eastAsia="lt-LT"/>
                    </w:rPr>
                    <w:t xml:space="preserve"> ir (ar) psichikos sveikatos centras </w:t>
                  </w:r>
                  <w:r>
                    <w:rPr>
                      <w:szCs w:val="24"/>
                    </w:rPr>
                    <w:t xml:space="preserve">Sveikatos apsaugos ministerijos nustatyta tvarka. </w:t>
                  </w:r>
                </w:p>
                <w:p>
                  <w:pPr>
                    <w:ind w:firstLine="720"/>
                    <w:jc w:val="both"/>
                    <w:rPr>
                      <w:szCs w:val="24"/>
                    </w:rPr>
                  </w:pPr>
                </w:p>
                <w:p>
                  <w:pPr>
                    <w:suppressAutoHyphens/>
                    <w:jc w:val="both"/>
                    <w:textAlignment w:val="center"/>
                    <w:rPr>
                      <w:szCs w:val="24"/>
                      <w:lang w:eastAsia="lt-LT"/>
                    </w:rPr>
                  </w:pPr>
                </w:p>
              </w:sdtContent>
            </w:sdt>
            <w:sdt>
              <w:sdtPr>
                <w:alias w:val="signatura"/>
                <w:tag w:val="part_a1211c64284145c3bb599c441eec5ffb"/>
                <w:lock w:val="sdtLocked"/>
                <w:richText/>
              </w:sdtPr>
              <w:sdtContent>
                <w:p>
                  <w:pPr>
                    <w:tabs>
                      <w:tab w:val="right" w:pos="9638"/>
                    </w:tabs>
                    <w:suppressAutoHyphens/>
                    <w:textAlignment w:val="center"/>
                    <w:rPr>
                      <w:caps/>
                      <w:szCs w:val="24"/>
                      <w:lang w:eastAsia="lt-LT"/>
                    </w:rPr>
                  </w:pPr>
                  <w:r>
                    <w:rPr>
                      <w:caps/>
                      <w:szCs w:val="24"/>
                      <w:lang w:eastAsia="lt-LT"/>
                    </w:rPr>
                    <w:t>S</w:t>
                  </w:r>
                  <w:r>
                    <w:rPr>
                      <w:szCs w:val="24"/>
                      <w:lang w:eastAsia="lt-LT"/>
                    </w:rPr>
                    <w:t>veikatos apsaugos ministras</w:t>
                  </w:r>
                  <w:r>
                    <w:rPr>
                      <w:caps/>
                      <w:szCs w:val="24"/>
                      <w:lang w:eastAsia="lt-LT"/>
                    </w:rPr>
                    <w:tab/>
                  </w:r>
                  <w:r>
                    <w:rPr>
                      <w:szCs w:val="24"/>
                      <w:lang w:eastAsia="lt-LT"/>
                    </w:rPr>
                    <w:t>Arūnas Dulkys</w:t>
                  </w:r>
                </w:p>
              </w:sdtContent>
            </w:sdt>
            <w:sdt>
              <w:sdtPr>
                <w:alias w:val="pabaiga"/>
                <w:tag w:val="part_5e78908c12824af0badaba814646bd04"/>
                <w:lock w:val="sdtLocked"/>
                <w:richText/>
              </w:sdtPr>
              <w:sdtContent>
                <w:p>
                  <w:pPr>
                    <w:tabs>
                      <w:tab w:val="right" w:pos="9638"/>
                    </w:tabs>
                    <w:suppressAutoHyphens/>
                    <w:jc w:val="center"/>
                    <w:textAlignment w:val="center"/>
                  </w:pPr>
                  <w:r>
                    <w:rPr>
                      <w:caps/>
                      <w:szCs w:val="24"/>
                      <w:lang w:eastAsia="lt-LT"/>
                    </w:rPr>
                    <w:t>______________</w:t>
                  </w:r>
                </w:p>
              </w:sdtContent>
            </w:sdt>
          </w:sdtContent>
        </w:sdt>
      </w:sdtContent>
    </w:sdt>
    <w:sdt>
      <w:sdtPr>
        <w:alias w:val="frm."/>
        <w:tag w:val="part_b4e9b28e7d044beb988dc652f47c0634"/>
        <w:lock w:val="sdtLocked"/>
        <w:richText/>
      </w:sdtPr>
      <w:sdtContent>
        <w:p>
          <w:pPr>
            <w:suppressAutoHyphens/>
            <w:ind w:left="3969"/>
            <w:sectPr>
              <w:headerReference w:type="default" r:id="rId26"/>
              <w:pgSz w:w="11906" w:h="16838"/>
              <w:pgMar w:top="1134" w:right="567" w:bottom="1134" w:left="1701" w:header="1134" w:footer="1134" w:gutter="0"/>
              <w:pgNumType w:start="1"/>
              <w:cols w:space="1296"/>
              <w:titlePg/>
            </w:sectPr>
          </w:pPr>
        </w:p>
        <w:p>
          <w:pPr>
            <w:suppressAutoHyphens/>
            <w:ind w:left="3969"/>
            <w:rPr>
              <w:color w:val="000000"/>
              <w:szCs w:val="24"/>
            </w:rPr>
          </w:pPr>
          <w:r>
            <w:rPr>
              <w:caps/>
              <w:color w:val="000000"/>
              <w:szCs w:val="24"/>
            </w:rPr>
            <w:t>patvirtinta</w:t>
          </w:r>
        </w:p>
        <w:p>
          <w:pPr>
            <w:suppressAutoHyphens/>
            <w:ind w:left="3969"/>
            <w:rPr>
              <w:color w:val="000000"/>
              <w:szCs w:val="24"/>
            </w:rPr>
          </w:pPr>
          <w:r>
            <w:rPr>
              <w:color w:val="000000"/>
              <w:szCs w:val="24"/>
            </w:rPr>
            <w:t xml:space="preserve">Lietuvos Respublikos sveikatos apsaugos ministro </w:t>
          </w:r>
        </w:p>
        <w:p>
          <w:pPr>
            <w:suppressAutoHyphens/>
            <w:ind w:left="3969"/>
            <w:rPr>
              <w:color w:val="000000"/>
              <w:szCs w:val="24"/>
            </w:rPr>
          </w:pPr>
          <w:r>
            <w:rPr>
              <w:color w:val="000000"/>
              <w:szCs w:val="24"/>
            </w:rPr>
            <w:t>2001 m. lapkričio 9 d. įsakymu Nr. 583</w:t>
          </w:r>
        </w:p>
        <w:p>
          <w:pPr>
            <w:suppressAutoHyphens/>
            <w:ind w:left="3969"/>
            <w:rPr>
              <w:color w:val="000000"/>
              <w:szCs w:val="24"/>
            </w:rPr>
          </w:pPr>
          <w:r>
            <w:rPr>
              <w:color w:val="000000"/>
              <w:szCs w:val="24"/>
            </w:rPr>
            <w:t>(Lietuvos Respublikos sveikatos apsaugos ministro</w:t>
          </w:r>
        </w:p>
        <w:p>
          <w:pPr>
            <w:suppressAutoHyphens/>
            <w:ind w:left="3969"/>
            <w:rPr>
              <w:szCs w:val="24"/>
            </w:rPr>
          </w:pPr>
          <w:r>
            <w:rPr>
              <w:color w:val="000000"/>
              <w:szCs w:val="24"/>
            </w:rPr>
            <w:t>202</w:t>
          </w:r>
          <w:r>
            <w:rPr>
              <w:color w:val="000000"/>
              <w:szCs w:val="24"/>
              <w:lang w:val="en-US"/>
            </w:rPr>
            <w:t xml:space="preserve">5 </w:t>
          </w:r>
          <w:r>
            <w:rPr>
              <w:color w:val="000000"/>
              <w:szCs w:val="24"/>
            </w:rPr>
            <w:t xml:space="preserve">m. birželio 30 d. įsakymo Nr. </w:t>
          </w:r>
          <w:r>
            <w:rPr>
              <w:szCs w:val="24"/>
            </w:rPr>
            <w:t>V-604</w:t>
          </w:r>
        </w:p>
        <w:p>
          <w:pPr>
            <w:suppressAutoHyphens/>
            <w:ind w:left="3969"/>
            <w:rPr>
              <w:color w:val="000000"/>
              <w:szCs w:val="24"/>
            </w:rPr>
          </w:pPr>
          <w:r>
            <w:rPr>
              <w:color w:val="000000"/>
              <w:szCs w:val="24"/>
            </w:rPr>
            <w:t>redakcija)</w:t>
          </w:r>
        </w:p>
        <w:p>
          <w:pPr>
            <w:suppressAutoHyphens/>
            <w:jc w:val="center"/>
            <w:rPr>
              <w:bCs/>
              <w:szCs w:val="24"/>
              <w:lang w:eastAsia="lt-LT"/>
            </w:rPr>
          </w:pPr>
        </w:p>
        <w:p>
          <w:pPr>
            <w:suppressAutoHyphens/>
            <w:jc w:val="center"/>
            <w:rPr>
              <w:b/>
              <w:szCs w:val="24"/>
            </w:rPr>
          </w:pPr>
          <w:sdt>
            <w:sdtPr>
              <w:alias w:val="Pavadinimas"/>
              <w:tag w:val="title_b4e9b28e7d044beb988dc652f47c0634"/>
              <w:lock w:val="sdtLocked"/>
              <w:richText/>
            </w:sdtPr>
            <w:sdtContent>
              <w:r>
                <w:rPr>
                  <w:b/>
                  <w:szCs w:val="24"/>
                  <w:lang w:eastAsia="lt-LT"/>
                </w:rPr>
                <w:t>(Forma Nr. 025-025-1/a „Prašymas leisti gydytis pasirinktoje pirminės ambulatorinės asmens sveikatos priežiūros įstaigoje</w:t>
              </w:r>
              <w:r>
                <w:rPr>
                  <w:b/>
                  <w:color w:val="FF0000"/>
                  <w:szCs w:val="24"/>
                  <w:lang w:eastAsia="lt-LT"/>
                </w:rPr>
                <w:t xml:space="preserve"> </w:t>
              </w:r>
              <w:r>
                <w:rPr>
                  <w:b/>
                  <w:color w:val="000000"/>
                  <w:szCs w:val="24"/>
                  <w:lang w:eastAsia="lt-LT"/>
                </w:rPr>
                <w:t>ar psichikos sveikatos centre“)</w:t>
              </w:r>
            </w:sdtContent>
          </w:sdt>
        </w:p>
        <w:p>
          <w:pPr>
            <w:suppressAutoHyphens/>
            <w:jc w:val="center"/>
            <w:rPr>
              <w:bCs/>
              <w:szCs w:val="24"/>
              <w:lang w:eastAsia="lt-LT"/>
            </w:rPr>
          </w:pPr>
        </w:p>
        <w:p>
          <w:pPr>
            <w:suppressAutoHyphens/>
            <w:jc w:val="center"/>
            <w:rPr>
              <w:b/>
              <w:szCs w:val="24"/>
              <w:lang w:eastAsia="lt-LT"/>
            </w:rPr>
          </w:pPr>
          <w:r>
            <w:rPr>
              <w:b/>
              <w:szCs w:val="24"/>
              <w:lang w:eastAsia="lt-LT"/>
            </w:rPr>
            <w:t>PRAŠYMAS</w:t>
          </w:r>
        </w:p>
        <w:p>
          <w:pPr>
            <w:tabs>
              <w:tab w:val="left" w:pos="709"/>
            </w:tabs>
            <w:suppressAutoHyphens/>
            <w:jc w:val="center"/>
            <w:rPr>
              <w:b/>
              <w:szCs w:val="24"/>
            </w:rPr>
          </w:pPr>
          <w:r>
            <w:rPr>
              <w:b/>
              <w:szCs w:val="24"/>
              <w:lang w:eastAsia="lt-LT"/>
            </w:rPr>
            <w:t>LEISTI GYDYTIS PASIRINKTOJE PIRMINĖS AMBULATORINĖS ASMENS SVEIKATOS PRIEŽIŪROS ĮSTAIGOJE</w:t>
          </w:r>
          <w:r>
            <w:rPr>
              <w:b/>
              <w:color w:val="FF0000"/>
              <w:szCs w:val="24"/>
              <w:lang w:eastAsia="lt-LT"/>
            </w:rPr>
            <w:t xml:space="preserve"> </w:t>
          </w:r>
          <w:r>
            <w:rPr>
              <w:b/>
              <w:color w:val="000000"/>
              <w:szCs w:val="24"/>
              <w:lang w:eastAsia="lt-LT"/>
            </w:rPr>
            <w:t xml:space="preserve">AR PSICHIKOS SVEIKATOS CENTRE </w:t>
          </w:r>
        </w:p>
        <w:p>
          <w:pPr>
            <w:suppressAutoHyphens/>
            <w:ind w:firstLine="720"/>
            <w:rPr>
              <w:bCs/>
              <w:szCs w:val="24"/>
              <w:lang w:eastAsia="lt-LT"/>
            </w:rPr>
          </w:pPr>
        </w:p>
        <w:p>
          <w:pPr>
            <w:tabs>
              <w:tab w:val="right" w:leader="underscore" w:pos="9639"/>
            </w:tabs>
            <w:suppressAutoHyphens/>
            <w:ind w:firstLine="720"/>
            <w:jc w:val="both"/>
            <w:rPr>
              <w:szCs w:val="24"/>
            </w:rPr>
          </w:pPr>
          <w:r>
            <w:rPr>
              <w:bCs/>
              <w:szCs w:val="24"/>
              <w:lang w:eastAsia="lt-LT"/>
            </w:rPr>
            <w:t>Aš</w:t>
          </w:r>
          <w:r>
            <w:rPr>
              <w:bCs/>
              <w:color w:val="000000"/>
              <w:szCs w:val="24"/>
              <w:lang w:eastAsia="lt-LT"/>
            </w:rPr>
            <w:t>,</w:t>
            <w:tab/>
          </w:r>
          <w:r>
            <w:rPr>
              <w:bCs/>
              <w:szCs w:val="24"/>
              <w:lang w:eastAsia="lt-LT"/>
            </w:rPr>
            <w:t>,</w:t>
          </w:r>
        </w:p>
        <w:p>
          <w:pPr>
            <w:tabs>
              <w:tab w:val="center" w:pos="5387"/>
            </w:tabs>
            <w:suppressAutoHyphens/>
            <w:rPr>
              <w:bCs/>
              <w:szCs w:val="24"/>
              <w:lang w:eastAsia="lt-LT"/>
            </w:rPr>
          </w:pPr>
          <w:r>
            <w:rPr>
              <w:bCs/>
              <w:szCs w:val="24"/>
              <w:lang w:eastAsia="lt-LT"/>
            </w:rPr>
            <w:tab/>
            <w:t>(vardas ir pavardė)</w:t>
          </w:r>
        </w:p>
        <w:p>
          <w:pPr>
            <w:tabs>
              <w:tab w:val="right" w:leader="underscore" w:pos="9639"/>
            </w:tabs>
            <w:suppressAutoHyphens/>
            <w:jc w:val="both"/>
            <w:rPr>
              <w:bCs/>
              <w:szCs w:val="24"/>
              <w:lang w:eastAsia="lt-LT"/>
            </w:rPr>
          </w:pPr>
        </w:p>
        <w:p>
          <w:pPr>
            <w:tabs>
              <w:tab w:val="right" w:leader="underscore" w:pos="9639"/>
            </w:tabs>
            <w:suppressAutoHyphens/>
            <w:jc w:val="both"/>
            <w:rPr>
              <w:bCs/>
              <w:szCs w:val="24"/>
              <w:lang w:eastAsia="lt-LT"/>
            </w:rPr>
          </w:pPr>
          <w:r>
            <w:rPr>
              <w:bCs/>
              <w:szCs w:val="24"/>
              <w:lang w:eastAsia="lt-LT"/>
            </w:rPr>
            <w:t xml:space="preserve">asmens kodas □□□□□□□□□□□, </w:t>
          </w:r>
        </w:p>
        <w:p>
          <w:pPr>
            <w:tabs>
              <w:tab w:val="right" w:leader="underscore" w:pos="9639"/>
            </w:tabs>
            <w:suppressAutoHyphens/>
            <w:jc w:val="both"/>
            <w:rPr>
              <w:szCs w:val="24"/>
            </w:rPr>
          </w:pPr>
          <w:r>
            <w:rPr>
              <w:bCs/>
              <w:szCs w:val="24"/>
              <w:lang w:eastAsia="lt-LT"/>
            </w:rPr>
            <w:t xml:space="preserve">gyvenantis </w:t>
            <w:tab/>
          </w:r>
          <w:r>
            <w:rPr>
              <w:bCs/>
              <w:szCs w:val="24"/>
              <w:u w:val="single"/>
              <w:lang w:eastAsia="lt-LT"/>
            </w:rPr>
            <w:t>,</w:t>
          </w:r>
        </w:p>
        <w:p>
          <w:pPr>
            <w:tabs>
              <w:tab w:val="center" w:pos="5301"/>
            </w:tabs>
            <w:suppressAutoHyphens/>
            <w:ind w:firstLine="720"/>
            <w:jc w:val="both"/>
            <w:rPr>
              <w:bCs/>
              <w:color w:val="000000"/>
              <w:szCs w:val="24"/>
              <w:lang w:eastAsia="lt-LT"/>
            </w:rPr>
          </w:pPr>
          <w:r>
            <w:rPr>
              <w:bCs/>
              <w:color w:val="000000"/>
              <w:szCs w:val="24"/>
              <w:lang w:eastAsia="lt-LT"/>
            </w:rPr>
            <w:tab/>
            <w:t>(adresas)</w:t>
          </w:r>
        </w:p>
        <w:p>
          <w:pPr>
            <w:suppressAutoHyphens/>
            <w:ind w:left="720"/>
            <w:rPr>
              <w:bCs/>
              <w:szCs w:val="24"/>
              <w:lang w:eastAsia="lt-LT"/>
            </w:rPr>
          </w:pPr>
        </w:p>
        <w:p>
          <w:pPr>
            <w:tabs>
              <w:tab w:val="right" w:leader="underscore" w:pos="9639"/>
            </w:tabs>
            <w:suppressAutoHyphens/>
            <w:ind w:firstLine="720"/>
            <w:jc w:val="center"/>
            <w:rPr>
              <w:bCs/>
              <w:color w:val="000000"/>
              <w:szCs w:val="24"/>
              <w:lang w:eastAsia="lt-LT"/>
            </w:rPr>
          </w:pPr>
          <w:r>
            <w:rPr>
              <w:bCs/>
              <w:color w:val="000000"/>
              <w:szCs w:val="24"/>
              <w:lang w:eastAsia="lt-LT"/>
            </w:rPr>
            <w:t>I DALIS. PIRMINĖ ASMENS SVEIKATOS PRIEŽIŪRA</w:t>
          </w:r>
        </w:p>
        <w:p>
          <w:pPr>
            <w:tabs>
              <w:tab w:val="right" w:leader="underscore" w:pos="9639"/>
            </w:tabs>
            <w:suppressAutoHyphens/>
            <w:ind w:firstLine="720"/>
            <w:jc w:val="both"/>
            <w:rPr>
              <w:bCs/>
              <w:color w:val="000000"/>
              <w:szCs w:val="24"/>
              <w:lang w:eastAsia="lt-LT"/>
            </w:rPr>
          </w:pPr>
        </w:p>
        <w:p>
          <w:pPr>
            <w:tabs>
              <w:tab w:val="right" w:leader="underscore" w:pos="9639"/>
            </w:tabs>
            <w:suppressAutoHyphens/>
            <w:jc w:val="both"/>
            <w:rPr>
              <w:bCs/>
              <w:color w:val="000000"/>
              <w:szCs w:val="24"/>
              <w:lang w:eastAsia="lt-LT"/>
            </w:rPr>
          </w:pPr>
          <w:r>
            <w:rPr>
              <w:bCs/>
              <w:color w:val="000000"/>
              <w:szCs w:val="24"/>
              <w:lang w:eastAsia="lt-LT"/>
            </w:rPr>
            <w:t>prašau mane įrašyti į ____________________________________________________aptarnaujamų</w:t>
          </w:r>
        </w:p>
        <w:p>
          <w:pPr>
            <w:tabs>
              <w:tab w:val="center" w:pos="5226"/>
            </w:tabs>
            <w:suppressAutoHyphens/>
            <w:ind w:firstLine="720"/>
            <w:jc w:val="both"/>
            <w:rPr>
              <w:bCs/>
              <w:color w:val="000000"/>
              <w:szCs w:val="24"/>
              <w:lang w:eastAsia="lt-LT"/>
            </w:rPr>
          </w:pPr>
          <w:r>
            <w:rPr>
              <w:bCs/>
              <w:color w:val="000000"/>
              <w:szCs w:val="24"/>
              <w:lang w:eastAsia="lt-LT"/>
            </w:rPr>
            <w:tab/>
            <w:t>(pirminės ambulatorinės asmens sveikatos priežiūros įstaigos pavadinimas)</w:t>
          </w:r>
        </w:p>
        <w:p>
          <w:pPr>
            <w:tabs>
              <w:tab w:val="right" w:leader="underscore" w:pos="9638"/>
            </w:tabs>
            <w:suppressAutoHyphens/>
            <w:jc w:val="both"/>
            <w:rPr>
              <w:bCs/>
              <w:color w:val="000000"/>
              <w:szCs w:val="24"/>
              <w:lang w:eastAsia="lt-LT"/>
            </w:rPr>
          </w:pPr>
        </w:p>
        <w:p>
          <w:pPr>
            <w:tabs>
              <w:tab w:val="right" w:leader="underscore" w:pos="9638"/>
            </w:tabs>
            <w:suppressAutoHyphens/>
            <w:jc w:val="both"/>
            <w:rPr>
              <w:szCs w:val="24"/>
            </w:rPr>
          </w:pPr>
          <w:r>
            <w:rPr>
              <w:bCs/>
              <w:color w:val="000000"/>
              <w:szCs w:val="24"/>
              <w:lang w:eastAsia="lt-LT"/>
            </w:rPr>
            <w:t>asmenų sąrašą. Norėčiau pasirinkti šį gydytoją:</w:t>
            <w:tab/>
            <w:t>;</w:t>
          </w:r>
        </w:p>
        <w:p>
          <w:pPr>
            <w:tabs>
              <w:tab w:val="center" w:pos="6946"/>
            </w:tabs>
            <w:suppressAutoHyphens/>
            <w:jc w:val="both"/>
            <w:rPr>
              <w:bCs/>
              <w:color w:val="000000"/>
              <w:szCs w:val="24"/>
              <w:lang w:eastAsia="lt-LT"/>
            </w:rPr>
          </w:pPr>
          <w:r>
            <w:rPr>
              <w:bCs/>
              <w:color w:val="000000"/>
              <w:szCs w:val="24"/>
              <w:lang w:eastAsia="lt-LT"/>
            </w:rPr>
            <w:tab/>
            <w:t xml:space="preserve">(vardas ir pavardė) </w:t>
          </w:r>
        </w:p>
        <w:p>
          <w:pPr>
            <w:tabs>
              <w:tab w:val="right" w:leader="underscore" w:pos="4944"/>
            </w:tabs>
            <w:suppressAutoHyphens/>
            <w:ind w:firstLine="720"/>
            <w:rPr>
              <w:bCs/>
              <w:color w:val="000000"/>
              <w:szCs w:val="24"/>
              <w:lang w:eastAsia="lt-LT"/>
            </w:rPr>
          </w:pPr>
        </w:p>
        <w:p>
          <w:pPr>
            <w:tabs>
              <w:tab w:val="right" w:leader="underscore" w:pos="9639"/>
            </w:tabs>
            <w:suppressAutoHyphens/>
            <w:ind w:firstLine="720"/>
            <w:jc w:val="center"/>
            <w:rPr>
              <w:bCs/>
              <w:color w:val="000000"/>
              <w:szCs w:val="24"/>
              <w:lang w:eastAsia="lt-LT"/>
            </w:rPr>
          </w:pPr>
          <w:r>
            <w:rPr>
              <w:bCs/>
              <w:color w:val="000000"/>
              <w:szCs w:val="24"/>
              <w:lang w:eastAsia="lt-LT"/>
            </w:rPr>
            <w:t>II. DALIS. PIRMINĖ PSICHIKOS SVEIKATOS PRIEŽIŪRA</w:t>
          </w:r>
        </w:p>
        <w:p>
          <w:pPr>
            <w:tabs>
              <w:tab w:val="right" w:leader="underscore" w:pos="9639"/>
            </w:tabs>
            <w:suppressAutoHyphens/>
            <w:ind w:firstLine="720"/>
            <w:jc w:val="both"/>
            <w:rPr>
              <w:bCs/>
              <w:color w:val="000000"/>
              <w:szCs w:val="24"/>
              <w:lang w:eastAsia="lt-LT"/>
            </w:rPr>
          </w:pPr>
        </w:p>
        <w:p>
          <w:pPr>
            <w:tabs>
              <w:tab w:val="right" w:leader="underscore" w:pos="9638"/>
            </w:tabs>
            <w:suppressAutoHyphens/>
            <w:jc w:val="both"/>
            <w:rPr>
              <w:bCs/>
              <w:color w:val="000000"/>
              <w:szCs w:val="24"/>
              <w:lang w:eastAsia="lt-LT"/>
            </w:rPr>
          </w:pPr>
          <w:r>
            <w:rPr>
              <w:bCs/>
              <w:color w:val="000000"/>
              <w:szCs w:val="24"/>
              <w:lang w:eastAsia="lt-LT"/>
            </w:rPr>
            <w:t xml:space="preserve">prašau mane įrašyti į ____________________________________________________ aptarnaujamų </w:t>
          </w:r>
        </w:p>
        <w:p>
          <w:pPr>
            <w:tabs>
              <w:tab w:val="center" w:pos="4253"/>
            </w:tabs>
            <w:suppressAutoHyphens/>
            <w:jc w:val="both"/>
            <w:rPr>
              <w:bCs/>
              <w:color w:val="000000"/>
              <w:szCs w:val="24"/>
              <w:lang w:eastAsia="lt-LT"/>
            </w:rPr>
          </w:pPr>
          <w:r>
            <w:rPr>
              <w:bCs/>
              <w:color w:val="000000"/>
              <w:szCs w:val="24"/>
              <w:lang w:eastAsia="lt-LT"/>
            </w:rPr>
            <w:tab/>
            <w:t xml:space="preserve">                (pirminės psichikos sveikatos priežiūros paslaugas teikiančios įstaigos pavadinimas)</w:t>
          </w:r>
        </w:p>
        <w:p>
          <w:pPr>
            <w:tabs>
              <w:tab w:val="left" w:leader="underscore" w:pos="5130"/>
              <w:tab w:val="left" w:pos="5814"/>
              <w:tab w:val="left" w:leader="underscore" w:pos="9779"/>
            </w:tabs>
            <w:suppressAutoHyphens/>
            <w:jc w:val="both"/>
            <w:rPr>
              <w:bCs/>
              <w:color w:val="000000"/>
              <w:szCs w:val="24"/>
              <w:lang w:eastAsia="lt-LT"/>
            </w:rPr>
          </w:pPr>
        </w:p>
        <w:p>
          <w:pPr>
            <w:tabs>
              <w:tab w:val="right" w:leader="underscore" w:pos="9638"/>
            </w:tabs>
            <w:suppressAutoHyphens/>
            <w:rPr>
              <w:szCs w:val="24"/>
            </w:rPr>
          </w:pPr>
          <w:r>
            <w:rPr>
              <w:bCs/>
              <w:szCs w:val="24"/>
              <w:lang w:eastAsia="lt-LT"/>
            </w:rPr>
            <w:t xml:space="preserve">asmenų sąrašą. </w:t>
          </w:r>
        </w:p>
        <w:p>
          <w:pPr>
            <w:suppressAutoHyphens/>
            <w:ind w:firstLine="720"/>
            <w:rPr>
              <w:bCs/>
              <w:szCs w:val="24"/>
              <w:lang w:eastAsia="lt-LT"/>
            </w:rPr>
          </w:pPr>
        </w:p>
        <w:p>
          <w:pPr>
            <w:suppressAutoHyphens/>
            <w:ind w:firstLine="720"/>
            <w:jc w:val="both"/>
            <w:rPr>
              <w:szCs w:val="24"/>
            </w:rPr>
          </w:pPr>
          <w:r>
            <w:rPr>
              <w:bCs/>
              <w:szCs w:val="24"/>
              <w:lang w:eastAsia="lt-LT"/>
            </w:rPr>
            <w:t>Patvirtinu, kad esu informuotas, jog:</w:t>
          </w:r>
          <w:r>
            <w:rPr>
              <w:bCs/>
              <w:color w:val="000000"/>
              <w:szCs w:val="24"/>
              <w:shd w:val="clear" w:color="auto" w:fill="FFFF00"/>
            </w:rPr>
            <w:t xml:space="preserve"> </w:t>
          </w:r>
        </w:p>
        <w:p>
          <w:pPr>
            <w:suppressAutoHyphens/>
            <w:ind w:firstLine="720"/>
            <w:jc w:val="both"/>
            <w:rPr>
              <w:szCs w:val="24"/>
            </w:rPr>
          </w:pPr>
          <w:r>
            <w:rPr>
              <w:bCs/>
              <w:color w:val="000000"/>
              <w:szCs w:val="24"/>
            </w:rPr>
            <w:t xml:space="preserve">1) galiu būti prirašytas prie psichikos sveikatos centro </w:t>
          </w:r>
          <w:r>
            <w:rPr>
              <w:color w:val="000000"/>
              <w:szCs w:val="24"/>
            </w:rPr>
            <w:t>toje pačioje Valstybinės ligonių kasos prie Sveikatos apsaugos ministerijos aptarnaujamoje regioninės funkcinės sveikatos priežiūros teritorijoje, kurioje paslaugas teikia mano pasirinkta pirminės ambulatorinės asmens sveikatos priežiūros įstaiga (toliau – PAASPĮ), arba su ja besiribojančioje kitos regioninės funkcinės sveikatos priežiūros teritorijos savivaldybėje;</w:t>
          </w:r>
        </w:p>
        <w:p>
          <w:pPr>
            <w:suppressAutoHyphens/>
            <w:ind w:firstLine="720"/>
            <w:jc w:val="both"/>
            <w:rPr>
              <w:szCs w:val="24"/>
            </w:rPr>
          </w:pPr>
          <w:r>
            <w:rPr>
              <w:color w:val="000000"/>
              <w:szCs w:val="24"/>
              <w:lang w:eastAsia="lt-LT"/>
            </w:rPr>
            <w:t xml:space="preserve">2) jei neužpildysiu šio prašymo II dalies „Pirminė psichikos sveikatos priežiūra“, būsiu priskirtas PAASPĮ, kurioje pasirinkau šeimos gydytoją </w:t>
          </w:r>
          <w:r>
            <w:rPr>
              <w:color w:val="000000"/>
              <w:szCs w:val="24"/>
            </w:rPr>
            <w:t>(jeigu ši PAASPĮ pati teikia psichikos sveikatos priežiūros paslaugas)</w:t>
          </w:r>
          <w:r>
            <w:rPr>
              <w:color w:val="000000"/>
              <w:szCs w:val="24"/>
              <w:lang w:eastAsia="lt-LT"/>
            </w:rPr>
            <w:t>, arba psichikos sveikatos centrui, su kuriuo ši PAASPĮ yra sudariusi sutartį dėl pirminės psichikos sveikatos priežiūros paslaugų teikimo.</w:t>
          </w:r>
        </w:p>
        <w:p>
          <w:pPr>
            <w:suppressAutoHyphens/>
            <w:ind w:firstLine="720"/>
            <w:jc w:val="both"/>
            <w:rPr>
              <w:szCs w:val="24"/>
              <w:lang w:eastAsia="lt-LT"/>
            </w:rPr>
          </w:pPr>
        </w:p>
        <w:p>
          <w:pPr>
            <w:suppressAutoHyphens/>
            <w:ind w:firstLine="720"/>
            <w:rPr>
              <w:szCs w:val="24"/>
              <w:lang w:eastAsia="lt-LT"/>
            </w:rPr>
          </w:pPr>
        </w:p>
        <w:p>
          <w:pPr>
            <w:tabs>
              <w:tab w:val="right" w:leader="underscore" w:pos="4944"/>
            </w:tabs>
            <w:suppressAutoHyphens/>
            <w:ind w:firstLine="720"/>
            <w:jc w:val="both"/>
            <w:rPr>
              <w:color w:val="000000"/>
              <w:szCs w:val="24"/>
              <w:lang w:eastAsia="lt-LT"/>
            </w:rPr>
          </w:pPr>
          <w:r>
            <w:rPr>
              <w:color w:val="000000"/>
              <w:szCs w:val="24"/>
              <w:lang w:eastAsia="lt-LT"/>
            </w:rPr>
            <w:t>Data ________________ Asmens (globėjo) parašas _________________</w:t>
            <w:br w:type="page"/>
          </w:r>
        </w:p>
        <w:p>
          <w:pPr>
            <w:tabs>
              <w:tab w:val="right" w:leader="underscore" w:pos="4944"/>
            </w:tabs>
            <w:suppressAutoHyphens/>
            <w:ind w:firstLine="720"/>
            <w:jc w:val="both"/>
            <w:rPr>
              <w:color w:val="000000"/>
              <w:szCs w:val="24"/>
              <w:lang w:eastAsia="lt-LT"/>
            </w:rPr>
          </w:pPr>
        </w:p>
        <w:p>
          <w:pPr>
            <w:suppressAutoHyphens/>
            <w:jc w:val="center"/>
            <w:rPr>
              <w:szCs w:val="24"/>
            </w:rPr>
          </w:pPr>
          <w:r>
            <w:rPr>
              <w:bCs/>
              <w:color w:val="000000"/>
              <w:szCs w:val="24"/>
              <w:lang w:eastAsia="lt-LT"/>
            </w:rPr>
            <w:t>Pildoma tik prireikus</w:t>
          </w:r>
        </w:p>
        <w:p>
          <w:pPr>
            <w:suppressAutoHyphens/>
            <w:ind w:firstLine="720"/>
            <w:rPr>
              <w:color w:val="000000"/>
              <w:szCs w:val="24"/>
              <w:lang w:eastAsia="lt-LT"/>
            </w:rPr>
          </w:pPr>
        </w:p>
        <w:p>
          <w:pPr>
            <w:suppressAutoHyphens/>
            <w:ind w:firstLine="720"/>
            <w:jc w:val="both"/>
            <w:rPr>
              <w:color w:val="000000"/>
              <w:szCs w:val="24"/>
              <w:lang w:eastAsia="lt-LT"/>
            </w:rPr>
          </w:pPr>
          <w:r>
            <w:rPr>
              <w:color w:val="000000"/>
              <w:szCs w:val="24"/>
              <w:lang w:eastAsia="lt-LT"/>
            </w:rPr>
            <w:t>Sutinku, kad gydytoją man paskirtų asmens sveikatos priežiūros įstaigos administracija.</w:t>
          </w:r>
        </w:p>
        <w:p>
          <w:pPr>
            <w:suppressAutoHyphens/>
            <w:ind w:left="709" w:firstLine="720"/>
            <w:jc w:val="both"/>
            <w:rPr>
              <w:color w:val="000000"/>
              <w:szCs w:val="24"/>
              <w:lang w:eastAsia="lt-LT"/>
            </w:rPr>
          </w:pPr>
        </w:p>
        <w:p>
          <w:pPr>
            <w:tabs>
              <w:tab w:val="right" w:leader="underscore" w:pos="5871"/>
            </w:tabs>
            <w:suppressAutoHyphens/>
            <w:ind w:firstLine="720"/>
            <w:jc w:val="both"/>
            <w:rPr>
              <w:color w:val="000000"/>
              <w:szCs w:val="24"/>
              <w:lang w:eastAsia="lt-LT"/>
            </w:rPr>
          </w:pPr>
          <w:r>
            <w:rPr>
              <w:color w:val="000000"/>
              <w:szCs w:val="24"/>
              <w:lang w:eastAsia="lt-LT"/>
            </w:rPr>
            <w:t>Asmens (globėjo) parašas</w:t>
            <w:tab/>
          </w:r>
        </w:p>
        <w:p>
          <w:pPr>
            <w:tabs>
              <w:tab w:val="right" w:leader="underscore" w:pos="5871"/>
            </w:tabs>
            <w:suppressAutoHyphens/>
            <w:ind w:firstLine="720"/>
            <w:jc w:val="both"/>
            <w:rPr>
              <w:i/>
              <w:color w:val="000000"/>
              <w:szCs w:val="24"/>
              <w:lang w:eastAsia="lt-LT"/>
            </w:rPr>
          </w:pPr>
        </w:p>
        <w:p>
          <w:pPr>
            <w:suppressAutoHyphens/>
            <w:ind w:firstLine="720"/>
            <w:jc w:val="both"/>
            <w:rPr>
              <w:i/>
              <w:color w:val="000000"/>
              <w:szCs w:val="24"/>
              <w:lang w:eastAsia="lt-LT"/>
            </w:rPr>
          </w:pPr>
          <w:r>
            <w:rPr>
              <w:i/>
              <w:color w:val="000000"/>
              <w:szCs w:val="24"/>
              <w:lang w:eastAsia="lt-LT"/>
            </w:rPr>
            <w:t>Pildo įstaigos personalas</w:t>
          </w:r>
        </w:p>
        <w:p>
          <w:pPr>
            <w:tabs>
              <w:tab w:val="right" w:leader="underscore" w:pos="4920"/>
            </w:tabs>
            <w:suppressAutoHyphens/>
            <w:ind w:firstLine="720"/>
            <w:jc w:val="both"/>
            <w:rPr>
              <w:color w:val="000000"/>
              <w:szCs w:val="24"/>
              <w:lang w:eastAsia="lt-LT"/>
            </w:rPr>
          </w:pPr>
        </w:p>
        <w:p>
          <w:pPr>
            <w:tabs>
              <w:tab w:val="right" w:leader="underscore" w:pos="4920"/>
            </w:tabs>
            <w:suppressAutoHyphens/>
            <w:ind w:firstLine="720"/>
            <w:jc w:val="both"/>
            <w:rPr>
              <w:color w:val="000000"/>
              <w:szCs w:val="24"/>
              <w:lang w:eastAsia="lt-LT"/>
            </w:rPr>
          </w:pPr>
          <w:r>
            <w:rPr>
              <w:color w:val="000000"/>
              <w:szCs w:val="24"/>
              <w:lang w:eastAsia="lt-LT"/>
            </w:rPr>
            <w:t xml:space="preserve">Įstaigos ID kodas </w:t>
            <w:tab/>
          </w:r>
        </w:p>
        <w:p>
          <w:pPr>
            <w:tabs>
              <w:tab w:val="right" w:leader="underscore" w:pos="4920"/>
            </w:tabs>
            <w:suppressAutoHyphens/>
            <w:ind w:firstLine="720"/>
            <w:jc w:val="both"/>
            <w:rPr>
              <w:color w:val="000000"/>
              <w:szCs w:val="24"/>
              <w:lang w:eastAsia="lt-LT"/>
            </w:rPr>
          </w:pPr>
          <w:r>
            <w:rPr>
              <w:color w:val="000000"/>
              <w:szCs w:val="24"/>
              <w:lang w:eastAsia="lt-LT"/>
            </w:rPr>
            <w:t>Gydytojo ID kodas</w:t>
            <w:tab/>
          </w:r>
        </w:p>
        <w:p>
          <w:pPr>
            <w:tabs>
              <w:tab w:val="right" w:leader="underscore" w:pos="9639"/>
            </w:tabs>
            <w:suppressAutoHyphens/>
            <w:ind w:firstLine="720"/>
            <w:jc w:val="both"/>
            <w:rPr>
              <w:color w:val="000000"/>
              <w:szCs w:val="24"/>
              <w:lang w:eastAsia="lt-LT"/>
            </w:rPr>
          </w:pPr>
          <w:r>
            <w:rPr>
              <w:color w:val="000000"/>
              <w:szCs w:val="24"/>
              <w:lang w:eastAsia="lt-LT"/>
            </w:rPr>
            <w:t>Prašymas registruotas įstaigoje</w:t>
          </w:r>
        </w:p>
        <w:p>
          <w:pPr>
            <w:tabs>
              <w:tab w:val="right" w:leader="underscore" w:pos="5301"/>
            </w:tabs>
            <w:suppressAutoHyphens/>
            <w:ind w:firstLine="720"/>
            <w:jc w:val="both"/>
            <w:rPr>
              <w:color w:val="000000"/>
              <w:szCs w:val="24"/>
              <w:lang w:eastAsia="lt-LT"/>
            </w:rPr>
          </w:pPr>
          <w:r>
            <w:rPr>
              <w:color w:val="000000"/>
              <w:szCs w:val="24"/>
              <w:lang w:eastAsia="lt-LT"/>
            </w:rPr>
            <w:tab/>
            <w:t>registracijos Nr. ________</w:t>
          </w:r>
        </w:p>
        <w:p>
          <w:pPr>
            <w:tabs>
              <w:tab w:val="center" w:pos="1843"/>
            </w:tabs>
            <w:suppressAutoHyphens/>
            <w:jc w:val="both"/>
            <w:rPr>
              <w:color w:val="000000"/>
              <w:szCs w:val="24"/>
              <w:lang w:eastAsia="lt-LT"/>
            </w:rPr>
          </w:pPr>
          <w:r>
            <w:rPr>
              <w:color w:val="000000"/>
              <w:szCs w:val="24"/>
              <w:lang w:eastAsia="lt-LT"/>
            </w:rPr>
            <w:tab/>
            <w:t>(Data)</w:t>
          </w:r>
        </w:p>
        <w:p>
          <w:pPr>
            <w:tabs>
              <w:tab w:val="left" w:pos="3624"/>
              <w:tab w:val="left" w:leader="underscore" w:pos="5040"/>
              <w:tab w:val="left" w:pos="5520"/>
              <w:tab w:val="left" w:leader="underscore" w:pos="6816"/>
              <w:tab w:val="left" w:pos="7296"/>
              <w:tab w:val="right" w:leader="underscore" w:pos="9639"/>
            </w:tabs>
            <w:suppressAutoHyphens/>
            <w:ind w:firstLine="720"/>
            <w:jc w:val="both"/>
            <w:rPr>
              <w:color w:val="000000"/>
              <w:szCs w:val="24"/>
              <w:lang w:eastAsia="lt-LT"/>
            </w:rPr>
          </w:pPr>
        </w:p>
        <w:p>
          <w:pPr>
            <w:tabs>
              <w:tab w:val="left" w:pos="3624"/>
              <w:tab w:val="left" w:leader="underscore" w:pos="5040"/>
              <w:tab w:val="left" w:pos="5520"/>
              <w:tab w:val="left" w:leader="underscore" w:pos="6816"/>
              <w:tab w:val="left" w:pos="7296"/>
              <w:tab w:val="right" w:leader="underscore" w:pos="9639"/>
            </w:tabs>
            <w:suppressAutoHyphens/>
            <w:ind w:firstLine="720"/>
            <w:jc w:val="both"/>
            <w:rPr>
              <w:color w:val="000000"/>
              <w:szCs w:val="24"/>
              <w:lang w:eastAsia="lt-LT"/>
            </w:rPr>
          </w:pPr>
          <w:r>
            <w:rPr>
              <w:color w:val="000000"/>
              <w:szCs w:val="24"/>
              <w:lang w:eastAsia="lt-LT"/>
            </w:rPr>
            <w:t>Atsakingas įstaigos darbuotojas</w:t>
          </w:r>
        </w:p>
        <w:p>
          <w:pPr>
            <w:tabs>
              <w:tab w:val="left" w:pos="3624"/>
              <w:tab w:val="left" w:leader="underscore" w:pos="5040"/>
              <w:tab w:val="left" w:pos="5520"/>
              <w:tab w:val="left" w:leader="underscore" w:pos="6816"/>
              <w:tab w:val="left" w:pos="7296"/>
              <w:tab w:val="right" w:leader="underscore" w:pos="9639"/>
            </w:tabs>
            <w:suppressAutoHyphens/>
            <w:jc w:val="both"/>
            <w:rPr>
              <w:color w:val="000000"/>
              <w:szCs w:val="24"/>
              <w:lang w:eastAsia="lt-LT"/>
            </w:rPr>
          </w:pPr>
        </w:p>
        <w:tbl>
          <w:tblPr>
            <w:tblW w:w="9645" w:type="dxa"/>
            <w:tblLayout w:type="fixed"/>
            <w:tblCellMar>
              <w:left w:w="10" w:type="dxa"/>
              <w:right w:w="10" w:type="dxa"/>
            </w:tblCellMar>
            <w:tblLook w:val="0000" w:firstRow="0" w:lastRow="0" w:firstColumn="0" w:lastColumn="0" w:noHBand="0" w:noVBand="0"/>
          </w:tblPr>
          <w:tblGrid>
            <w:gridCol w:w="3215"/>
            <w:gridCol w:w="3215"/>
            <w:gridCol w:w="3215"/>
          </w:tblGrid>
          <w:tr>
            <w:trPr>
              <w:trHeight w:val="702"/>
            </w:trPr>
            <w:tc>
              <w:tcPr>
                <w:tcW w:w="3215" w:type="dxa"/>
                <w:shd w:val="clear" w:color="auto" w:fill="auto"/>
                <w:tcMar>
                  <w:top w:w="0" w:type="dxa"/>
                  <w:left w:w="0" w:type="dxa"/>
                  <w:bottom w:w="0" w:type="dxa"/>
                  <w:right w:w="0" w:type="dxa"/>
                </w:tcMar>
              </w:tcPr>
              <w:p>
                <w:pPr>
                  <w:tabs>
                    <w:tab w:val="left" w:pos="3624"/>
                    <w:tab w:val="left" w:leader="underscore" w:pos="5040"/>
                    <w:tab w:val="left" w:pos="5520"/>
                    <w:tab w:val="left" w:leader="underscore" w:pos="6816"/>
                    <w:tab w:val="left" w:pos="7296"/>
                    <w:tab w:val="right" w:leader="underscore" w:pos="9639"/>
                  </w:tabs>
                  <w:suppressAutoHyphen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suppressAutoHyphens/>
                  <w:jc w:val="center"/>
                  <w:rPr>
                    <w:color w:val="000000"/>
                    <w:szCs w:val="24"/>
                    <w:lang w:eastAsia="lt-LT"/>
                  </w:rPr>
                </w:pPr>
                <w:r>
                  <w:rPr>
                    <w:color w:val="000000"/>
                    <w:szCs w:val="24"/>
                    <w:lang w:eastAsia="lt-LT"/>
                  </w:rPr>
                  <w:t>(Pareigos)</w:t>
                </w:r>
              </w:p>
            </w:tc>
            <w:tc>
              <w:tcPr>
                <w:tcW w:w="3215" w:type="dxa"/>
                <w:shd w:val="clear" w:color="auto" w:fill="auto"/>
                <w:tcMar>
                  <w:top w:w="0" w:type="dxa"/>
                  <w:left w:w="0" w:type="dxa"/>
                  <w:bottom w:w="0" w:type="dxa"/>
                  <w:right w:w="0" w:type="dxa"/>
                </w:tcMar>
              </w:tcPr>
              <w:p>
                <w:pPr>
                  <w:tabs>
                    <w:tab w:val="left" w:pos="3624"/>
                    <w:tab w:val="left" w:leader="underscore" w:pos="5040"/>
                    <w:tab w:val="left" w:pos="5520"/>
                    <w:tab w:val="left" w:leader="underscore" w:pos="6816"/>
                    <w:tab w:val="left" w:pos="7296"/>
                    <w:tab w:val="right" w:leader="underscore" w:pos="9639"/>
                  </w:tabs>
                  <w:suppressAutoHyphens/>
                  <w:jc w:val="center"/>
                  <w:rPr>
                    <w:color w:val="000000"/>
                    <w:szCs w:val="24"/>
                    <w:lang w:eastAsia="lt-LT"/>
                  </w:rPr>
                </w:pPr>
                <w:r>
                  <w:rPr>
                    <w:color w:val="000000"/>
                    <w:szCs w:val="24"/>
                    <w:lang w:eastAsia="lt-LT"/>
                  </w:rPr>
                  <w:t>_____________________</w:t>
                </w:r>
              </w:p>
              <w:p>
                <w:pPr>
                  <w:tabs>
                    <w:tab w:val="left" w:pos="3624"/>
                    <w:tab w:val="left" w:leader="underscore" w:pos="5040"/>
                    <w:tab w:val="left" w:pos="5520"/>
                    <w:tab w:val="left" w:leader="underscore" w:pos="6816"/>
                    <w:tab w:val="left" w:pos="7296"/>
                    <w:tab w:val="right" w:leader="underscore" w:pos="9639"/>
                  </w:tabs>
                  <w:suppressAutoHyphens/>
                  <w:jc w:val="center"/>
                  <w:rPr>
                    <w:color w:val="000000"/>
                    <w:szCs w:val="24"/>
                    <w:lang w:eastAsia="lt-LT"/>
                  </w:rPr>
                </w:pPr>
                <w:r>
                  <w:rPr>
                    <w:color w:val="000000"/>
                    <w:szCs w:val="24"/>
                    <w:lang w:eastAsia="lt-LT"/>
                  </w:rPr>
                  <w:t>(Parašas)</w:t>
                </w:r>
              </w:p>
            </w:tc>
            <w:tc>
              <w:tcPr>
                <w:tcW w:w="3215" w:type="dxa"/>
                <w:shd w:val="clear" w:color="auto" w:fill="auto"/>
                <w:tcMar>
                  <w:top w:w="0" w:type="dxa"/>
                  <w:left w:w="0" w:type="dxa"/>
                  <w:bottom w:w="0" w:type="dxa"/>
                  <w:right w:w="0" w:type="dxa"/>
                </w:tcMar>
              </w:tcPr>
              <w:p>
                <w:pPr>
                  <w:tabs>
                    <w:tab w:val="left" w:pos="3624"/>
                    <w:tab w:val="left" w:leader="underscore" w:pos="5040"/>
                    <w:tab w:val="left" w:pos="5520"/>
                    <w:tab w:val="left" w:leader="underscore" w:pos="6816"/>
                    <w:tab w:val="left" w:pos="7296"/>
                    <w:tab w:val="right" w:leader="underscore" w:pos="9639"/>
                  </w:tabs>
                  <w:suppressAutoHyphens/>
                  <w:jc w:val="center"/>
                  <w:rPr>
                    <w:color w:val="000000"/>
                    <w:szCs w:val="24"/>
                    <w:lang w:eastAsia="lt-LT"/>
                  </w:rPr>
                </w:pPr>
                <w:r>
                  <w:rPr>
                    <w:color w:val="000000"/>
                    <w:szCs w:val="24"/>
                    <w:lang w:eastAsia="lt-LT"/>
                  </w:rPr>
                  <w:t>_____________________</w:t>
                </w:r>
              </w:p>
              <w:p>
                <w:pPr>
                  <w:tabs>
                    <w:tab w:val="center" w:pos="1653"/>
                    <w:tab w:val="center" w:pos="5643"/>
                    <w:tab w:val="center" w:pos="8094"/>
                  </w:tabs>
                  <w:suppressAutoHyphens/>
                  <w:jc w:val="center"/>
                  <w:rPr>
                    <w:color w:val="000000"/>
                    <w:szCs w:val="24"/>
                    <w:lang w:eastAsia="lt-LT"/>
                  </w:rPr>
                </w:pPr>
                <w:r>
                  <w:rPr>
                    <w:color w:val="000000"/>
                    <w:szCs w:val="24"/>
                    <w:lang w:eastAsia="lt-LT"/>
                  </w:rPr>
                  <w:t>(Vardas ir pavardė)</w:t>
                </w:r>
              </w:p>
            </w:tc>
          </w:tr>
        </w:tbl>
        <w:sdt>
          <w:sdtPr>
            <w:alias w:val="pabaiga"/>
            <w:tag w:val="part_4c4f9abc76fc4b4494d5b94b9836a0bc"/>
            <w:lock w:val="sdtLocked"/>
            <w:richText/>
          </w:sdtPr>
          <w:sdtContent>
            <w:p>
              <w:pPr>
                <w:tabs>
                  <w:tab w:val="left" w:pos="42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pPr>
              <w:r>
                <w:rPr>
                  <w:szCs w:val="24"/>
                </w:rPr>
                <w:t>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8a196557011f0b070ee7f1ceefc75">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2025-06-30,
paskelbta TAR 2025-06-30, i. k. 2025-11851            </w:t>
          </w:r>
        </w:p>
        <w:p/>
      </w:sdtContent>
    </w:sdt>
    <w:sdt>
      <w:sdtPr>
        <w:alias w:val="patvirtinta"/>
        <w:tag w:val="part_b1d6c01af43a4de0be06e698cfef6d54"/>
        <w:lock w:val="sdtLocked"/>
        <w:richText/>
      </w:sdtPr>
      <w:sdtContent>
        <w:p>
          <w:pPr>
            <w:ind w:firstLine="4536"/>
            <w:sectPr>
              <w:headerReference w:type="even" r:id="rId20"/>
              <w:headerReference w:type="default" r:id="rId21"/>
              <w:footerReference w:type="even" r:id="rId22"/>
              <w:footerReference w:type="default" r:id="rId23"/>
              <w:headerReference w:type="first" r:id="rId24"/>
              <w:footerReference w:type="first" r:id="rId25"/>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rFonts w:eastAsia="Calibri"/>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rFonts w:eastAsia="Calibri"/>
              <w:color w:val="000000"/>
              <w:szCs w:val="24"/>
            </w:rPr>
          </w:pPr>
        </w:p>
        <w:p>
          <w:pPr>
            <w:ind w:firstLine="4536"/>
            <w:rPr>
              <w:rFonts w:ascii="Arial" w:hAnsi="Arial" w:cs="Arial"/>
              <w:color w:val="000000"/>
              <w:sz w:val="20"/>
            </w:rPr>
          </w:pPr>
        </w:p>
        <w:p>
          <w:pPr>
            <w:jc w:val="center"/>
            <w:rPr>
              <w:b/>
              <w:color w:val="000000"/>
              <w:sz w:val="20"/>
            </w:rPr>
          </w:pPr>
        </w:p>
        <w:p>
          <w:pPr>
            <w:jc w:val="center"/>
            <w:rPr>
              <w:b/>
              <w:color w:val="000000"/>
              <w:szCs w:val="24"/>
            </w:rPr>
          </w:pPr>
          <w:sdt>
            <w:sdtPr>
              <w:alias w:val="Pavadinimas"/>
              <w:tag w:val="title_b1d6c01af43a4de0be06e698cfef6d54"/>
              <w:lock w:val="sdtLocked"/>
              <w:richText/>
            </w:sdtPr>
            <w:sdtContent>
              <w:r>
                <w:rPr>
                  <w:b/>
                  <w:color w:val="000000"/>
                  <w:szCs w:val="24"/>
                </w:rPr>
                <w:t>(Forma Nr. 025-025-2/a „Prašymas leisti gydytis pas kitą pasirinktos pirminės ambulatorinės asmens sveikatos priežiūros įstaigos ar psichikos sveikatos centro gydytoją“)</w:t>
              </w:r>
            </w:sdtContent>
          </w:sdt>
        </w:p>
        <w:p>
          <w:pPr>
            <w:jc w:val="center"/>
            <w:rPr>
              <w:b/>
              <w:color w:val="000000"/>
              <w:szCs w:val="24"/>
            </w:rPr>
          </w:pPr>
        </w:p>
        <w:p>
          <w:pPr>
            <w:jc w:val="center"/>
            <w:rPr>
              <w:b/>
              <w:color w:val="000000"/>
              <w:szCs w:val="24"/>
            </w:rPr>
          </w:pPr>
        </w:p>
        <w:sdt>
          <w:sdtPr>
            <w:alias w:val="skirsnis"/>
            <w:tag w:val="part_44d44962357843c6b04f6457d721e167"/>
            <w:lock w:val="sdtLocked"/>
            <w:richText/>
          </w:sdtPr>
          <w:sdtContent>
            <w:sdt>
              <w:sdtPr>
                <w:alias w:val="Pavadinimas"/>
                <w:tag w:val="title_44d44962357843c6b04f6457d721e167"/>
                <w:lock w:val="sdtLocked"/>
                <w:richText/>
              </w:sdtPr>
              <w:sdtContent>
                <w:p>
                  <w:pPr>
                    <w:jc w:val="center"/>
                    <w:rPr>
                      <w:b/>
                      <w:color w:val="000000"/>
                      <w:szCs w:val="24"/>
                    </w:rPr>
                  </w:pPr>
                  <w:r>
                    <w:rPr>
                      <w:b/>
                      <w:color w:val="000000"/>
                      <w:szCs w:val="24"/>
                    </w:rPr>
                    <w:t>PRAŠYMAS</w:t>
                  </w:r>
                </w:p>
                <w:p>
                  <w:pPr>
                    <w:jc w:val="center"/>
                    <w:rPr>
                      <w:b/>
                      <w:color w:val="000000"/>
                      <w:szCs w:val="24"/>
                    </w:rPr>
                  </w:pPr>
                  <w:r>
                    <w:rPr>
                      <w:b/>
                      <w:color w:val="000000"/>
                      <w:szCs w:val="24"/>
                    </w:rPr>
                    <w:t>LEISTI GYDYTIS PAS KITĄ PASIRINKTOS PIRMINĖS AMBULATORINĖS ASMENS SVEIKATOS PRIEŽIŪROS ĮSTAIGOS AR PSICHIKOS SVEIKATOS CENTRO GYDYTOJĄ</w:t>
                  </w:r>
                </w:p>
              </w:sdtContent>
            </w:sdt>
            <w:p>
              <w:pPr>
                <w:ind w:firstLine="720"/>
                <w:rPr>
                  <w:color w:val="000000"/>
                  <w:sz w:val="20"/>
                </w:rPr>
              </w:pPr>
            </w:p>
            <w:p>
              <w:pPr>
                <w:tabs>
                  <w:tab w:val="right" w:leader="underscore" w:pos="9639"/>
                </w:tabs>
                <w:ind w:firstLine="720"/>
                <w:rPr>
                  <w:color w:val="000000"/>
                  <w:szCs w:val="24"/>
                </w:rPr>
              </w:pPr>
              <w:r>
                <w:rPr>
                  <w:color w:val="000000"/>
                  <w:szCs w:val="24"/>
                </w:rPr>
                <w:t>Aš,</w:t>
                <w:tab/>
                <w:t>,</w:t>
              </w:r>
            </w:p>
            <w:p>
              <w:pPr>
                <w:jc w:val="center"/>
                <w:rPr>
                  <w:color w:val="000000"/>
                  <w:sz w:val="20"/>
                </w:rPr>
              </w:pPr>
              <w:r>
                <w:rPr>
                  <w:color w:val="000000"/>
                  <w:sz w:val="20"/>
                </w:rPr>
                <w:t>(vardas, pavardė)</w:t>
              </w:r>
            </w:p>
            <w:p>
              <w:pPr>
                <w:tabs>
                  <w:tab w:val="right" w:leader="underscore" w:pos="9639"/>
                </w:tabs>
                <w:ind w:firstLine="720"/>
                <w:rPr>
                  <w:color w:val="000000"/>
                  <w:szCs w:val="24"/>
                </w:rPr>
              </w:pPr>
              <w:r>
                <w:rPr>
                  <w:color w:val="000000"/>
                  <w:szCs w:val="24"/>
                </w:rPr>
                <w:t>asmens kodas □□□□□□□□□□□,</w:t>
              </w:r>
            </w:p>
            <w:p>
              <w:pPr>
                <w:tabs>
                  <w:tab w:val="right" w:leader="underscore" w:pos="9639"/>
                </w:tabs>
                <w:ind w:firstLine="720"/>
                <w:rPr>
                  <w:color w:val="000000"/>
                  <w:szCs w:val="24"/>
                </w:rPr>
              </w:pPr>
              <w:r>
                <w:rPr>
                  <w:color w:val="000000"/>
                  <w:szCs w:val="24"/>
                </w:rPr>
                <w:t xml:space="preserve">gyvenantis </w:t>
                <w:tab/>
                <w:t>,</w:t>
              </w:r>
            </w:p>
            <w:p>
              <w:pPr>
                <w:tabs>
                  <w:tab w:val="center" w:pos="5772"/>
                </w:tabs>
                <w:ind w:firstLine="720"/>
                <w:rPr>
                  <w:color w:val="000000"/>
                  <w:sz w:val="20"/>
                </w:rPr>
              </w:pPr>
              <w:r>
                <w:rPr>
                  <w:color w:val="000000"/>
                  <w:szCs w:val="24"/>
                </w:rPr>
                <w:tab/>
              </w:r>
              <w:r>
                <w:rPr>
                  <w:color w:val="000000"/>
                  <w:sz w:val="20"/>
                </w:rPr>
                <w:t>(adresas)</w:t>
              </w:r>
            </w:p>
            <w:p>
              <w:pPr>
                <w:ind w:firstLine="720"/>
                <w:rPr>
                  <w:color w:val="000000"/>
                  <w:szCs w:val="24"/>
                </w:rPr>
              </w:pPr>
              <w:r>
                <w:rPr>
                  <w:color w:val="000000"/>
                  <w:szCs w:val="24"/>
                </w:rPr>
                <w:t xml:space="preserve">prašau leisti pasirinkti kitą gydytoją. Pasirenkamo gydytojo </w:t>
              </w:r>
            </w:p>
            <w:p>
              <w:pPr>
                <w:tabs>
                  <w:tab w:val="left" w:pos="114"/>
                  <w:tab w:val="left" w:leader="underscore" w:pos="2208"/>
                  <w:tab w:val="left" w:pos="2736"/>
                  <w:tab w:val="left" w:leader="underscore" w:pos="5130"/>
                  <w:tab w:val="left" w:pos="5814"/>
                  <w:tab w:val="right" w:leader="underscore" w:pos="9405"/>
                </w:tabs>
                <w:ind w:firstLine="720"/>
                <w:rPr>
                  <w:color w:val="000000"/>
                  <w:szCs w:val="24"/>
                </w:rPr>
              </w:pPr>
              <w:r>
                <w:rPr>
                  <w:color w:val="000000"/>
                  <w:szCs w:val="24"/>
                </w:rPr>
                <w:tab/>
                <w:tab/>
                <w:tab/>
                <w:tab/>
                <w:tab/>
                <w:t>.</w:t>
              </w:r>
            </w:p>
            <w:p>
              <w:pPr>
                <w:tabs>
                  <w:tab w:val="center" w:pos="1464"/>
                  <w:tab w:val="center" w:pos="3990"/>
                  <w:tab w:val="center" w:pos="7467"/>
                </w:tabs>
                <w:ind w:firstLine="720"/>
                <w:rPr>
                  <w:color w:val="000000"/>
                  <w:sz w:val="20"/>
                </w:rPr>
              </w:pPr>
              <w:r>
                <w:rPr>
                  <w:color w:val="000000"/>
                  <w:szCs w:val="24"/>
                </w:rPr>
                <w:tab/>
              </w:r>
              <w:r>
                <w:rPr>
                  <w:color w:val="000000"/>
                  <w:sz w:val="20"/>
                </w:rPr>
                <w:t>(vardas)</w:t>
                <w:tab/>
                <w:t>(pavardė)</w:t>
                <w:tab/>
                <w:t>(specialybė)</w:t>
              </w:r>
            </w:p>
            <w:p>
              <w:pPr>
                <w:tabs>
                  <w:tab w:val="left" w:pos="57"/>
                  <w:tab w:val="right" w:leader="underscore" w:pos="3078"/>
                </w:tabs>
                <w:ind w:firstLine="720"/>
                <w:rPr>
                  <w:color w:val="000000"/>
                  <w:szCs w:val="24"/>
                </w:rPr>
              </w:pPr>
              <w:r>
                <w:rPr>
                  <w:color w:val="000000"/>
                  <w:szCs w:val="24"/>
                </w:rPr>
                <w:tab/>
              </w:r>
            </w:p>
            <w:p>
              <w:pPr>
                <w:tabs>
                  <w:tab w:val="center" w:pos="1560"/>
                </w:tabs>
                <w:ind w:firstLine="720"/>
                <w:rPr>
                  <w:color w:val="000000"/>
                  <w:szCs w:val="24"/>
                </w:rPr>
              </w:pPr>
              <w:r>
                <w:rPr>
                  <w:color w:val="000000"/>
                  <w:szCs w:val="24"/>
                </w:rPr>
                <w:tab/>
                <w:t>(Data)</w:t>
              </w:r>
            </w:p>
            <w:p>
              <w:pPr>
                <w:ind w:firstLine="720"/>
                <w:rPr>
                  <w:color w:val="000000"/>
                  <w:szCs w:val="24"/>
                </w:rPr>
              </w:pPr>
            </w:p>
            <w:p>
              <w:pPr>
                <w:tabs>
                  <w:tab w:val="right" w:leader="underscore" w:pos="5784"/>
                </w:tabs>
                <w:ind w:firstLine="720"/>
                <w:rPr>
                  <w:color w:val="000000"/>
                  <w:szCs w:val="24"/>
                </w:rPr>
              </w:pPr>
              <w:r>
                <w:rPr>
                  <w:color w:val="000000"/>
                  <w:szCs w:val="24"/>
                </w:rPr>
                <w:t>Asmens (globėjo) parašas _____________________</w:t>
                <w:tab/>
              </w:r>
            </w:p>
            <w:p>
              <w:pPr>
                <w:ind w:firstLine="720"/>
                <w:jc w:val="both"/>
                <w:rPr>
                  <w:color w:val="000000"/>
                  <w:szCs w:val="24"/>
                </w:rPr>
              </w:pPr>
            </w:p>
            <w:p>
              <w:pPr>
                <w:ind w:firstLine="720"/>
                <w:jc w:val="both"/>
                <w:rPr>
                  <w:color w:val="000000"/>
                  <w:szCs w:val="24"/>
                  <w:u w:val="single"/>
                </w:rPr>
              </w:pPr>
            </w:p>
            <w:p>
              <w:pPr>
                <w:ind w:firstLine="720"/>
                <w:rPr>
                  <w:i/>
                  <w:color w:val="000000"/>
                  <w:szCs w:val="24"/>
                </w:rPr>
              </w:pPr>
              <w:r>
                <w:rPr>
                  <w:i/>
                  <w:color w:val="000000"/>
                  <w:szCs w:val="24"/>
                </w:rPr>
                <w:t>Pildo įstaigos personalas</w:t>
              </w:r>
            </w:p>
            <w:p>
              <w:pPr>
                <w:ind w:firstLine="720"/>
                <w:rPr>
                  <w:color w:val="000000"/>
                  <w:szCs w:val="24"/>
                </w:rPr>
              </w:pPr>
            </w:p>
            <w:p>
              <w:pPr>
                <w:tabs>
                  <w:tab w:val="right" w:leader="underscore" w:pos="5736"/>
                </w:tabs>
                <w:ind w:firstLine="720"/>
                <w:rPr>
                  <w:color w:val="000000"/>
                  <w:szCs w:val="24"/>
                </w:rPr>
              </w:pPr>
              <w:r>
                <w:rPr>
                  <w:color w:val="000000"/>
                  <w:szCs w:val="24"/>
                </w:rPr>
                <w:t xml:space="preserve">Gydytojo ID </w:t>
                <w:tab/>
              </w:r>
            </w:p>
            <w:p>
              <w:pPr>
                <w:ind w:firstLine="720"/>
                <w:rPr>
                  <w:color w:val="000000"/>
                  <w:szCs w:val="24"/>
                </w:rPr>
              </w:pPr>
            </w:p>
            <w:p>
              <w:pPr>
                <w:ind w:firstLine="720"/>
                <w:rPr>
                  <w:color w:val="000000"/>
                  <w:szCs w:val="24"/>
                </w:rPr>
              </w:pPr>
              <w:r>
                <w:rPr>
                  <w:color w:val="000000"/>
                  <w:szCs w:val="24"/>
                </w:rPr>
                <w:t>Registruota įstaigoje</w:t>
              </w:r>
            </w:p>
            <w:p>
              <w:pPr>
                <w:tabs>
                  <w:tab w:val="right" w:pos="4047"/>
                  <w:tab w:val="right" w:leader="underscore" w:pos="5760"/>
                </w:tabs>
                <w:ind w:firstLine="720"/>
                <w:rPr>
                  <w:color w:val="000000"/>
                  <w:szCs w:val="24"/>
                </w:rPr>
              </w:pPr>
              <w:r>
                <w:rPr>
                  <w:color w:val="000000"/>
                  <w:szCs w:val="24"/>
                </w:rPr>
                <w:t>_______________________</w:t>
                <w:tab/>
                <w:t xml:space="preserve">Nr. </w:t>
                <w:tab/>
              </w:r>
            </w:p>
            <w:p>
              <w:pPr>
                <w:tabs>
                  <w:tab w:val="left" w:pos="3624"/>
                  <w:tab w:val="left" w:leader="underscore" w:pos="5040"/>
                  <w:tab w:val="left" w:pos="5520"/>
                  <w:tab w:val="left" w:leader="underscore" w:pos="6816"/>
                  <w:tab w:val="left" w:pos="7296"/>
                  <w:tab w:val="right" w:leader="underscore" w:pos="9639"/>
                </w:tabs>
                <w:ind w:firstLine="1216"/>
                <w:rPr>
                  <w:color w:val="000000"/>
                  <w:sz w:val="20"/>
                </w:rPr>
              </w:pPr>
              <w:r>
                <w:rPr>
                  <w:color w:val="000000"/>
                  <w:sz w:val="20"/>
                </w:rPr>
                <w:t>(Data)</w:t>
              </w: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p>
            <w:p>
              <w:pPr>
                <w:tabs>
                  <w:tab w:val="left" w:pos="3624"/>
                  <w:tab w:val="left" w:leader="underscore" w:pos="5040"/>
                  <w:tab w:val="left" w:pos="5520"/>
                  <w:tab w:val="left" w:leader="underscore" w:pos="6816"/>
                  <w:tab w:val="left" w:pos="7296"/>
                  <w:tab w:val="right" w:leader="underscore" w:pos="9639"/>
                </w:tabs>
                <w:ind w:firstLine="720"/>
                <w:rPr>
                  <w:color w:val="000000"/>
                  <w:szCs w:val="24"/>
                </w:rPr>
              </w:pPr>
              <w:r>
                <w:rPr>
                  <w:color w:val="000000"/>
                  <w:szCs w:val="24"/>
                </w:rPr>
                <w:t>Atsakingas įstaigos darbuotojas</w:t>
              </w:r>
            </w:p>
            <w:p>
              <w:pPr>
                <w:tabs>
                  <w:tab w:val="left" w:pos="57"/>
                  <w:tab w:val="left" w:leader="underscore" w:pos="3021"/>
                  <w:tab w:val="left" w:pos="3648"/>
                  <w:tab w:val="left" w:leader="underscore" w:pos="5358"/>
                  <w:tab w:val="left" w:pos="6270"/>
                  <w:tab w:val="right" w:leader="underscore" w:pos="9639"/>
                </w:tabs>
                <w:ind w:firstLine="720"/>
                <w:rPr>
                  <w:color w:val="000000"/>
                  <w:szCs w:val="24"/>
                </w:rPr>
              </w:pPr>
              <w:r>
                <w:rPr>
                  <w:color w:val="000000"/>
                  <w:szCs w:val="24"/>
                </w:rPr>
                <w:tab/>
                <w:tab/>
                <w:tab/>
                <w:tab/>
                <w:tab/>
              </w:r>
            </w:p>
            <w:p>
              <w:pPr>
                <w:tabs>
                  <w:tab w:val="center" w:pos="1368"/>
                  <w:tab w:val="center" w:pos="4560"/>
                  <w:tab w:val="center" w:pos="7866"/>
                </w:tabs>
                <w:ind w:firstLine="720"/>
                <w:rPr>
                  <w:color w:val="000000"/>
                  <w:sz w:val="20"/>
                </w:rPr>
              </w:pPr>
              <w:r>
                <w:rPr>
                  <w:color w:val="000000"/>
                  <w:sz w:val="20"/>
                </w:rPr>
                <w:tab/>
                <w:t xml:space="preserve">(Pareigos) </w:t>
                <w:tab/>
                <w:t>(Parašas)</w:t>
                <w:tab/>
                <w:t>(Vardas, pavardė)</w:t>
              </w:r>
            </w:p>
          </w:sdtContent>
        </w:sdt>
        <w:sdt>
          <w:sdtPr>
            <w:alias w:val="pabaiga"/>
            <w:tag w:val="part_1a0ee5eb4d0b421ca2ff275d368525f5"/>
            <w:lock w:val="sdtLocked"/>
            <w:richText/>
          </w:sdtPr>
          <w:sdtContent>
            <w:p>
              <w:pPr>
                <w:jc w:val="center"/>
                <w:rPr>
                  <w:color w:val="000000"/>
                  <w:szCs w:val="24"/>
                </w:rPr>
              </w:pPr>
              <w:r>
                <w:rPr>
                  <w:color w:val="000000"/>
                  <w:szCs w:val="24"/>
                </w:rPr>
                <w:t>______________</w:t>
              </w:r>
            </w:p>
            <w:p>
              <w:pPr>
                <w:ind w:firstLine="720"/>
                <w:jc w:val="both"/>
                <w:rPr>
                  <w:color w:val="000000"/>
                  <w:szCs w:val="24"/>
                </w:rPr>
              </w:pPr>
            </w:p>
            <w:p>
              <w:pPr>
                <w:tabs>
                  <w:tab w:val="center" w:pos="4153"/>
                  <w:tab w:val="right" w:pos="8306"/>
                </w:tabs>
              </w:pPr>
            </w:p>
          </w:sdtContent>
        </w:sdt>
      </w:sdtContent>
    </w:sdt>
    <w:sdt>
      <w:sdtPr>
        <w:alias w:val="patvirtinta"/>
        <w:tag w:val="part_7e8514a8f601407483f665099a81b8ba"/>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color w:val="000000"/>
              <w:szCs w:val="24"/>
            </w:rPr>
          </w:pPr>
          <w:r>
            <w:rPr>
              <w:color w:val="000000"/>
              <w:szCs w:val="24"/>
            </w:rPr>
            <w:t>PATVIRTINTA</w:t>
          </w:r>
        </w:p>
        <w:p>
          <w:pPr>
            <w:ind w:firstLine="4536"/>
            <w:rPr>
              <w:color w:val="000000"/>
              <w:szCs w:val="24"/>
            </w:rPr>
          </w:pPr>
          <w:r>
            <w:rPr>
              <w:color w:val="000000"/>
              <w:szCs w:val="24"/>
            </w:rPr>
            <w:t xml:space="preserve">Lietuvos Respublikos sveikatos apsaugos ministro </w:t>
          </w:r>
        </w:p>
        <w:p>
          <w:pPr>
            <w:ind w:firstLine="4536"/>
            <w:rPr>
              <w:color w:val="000000"/>
              <w:szCs w:val="24"/>
            </w:rPr>
          </w:pPr>
          <w:r>
            <w:rPr>
              <w:color w:val="000000"/>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color w:val="000000"/>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color w:val="000000"/>
              <w:szCs w:val="24"/>
            </w:rPr>
          </w:pPr>
        </w:p>
        <w:p>
          <w:pPr>
            <w:ind w:firstLine="4536"/>
            <w:rPr>
              <w:color w:val="000000"/>
              <w:szCs w:val="24"/>
            </w:rPr>
          </w:pPr>
        </w:p>
        <w:p>
          <w:pPr>
            <w:ind w:left="5102"/>
            <w:rPr>
              <w:b/>
              <w:color w:val="000000"/>
              <w:szCs w:val="24"/>
            </w:rPr>
          </w:pPr>
        </w:p>
        <w:p>
          <w:pPr>
            <w:jc w:val="center"/>
            <w:rPr>
              <w:b/>
              <w:color w:val="000000"/>
              <w:szCs w:val="24"/>
            </w:rPr>
          </w:pPr>
          <w:sdt>
            <w:sdtPr>
              <w:alias w:val="Pavadinimas"/>
              <w:tag w:val="title_7e8514a8f601407483f665099a81b8ba"/>
              <w:lock w:val="sdtLocked"/>
              <w:richText/>
            </w:sdtPr>
            <w:sdtContent>
              <w:r>
                <w:rPr>
                  <w:b/>
                  <w:szCs w:val="24"/>
                </w:rPr>
                <w:t>(</w:t>
              </w:r>
              <w:r>
                <w:rPr>
                  <w:b/>
                  <w:bCs/>
                  <w:szCs w:val="24"/>
                </w:rPr>
                <w:t>F</w:t>
              </w:r>
              <w:r>
                <w:rPr>
                  <w:b/>
                  <w:bCs/>
                  <w:color w:val="000000"/>
                  <w:szCs w:val="24"/>
                </w:rPr>
                <w:t>orma</w:t>
              </w:r>
              <w:r>
                <w:rPr>
                  <w:color w:val="000000"/>
                  <w:szCs w:val="24"/>
                </w:rPr>
                <w:t xml:space="preserve"> </w:t>
              </w:r>
              <w:r>
                <w:rPr>
                  <w:b/>
                  <w:color w:val="000000"/>
                  <w:szCs w:val="24"/>
                </w:rPr>
                <w:t>Nr. 025-025-3/a</w:t>
              </w:r>
              <w:r>
                <w:rPr>
                  <w:b/>
                  <w:szCs w:val="24"/>
                </w:rPr>
                <w:t xml:space="preserve"> „Prašymas perduoti ambulatorinę asmens sveikatos istoriją / vaiko sveikatos raidos istoriją</w:t>
              </w:r>
              <w:r>
                <w:rPr>
                  <w:b/>
                  <w:bCs/>
                  <w:szCs w:val="24"/>
                </w:rPr>
                <w:t>“)</w:t>
              </w:r>
            </w:sdtContent>
          </w:sdt>
        </w:p>
        <w:p>
          <w:pPr>
            <w:tabs>
              <w:tab w:val="right" w:leader="underscore" w:pos="6840"/>
            </w:tabs>
            <w:jc w:val="both"/>
            <w:rPr>
              <w:color w:val="000000"/>
              <w:szCs w:val="24"/>
            </w:rPr>
          </w:pPr>
        </w:p>
        <w:p>
          <w:pPr>
            <w:tabs>
              <w:tab w:val="right" w:leader="underscore" w:pos="6840"/>
            </w:tabs>
            <w:jc w:val="center"/>
            <w:rPr>
              <w:color w:val="000000"/>
              <w:szCs w:val="24"/>
            </w:rPr>
          </w:pPr>
        </w:p>
        <w:p>
          <w:pPr>
            <w:tabs>
              <w:tab w:val="right" w:leader="underscore" w:pos="6840"/>
            </w:tabs>
            <w:jc w:val="center"/>
            <w:rPr>
              <w:color w:val="000000"/>
              <w:szCs w:val="24"/>
            </w:rPr>
          </w:pPr>
          <w:r>
            <w:rPr>
              <w:color w:val="000000"/>
              <w:szCs w:val="24"/>
            </w:rPr>
            <w:tab/>
          </w:r>
        </w:p>
        <w:p>
          <w:pPr>
            <w:jc w:val="center"/>
            <w:rPr>
              <w:color w:val="000000"/>
              <w:szCs w:val="24"/>
            </w:rPr>
          </w:pPr>
          <w:r>
            <w:rPr>
              <w:color w:val="000000"/>
              <w:szCs w:val="24"/>
            </w:rPr>
            <w:t>(Įstaigos, į kurią kreipiamasi, pavadinimas, k</w:t>
          </w:r>
          <w:r>
            <w:rPr>
              <w:szCs w:val="24"/>
            </w:rPr>
            <w:t>odas, adresas</w:t>
          </w:r>
          <w:r>
            <w:rPr>
              <w:color w:val="000000"/>
              <w:szCs w:val="24"/>
            </w:rPr>
            <w:t>)</w:t>
          </w:r>
        </w:p>
        <w:p>
          <w:pPr>
            <w:tabs>
              <w:tab w:val="right" w:leader="underscore" w:pos="7524"/>
            </w:tabs>
            <w:jc w:val="center"/>
            <w:rPr>
              <w:szCs w:val="24"/>
            </w:rPr>
          </w:pPr>
          <w:r>
            <w:rPr>
              <w:szCs w:val="24"/>
            </w:rPr>
            <w:tab/>
          </w:r>
        </w:p>
        <w:p>
          <w:pPr>
            <w:jc w:val="center"/>
            <w:rPr>
              <w:szCs w:val="24"/>
            </w:rPr>
          </w:pPr>
        </w:p>
        <w:sdt>
          <w:sdtPr>
            <w:alias w:val="skirsnis"/>
            <w:tag w:val="part_c924d2e5fbf34417a53f1e02c619f569"/>
            <w:lock w:val="sdtLocked"/>
            <w:richText/>
          </w:sdtPr>
          <w:sdtContent>
            <w:sdt>
              <w:sdtPr>
                <w:alias w:val="Pavadinimas"/>
                <w:tag w:val="title_c924d2e5fbf34417a53f1e02c619f569"/>
                <w:lock w:val="sdtLocked"/>
                <w:richText/>
              </w:sdtPr>
              <w:sdtContent>
                <w:p>
                  <w:pPr>
                    <w:jc w:val="center"/>
                    <w:rPr>
                      <w:b/>
                      <w:szCs w:val="24"/>
                    </w:rPr>
                  </w:pPr>
                  <w:r>
                    <w:rPr>
                      <w:b/>
                      <w:szCs w:val="24"/>
                    </w:rPr>
                    <w:t>PRAŠYMAS</w:t>
                  </w:r>
                </w:p>
                <w:p>
                  <w:pPr>
                    <w:jc w:val="center"/>
                    <w:rPr>
                      <w:b/>
                      <w:szCs w:val="24"/>
                    </w:rPr>
                  </w:pPr>
                  <w:r>
                    <w:rPr>
                      <w:b/>
                      <w:szCs w:val="24"/>
                    </w:rPr>
                    <w:t xml:space="preserve">PERDUOTI AMBULATORINĘ ASMENS SVEIKATOS ISTORIJĄ /  VAIKO SVEIKATOS RAIDOS ISTORIJĄ </w:t>
                  </w:r>
                </w:p>
              </w:sdtContent>
            </w:sdt>
            <w:p>
              <w:pPr>
                <w:jc w:val="center"/>
                <w:rPr>
                  <w:i/>
                  <w:szCs w:val="24"/>
                </w:rPr>
              </w:pPr>
              <w:r>
                <w:rPr>
                  <w:i/>
                  <w:szCs w:val="24"/>
                </w:rPr>
                <w:t>(</w:t>
              </w:r>
              <w:r>
                <w:rPr>
                  <w:i/>
                  <w:iCs/>
                  <w:szCs w:val="24"/>
                </w:rPr>
                <w:t>P</w:t>
              </w:r>
              <w:r>
                <w:rPr>
                  <w:i/>
                  <w:szCs w:val="24"/>
                </w:rPr>
                <w:t>rašymas lieka perdavusioje įstaigoje)</w:t>
              </w:r>
            </w:p>
            <w:p>
              <w:pPr>
                <w:ind w:firstLine="720"/>
                <w:jc w:val="both"/>
                <w:rPr>
                  <w:szCs w:val="24"/>
                </w:rPr>
              </w:pPr>
            </w:p>
            <w:p>
              <w:pPr>
                <w:tabs>
                  <w:tab w:val="right" w:leader="underscore" w:pos="7980"/>
                </w:tabs>
                <w:jc w:val="center"/>
                <w:rPr>
                  <w:szCs w:val="24"/>
                </w:rPr>
              </w:pPr>
              <w:r>
                <w:rPr>
                  <w:szCs w:val="24"/>
                </w:rPr>
                <w:tab/>
              </w:r>
            </w:p>
            <w:p>
              <w:pPr>
                <w:jc w:val="center"/>
                <w:rPr>
                  <w:szCs w:val="24"/>
                </w:rPr>
              </w:pPr>
              <w:r>
                <w:rPr>
                  <w:szCs w:val="24"/>
                </w:rPr>
                <w:t>(Prašančios įstaigos pavadinimas, kodas, adresas)</w:t>
              </w:r>
            </w:p>
            <w:p>
              <w:pPr>
                <w:tabs>
                  <w:tab w:val="right" w:leader="underscore" w:pos="8493"/>
                </w:tabs>
                <w:jc w:val="center"/>
                <w:rPr>
                  <w:szCs w:val="24"/>
                </w:rPr>
              </w:pPr>
              <w:r>
                <w:rPr>
                  <w:szCs w:val="24"/>
                </w:rPr>
                <w:tab/>
              </w:r>
            </w:p>
            <w:p>
              <w:pPr>
                <w:jc w:val="center"/>
                <w:rPr>
                  <w:szCs w:val="24"/>
                </w:rPr>
              </w:pPr>
            </w:p>
            <w:p>
              <w:pPr>
                <w:ind w:firstLine="720"/>
                <w:rPr>
                  <w:szCs w:val="24"/>
                </w:rPr>
              </w:pPr>
            </w:p>
            <w:p>
              <w:pPr>
                <w:tabs>
                  <w:tab w:val="right" w:leader="underscore" w:pos="9639"/>
                </w:tabs>
                <w:ind w:firstLine="720"/>
                <w:rPr>
                  <w:szCs w:val="24"/>
                </w:rPr>
              </w:pPr>
              <w:r>
                <w:rPr>
                  <w:b/>
                  <w:szCs w:val="24"/>
                </w:rPr>
                <w:t>Prašome perduoti paciento</w:t>
                <w:tab/>
              </w:r>
              <w:r>
                <w:rPr>
                  <w:szCs w:val="24"/>
                </w:rPr>
                <w:t>,</w:t>
              </w:r>
            </w:p>
            <w:p>
              <w:pPr>
                <w:tabs>
                  <w:tab w:val="center" w:pos="6384"/>
                </w:tabs>
                <w:ind w:firstLine="720"/>
                <w:rPr>
                  <w:szCs w:val="24"/>
                </w:rPr>
              </w:pPr>
              <w:r>
                <w:rPr>
                  <w:szCs w:val="24"/>
                </w:rPr>
                <w:tab/>
                <w:t>(vardas, pavardė)</w:t>
              </w:r>
            </w:p>
            <w:p>
              <w:pPr>
                <w:tabs>
                  <w:tab w:val="right" w:leader="underscore" w:pos="9639"/>
                </w:tabs>
                <w:ind w:firstLine="720"/>
                <w:rPr>
                  <w:szCs w:val="24"/>
                </w:rPr>
              </w:pPr>
              <w:r>
                <w:rPr>
                  <w:szCs w:val="24"/>
                </w:rPr>
                <w:t>asmens kodas □□□□□□□□□□□,</w:t>
              </w:r>
            </w:p>
            <w:p>
              <w:pPr>
                <w:tabs>
                  <w:tab w:val="right" w:leader="underscore" w:pos="9639"/>
                </w:tabs>
                <w:ind w:firstLine="720"/>
                <w:rPr>
                  <w:szCs w:val="24"/>
                </w:rPr>
              </w:pPr>
              <w:r>
                <w:rPr>
                  <w:szCs w:val="24"/>
                </w:rPr>
                <w:t>gyvenančio</w:t>
                <w:tab/>
                <w:t>,</w:t>
              </w:r>
            </w:p>
            <w:p>
              <w:pPr>
                <w:tabs>
                  <w:tab w:val="center" w:pos="5016"/>
                </w:tabs>
                <w:ind w:firstLine="720"/>
                <w:rPr>
                  <w:szCs w:val="24"/>
                </w:rPr>
              </w:pPr>
              <w:r>
                <w:rPr>
                  <w:szCs w:val="24"/>
                </w:rPr>
                <w:tab/>
                <w:t>(adresas)</w:t>
              </w:r>
            </w:p>
            <w:p>
              <w:pPr>
                <w:tabs>
                  <w:tab w:val="right" w:leader="dot" w:pos="6528"/>
                </w:tabs>
                <w:ind w:firstLine="720"/>
                <w:rPr>
                  <w:szCs w:val="24"/>
                </w:rPr>
              </w:pPr>
            </w:p>
            <w:p>
              <w:pPr>
                <w:tabs>
                  <w:tab w:val="right" w:leader="dot" w:pos="6528"/>
                </w:tabs>
                <w:ind w:firstLine="720"/>
                <w:rPr>
                  <w:szCs w:val="24"/>
                </w:rPr>
              </w:pPr>
              <w:r>
                <w:rPr>
                  <w:szCs w:val="24"/>
                </w:rPr>
                <w:t>ambulatorinę asmens sveikatos istoriją Nr...............</w:t>
              </w:r>
            </w:p>
            <w:p>
              <w:pPr>
                <w:tabs>
                  <w:tab w:val="right" w:leader="dot" w:pos="5232"/>
                </w:tabs>
                <w:ind w:firstLine="720"/>
                <w:rPr>
                  <w:szCs w:val="24"/>
                </w:rPr>
              </w:pPr>
              <w:r>
                <w:rPr>
                  <w:szCs w:val="24"/>
                </w:rPr>
                <w:t xml:space="preserve">vaiko sveikatos raidos istoriją Nr. </w:t>
                <w:tab/>
              </w:r>
            </w:p>
            <w:p>
              <w:pPr>
                <w:ind w:firstLine="720"/>
                <w:rPr>
                  <w:szCs w:val="24"/>
                </w:rPr>
              </w:pPr>
            </w:p>
            <w:p>
              <w:pPr>
                <w:ind w:firstLine="720"/>
                <w:rPr>
                  <w:szCs w:val="24"/>
                </w:rPr>
              </w:pPr>
              <w:r>
                <w:rPr>
                  <w:szCs w:val="24"/>
                </w:rPr>
                <w:t>______________ registracijos Nr. ________</w:t>
              </w:r>
            </w:p>
            <w:p>
              <w:pPr>
                <w:tabs>
                  <w:tab w:val="center" w:pos="702"/>
                </w:tabs>
                <w:ind w:firstLine="1440"/>
                <w:rPr>
                  <w:szCs w:val="24"/>
                </w:rPr>
              </w:pPr>
              <w:r>
                <w:rPr>
                  <w:szCs w:val="24"/>
                </w:rPr>
                <w:t>(Data)</w:t>
              </w:r>
            </w:p>
            <w:p>
              <w:pPr>
                <w:ind w:firstLine="720"/>
                <w:rPr>
                  <w:szCs w:val="24"/>
                </w:rPr>
              </w:pPr>
            </w:p>
            <w:p>
              <w:pPr>
                <w:tabs>
                  <w:tab w:val="left" w:pos="2448"/>
                  <w:tab w:val="left" w:leader="underscore" w:pos="3792"/>
                  <w:tab w:val="left" w:pos="4176"/>
                  <w:tab w:val="left" w:leader="underscore" w:pos="5736"/>
                  <w:tab w:val="left" w:pos="6072"/>
                  <w:tab w:val="right" w:leader="underscore" w:pos="8232"/>
                </w:tabs>
                <w:ind w:firstLine="720"/>
                <w:rPr>
                  <w:szCs w:val="24"/>
                </w:rPr>
              </w:pPr>
              <w:r>
                <w:rPr>
                  <w:szCs w:val="24"/>
                </w:rPr>
                <w:t>Įstaigos vadovas</w:t>
              </w:r>
            </w:p>
            <w:p>
              <w:pPr>
                <w:tabs>
                  <w:tab w:val="left" w:pos="57"/>
                  <w:tab w:val="left" w:leader="underscore" w:pos="2679"/>
                  <w:tab w:val="left" w:pos="3363"/>
                  <w:tab w:val="left" w:leader="underscore" w:pos="5244"/>
                  <w:tab w:val="left" w:pos="5871"/>
                  <w:tab w:val="right" w:leader="underscore" w:pos="9291"/>
                </w:tabs>
                <w:ind w:firstLine="720"/>
                <w:rPr>
                  <w:szCs w:val="24"/>
                </w:rPr>
              </w:pPr>
              <w:r>
                <w:rPr>
                  <w:szCs w:val="24"/>
                </w:rPr>
                <w:tab/>
                <w:tab/>
                <w:tab/>
                <w:tab/>
                <w:tab/>
              </w:r>
            </w:p>
            <w:p>
              <w:pPr>
                <w:tabs>
                  <w:tab w:val="center" w:pos="1311"/>
                  <w:tab w:val="center" w:pos="4218"/>
                  <w:tab w:val="center" w:pos="7467"/>
                </w:tabs>
                <w:ind w:firstLine="720"/>
                <w:rPr>
                  <w:szCs w:val="24"/>
                </w:rPr>
              </w:pPr>
              <w:r>
                <w:rPr>
                  <w:szCs w:val="24"/>
                </w:rPr>
                <w:tab/>
                <w:t>(Pareigos)</w:t>
                <w:tab/>
                <w:t>(Parašas)</w:t>
                <w:tab/>
                <w:t>(Vardas, pavardė)</w:t>
              </w:r>
            </w:p>
          </w:sdtContent>
        </w:sdt>
        <w:sdt>
          <w:sdtPr>
            <w:alias w:val="pabaiga"/>
            <w:tag w:val="part_9d24b79c986d4d8cb8d59492f0ae1242"/>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f1343877d0654ac6b6e8183eb4772c0d"/>
        <w:lock w:val="sdtLocked"/>
        <w:richText/>
      </w:sdtPr>
      <w:sdtContent>
        <w:p>
          <w:pPr>
            <w:ind w:firstLine="4536"/>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rPr>
          </w:pPr>
        </w:p>
        <w:p>
          <w:pPr>
            <w:ind w:firstLine="4536"/>
            <w:rPr>
              <w:szCs w:val="24"/>
            </w:rPr>
          </w:pPr>
        </w:p>
        <w:p>
          <w:pPr>
            <w:ind w:firstLine="720"/>
            <w:rPr>
              <w:szCs w:val="24"/>
            </w:rPr>
          </w:pPr>
        </w:p>
        <w:p>
          <w:pPr>
            <w:jc w:val="center"/>
            <w:rPr>
              <w:b/>
              <w:szCs w:val="24"/>
            </w:rPr>
          </w:pPr>
          <w:sdt>
            <w:sdtPr>
              <w:alias w:val="Pavadinimas"/>
              <w:tag w:val="title_f1343877d0654ac6b6e8183eb4772c0d"/>
              <w:lock w:val="sdtLocked"/>
              <w:richText/>
            </w:sdtPr>
            <w:sdtContent>
              <w:r>
                <w:rPr>
                  <w:b/>
                  <w:szCs w:val="24"/>
                </w:rPr>
                <w:t>(Forma</w:t>
              </w:r>
              <w:r>
                <w:rPr>
                  <w:szCs w:val="24"/>
                </w:rPr>
                <w:t xml:space="preserve"> </w:t>
              </w:r>
              <w:r>
                <w:rPr>
                  <w:b/>
                  <w:szCs w:val="24"/>
                </w:rPr>
                <w:t xml:space="preserve">Nr. 025-025-9/a „Asmenų prirašymo prie pirminės ambulatorinės asmens sveikatos priežiūros įstaigos ir </w:t>
              </w:r>
              <w:r>
                <w:rPr>
                  <w:b/>
                  <w:bCs/>
                  <w:szCs w:val="24"/>
                  <w:lang w:eastAsia="lt-LT"/>
                </w:rPr>
                <w:t>psichikos sveikatos centro</w:t>
              </w:r>
              <w:r>
                <w:rPr>
                  <w:szCs w:val="24"/>
                  <w:lang w:eastAsia="lt-LT"/>
                </w:rPr>
                <w:t xml:space="preserve"> </w:t>
              </w:r>
              <w:r>
                <w:rPr>
                  <w:b/>
                  <w:bCs/>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jc w:val="center"/>
            <w:rPr>
              <w:b/>
              <w:szCs w:val="24"/>
            </w:rPr>
          </w:pPr>
        </w:p>
        <w:sdt>
          <w:sdtPr>
            <w:alias w:val="skirsnis"/>
            <w:tag w:val="part_50d4118d70dd4f2386485d20afe53c5b"/>
            <w:lock w:val="sdtLocked"/>
            <w:richText/>
          </w:sdtPr>
          <w:sdtContent>
            <w:p>
              <w:pPr>
                <w:jc w:val="center"/>
                <w:rPr>
                  <w:b/>
                  <w:szCs w:val="24"/>
                </w:rPr>
              </w:pPr>
              <w:sdt>
                <w:sdtPr>
                  <w:alias w:val="Pavadinimas"/>
                  <w:tag w:val="title_50d4118d70dd4f2386485d20afe53c5b"/>
                  <w:lock w:val="sdtLocked"/>
                  <w:richText/>
                </w:sdtPr>
                <w:sdtContent>
                  <w:r>
                    <w:rPr>
                      <w:b/>
                      <w:szCs w:val="24"/>
                    </w:rPr>
                    <w:t xml:space="preserve">ASMENŲ PRIRAŠYMO PRIE PIRMINĖS ASMENS SVEIKATOS PRIEŽIŪROS ĮSTAIGOS IR </w:t>
                  </w:r>
                  <w:r>
                    <w:rPr>
                      <w:b/>
                      <w:bCs/>
                      <w:szCs w:val="24"/>
                      <w:lang w:eastAsia="lt-LT"/>
                    </w:rPr>
                    <w:t>PSICHIKOS SVEIKATOS CENTRO</w:t>
                  </w:r>
                  <w:r>
                    <w:rPr>
                      <w:szCs w:val="24"/>
                      <w:lang w:eastAsia="lt-LT"/>
                    </w:rPr>
                    <w:t xml:space="preserve"> </w:t>
                  </w:r>
                  <w:r>
                    <w:rPr>
                      <w:b/>
                      <w:szCs w:val="24"/>
                      <w:lang w:eastAsia="lt-LT"/>
                    </w:rPr>
                    <w:t>BEI</w:t>
                  </w:r>
                  <w:r>
                    <w:rPr>
                      <w:szCs w:val="24"/>
                      <w:lang w:eastAsia="lt-LT"/>
                    </w:rPr>
                    <w:t xml:space="preserve"> </w:t>
                  </w:r>
                  <w:r>
                    <w:rPr>
                      <w:b/>
                      <w:szCs w:val="24"/>
                    </w:rPr>
                    <w:t>AMBULATORINIŲ ASMENS SVEIKATOS ISTORIJŲ IR VAIKŲ SVEIKATOS RAIDOS ISTORIJŲ PRIĖMIMO REGISTRACIJOS ŽURNALAS</w:t>
                  </w:r>
                </w:sdtContent>
              </w:sdt>
            </w:p>
            <w:p>
              <w:pPr>
                <w:ind w:firstLine="720"/>
                <w:jc w:val="both"/>
                <w:rPr>
                  <w:szCs w:val="24"/>
                </w:rPr>
              </w:pPr>
            </w:p>
            <w:p>
              <w:pPr>
                <w:tabs>
                  <w:tab w:val="right" w:leader="underscore" w:pos="8493"/>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 ________________</w:t>
              </w:r>
            </w:p>
            <w:p>
              <w:pPr>
                <w:ind w:firstLine="720"/>
                <w:jc w:val="both"/>
                <w:rPr>
                  <w:szCs w:val="24"/>
                </w:rPr>
              </w:pPr>
            </w:p>
            <w:p>
              <w:pPr>
                <w:ind w:firstLine="720"/>
                <w:jc w:val="right"/>
                <w:rPr>
                  <w:szCs w:val="24"/>
                </w:rPr>
              </w:pPr>
              <w:r>
                <w:rPr>
                  <w:szCs w:val="24"/>
                </w:rPr>
                <w:t>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2"/>
                <w:gridCol w:w="1353"/>
                <w:gridCol w:w="1721"/>
                <w:gridCol w:w="1669"/>
                <w:gridCol w:w="2073"/>
                <w:gridCol w:w="1937"/>
              </w:tblGrid>
              <w:tr>
                <w:tc>
                  <w:tcPr>
                    <w:tcW w:w="62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Eil. Nr.</w:t>
                    </w:r>
                  </w:p>
                </w:tc>
                <w:tc>
                  <w:tcPr>
                    <w:tcW w:w="67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Data</w:t>
                    </w:r>
                  </w:p>
                </w:tc>
                <w:tc>
                  <w:tcPr>
                    <w:tcW w:w="861"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Paciento vardas, pavardė</w:t>
                    </w:r>
                  </w:p>
                </w:tc>
                <w:tc>
                  <w:tcPr>
                    <w:tcW w:w="83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Asmens kodas</w:t>
                    </w:r>
                  </w:p>
                </w:tc>
                <w:tc>
                  <w:tcPr>
                    <w:tcW w:w="1037"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Gyvenamoji vieta</w:t>
                    </w:r>
                  </w:p>
                </w:tc>
                <w:tc>
                  <w:tcPr>
                    <w:tcW w:w="969"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Gydytojas</w:t>
                    </w: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r>
                <w:tc>
                  <w:tcPr>
                    <w:tcW w:w="621" w:type="pct"/>
                    <w:tcBorders>
                      <w:top w:val="single" w:sz="4" w:space="0" w:color="auto"/>
                      <w:left w:val="single" w:sz="4" w:space="0" w:color="auto"/>
                      <w:bottom w:val="single" w:sz="4" w:space="0" w:color="auto"/>
                      <w:right w:val="single" w:sz="4" w:space="0" w:color="auto"/>
                    </w:tcBorders>
                  </w:tcPr>
                  <w:p>
                    <w:pPr>
                      <w:rPr>
                        <w:szCs w:val="24"/>
                      </w:rPr>
                    </w:pPr>
                  </w:p>
                </w:tc>
                <w:tc>
                  <w:tcPr>
                    <w:tcW w:w="677" w:type="pct"/>
                    <w:tcBorders>
                      <w:top w:val="single" w:sz="4" w:space="0" w:color="auto"/>
                      <w:left w:val="single" w:sz="4" w:space="0" w:color="auto"/>
                      <w:bottom w:val="single" w:sz="4" w:space="0" w:color="auto"/>
                      <w:right w:val="single" w:sz="4" w:space="0" w:color="auto"/>
                    </w:tcBorders>
                  </w:tcPr>
                  <w:p>
                    <w:pPr>
                      <w:rPr>
                        <w:szCs w:val="24"/>
                      </w:rPr>
                    </w:pPr>
                  </w:p>
                </w:tc>
                <w:tc>
                  <w:tcPr>
                    <w:tcW w:w="861" w:type="pct"/>
                    <w:tcBorders>
                      <w:top w:val="single" w:sz="4" w:space="0" w:color="auto"/>
                      <w:left w:val="single" w:sz="4" w:space="0" w:color="auto"/>
                      <w:bottom w:val="single" w:sz="4" w:space="0" w:color="auto"/>
                      <w:right w:val="single" w:sz="4" w:space="0" w:color="auto"/>
                    </w:tcBorders>
                  </w:tcPr>
                  <w:p>
                    <w:pPr>
                      <w:rPr>
                        <w:szCs w:val="24"/>
                      </w:rPr>
                    </w:pPr>
                  </w:p>
                </w:tc>
                <w:tc>
                  <w:tcPr>
                    <w:tcW w:w="835" w:type="pct"/>
                    <w:tcBorders>
                      <w:top w:val="single" w:sz="4" w:space="0" w:color="auto"/>
                      <w:left w:val="single" w:sz="4" w:space="0" w:color="auto"/>
                      <w:bottom w:val="single" w:sz="4" w:space="0" w:color="auto"/>
                      <w:right w:val="single" w:sz="4" w:space="0" w:color="auto"/>
                    </w:tcBorders>
                  </w:tcPr>
                  <w:p>
                    <w:pPr>
                      <w:rPr>
                        <w:szCs w:val="24"/>
                      </w:rPr>
                    </w:pPr>
                  </w:p>
                </w:tc>
                <w:tc>
                  <w:tcPr>
                    <w:tcW w:w="1037" w:type="pct"/>
                    <w:tcBorders>
                      <w:top w:val="single" w:sz="4" w:space="0" w:color="auto"/>
                      <w:left w:val="single" w:sz="4" w:space="0" w:color="auto"/>
                      <w:bottom w:val="single" w:sz="4" w:space="0" w:color="auto"/>
                      <w:right w:val="single" w:sz="4" w:space="0" w:color="auto"/>
                    </w:tcBorders>
                  </w:tcPr>
                  <w:p>
                    <w:pPr>
                      <w:rPr>
                        <w:szCs w:val="24"/>
                      </w:rPr>
                    </w:pPr>
                  </w:p>
                </w:tc>
                <w:tc>
                  <w:tcPr>
                    <w:tcW w:w="969" w:type="pct"/>
                    <w:tcBorders>
                      <w:top w:val="single" w:sz="4" w:space="0" w:color="auto"/>
                      <w:left w:val="single" w:sz="4" w:space="0" w:color="auto"/>
                      <w:bottom w:val="single" w:sz="4" w:space="0" w:color="auto"/>
                      <w:right w:val="single" w:sz="4" w:space="0" w:color="auto"/>
                    </w:tcBorders>
                  </w:tcPr>
                  <w:p>
                    <w:pPr>
                      <w:rPr>
                        <w:szCs w:val="24"/>
                      </w:rPr>
                    </w:pPr>
                  </w:p>
                </w:tc>
              </w:tr>
            </w:tbl>
            <w:p>
              <w:pPr>
                <w:ind w:firstLine="720"/>
                <w:rPr>
                  <w:szCs w:val="24"/>
                </w:rPr>
              </w:pPr>
            </w:p>
            <w:p>
              <w:pPr>
                <w:ind w:firstLine="720"/>
                <w:jc w:val="right"/>
                <w:rPr>
                  <w:szCs w:val="24"/>
                </w:rPr>
              </w:pPr>
              <w:r>
                <w:rPr>
                  <w:szCs w:val="24"/>
                </w:rPr>
                <w:t>II lapas</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9"/>
                <w:gridCol w:w="1565"/>
                <w:gridCol w:w="2295"/>
                <w:gridCol w:w="2105"/>
                <w:gridCol w:w="1801"/>
              </w:tblGrid>
              <w:tr>
                <w:tc>
                  <w:tcPr>
                    <w:tcW w:w="1898" w:type="pct"/>
                    <w:gridSpan w:val="2"/>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Įstaiga, kurios prašoma perduoti ambulatorinę asmens sveikatos istoriją / vaiko sveikatos raidos istoriją</w:t>
                    </w:r>
                  </w:p>
                </w:tc>
                <w:tc>
                  <w:tcPr>
                    <w:tcW w:w="1148" w:type="pct"/>
                    <w:vMerge w:val="restart"/>
                    <w:tcBorders>
                      <w:top w:val="single" w:sz="4" w:space="0" w:color="auto"/>
                      <w:left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gavimo data</w:t>
                    </w:r>
                  </w:p>
                </w:tc>
                <w:tc>
                  <w:tcPr>
                    <w:tcW w:w="1053"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Ambulatorinės asmens sveikatos istorijos / vaiko sveikatos raidos istorijos puslapių skaičius (žodžiais)</w:t>
                    </w:r>
                  </w:p>
                </w:tc>
                <w:tc>
                  <w:tcPr>
                    <w:tcW w:w="901" w:type="pct"/>
                    <w:vMerge w:val="restar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Atsakingo asmens parašas, antspaudas</w:t>
                    </w:r>
                  </w:p>
                </w:tc>
              </w:tr>
              <w:tr>
                <w:tc>
                  <w:tcPr>
                    <w:tcW w:w="1115"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pavadinimas</w:t>
                    </w:r>
                  </w:p>
                </w:tc>
                <w:tc>
                  <w:tcPr>
                    <w:tcW w:w="783" w:type="pct"/>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įstaigos ID</w:t>
                    </w:r>
                  </w:p>
                </w:tc>
                <w:tc>
                  <w:tcPr>
                    <w:tcW w:w="1148" w:type="pct"/>
                    <w:vMerge/>
                    <w:tcBorders>
                      <w:left w:val="single" w:sz="4" w:space="0" w:color="auto"/>
                      <w:bottom w:val="single" w:sz="4" w:space="0" w:color="auto"/>
                      <w:right w:val="single" w:sz="4" w:space="0" w:color="auto"/>
                    </w:tcBorders>
                  </w:tcPr>
                  <w:p>
                    <w:pPr>
                      <w:jc w:val="center"/>
                      <w:rPr>
                        <w:szCs w:val="24"/>
                      </w:rPr>
                    </w:pPr>
                  </w:p>
                </w:tc>
                <w:tc>
                  <w:tcPr>
                    <w:tcW w:w="1053"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r>
                <w:tc>
                  <w:tcPr>
                    <w:tcW w:w="1115" w:type="pct"/>
                    <w:tcBorders>
                      <w:top w:val="single" w:sz="4" w:space="0" w:color="auto"/>
                      <w:left w:val="single" w:sz="4" w:space="0" w:color="auto"/>
                      <w:bottom w:val="single" w:sz="4" w:space="0" w:color="auto"/>
                      <w:right w:val="single" w:sz="4" w:space="0" w:color="auto"/>
                    </w:tcBorders>
                  </w:tcPr>
                  <w:p>
                    <w:pPr>
                      <w:rPr>
                        <w:szCs w:val="24"/>
                      </w:rPr>
                    </w:pPr>
                  </w:p>
                </w:tc>
                <w:tc>
                  <w:tcPr>
                    <w:tcW w:w="783" w:type="pct"/>
                    <w:tcBorders>
                      <w:top w:val="single" w:sz="4" w:space="0" w:color="auto"/>
                      <w:left w:val="single" w:sz="4" w:space="0" w:color="auto"/>
                      <w:bottom w:val="single" w:sz="4" w:space="0" w:color="auto"/>
                      <w:right w:val="single" w:sz="4" w:space="0" w:color="auto"/>
                    </w:tcBorders>
                  </w:tcPr>
                  <w:p>
                    <w:pPr>
                      <w:rPr>
                        <w:szCs w:val="24"/>
                      </w:rPr>
                    </w:pPr>
                  </w:p>
                </w:tc>
                <w:tc>
                  <w:tcPr>
                    <w:tcW w:w="1148" w:type="pct"/>
                    <w:tcBorders>
                      <w:top w:val="single" w:sz="4" w:space="0" w:color="auto"/>
                      <w:left w:val="single" w:sz="4" w:space="0" w:color="auto"/>
                      <w:bottom w:val="single" w:sz="4" w:space="0" w:color="auto"/>
                      <w:right w:val="single" w:sz="4" w:space="0" w:color="auto"/>
                    </w:tcBorders>
                  </w:tcPr>
                  <w:p>
                    <w:pPr>
                      <w:rPr>
                        <w:szCs w:val="24"/>
                      </w:rPr>
                    </w:pPr>
                  </w:p>
                </w:tc>
                <w:tc>
                  <w:tcPr>
                    <w:tcW w:w="1053" w:type="pct"/>
                    <w:tcBorders>
                      <w:top w:val="single" w:sz="4" w:space="0" w:color="auto"/>
                      <w:left w:val="single" w:sz="4" w:space="0" w:color="auto"/>
                      <w:bottom w:val="single" w:sz="4" w:space="0" w:color="auto"/>
                      <w:right w:val="single" w:sz="4" w:space="0" w:color="auto"/>
                    </w:tcBorders>
                  </w:tcPr>
                  <w:p>
                    <w:pPr>
                      <w:rPr>
                        <w:szCs w:val="24"/>
                      </w:rPr>
                    </w:pPr>
                  </w:p>
                </w:tc>
                <w:tc>
                  <w:tcPr>
                    <w:tcW w:w="901" w:type="pct"/>
                    <w:tcBorders>
                      <w:top w:val="single" w:sz="4" w:space="0" w:color="auto"/>
                      <w:left w:val="single" w:sz="4" w:space="0" w:color="auto"/>
                      <w:bottom w:val="single" w:sz="4" w:space="0" w:color="auto"/>
                      <w:right w:val="single" w:sz="4" w:space="0" w:color="auto"/>
                    </w:tcBorders>
                  </w:tcPr>
                  <w:p>
                    <w:pPr>
                      <w:rPr>
                        <w:szCs w:val="24"/>
                      </w:rPr>
                    </w:pPr>
                  </w:p>
                </w:tc>
              </w:tr>
            </w:tbl>
            <w:p/>
          </w:sdtContent>
        </w:sdt>
        <w:sdt>
          <w:sdtPr>
            <w:alias w:val="pabaiga"/>
            <w:tag w:val="part_8897b8de2e9c465b9ecf390200f6a9a0"/>
            <w:lock w:val="sdtLocked"/>
            <w:richText/>
          </w:sdtPr>
          <w:sdtContent>
            <w:p>
              <w:pPr>
                <w:jc w:val="center"/>
                <w:rPr>
                  <w:szCs w:val="24"/>
                </w:rPr>
              </w:pPr>
              <w:r>
                <w:rPr>
                  <w:szCs w:val="24"/>
                </w:rPr>
                <w:t>______________</w:t>
              </w:r>
            </w:p>
            <w:p>
              <w:pPr>
                <w:tabs>
                  <w:tab w:val="center" w:pos="4153"/>
                  <w:tab w:val="right" w:pos="8306"/>
                </w:tabs>
              </w:pPr>
            </w:p>
          </w:sdtContent>
        </w:sdt>
      </w:sdtContent>
    </w:sdt>
    <w:sdt>
      <w:sdtPr>
        <w:alias w:val="patvirtinta"/>
        <w:tag w:val="part_c600d3c309dd42fa8f0e93c8006361a4"/>
        <w:lock w:val="sdtLocked"/>
        <w:richText/>
      </w:sdtPr>
      <w:sdtContent>
        <w:p>
          <w:pPr>
            <w:ind w:left="5102"/>
            <w:sectPr>
              <w:pgSz w:w="11906" w:h="16838" w:code="9"/>
              <w:pgMar w:top="1418" w:right="709" w:bottom="1418" w:left="1418" w:header="709" w:footer="709" w:gutter="0"/>
              <w:pgNumType w:start="1"/>
              <w:cols w:space="708"/>
              <w:titlePg/>
              <w:docGrid w:linePitch="360"/>
            </w:sectPr>
          </w:pPr>
        </w:p>
        <w:p>
          <w:pPr>
            <w:ind w:firstLine="4536"/>
            <w:rPr>
              <w:szCs w:val="24"/>
            </w:rPr>
          </w:pPr>
          <w:r>
            <w:rPr>
              <w:szCs w:val="24"/>
            </w:rPr>
            <w:t>PATVIRTINTA</w:t>
          </w:r>
        </w:p>
        <w:p>
          <w:pPr>
            <w:ind w:firstLine="4536"/>
            <w:rPr>
              <w:szCs w:val="24"/>
            </w:rPr>
          </w:pPr>
          <w:r>
            <w:rPr>
              <w:szCs w:val="24"/>
            </w:rPr>
            <w:t xml:space="preserve">Lietuvos Respublikos sveikatos apsaugos ministro </w:t>
          </w:r>
        </w:p>
        <w:p>
          <w:pPr>
            <w:ind w:firstLine="4536"/>
            <w:rPr>
              <w:szCs w:val="24"/>
            </w:rPr>
          </w:pPr>
          <w:r>
            <w:rPr>
              <w:szCs w:val="24"/>
            </w:rPr>
            <w:t>2001 m. lapkričio 9 d. įsakymu Nr. 583</w:t>
          </w:r>
        </w:p>
        <w:p>
          <w:pPr>
            <w:ind w:firstLine="4536"/>
            <w:rPr>
              <w:rFonts w:eastAsia="Calibri"/>
              <w:color w:val="000000"/>
              <w:szCs w:val="24"/>
            </w:rPr>
          </w:pPr>
          <w:r>
            <w:rPr>
              <w:rFonts w:eastAsia="Calibri"/>
              <w:color w:val="000000"/>
              <w:szCs w:val="24"/>
            </w:rPr>
            <w:t>(Lietuvos Respublikos sveikatos apsaugos</w:t>
          </w:r>
        </w:p>
        <w:p>
          <w:pPr>
            <w:ind w:firstLine="4536"/>
            <w:rPr>
              <w:rFonts w:eastAsia="Calibri"/>
              <w:color w:val="000000"/>
              <w:szCs w:val="24"/>
            </w:rPr>
          </w:pPr>
          <w:r>
            <w:rPr>
              <w:rFonts w:eastAsia="Calibri"/>
              <w:color w:val="000000"/>
              <w:szCs w:val="24"/>
            </w:rPr>
            <w:t>ministro 2022 m. kovo 4 d. įsakymo</w:t>
          </w:r>
        </w:p>
        <w:p>
          <w:pPr>
            <w:ind w:firstLine="4536"/>
            <w:rPr>
              <w:szCs w:val="24"/>
            </w:rPr>
          </w:pPr>
          <w:r>
            <w:rPr>
              <w:rFonts w:eastAsia="Calibri"/>
              <w:color w:val="000000"/>
              <w:szCs w:val="24"/>
            </w:rPr>
            <w:t xml:space="preserve">Nr. </w:t>
          </w:r>
          <w:r>
            <w:rPr>
              <w:szCs w:val="24"/>
              <w:lang w:eastAsia="lt-LT"/>
            </w:rPr>
            <w:t xml:space="preserve">V-483 </w:t>
          </w:r>
          <w:r>
            <w:rPr>
              <w:rFonts w:eastAsia="Calibri"/>
              <w:color w:val="000000"/>
              <w:szCs w:val="24"/>
            </w:rPr>
            <w:t>redakcija)</w:t>
          </w:r>
        </w:p>
        <w:p>
          <w:pPr>
            <w:ind w:firstLine="4536"/>
            <w:rPr>
              <w:szCs w:val="24"/>
              <w:highlight w:val="yellow"/>
            </w:rPr>
          </w:pPr>
        </w:p>
        <w:p>
          <w:pPr>
            <w:ind w:left="5102"/>
            <w:rPr>
              <w:szCs w:val="24"/>
            </w:rPr>
          </w:pPr>
        </w:p>
        <w:p>
          <w:pPr>
            <w:ind w:left="5102"/>
            <w:rPr>
              <w:szCs w:val="24"/>
            </w:rPr>
          </w:pPr>
        </w:p>
        <w:p>
          <w:pPr>
            <w:jc w:val="center"/>
            <w:rPr>
              <w:b/>
              <w:szCs w:val="24"/>
            </w:rPr>
          </w:pPr>
          <w:sdt>
            <w:sdtPr>
              <w:alias w:val="Pavadinimas"/>
              <w:tag w:val="title_c600d3c309dd42fa8f0e93c8006361a4"/>
              <w:lock w:val="sdtLocked"/>
              <w:richText/>
            </w:sdtPr>
            <w:sdtContent>
              <w:r>
                <w:rPr>
                  <w:b/>
                  <w:szCs w:val="24"/>
                </w:rPr>
                <w:t>(Forma</w:t>
              </w:r>
              <w:r>
                <w:rPr>
                  <w:szCs w:val="24"/>
                </w:rPr>
                <w:t xml:space="preserve"> </w:t>
              </w:r>
              <w:r>
                <w:rPr>
                  <w:b/>
                  <w:szCs w:val="24"/>
                </w:rPr>
                <w:t xml:space="preserve">Nr. 025-025-10/a „Ambulatorinių asmens sveikatos istorijų ir vaikų sveikatos raidos istorijų perdavimo registracijos žurnalas“) </w:t>
              </w:r>
            </w:sdtContent>
          </w:sdt>
        </w:p>
        <w:p>
          <w:pPr>
            <w:ind w:left="5102"/>
            <w:rPr>
              <w:szCs w:val="24"/>
            </w:rPr>
          </w:pPr>
        </w:p>
        <w:p>
          <w:pPr>
            <w:ind w:firstLine="720"/>
            <w:rPr>
              <w:szCs w:val="24"/>
            </w:rPr>
          </w:pPr>
        </w:p>
        <w:sdt>
          <w:sdtPr>
            <w:alias w:val="skirsnis"/>
            <w:tag w:val="part_6a46b2721be040228873bbaa319d3193"/>
            <w:lock w:val="sdtLocked"/>
            <w:richText/>
          </w:sdtPr>
          <w:sdtContent>
            <w:p>
              <w:pPr>
                <w:jc w:val="center"/>
                <w:rPr>
                  <w:b/>
                  <w:szCs w:val="24"/>
                </w:rPr>
              </w:pPr>
              <w:sdt>
                <w:sdtPr>
                  <w:alias w:val="Pavadinimas"/>
                  <w:tag w:val="title_6a46b2721be040228873bbaa319d3193"/>
                  <w:lock w:val="sdtLocked"/>
                  <w:richText/>
                </w:sdtPr>
                <w:sdtContent>
                  <w:r>
                    <w:rPr>
                      <w:b/>
                      <w:szCs w:val="24"/>
                    </w:rPr>
                    <w:t>AMBULATORINIŲ ASMENS SVEIKATOS ISTORIJŲ IR VAIKŲ SVEIKATOS RAIDOS ISTORIJŲ PERDAVIMO REGISTRACIJOS ŽURNALAS</w:t>
                  </w:r>
                </w:sdtContent>
              </w:sdt>
            </w:p>
            <w:p>
              <w:pPr>
                <w:jc w:val="center"/>
                <w:rPr>
                  <w:b/>
                  <w:szCs w:val="24"/>
                </w:rPr>
              </w:pPr>
            </w:p>
            <w:p>
              <w:pPr>
                <w:tabs>
                  <w:tab w:val="right" w:leader="underscore" w:pos="7239"/>
                </w:tabs>
                <w:jc w:val="center"/>
                <w:rPr>
                  <w:szCs w:val="24"/>
                </w:rPr>
              </w:pPr>
              <w:r>
                <w:rPr>
                  <w:szCs w:val="24"/>
                </w:rPr>
                <w:tab/>
              </w:r>
            </w:p>
            <w:p>
              <w:pPr>
                <w:jc w:val="center"/>
                <w:rPr>
                  <w:szCs w:val="24"/>
                </w:rPr>
              </w:pPr>
              <w:r>
                <w:rPr>
                  <w:szCs w:val="24"/>
                </w:rPr>
                <w:t>(Įstaigos pavadinimas arba spaudas)</w:t>
              </w:r>
            </w:p>
            <w:p>
              <w:pPr>
                <w:ind w:firstLine="720"/>
                <w:jc w:val="both"/>
                <w:rPr>
                  <w:szCs w:val="24"/>
                </w:rPr>
              </w:pPr>
            </w:p>
            <w:p>
              <w:pPr>
                <w:jc w:val="center"/>
                <w:rPr>
                  <w:szCs w:val="24"/>
                </w:rPr>
              </w:pPr>
              <w:r>
                <w:rPr>
                  <w:szCs w:val="24"/>
                </w:rPr>
                <w:t>Įstaigos ID________________</w:t>
              </w:r>
            </w:p>
            <w:p>
              <w:pPr>
                <w:ind w:firstLine="720"/>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
                <w:gridCol w:w="1019"/>
                <w:gridCol w:w="771"/>
                <w:gridCol w:w="646"/>
                <w:gridCol w:w="1025"/>
                <w:gridCol w:w="767"/>
                <w:gridCol w:w="769"/>
                <w:gridCol w:w="1279"/>
                <w:gridCol w:w="1023"/>
                <w:gridCol w:w="1023"/>
                <w:gridCol w:w="1017"/>
              </w:tblGrid>
              <w:tr>
                <w:tc>
                  <w:tcPr>
                    <w:tcW w:w="262"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Eil. Nr.</w:t>
                    </w:r>
                  </w:p>
                </w:tc>
                <w:tc>
                  <w:tcPr>
                    <w:tcW w:w="90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Įstaiga</w:t>
                    </w:r>
                  </w:p>
                </w:tc>
                <w:tc>
                  <w:tcPr>
                    <w:tcW w:w="848" w:type="pct"/>
                    <w:gridSpan w:val="2"/>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Prašymo perduoti ambulatorinę asmens sveikatos istoriją / vaiko sveikatos raidos istoriją</w:t>
                    </w:r>
                  </w:p>
                </w:tc>
                <w:tc>
                  <w:tcPr>
                    <w:tcW w:w="38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Paciento vardas, pavardė</w:t>
                    </w:r>
                  </w:p>
                </w:tc>
                <w:tc>
                  <w:tcPr>
                    <w:tcW w:w="390"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Asmens kodas</w:t>
                    </w:r>
                  </w:p>
                </w:tc>
                <w:tc>
                  <w:tcPr>
                    <w:tcW w:w="64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Ambulatorinės asmens sveikatos istorijos / vaiko sveikatos raidos istorijos puslapių skaičius (žodžiais)</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data</w:t>
                    </w:r>
                  </w:p>
                </w:tc>
                <w:tc>
                  <w:tcPr>
                    <w:tcW w:w="519"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Perdavimo būdas (paštu, kurjeris, kt.)</w:t>
                    </w:r>
                  </w:p>
                </w:tc>
                <w:tc>
                  <w:tcPr>
                    <w:tcW w:w="516" w:type="pct"/>
                    <w:vMerge w:val="restar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Atsakingo asmens parašas, antspaudas</w:t>
                    </w:r>
                  </w:p>
                </w:tc>
              </w:tr>
              <w:tr>
                <w:tc>
                  <w:tcPr>
                    <w:tcW w:w="262"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7"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pavadinimas</w:t>
                    </w:r>
                  </w:p>
                </w:tc>
                <w:tc>
                  <w:tcPr>
                    <w:tcW w:w="391"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įstaigos ID</w:t>
                    </w:r>
                  </w:p>
                </w:tc>
                <w:tc>
                  <w:tcPr>
                    <w:tcW w:w="328"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data</w:t>
                    </w:r>
                  </w:p>
                </w:tc>
                <w:tc>
                  <w:tcPr>
                    <w:tcW w:w="520" w:type="pct"/>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registracijos Nr.</w:t>
                    </w:r>
                  </w:p>
                </w:tc>
                <w:tc>
                  <w:tcPr>
                    <w:tcW w:w="38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390"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64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9"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c>
                  <w:tcPr>
                    <w:tcW w:w="516" w:type="pct"/>
                    <w:vMerge/>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p>
                </w:tc>
              </w:tr>
              <w:tr>
                <w:tc>
                  <w:tcPr>
                    <w:tcW w:w="262" w:type="pct"/>
                    <w:tcBorders>
                      <w:top w:val="single" w:sz="4" w:space="0" w:color="auto"/>
                      <w:left w:val="single" w:sz="4" w:space="0" w:color="auto"/>
                      <w:bottom w:val="single" w:sz="4" w:space="0" w:color="auto"/>
                      <w:right w:val="single" w:sz="4" w:space="0" w:color="auto"/>
                    </w:tcBorders>
                  </w:tcPr>
                  <w:p>
                    <w:pPr>
                      <w:rPr>
                        <w:szCs w:val="24"/>
                      </w:rPr>
                    </w:pPr>
                  </w:p>
                </w:tc>
                <w:tc>
                  <w:tcPr>
                    <w:tcW w:w="517" w:type="pct"/>
                    <w:tcBorders>
                      <w:top w:val="single" w:sz="4" w:space="0" w:color="auto"/>
                      <w:left w:val="single" w:sz="4" w:space="0" w:color="auto"/>
                      <w:bottom w:val="single" w:sz="4" w:space="0" w:color="auto"/>
                      <w:right w:val="single" w:sz="4" w:space="0" w:color="auto"/>
                    </w:tcBorders>
                  </w:tcPr>
                  <w:p>
                    <w:pPr>
                      <w:rPr>
                        <w:szCs w:val="24"/>
                      </w:rPr>
                    </w:pPr>
                  </w:p>
                </w:tc>
                <w:tc>
                  <w:tcPr>
                    <w:tcW w:w="391" w:type="pct"/>
                    <w:tcBorders>
                      <w:top w:val="single" w:sz="4" w:space="0" w:color="auto"/>
                      <w:left w:val="single" w:sz="4" w:space="0" w:color="auto"/>
                      <w:bottom w:val="single" w:sz="4" w:space="0" w:color="auto"/>
                      <w:right w:val="single" w:sz="4" w:space="0" w:color="auto"/>
                    </w:tcBorders>
                  </w:tcPr>
                  <w:p>
                    <w:pPr>
                      <w:rPr>
                        <w:szCs w:val="24"/>
                      </w:rPr>
                    </w:pPr>
                  </w:p>
                </w:tc>
                <w:tc>
                  <w:tcPr>
                    <w:tcW w:w="328" w:type="pct"/>
                    <w:tcBorders>
                      <w:top w:val="single" w:sz="4" w:space="0" w:color="auto"/>
                      <w:left w:val="single" w:sz="4" w:space="0" w:color="auto"/>
                      <w:bottom w:val="single" w:sz="4" w:space="0" w:color="auto"/>
                      <w:right w:val="single" w:sz="4" w:space="0" w:color="auto"/>
                    </w:tcBorders>
                  </w:tcPr>
                  <w:p>
                    <w:pPr>
                      <w:rPr>
                        <w:szCs w:val="24"/>
                      </w:rPr>
                    </w:pPr>
                  </w:p>
                </w:tc>
                <w:tc>
                  <w:tcPr>
                    <w:tcW w:w="520" w:type="pct"/>
                    <w:tcBorders>
                      <w:top w:val="single" w:sz="4" w:space="0" w:color="auto"/>
                      <w:left w:val="single" w:sz="4" w:space="0" w:color="auto"/>
                      <w:bottom w:val="single" w:sz="4" w:space="0" w:color="auto"/>
                      <w:right w:val="single" w:sz="4" w:space="0" w:color="auto"/>
                    </w:tcBorders>
                  </w:tcPr>
                  <w:p>
                    <w:pPr>
                      <w:rPr>
                        <w:szCs w:val="24"/>
                      </w:rPr>
                    </w:pPr>
                  </w:p>
                </w:tc>
                <w:tc>
                  <w:tcPr>
                    <w:tcW w:w="389" w:type="pct"/>
                    <w:tcBorders>
                      <w:top w:val="single" w:sz="4" w:space="0" w:color="auto"/>
                      <w:left w:val="single" w:sz="4" w:space="0" w:color="auto"/>
                      <w:bottom w:val="single" w:sz="4" w:space="0" w:color="auto"/>
                      <w:right w:val="single" w:sz="4" w:space="0" w:color="auto"/>
                    </w:tcBorders>
                  </w:tcPr>
                  <w:p>
                    <w:pPr>
                      <w:rPr>
                        <w:szCs w:val="24"/>
                      </w:rPr>
                    </w:pPr>
                  </w:p>
                </w:tc>
                <w:tc>
                  <w:tcPr>
                    <w:tcW w:w="390" w:type="pct"/>
                    <w:tcBorders>
                      <w:top w:val="single" w:sz="4" w:space="0" w:color="auto"/>
                      <w:left w:val="single" w:sz="4" w:space="0" w:color="auto"/>
                      <w:bottom w:val="single" w:sz="4" w:space="0" w:color="auto"/>
                      <w:right w:val="single" w:sz="4" w:space="0" w:color="auto"/>
                    </w:tcBorders>
                  </w:tcPr>
                  <w:p>
                    <w:pPr>
                      <w:rPr>
                        <w:szCs w:val="24"/>
                      </w:rPr>
                    </w:pPr>
                  </w:p>
                </w:tc>
                <w:tc>
                  <w:tcPr>
                    <w:tcW w:w="64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9" w:type="pct"/>
                    <w:tcBorders>
                      <w:top w:val="single" w:sz="4" w:space="0" w:color="auto"/>
                      <w:left w:val="single" w:sz="4" w:space="0" w:color="auto"/>
                      <w:bottom w:val="single" w:sz="4" w:space="0" w:color="auto"/>
                      <w:right w:val="single" w:sz="4" w:space="0" w:color="auto"/>
                    </w:tcBorders>
                  </w:tcPr>
                  <w:p>
                    <w:pPr>
                      <w:rPr>
                        <w:szCs w:val="24"/>
                      </w:rPr>
                    </w:pPr>
                  </w:p>
                </w:tc>
                <w:tc>
                  <w:tcPr>
                    <w:tcW w:w="516" w:type="pct"/>
                    <w:tcBorders>
                      <w:top w:val="single" w:sz="4" w:space="0" w:color="auto"/>
                      <w:left w:val="single" w:sz="4" w:space="0" w:color="auto"/>
                      <w:bottom w:val="single" w:sz="4" w:space="0" w:color="auto"/>
                      <w:right w:val="single" w:sz="4" w:space="0" w:color="auto"/>
                    </w:tcBorders>
                  </w:tcPr>
                  <w:p>
                    <w:pPr>
                      <w:rPr>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r>
                <w:tc>
                  <w:tcPr>
                    <w:tcW w:w="262"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7"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1"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28"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2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8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390"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64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9"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c>
                  <w:tcPr>
                    <w:tcW w:w="516" w:type="pct"/>
                    <w:tcBorders>
                      <w:top w:val="single" w:sz="4" w:space="0" w:color="auto"/>
                      <w:left w:val="single" w:sz="4" w:space="0" w:color="auto"/>
                      <w:bottom w:val="single" w:sz="4" w:space="0" w:color="auto"/>
                      <w:right w:val="single" w:sz="4" w:space="0" w:color="auto"/>
                    </w:tcBorders>
                  </w:tcPr>
                  <w:p>
                    <w:pPr>
                      <w:rPr>
                        <w:rFonts w:ascii="Arial" w:hAnsi="Arial" w:cs="Arial"/>
                        <w:szCs w:val="24"/>
                      </w:rPr>
                    </w:pPr>
                  </w:p>
                </w:tc>
              </w:tr>
            </w:tbl>
            <w:p/>
          </w:sdtContent>
        </w:sdt>
        <w:sdt>
          <w:sdtPr>
            <w:alias w:val="pabaiga"/>
            <w:tag w:val="part_37c8e19ea80743d4ade0509a0533f64b"/>
            <w:lock w:val="sdtLocked"/>
            <w:richText/>
          </w:sdtPr>
          <w:sdtContent>
            <w:p>
              <w:pPr>
                <w:jc w:val="center"/>
              </w:pPr>
              <w:r>
                <w:rPr>
                  <w:rFonts w:ascii="Arial" w:hAnsi="Arial" w:cs="Arial"/>
                  <w:szCs w:val="24"/>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BBF5E7277DE">
            <w:r w:rsidRPr="00532B9F">
              <w:rPr>
                <w:rFonts w:ascii="Times New Roman" w:eastAsia="MS Mincho" w:hAnsi="Times New Roman"/>
                <w:sz w:val="20"/>
                <w:iCs/>
                <w:color w:val="0000FF" w:themeColor="hyperlink"/>
                <w:u w:val="single"/>
              </w:rPr>
              <w:t>V-805</w:t>
            </w:r>
          </w:fldSimple>
          <w:r>
            <w:rPr>
              <w:rFonts w:ascii="Times New Roman" w:eastAsia="MS Mincho" w:hAnsi="Times New Roman"/>
              <w:sz w:val="20"/>
              <w:iCs/>
            </w:rPr>
            <w:t>,
2006-09-27,
Žin., 2006, Nr.
107-4071 (2006-10-06), i. k. 1062250ISAK000V-805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C1AF5F03ECB">
            <w:r w:rsidRPr="00532B9F">
              <w:rPr>
                <w:rFonts w:ascii="Times New Roman" w:eastAsia="MS Mincho" w:hAnsi="Times New Roman"/>
                <w:sz w:val="20"/>
                <w:iCs/>
                <w:color w:val="0000FF" w:themeColor="hyperlink"/>
                <w:u w:val="single"/>
              </w:rPr>
              <w:t>V-245</w:t>
            </w:r>
          </w:fldSimple>
          <w:r>
            <w:rPr>
              <w:rFonts w:ascii="Times New Roman" w:eastAsia="MS Mincho" w:hAnsi="Times New Roman"/>
              <w:sz w:val="20"/>
              <w:iCs/>
            </w:rPr>
            <w:t>,
2011-03-14,
Žin., 2011, Nr.
33-1573 (2011-03-19), i. k. 1112250ISAK000V-245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52064CA992">
            <w:r w:rsidRPr="00532B9F">
              <w:rPr>
                <w:rFonts w:ascii="Times New Roman" w:eastAsia="MS Mincho" w:hAnsi="Times New Roman"/>
                <w:sz w:val="20"/>
                <w:iCs/>
                <w:color w:val="0000FF" w:themeColor="hyperlink"/>
                <w:u w:val="single"/>
              </w:rPr>
              <w:t>V-655</w:t>
            </w:r>
          </w:fldSimple>
          <w:r>
            <w:rPr>
              <w:rFonts w:ascii="Times New Roman" w:eastAsia="MS Mincho" w:hAnsi="Times New Roman"/>
              <w:sz w:val="20"/>
              <w:iCs/>
            </w:rPr>
            <w:t>,
2011-07-01,
Žin., 2011, Nr.
82-4018 (2011-07-07), i. k. 1112250ISAK000V-655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22E78BCEBCD">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2012-08-20,
Žin., 2012, Nr.
99-5066 (2012-08-25), i. k. 1122250ISAK000V-778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181c090f711e4bb408baba2bdddf3">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2014-12-30,
paskelbta TAR 2014-12-31, i. k. 2014-21352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24ed00fa9011e68034be159a964f47">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2017-02-23,
paskelbta TAR 2017-02-24, i. k. 2017-03074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5d9aa01d5211e88e8fef3b3f51dc2f">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2018-02-28,
paskelbta TAR 2018-03-01, i. k. 2018-03363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0ade0475311ea8895faf9aa6b1770">
            <w:r w:rsidRPr="00532B9F">
              <w:rPr>
                <w:rFonts w:ascii="Times New Roman" w:eastAsia="MS Mincho" w:hAnsi="Times New Roman"/>
                <w:sz w:val="20"/>
                <w:iCs/>
                <w:color w:val="0000FF" w:themeColor="hyperlink"/>
                <w:u w:val="single"/>
              </w:rPr>
              <w:t>V-107</w:t>
            </w:r>
          </w:fldSimple>
          <w:r>
            <w:rPr>
              <w:rFonts w:ascii="Times New Roman" w:eastAsia="MS Mincho" w:hAnsi="Times New Roman"/>
              <w:sz w:val="20"/>
              <w:iCs/>
            </w:rPr>
            <w:t>,
2020-02-03,
paskelbta TAR 2020-02-04, i. k. 2020-02521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fb9ee06ff811eabee4a336e7e6fdab">
            <w:r w:rsidRPr="00532B9F">
              <w:rPr>
                <w:rFonts w:ascii="Times New Roman" w:eastAsia="MS Mincho" w:hAnsi="Times New Roman"/>
                <w:sz w:val="20"/>
                <w:iCs/>
                <w:color w:val="0000FF" w:themeColor="hyperlink"/>
                <w:u w:val="single"/>
              </w:rPr>
              <w:t>V-554</w:t>
            </w:r>
          </w:fldSimple>
          <w:r>
            <w:rPr>
              <w:rFonts w:ascii="Times New Roman" w:eastAsia="MS Mincho" w:hAnsi="Times New Roman"/>
              <w:sz w:val="20"/>
              <w:iCs/>
            </w:rPr>
            <w:t>,
2020-03-26,
paskelbta TAR 2020-03-27, i. k. 2020-06150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c75d40bc5c11eab9d9cd0c85e0b745">
            <w:r w:rsidRPr="00532B9F">
              <w:rPr>
                <w:rFonts w:ascii="Times New Roman" w:eastAsia="MS Mincho" w:hAnsi="Times New Roman"/>
                <w:sz w:val="20"/>
                <w:iCs/>
                <w:color w:val="0000FF" w:themeColor="hyperlink"/>
                <w:u w:val="single"/>
              </w:rPr>
              <w:t>V-1577</w:t>
            </w:r>
          </w:fldSimple>
          <w:r>
            <w:rPr>
              <w:rFonts w:ascii="Times New Roman" w:eastAsia="MS Mincho" w:hAnsi="Times New Roman"/>
              <w:sz w:val="20"/>
              <w:iCs/>
            </w:rPr>
            <w:t>,
2020-06-30,
paskelbta TAR 2020-07-02, i. k. 2020-14873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4eaca0a04611ec966fd5047f7e7091">
            <w:r w:rsidRPr="00532B9F">
              <w:rPr>
                <w:rFonts w:ascii="Times New Roman" w:eastAsia="MS Mincho" w:hAnsi="Times New Roman"/>
                <w:sz w:val="20"/>
                <w:iCs/>
                <w:color w:val="0000FF" w:themeColor="hyperlink"/>
                <w:u w:val="single"/>
              </w:rPr>
              <w:t>V-483</w:t>
            </w:r>
          </w:fldSimple>
          <w:r>
            <w:rPr>
              <w:rFonts w:ascii="Times New Roman" w:eastAsia="MS Mincho" w:hAnsi="Times New Roman"/>
              <w:sz w:val="20"/>
              <w:iCs/>
            </w:rPr>
            <w:t>,
2022-03-04,
paskelbta TAR 2022-03-10, i. k. 2022-04634                </w:t>
          </w:r>
        </w:p>
        <w:p>
          <w:pPr>
            <w:jc w:val="both"/>
            <w:rPr>
              <w:rFonts w:ascii="Times New Roman" w:hAnsi="Times New Roman"/>
            </w:rPr>
          </w:pPr>
          <w:r>
            <w:rPr>
              <w:rFonts w:ascii="Times New Roman" w:hAnsi="Times New Roman"/>
              <w:sz w:val="20"/>
            </w:rPr>
            <w:t>Dėl Lietuvos Respublikos sveikatos apsaugos ministro 2001 m. lapkričio 9 d. įsakymo Nr. 583 „Dėl Gyventojų prisirašymo prie pirminės asmens sveikatos priežiūros įstaigų tvarkos“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29d2a817c4211ed82a7ae4cb6b10027">
            <w:r w:rsidRPr="00532B9F">
              <w:rPr>
                <w:rFonts w:ascii="Times New Roman" w:eastAsia="MS Mincho" w:hAnsi="Times New Roman"/>
                <w:sz w:val="20"/>
                <w:iCs/>
                <w:color w:val="0000FF" w:themeColor="hyperlink"/>
                <w:u w:val="single"/>
              </w:rPr>
              <w:t>V-1855</w:t>
            </w:r>
          </w:fldSimple>
          <w:r>
            <w:rPr>
              <w:rFonts w:ascii="Times New Roman" w:eastAsia="MS Mincho" w:hAnsi="Times New Roman"/>
              <w:sz w:val="20"/>
              <w:iCs/>
            </w:rPr>
            <w:t>,
2022-12-14,
paskelbta TAR 2022-12-15, i. k. 2022-25565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c9fc90aa4f11eea5a28c81c82193a8">
            <w:r w:rsidRPr="00532B9F">
              <w:rPr>
                <w:rFonts w:ascii="Times New Roman" w:eastAsia="MS Mincho" w:hAnsi="Times New Roman"/>
                <w:sz w:val="20"/>
                <w:iCs/>
                <w:color w:val="0000FF" w:themeColor="hyperlink"/>
                <w:u w:val="single"/>
              </w:rPr>
              <w:t>V-7</w:t>
            </w:r>
          </w:fldSimple>
          <w:r>
            <w:rPr>
              <w:rFonts w:ascii="Times New Roman" w:eastAsia="MS Mincho" w:hAnsi="Times New Roman"/>
              <w:sz w:val="20"/>
              <w:iCs/>
            </w:rPr>
            <w:t>,
2024-01-03,
paskelbta TAR 2024-01-03, i. k. 2024-00095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8a196557011f0b070ee7f1ceefc75">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2025-06-30,
paskelbta TAR 2025-06-30, i. k. 2025-11851                </w:t>
          </w:r>
        </w:p>
        <w:p>
          <w:pPr>
            <w:jc w:val="both"/>
            <w:rPr>
              <w:rFonts w:ascii="Times New Roman" w:hAnsi="Times New Roman"/>
            </w:rPr>
          </w:pPr>
          <w:r>
            <w:rPr>
              <w:rFonts w:ascii="Times New Roman" w:hAnsi="Times New Roman"/>
              <w:sz w:val="20"/>
            </w:rPr>
            <w:t>Dėl Lietuvos Respublikos sveikatos apsaugos ministro 2001 m. lapkričio 9 d. įsakymo Nr. 583 „Dėl Asmenų prirašymo prie pirminės ambulatorinės asmens sveikatos priežiūros įstaigų ir psichikos sveikatos centrų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567" w:right="1134" w:bottom="1701"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Cs w:val="24"/>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t>2</w:t>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5ED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10E83"/>
  <w15:docId w15:val="{5A2A099E-FB51-43FE-8794-5BC462B606A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4044660">
      <w:bodyDiv w:val="1"/>
      <w:marLeft w:val="0"/>
      <w:marRight w:val="0"/>
      <w:marTop w:val="0"/>
      <w:marBottom w:val="0"/>
      <w:divBdr>
        <w:top w:val="none" w:sz="0" w:space="0" w:color="auto"/>
        <w:left w:val="none" w:sz="0" w:space="0" w:color="auto"/>
        <w:bottom w:val="none" w:sz="0" w:space="0" w:color="auto"/>
        <w:right w:val="none" w:sz="0" w:space="0" w:color="auto"/>
      </w:divBdr>
    </w:div>
    <w:div w:id="782772598">
      <w:bodyDiv w:val="1"/>
      <w:marLeft w:val="0"/>
      <w:marRight w:val="0"/>
      <w:marTop w:val="0"/>
      <w:marBottom w:val="0"/>
      <w:divBdr>
        <w:top w:val="none" w:sz="0" w:space="0" w:color="auto"/>
        <w:left w:val="none" w:sz="0" w:space="0" w:color="auto"/>
        <w:bottom w:val="none" w:sz="0" w:space="0" w:color="auto"/>
        <w:right w:val="none" w:sz="0" w:space="0" w:color="auto"/>
      </w:divBdr>
    </w:div>
    <w:div w:id="1174416882">
      <w:bodyDiv w:val="1"/>
      <w:marLeft w:val="0"/>
      <w:marRight w:val="0"/>
      <w:marTop w:val="0"/>
      <w:marBottom w:val="0"/>
      <w:divBdr>
        <w:top w:val="none" w:sz="0" w:space="0" w:color="auto"/>
        <w:left w:val="none" w:sz="0" w:space="0" w:color="auto"/>
        <w:bottom w:val="none" w:sz="0" w:space="0" w:color="auto"/>
        <w:right w:val="none" w:sz="0" w:space="0" w:color="auto"/>
      </w:divBdr>
    </w:div>
    <w:div w:id="1921139980">
      <w:bodyDiv w:val="1"/>
      <w:marLeft w:val="0"/>
      <w:marRight w:val="0"/>
      <w:marTop w:val="0"/>
      <w:marBottom w:val="0"/>
      <w:divBdr>
        <w:top w:val="none" w:sz="0" w:space="0" w:color="auto"/>
        <w:left w:val="none" w:sz="0" w:space="0" w:color="auto"/>
        <w:bottom w:val="none" w:sz="0" w:space="0" w:color="auto"/>
        <w:right w:val="none" w:sz="0" w:space="0" w:color="auto"/>
      </w:divBdr>
    </w:div>
    <w:div w:id="2030253654">
      <w:bodyDiv w:val="1"/>
      <w:marLeft w:val="0"/>
      <w:marRight w:val="0"/>
      <w:marTop w:val="0"/>
      <w:marBottom w:val="0"/>
      <w:divBdr>
        <w:top w:val="none" w:sz="0" w:space="0" w:color="auto"/>
        <w:left w:val="none" w:sz="0" w:space="0" w:color="auto"/>
        <w:bottom w:val="none" w:sz="0" w:space="0" w:color="auto"/>
        <w:right w:val="none" w:sz="0" w:space="0" w:color="auto"/>
      </w:divBdr>
    </w:div>
    <w:div w:id="2116635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43.xml"/>
  <Relationship Id="rId15" Type="http://schemas.openxmlformats.org/officeDocument/2006/relationships/header" Target="header44.xml"/>
  <Relationship Id="rId16" Type="http://schemas.openxmlformats.org/officeDocument/2006/relationships/footer" Target="footer43.xml"/>
  <Relationship Id="rId17" Type="http://schemas.openxmlformats.org/officeDocument/2006/relationships/footer" Target="footer44.xml"/>
  <Relationship Id="rId18" Type="http://schemas.openxmlformats.org/officeDocument/2006/relationships/header" Target="header45.xml"/>
  <Relationship Id="rId19" Type="http://schemas.openxmlformats.org/officeDocument/2006/relationships/footer" Target="footer45.xml"/>
  <Relationship Id="rId2" Type="http://schemas.openxmlformats.org/officeDocument/2006/relationships/fontTable" Target="fontTable.xml"/>
  <Relationship Id="rId20" Type="http://schemas.openxmlformats.org/officeDocument/2006/relationships/header" Target="header52.xml"/>
  <Relationship Id="rId21" Type="http://schemas.openxmlformats.org/officeDocument/2006/relationships/header" Target="header53.xml"/>
  <Relationship Id="rId22" Type="http://schemas.openxmlformats.org/officeDocument/2006/relationships/footer" Target="footer52.xml"/>
  <Relationship Id="rId23" Type="http://schemas.openxmlformats.org/officeDocument/2006/relationships/footer" Target="footer53.xml"/>
  <Relationship Id="rId24" Type="http://schemas.openxmlformats.org/officeDocument/2006/relationships/header" Target="header54.xml"/>
  <Relationship Id="rId25" Type="http://schemas.openxmlformats.org/officeDocument/2006/relationships/footer" Target="footer54.xml"/>
  <Relationship Id="rId26" Type="http://schemas.openxmlformats.org/officeDocument/2006/relationships/header" Target="header58.xml"/>
  <Relationship Id="rId27"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footer" Target="footer6.xml"/>
  <Relationship Id="rId6" Type="http://schemas.openxmlformats.org/officeDocument/2006/relationships/footnotes" Target="footnotes.xml"/>
  <Relationship Id="rId7" Type="http://schemas.openxmlformats.org/officeDocument/2006/relationships/header" Target="header4.xml"/>
  <Relationship Id="rId8" Type="http://schemas.openxmlformats.org/officeDocument/2006/relationships/header" Target="header5.xml"/>
  <Relationship Id="rId9" Type="http://schemas.openxmlformats.org/officeDocument/2006/relationships/header" Target="header6.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86441bd52974c23b4bf5d5703834e44" PartId="cd1389e0d3714172a3b907c899b13745">
    <Part Type="preambule" DocPartId="03cfcd5b5c7d4c1cada00e176e83cc38" PartId="b84bfea0651e4fe7a8d4f45026248399"/>
    <Part Type="punktas" Nr="1" Abbr="1 p." DocPartId="ea05e0e7917e416aa2645c27d8a53939" PartId="7750f312d8f8468ba4936139c4b581cd">
      <Part Type="papunktis" Nr="1.1" Abbr="1.1 pp." DocPartId="8df03704e87b47559a451c6613d3cc98" PartId="91fa3dabd1484f04929a0388448cb41c"/>
      <Part Type="papunktis" Nr="1.2" Abbr="1.2 pp." DocPartId="2e44e6c0a10c48dd8f4dbce4180e34b0" PartId="7544cb239d7349959d195e4f3f74d333"/>
      <Part Type="papunktis" Nr="1.3" Abbr="1.3 pp." DocPartId="8f0824d24d884c7290c3e268bbf55964" PartId="a32176ba0a6842d3a3e27a2abaf3d524"/>
      <Part Type="papunktis" Nr="1.4" Abbr="1.4 pp." DocPartId="c49d0373bc334baaa82aea5d105d3782" PartId="9ff0f2725c7541edb94f540a3fd4a2cc"/>
      <Part Type="papunktis" Nr="1.5" Abbr="1.5 pp." DocPartId="daa6bc8e11f649d88b406fd441598013" PartId="f3d290b3d94a49d3b7b8bb6489e910d6"/>
      <Part Type="papunktis" Nr="1.6" Abbr="1.6 pp." DocPartId="65872951f35b4e85820b7883908d7a69" PartId="c85de2b38714478b992f19768582bcb5"/>
    </Part>
    <Part Type="punktas" Nr="2" Abbr="2 p." DocPartId="73d57c6ab453442792b6c396285135dd" PartId="1b6b03a2b20248eb985a3f08c4ca7bdf"/>
    <Part Type="signatura" DocPartId="e26fc04a095d43428c22c9d262ddbdc3" PartId="0b27f0be140c4ab1bac102ac1e3f3603"/>
  </Part>
  <Part Type="patvirtinta" Title="ASMENŲ PRIRAŠYMO PRIE PIRMINĖS AMBULATORINĖS ASMENS SVEIKATOS PRIEŽIŪROS ĮSTAIGŲ IR PSICHIKOS SVEIKATOS CENTRŲ TVARKOS APRAŠAS" DocPartId="4d2484b3f4b54b5c8ef29794cd5aaf74" PartId="921ed7384db349388d7be0fba7dc53c7">
    <Part Type="skyrius" Nr="1" Title="BENDROSIOS NUOSTATOS" DocPartId="661067b3fb8942c4a0e909c27f3ad661" PartId="1b3b9f32cc1d4bbd998156fa9589955f">
      <Part Type="punktas" Nr="1" Abbr="1 p." DocPartId="4a8ff8991e904ca9aa7f8e1956ae5c74" PartId="4758d3cccd01440896b06bfa3829bb62">
        <Part Type="papunktis" Nr="1.1" Abbr="1.1 pp." DocPartId="0675efba48fa447baeaa7425ba34eb5c" PartId="333df27b587e4122909d43789bb66163"/>
        <Part Type="papunktis" Nr="1.2" Abbr="1.2 pp." DocPartId="d63d74dd8938423a8cfc16e640a186d8" PartId="a53e8a525e5e4f268746009243385ee6"/>
        <Part Type="papunktis" Nr="1.3" Abbr="1.3 pp." DocPartId="d0ce3b99ddab4c79a730f445cba5f535" PartId="696b5dc27250432a84837eac034c2ad7"/>
        <Part Type="papunktis" Nr="1.4" Abbr="1.4 pp." DocPartId="b322eb0a04ae41eea8e35228fff952d8" PartId="40bc93bd6ab7407f887d51b5803f95f4"/>
        <Part Type="papunktis" Nr="1.5" Abbr="1.5 pp." DocPartId="a8554006b5ed4e72a93e258682f04692" PartId="5691845ea09e4b39927fc8b1f53871fa"/>
        <Part Type="papunktis" Nr="1.6" Abbr="1.6 pp." DocPartId="61568fb868754f4b8496aa57e61484f5" PartId="9e16a29dc6304179b814672b065ea07d"/>
      </Part>
    </Part>
    <Part Type="skyrius" Nr="2" Title="ASMENŲ, IŠSKYRUS NURODYTUOSIUS APRAŠO 1.2 PAPUNKTYJE, PRIRAŠYMO PRIE PAASPĮ IR (AR) PSICHIKOS SVEIKATOS CENTRO TVARKA" DocPartId="a4b681e0ef0745739871bf71483cdcd1" PartId="530619948eae449cbf84879db149be43">
      <Part Type="punktas" Nr="2" Abbr="2 p." DocPartId="c1d05f1147a24bad9540ad8e7d1791f8" PartId="31ddaa85e17240d69beec7933173d589"/>
      <Part Type="punktas" Nr="3" Abbr="3 p." DocPartId="7712db9fb4864b96978811b70c3cb4c9" PartId="0367e88e0e06430f84e9bc60d427400c"/>
      <Part Type="punktas" Nr="4" Abbr="4 p." DocPartId="04698506942e4dc7a0a3b388a4962973" PartId="a9a175549aff4ccc84c496a19612ac25"/>
      <Part Type="punktas" Nr="5" Abbr="5 p." DocPartId="8419f4afba2a44dea6499ed737871e71" PartId="93d711b03f7c45b59f0a27e90ce60fd8"/>
      <Part Type="punktas" Nr="6" Abbr="6 p." DocPartId="95fc6472c24d44f3a60bd975d72d4456" PartId="67c931d80da440b4865b592a45f16f21"/>
      <Part Type="punktas" Nr="6-1" Abbr="6-1 p." DocPartId="6e8387f0799649708fb381c9944391ed" PartId="f4f1e2b59a7d43ba8c42bc4ce424a762"/>
      <Part Type="punktas" Nr="6-2" Abbr="6-2 p." DocPartId="dbea5209284847c8832bff8f917b264d" PartId="1fe669f56c6b4be0a6bb34d8ebc1e690"/>
      <Part Type="punktas" Nr="7" Abbr="7 p." DocPartId="adf1bc550c914e54accb76a90cb01035" PartId="87374154ce49405b8b471c973b512c37">
        <Part Type="papunktis" Nr="7.1" Abbr="7.1 pp." DocPartId="6004c671c1c740d9b372643daf76e5f4" PartId="1647db7190804e6798944ee7550825c1"/>
        <Part Type="papunktis" Nr="7.2" Abbr="7.2 pp." DocPartId="e6fa5ddc2df64a8f8ce8a598a90d0eb8" PartId="09b4f6f120944437bd4913edeb773312">
          <Part Type="papunktis" Nr="7.2.1" Abbr="7.2.1 pp." DocPartId="651e893660c64c788c0501ff4e27a7ad" PartId="c3d187c49e174bc0b7282b4961e2ec33"/>
          <Part Type="papunktis" Nr="7.2.2" Abbr="7.2.2 pp." DocPartId="09f9d52d621e42ae957972e513026ba0" PartId="4ceafb7e1b1f4366b696ad295b290e89"/>
        </Part>
      </Part>
      <Part Type="punktas" Nr="7-1" Abbr="7-1 p." DocPartId="c2bf5d916e9f47989de3c8217bbcadb6" PartId="1089d6612ac14d6184240f599343830b"/>
      <Part Type="punktas" Nr="8" Abbr="8 p." DocPartId="5a5309b420b848a4a77d189aa8fd1514" PartId="81013d63b75d444c9b3b7c203d589a2a">
        <Part Type="papunktis" Nr="8.1" Abbr="8.1 pp." DocPartId="72d5c2303223436887fc473d38584a84" PartId="8d31b8f854e547a89ecb40d4f288c9c6"/>
        <Part Type="papunktis" Nr="8.2" Abbr="8.2 pp." DocPartId="1c479eff082e4bbd9a2b36e11a5a9a41" PartId="f5e633fe3dfe426aaa250c1c68afd779"/>
      </Part>
      <Part Type="punktas" Nr="8-1" Abbr="8-1 p." DocPartId="3381a24c3f41472fbfbb5fcc904d0269" PartId="8ce4b565d59a4a9a9d50573029e79ddf"/>
      <Part Type="punktas" Nr="9" Abbr="9 p." DocPartId="5a2e9683eb2247969a3eaf7adfebaf59" PartId="cbd0cd0dff5e4b95b82acacd49dd1dd2">
        <Part Type="papunktis" Nr="9.1" Abbr="9.1 pp." DocPartId="11e1103a4c6d47a58d9cfa1547e47ac3" PartId="fcd2ab86c4cd4973b68cfe3554097e86"/>
        <Part Type="papunktis" Nr="9.2" Abbr="9.2 pp." DocPartId="bbe3c56571ed464bb09b8dfd1ec57ba4" PartId="a95a700eebb249728ccaa5a091f210b2"/>
        <Part Type="papunktis" Nr="9.3" Abbr="9.3 pp." DocPartId="f9e81f69450f491f9552f6c62cb76cb9" PartId="86034d356b2a488890da1da061914ba5"/>
        <Part Type="papunktis" Nr="9.4" Abbr="9.4 pp." DocPartId="5b42f8330a5a428092423a5d6a8b5258" PartId="6f609ebb49c945a59c1f8c403f7abe06"/>
        <Part Type="papunktis" Nr="9.5" Abbr="9.5 pp." DocPartId="4dcb8978343f4ee085cdd013f4e734a6" PartId="936fbe55af304a0983f1cb0c432db56a"/>
      </Part>
      <Part Type="punktas" Nr="10" Abbr="10 p." DocPartId="8788ff65f970404cae58d9011a56d255" PartId="b7005b69a09b46c38ab7001bc3e925b4"/>
      <Part Type="punktas" Nr="11" Abbr="11 p." DocPartId="6a5bffc4822b472ea4b8bcc221529607" PartId="3c88f396ffbb4242ac7522829ec8bb0e"/>
      <Part Type="punktas" Nr="12" Abbr="12 p." DocPartId="c0d02260bb184216ba5f49edf01e6462" PartId="2ac1b4f5ae32421d9b0bbddc10e1b116"/>
      <Part Type="punktas" Nr="13" Abbr="13 p." DocPartId="b015766100f3494e8483653d18f71d4b" PartId="4d6cad7ff6d14e0691a6330f3246034d"/>
      <Part Type="punktas" Nr="14" Abbr="14 p." DocPartId="cb3d07eeae8b410186f611f591018c29" PartId="3396db1b36744cd7aa78bd3e5e8a84a8"/>
      <Part Type="punktas" Nr="15" Abbr="15 p." DocPartId="4fce2df2472e465aac0d023dd3ff3ec4" PartId="dc93171cf6bb4761825c6eaac30a2e16"/>
    </Part>
    <Part Type="skyrius" Nr="3" Title="ASMENŲ, NURODYTŲ APRAŠO 1.2 PAPUNKTYJE, PRIRAŠYMO PRIE PAASPĮ IR (AR) PSICHIKOS SVEIKATOS CENTRO TVARKA" DocPartId="8aa07b12bad047f19748a23f4b96687d" PartId="eb0ed33bb67343c5bd9f84047ad31ea5">
      <Part Type="punktas" Nr="16" Abbr="16 p." DocPartId="1b43b5bd440c4129a8c0280519bb452e" PartId="d1690876814d4a269667d7e9685baefd"/>
      <Part Type="punktas" Nr="17" Abbr="17 p." DocPartId="338728bf476a426f979254fb9b0a548a" PartId="6e7512d5c3754d299e0b24dcd04c9c5f"/>
      <Part Type="punktas" Nr="18" Abbr="18 p." DocPartId="c3fc67f4c7f74bf3ad70a62589620cc3" PartId="35cafc1785ec4221ba8f52cd8c217379"/>
    </Part>
    <Part Type="skyrius" Nr="4" Title="ASMENŲ PRIRAŠYMO PRIE KITO TOS PAČIOS PAASPĮ GYDYTOJO TVARKA" DocPartId="30ae30663a9946988fe4ce3919e127c1" PartId="6ae5abf67d184e7dabcebbe4e93709f6">
      <Part Type="punktas" Nr="19" Abbr="19 p." DocPartId="9ac53d690a5d4520a4cb9ef4ccad06ba" PartId="1b8a1247bd2e41ef8d8091fdd4957c18"/>
      <Part Type="punktas" Nr="20" Abbr="20 p." DocPartId="2cbadd4e7c534eb78a435517ce98bcdf" PartId="c6f2c15f21f64f959af6af992d8b13bc"/>
      <Part Type="punktas" Nr="21" Abbr="21 p." DocPartId="7de225b571f14c54a9cc452d3b686a47" PartId="a4abc635f1834324b26c6ee2789455c4"/>
      <Part Type="punktas" Nr="22" Abbr="22 p." DocPartId="0bc959b4851345a3a9018a9f251a30c8" PartId="1328479b51bf41f98fc14b454b583c46"/>
      <Part Type="punktas" Nr="23" Abbr="23 p." DocPartId="0f8658ee975c449aab3a2535d17a70ec" PartId="7e7fdee69af74810aa9651c60eac9fba"/>
      <Part Type="punktas" Nr="24" Abbr="24 p." DocPartId="a6b3113b4d8a4e188a4c56ae9f85818b" PartId="05e73bf6e58640559081522f3e50cb65"/>
      <Part Type="punktas" Nr="25" Abbr="25 p." DocPartId="38018e1476b44331b3a8e21622cace3f" PartId="f6298fda940844b6acdbfaef57a44625"/>
    </Part>
    <Part Type="skyrius" Nr="5" Title="ASMENŲ, IŠSKYRUS NURODYTUOSIUS APRAŠO 1.2 PAPUNKTYJE, INFORMAVIMAS APIE NUMATOMĄ PAASPĮ IR (AR) PSICHIKOS SVEIKATOS CENTRO PAKEITIMĄ, VEIKLOS ADRESO PAKEITIMĄIR PRIRAŠYMO PERDAVIMAS KITAI PAASPĮ IR (AR) PSICHIKOS SVEIKATOS CENTRUI" DocPartId="24db2842b8064d779468f0d06fdac76a" PartId="4c2ce4a610764aa994e83ee14147aed9">
      <Part Type="punktas" Nr="26" Abbr="26 p." DocPartId="8f2126505c194c80b07600eaeaa7fa9f" PartId="745939a0435f44209dd38c60908065ce"/>
      <Part Type="punktas" Nr="27" Abbr="27 p." DocPartId="3efee3b5aab140bda60c443bf3168b20" PartId="64dec7915b754d33b2a9e54a17a50a83"/>
      <Part Type="punktas" Nr="28" Abbr="28 p." DocPartId="b101fe8a31f945f4839b0752d2821d5b" PartId="e8693ddcffde4374b818a7606070df67"/>
      <Part Type="punktas" Nr="29" Abbr="29 p." DocPartId="2d3556b3d14448d9bf23777b6b8d7d57" PartId="68df8c06f7ba49abaa76318f8a219908"/>
      <Part Type="punktas" Nr="30" Abbr="30 p." DocPartId="6d97cc369ec74ad48652961a804624df" PartId="5eb9c6217bce42bf9d2268fe8ba312e1"/>
      <Part Type="punktas" Nr="31" Abbr="31 p." DocPartId="6b633f56212d4bbb93eef0ab718e99d0" PartId="0d6ec2b323ad4ea895559084c961688f"/>
    </Part>
    <Part Type="skyrius" Nr="6" Title="ASMENŲ, IŠSKYRUS NURODYTUOSIUS APRAŠO 1.2 PAPUNKTYJE, AMBULATORINIŲ ASMENS SVEIKATOS ISTORIJŲ IR VAIKŲ SVEIKATOS RAIDOS ISTORIJŲ PERDAVIMAS IŠ VIENOS PAASPĮ IR (AR) PSICHIKOS SVEIKATOS CENTRO KITAI PAASPĮ IR (AR) PSICHIKOS SVEIKATOS CENTRUI" DocPartId="25c145c0da7142f5a9707a1d1f57d6db" PartId="d92ea7b128424f70a6c419de4c0403f0">
      <Part Type="punktas" Nr="32" Abbr="32 p." DocPartId="aa61a8b528d247b7893775e8ef8190e8" PartId="b59e1fe2061a4985ad44bf55ace9493e"/>
      <Part Type="punktas" Nr="33" Abbr="33 p." DocPartId="7b7e03785b824596868f212ceedf7345" PartId="e6f6be4e7fa24fe2bed00235c4cdf612"/>
      <Part Type="punktas" Nr="34" Abbr="34 p." DocPartId="1edc3bc155c04dbeb945ebe27ee5a22f" PartId="808686f9c1794382bb34340808d0d5ee"/>
      <Part Type="punktas" Nr="35" Abbr="35 p." DocPartId="b6be566b01974013b93235dbf7118f00" PartId="42efadbd5ea1431cab907fc910d3421c"/>
      <Part Type="punktas" Nr="36" Abbr="36 p." DocPartId="c4968818fccb49d38563325d62e379e2" PartId="affc9f5af1c94f49a4daf1608e015a46"/>
      <Part Type="punktas" Nr="37" Abbr="37 p." DocPartId="eb01270d03934296bbacddd63ad7e52f" PartId="86417145083c4d9f80125ca0525d3fc4"/>
      <Part Type="punktas" Nr="38" Abbr="38 p." DocPartId="fee78d730f344614a77a5e0b269cd8d3" PartId="d10d70e6b5464d2e907f67088beb4de9"/>
    </Part>
    <Part Type="skyrius" Nr="7" Title="BAIGIAMOSIOS NUOSTATOS" DocPartId="4024a77ac51a45279ed629bc363a6b3f" PartId="9c02bf633445496290ff4b84ccdee266">
      <Part Type="punktas" Nr="39" Abbr="39 p." DocPartId="eb49989ccc0d485e86f3a9d0a4754e82" PartId="92c8c6271c024e328345abf56b6d2e23"/>
      <Part Type="punktas" Nr="40" Abbr="40 p." DocPartId="73a85c59c6164e59995b1f4bd1ae4327" PartId="64493d6b97234efea1353705c1ffd8ed"/>
      <Part Type="punktas" Nr="41" Abbr="41 p." DocPartId="9150e6ef37084c6b908b4e4774505b99" PartId="1bf09ed8d66f43158ecf6bada8a6f10e"/>
      <Part Type="signatura" DocPartId="b59adbb8d52b4bd69e88a83ae0668b7c" PartId="a1211c64284145c3bb599c441eec5ffb"/>
      <Part Type="pabaiga" DocPartId="1455a2bbd9f5457796c0773ae1456756" PartId="5e78908c12824af0badaba814646bd04"/>
    </Part>
  </Part>
  <Part Type="forma" Abbr="frm." Title="(Forma Nr. 025-025-1/a „Prašymas leisti gydytis pasirinktoje pirminės ambulatorinės asmens sveikatos priežiūros įstaigoje ar psichikos sveikatos centre“)" DocPartId="c1ccae5cc131405eabd616333386396b" PartId="b4e9b28e7d044beb988dc652f47c0634">
    <Part Type="pabaiga" DocPartId="9e7c4d38b01a416092cace2185687a7c" PartId="4c4f9abc76fc4b4494d5b94b9836a0bc"/>
  </Part>
  <Part Type="patvirtinta" Title="(Forma Nr. 025-025-2/a „Prašymas leisti gydytis pas kitą pasirinktos pirminės ambulatorinės asmens sveikatos priežiūros įstaigos ar psichikos sveikatos centro gydytoją“)" DocPartId="8fc978d443eb4c5782dfd1cec5015f8a" PartId="b1d6c01af43a4de0be06e698cfef6d54">
    <Part Type="skirsnis" Title="PRAŠYMAS LEISTI GYDYTIS PAS KITĄ PASIRINKTOS PIRMINĖS AMBULATORINĖS ASMENS SVEIKATOS PRIEŽIŪROS ĮSTAIGOS AR PSICHIKOS SVEIKATOS CENTRO GYDYTOJĄ" DocPartId="ffbd4ee7c0724b5da0cecc2c8f78f340" PartId="44d44962357843c6b04f6457d721e167"/>
    <Part Type="pabaiga" DocPartId="7e6123920f094e4a9f5086b155cd9e77" PartId="1a0ee5eb4d0b421ca2ff275d368525f5"/>
  </Part>
  <Part Type="patvirtinta" Title="(Forma Nr. 025-025-3/a „Prašymas perduoti ambulatorinę asmens sveikatos istoriją / vaiko sveikatos raidos istoriją“)" DocPartId="80ad1a6b561e459d92db48c1bf58f40c" PartId="7e8514a8f601407483f665099a81b8ba">
    <Part Type="skirsnis" Title="PRAŠYMAS PERDUOTI AMBULATORINĘ ASMENS SVEIKATOS ISTORIJĄ / VAIKO SVEIKATOS RAIDOS ISTORIJĄ" DocPartId="abf3fe71579e412c83da57131b4ce9db" PartId="c924d2e5fbf34417a53f1e02c619f569"/>
    <Part Type="pabaiga" DocPartId="0ad82d1b4aec45d2956e208911b8444c" PartId="9d24b79c986d4d8cb8d59492f0ae1242"/>
  </Part>
  <Part Type="patvirtinta" Title="(Forma Nr. 025-025-9/a „Asmenų prirašymo prie pirminės ambulatorinės asmens sveikatos priežiūros įstaigos ir psichikos sveikatos centro bei ambulatorinių asmens sveikatos istorijų ir vaikų sveikatos raidos istorijų priėmimo registracijos žurnalas“)" DocPartId="aa2b3b279c81400f94f979f22a14ac46" PartId="f1343877d0654ac6b6e8183eb4772c0d">
    <Part Type="skirsnis" Title="ASMENŲ PRIRAŠYMO PRIE PIRMINĖS ASMENS SVEIKATOS PRIEŽIŪROS ĮSTAIGOS IR PSICHIKOS SVEIKATOS CENTRO BEI AMBULATORINIŲ ASMENS SVEIKATOS ISTORIJŲ IR VAIKŲ SVEIKATOS RAIDOS ISTORIJŲ PRIĖMIMO REGISTRACIJOS ŽURNALAS" DocPartId="f2efcb3cc1d9435e9546d5dcfd8c816e" PartId="50d4118d70dd4f2386485d20afe53c5b"/>
    <Part Type="pabaiga" DocPartId="dc940972cc8142bd80fcf3058112a2a2" PartId="8897b8de2e9c465b9ecf390200f6a9a0"/>
  </Part>
  <Part Type="patvirtinta" Title="(Forma Nr. 025-025-10/a „Ambulatorinių asmens sveikatos istorijų ir vaikų sveikatos raidos istorijų perdavimo registracijos žurnalas“)" DocPartId="136f490968584e32afb378b75e54be1b" PartId="c600d3c309dd42fa8f0e93c8006361a4">
    <Part Type="skirsnis" Title="AMBULATORINIŲ ASMENS SVEIKATOS ISTORIJŲ IR VAIKŲ SVEIKATOS RAIDOS ISTORIJŲ PERDAVIMO REGISTRACIJOS ŽURNALAS" DocPartId="5272cf36fe844254b69c6dad94d236b7" PartId="6a46b2721be040228873bbaa319d3193"/>
    <Part Type="pabaiga" DocPartId="378368d292ec4e34b6b1f9796f1c9b23" PartId="37c8e19ea80743d4ade0509a0533f64b"/>
  </Part>
</Parts>
</file>

<file path=customXml/itemProps1.xml><?xml version="1.0" encoding="utf-8"?>
<ds:datastoreItem xmlns:ds="http://schemas.openxmlformats.org/officeDocument/2006/customXml" ds:itemID="{AAA8E460-DDE0-461E-8B98-9180D5C1A7AD}">
  <ds:schemaRefs>
    <ds:schemaRef ds:uri="http://lrs.lt/TAIS/DocParts"/>
  </ds:schemaRefs>
</ds:datastoreItem>
</file>

<file path=docProps/app.xml><?xml version="1.0" encoding="utf-8"?>
<Properties xmlns="http://schemas.openxmlformats.org/officeDocument/2006/extended-properties">
  <Template>Normal.dotm</Template>
  <TotalTime>42</TotalTime>
  <Pages>16</Pages>
  <Words>20690</Words>
  <Characters>11794</Characters>
  <Application>Microsoft Office Word</Application>
  <DocSecurity>0</DocSecurity>
  <Lines>98</Lines>
  <Paragraphs>64</Paragraphs>
  <ScaleCrop>false</ScaleCrop>
  <Company>Leksinova</Company>
  <LinksUpToDate>false</LinksUpToDate>
  <CharactersWithSpaces>32420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2015-06-26T07:07:00Z</dcterms:created>
  <dc:creator>Algirdas Andrijauskas</dc:creator>
  <lastModifiedBy>TAMALIŪNIENĖ Vilija</lastModifiedBy>
  <dcterms:modified xsi:type="dcterms:W3CDTF">2025-07-01T14:23:00Z</dcterms:modified>
  <revision>40</revision>
  <dc:title>LIETUVOS RESPUBLIKOS SVEIKATOS APSAUGOS MINISTRO</dc:title>
</coreProperties>
</file>