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2022-12-01 iki 2023-11-09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186c8298c4be463790168f399b48dfb4"/>
                <w:lock w:val="sdtLocked"/>
                <w:richText/>
              </w:sdtPr>
              <w:sdtContent>
                <w:p>
                  <w:pPr>
                    <w:ind w:firstLine="720"/>
                    <w:jc w:val="both"/>
                    <w:rPr>
                      <w:b/>
                      <w:bCs/>
                      <w:sz w:val="22"/>
                    </w:rPr>
                  </w:pPr>
                  <w:sdt>
                    <w:sdtPr>
                      <w:alias w:val="Numeris"/>
                      <w:tag w:val="nr_186c8298c4be463790168f399b48dfb4"/>
                      <w:lock w:val="sdtLocked"/>
                      <w:richText/>
                    </w:sdtPr>
                    <w:sdtContent>
                      <w:r>
                        <w:rPr>
                          <w:b/>
                          <w:bCs/>
                          <w:sz w:val="22"/>
                        </w:rPr>
                        <w:t>6</w:t>
                      </w:r>
                    </w:sdtContent>
                  </w:sdt>
                  <w:r>
                    <w:rPr>
                      <w:b/>
                      <w:bCs/>
                      <w:sz w:val="22"/>
                    </w:rPr>
                    <w:t xml:space="preserve"> straipsnis. </w:t>
                  </w:r>
                  <w:sdt>
                    <w:sdtPr>
                      <w:alias w:val="Pavadinimas"/>
                      <w:tag w:val="title_186c8298c4be463790168f399b48dfb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f654c9fbadbc4f21b075f14bc0432522"/>
                <w:lock w:val="sdtLocked"/>
                <w:richText/>
              </w:sdtPr>
              <w:sdtContent>
                <w:p>
                  <w:pPr>
                    <w:ind w:firstLine="720"/>
                    <w:jc w:val="both"/>
                    <w:rPr>
                      <w:b/>
                      <w:sz w:val="22"/>
                    </w:rPr>
                  </w:pPr>
                  <w:sdt>
                    <w:sdtPr>
                      <w:alias w:val="Numeris"/>
                      <w:tag w:val="nr_f654c9fbadbc4f21b075f14bc0432522"/>
                      <w:lock w:val="sdtLocked"/>
                      <w:richText/>
                    </w:sdtPr>
                    <w:sdtContent>
                      <w:r>
                        <w:rPr>
                          <w:b/>
                          <w:sz w:val="22"/>
                        </w:rPr>
                        <w:t>11</w:t>
                      </w:r>
                    </w:sdtContent>
                  </w:sdt>
                  <w:r>
                    <w:rPr>
                      <w:b/>
                      <w:sz w:val="22"/>
                    </w:rPr>
                    <w:t xml:space="preserve"> straipsnis. </w:t>
                  </w:r>
                  <w:sdt>
                    <w:sdtPr>
                      <w:alias w:val="Pavadinimas"/>
                      <w:tag w:val="title_f654c9fbadbc4f21b075f14bc0432522"/>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81500a1d467d403190ab9726fbf79dc8"/>
                <w:lock w:val="sdtLocked"/>
                <w:richText/>
              </w:sdtPr>
              <w:sdtContent>
                <w:p>
                  <w:pPr>
                    <w:ind w:firstLine="720"/>
                    <w:jc w:val="both"/>
                    <w:rPr>
                      <w:sz w:val="22"/>
                    </w:rPr>
                  </w:pPr>
                  <w:sdt>
                    <w:sdtPr>
                      <w:alias w:val="Numeris"/>
                      <w:tag w:val="nr_81500a1d467d403190ab9726fbf79dc8"/>
                      <w:lock w:val="sdtLocked"/>
                      <w:richText/>
                    </w:sdtPr>
                    <w:sdtContent>
                      <w:r>
                        <w:rPr>
                          <w:b/>
                          <w:sz w:val="22"/>
                        </w:rPr>
                        <w:t>19</w:t>
                      </w:r>
                    </w:sdtContent>
                  </w:sdt>
                  <w:r>
                    <w:rPr>
                      <w:b/>
                      <w:sz w:val="22"/>
                    </w:rPr>
                    <w:t xml:space="preserve"> straipsnis. </w:t>
                  </w:r>
                  <w:sdt>
                    <w:sdtPr>
                      <w:alias w:val="Pavadinimas"/>
                      <w:tag w:val="title_81500a1d467d403190ab9726fbf79dc8"/>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47d5ce3a20c14ca7b5b8acd1898b415a"/>
                <w:lock w:val="sdtLocked"/>
                <w:richText/>
              </w:sdtPr>
              <w:sdtContent>
                <w:p>
                  <w:pPr>
                    <w:ind w:firstLine="720"/>
                    <w:jc w:val="both"/>
                    <w:rPr>
                      <w:b/>
                      <w:sz w:val="22"/>
                    </w:rPr>
                  </w:pPr>
                  <w:sdt>
                    <w:sdtPr>
                      <w:alias w:val="Numeris"/>
                      <w:tag w:val="nr_47d5ce3a20c14ca7b5b8acd1898b415a"/>
                      <w:lock w:val="sdtLocked"/>
                      <w:richText/>
                    </w:sdtPr>
                    <w:sdtContent>
                      <w:r>
                        <w:rPr>
                          <w:b/>
                          <w:sz w:val="22"/>
                        </w:rPr>
                        <w:t>20</w:t>
                      </w:r>
                    </w:sdtContent>
                  </w:sdt>
                  <w:r>
                    <w:rPr>
                      <w:b/>
                      <w:sz w:val="22"/>
                    </w:rPr>
                    <w:t xml:space="preserve"> straipsnis. </w:t>
                  </w:r>
                  <w:sdt>
                    <w:sdtPr>
                      <w:alias w:val="Pavadinimas"/>
                      <w:tag w:val="title_47d5ce3a20c14ca7b5b8acd1898b415a"/>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70"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d66ce38af7c4d598e3aa97b87f60465"/>
                    <w:lock w:val="sdtLocked"/>
                    <w:richText/>
                  </w:sdtPr>
                  <w:sdtContent>
                    <w:p>
                      <w:pPr>
                        <w:tabs>
                          <w:tab w:val="left" w:pos="993"/>
                        </w:tabs>
                        <w:ind w:firstLine="720"/>
                        <w:jc w:val="both"/>
                        <w:rPr>
                          <w:bCs/>
                          <w:sz w:val="22"/>
                          <w:szCs w:val="22"/>
                        </w:rPr>
                      </w:pPr>
                      <w:sdt>
                        <w:sdtPr>
                          <w:alias w:val="Numeris"/>
                          <w:tag w:val="nr_9d66ce38af7c4d598e3aa97b87f60465"/>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w:t>
                      </w:r>
                      <w:r>
                        <w:rPr>
                          <w:bCs/>
                          <w:sz w:val="22"/>
                          <w:szCs w:val="22"/>
                          <w:lang w:eastAsia="lt-LT"/>
                        </w:rPr>
                        <w:t xml:space="preserve"> Europos asmeninės pensijos produkto teikėjai ir Europos asmeninės pensijos produkto platintojai,</w:t>
                      </w:r>
                      <w:r>
                        <w:rPr>
                          <w:sz w:val="22"/>
                          <w:szCs w:val="22"/>
                          <w:lang w:eastAsia="lt-LT"/>
                        </w:rPr>
                        <w:t xml:space="preserve"> depozitoriumai, užsienio valstybių finansų maklerio įmonės ir valdymo įmonių filialai, įsteigti Lietuvos Respublikoje, profesinių pensijų asociacijos (toliau – pensijų asociacijos), pensijų anuitetų mokėtojai,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 pagrindinės sandorio šalys, padengtųjų obligacijų bendrovės, pakeitimo vertybiniais popieriais bendrovės, pakeitimo vertybiniais popieriais iniciatoriai, pakeitimo vertybiniais popieriais rėmėjai, pirminiai skolintojai ir trečiosios šalys, tikrinančios pakeitimo vertybiniais popieriais atitiktį paprastiems, skaidriems ir standartizuotiems kriterijams (toliau – PSS kriterijai).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8f53e3f54cb1455a9ebbc6698371dacf"/>
                        <w:lock w:val="sdtLocked"/>
                        <w:richText/>
                      </w:sdtPr>
                      <w:sdtContent>
                        <w:p>
                          <w:pPr>
                            <w:tabs>
                              <w:tab w:val="left" w:pos="993"/>
                            </w:tabs>
                            <w:ind w:firstLine="720"/>
                            <w:jc w:val="both"/>
                            <w:rPr>
                              <w:bCs/>
                              <w:sz w:val="22"/>
                              <w:szCs w:val="22"/>
                            </w:rPr>
                          </w:pPr>
                          <w:sdt>
                            <w:sdtPr>
                              <w:alias w:val="Numeris"/>
                              <w:tag w:val="nr_8f53e3f54cb1455a9ebbc6698371dacf"/>
                              <w:lock w:val="sdtLocked"/>
                              <w:richText/>
                            </w:sdtPr>
                            <w:sdtContent>
                              <w:r>
                                <w:rPr>
                                  <w:sz w:val="22"/>
                                  <w:szCs w:val="22"/>
                                </w:rPr>
                                <w:t>11</w:t>
                              </w:r>
                            </w:sdtContent>
                          </w:sdt>
                          <w:r>
                            <w:rPr>
                              <w:sz w:val="22"/>
                              <w:szCs w:val="22"/>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 w:val="22"/>
                              <w:szCs w:val="22"/>
                            </w:rPr>
                            <w:t>(ES) 2020/1503</w:t>
                          </w:r>
                          <w:r>
                            <w:rPr>
                              <w:sz w:val="22"/>
                              <w:szCs w:val="22"/>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05d3ad08bbd64ed4a57dd13f417bda4b"/>
                        <w:lock w:val="sdtLocked"/>
                        <w:richText/>
                      </w:sdtPr>
                      <w:sdtContent>
                        <w:p>
                          <w:pPr>
                            <w:tabs>
                              <w:tab w:val="left" w:pos="993"/>
                            </w:tabs>
                            <w:ind w:firstLine="720"/>
                            <w:jc w:val="both"/>
                            <w:rPr>
                              <w:sz w:val="22"/>
                              <w:szCs w:val="22"/>
                            </w:rPr>
                          </w:pPr>
                          <w:sdt>
                            <w:sdtPr>
                              <w:alias w:val="Numeris"/>
                              <w:tag w:val="nr_05d3ad08bbd64ed4a57dd13f417bda4b"/>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4"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5" w:history="1">
                        <w:r>
                          <w:rPr>
                            <w:i/>
                            <w:color w:val="0000FF"/>
                            <w:sz w:val="20"/>
                            <w:u w:val="single"/>
                          </w:rPr>
                          <w:t>XI-1666</w:t>
                        </w:r>
                      </w:hyperlink>
                      <w:r>
                        <w:rPr>
                          <w:i/>
                          <w:sz w:val="20"/>
                        </w:rPr>
                        <w:t>, 2011-11-17, Žin., 2011, Nr. 145-6812 (2011-12-01)</w:t>
                      </w:r>
                    </w:p>
                    <w:p>
                      <w:pPr>
                        <w:jc w:val="both"/>
                      </w:pPr>
                      <w:r>
                        <w:rPr>
                          <w:i/>
                          <w:sz w:val="20"/>
                        </w:rPr>
                        <w:t xml:space="preserve">Nr. </w:t>
                      </w:r>
                      <w:hyperlink r:id="rId166"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8" w:history="1">
                        <w:r>
                          <w:rPr>
                            <w:i/>
                            <w:color w:val="0000FF"/>
                            <w:sz w:val="20"/>
                            <w:u w:val="single"/>
                          </w:rPr>
                          <w:t>XI-557</w:t>
                        </w:r>
                      </w:hyperlink>
                      <w:r>
                        <w:rPr>
                          <w:i/>
                          <w:sz w:val="20"/>
                        </w:rPr>
                        <w:t>, 2009-12-10, Žin., 2009, Nr. 153-6895 (2009-12-28)</w:t>
                      </w:r>
                    </w:p>
                    <w:p>
                      <w:pPr>
                        <w:jc w:val="both"/>
                      </w:pPr>
                      <w:r>
                        <w:rPr>
                          <w:i/>
                          <w:sz w:val="20"/>
                        </w:rPr>
                        <w:t xml:space="preserve">Nr. </w:t>
                      </w:r>
                      <w:hyperlink r:id="rId16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6"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7"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550af34282e24189bf9b93ed9286b6be"/>
                <w:lock w:val="sdtLocked"/>
                <w:richText/>
              </w:sdtPr>
              <w:sdtContent>
                <w:p>
                  <w:pPr>
                    <w:ind w:firstLine="720"/>
                    <w:jc w:val="both"/>
                    <w:rPr>
                      <w:sz w:val="22"/>
                      <w:szCs w:val="22"/>
                    </w:rPr>
                  </w:pPr>
                  <w:sdt>
                    <w:sdtPr>
                      <w:alias w:val="Numeris"/>
                      <w:tag w:val="nr_550af34282e24189bf9b93ed9286b6be"/>
                      <w:lock w:val="sdtLocked"/>
                      <w:richText/>
                    </w:sdtPr>
                    <w:sdtContent>
                      <w:r>
                        <w:rPr>
                          <w:b/>
                          <w:sz w:val="22"/>
                          <w:szCs w:val="22"/>
                        </w:rPr>
                        <w:t>49</w:t>
                      </w:r>
                    </w:sdtContent>
                  </w:sdt>
                  <w:r>
                    <w:rPr>
                      <w:b/>
                      <w:sz w:val="22"/>
                      <w:szCs w:val="22"/>
                    </w:rPr>
                    <w:t xml:space="preserve"> straipsnis. </w:t>
                  </w:r>
                  <w:sdt>
                    <w:sdtPr>
                      <w:alias w:val="Pavadinimas"/>
                      <w:tag w:val="title_550af34282e24189bf9b93ed9286b6be"/>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1"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0"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cc3c2577e80d4a68b524adbba132fb2e"/>
                <w:lock w:val="sdtLocked"/>
                <w:richText/>
              </w:sdtPr>
              <w:sdtContent>
                <w:sdt>
                  <w:sdtPr>
                    <w:alias w:val="Pavadinimas"/>
                    <w:tag w:val="title_cc3c2577e80d4a68b524adbba132fb2e"/>
                    <w:lock w:val="sdtLocked"/>
                    <w:richText/>
                  </w:sdtPr>
                  <w:sdtContent>
                    <w:p>
                      <w:pPr>
                        <w:ind w:left="2520" w:hanging="1800"/>
                        <w:jc w:val="both"/>
                        <w:rPr>
                          <w:b/>
                          <w:sz w:val="22"/>
                        </w:rPr>
                      </w:pPr>
                      <w:sdt>
                        <w:sdtPr>
                          <w:alias w:val="Numeris"/>
                          <w:tag w:val="nr_cc3c2577e80d4a68b524adbba132fb2e"/>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7"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bcfac5f71096403e805ec3b0e8edd99d"/>
        <w:lock w:val="sdtLocked"/>
        <w:richText/>
      </w:sdtPr>
      <w:sdtContent>
        <w:p>
          <w:pPr>
            <w:ind w:firstLine="6480"/>
            <w:jc w:val="both"/>
            <w:sectPr>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bcfac5f71096403e805ec3b0e8edd99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bcfac5f71096403e805ec3b0e8edd99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 arba 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7" w:history="1">
            <w:r>
              <w:rPr>
                <w:rStyle w:val="Hipersaitas"/>
                <w:sz w:val="20"/>
              </w:rPr>
              <w:t>89-2741</w:t>
            </w:r>
          </w:hyperlink>
          <w:r>
            <w:rPr>
              <w:sz w:val="20"/>
            </w:rPr>
            <w:t xml:space="preserve">) ir Lietuvos Respublikos baudžiamojo proceso kodeksu (Žin., 2002, Nr. </w:t>
          </w:r>
          <w:hyperlink r:id="rId138"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5"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5AFECF"/>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2730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274804&amp;b="/>
  <Relationship Id="rId11" Type="http://schemas.microsoft.com/office/2011/relationships/people" Target="people.xml"/>
  <Relationship Id="rId110" Type="http://schemas.openxmlformats.org/officeDocument/2006/relationships/hyperlink" TargetMode="External" Target="http://www3.lrs.lt/cgi-bin/preps2?a=396599&amp;b="/>
  <Relationship Id="rId111" Type="http://schemas.openxmlformats.org/officeDocument/2006/relationships/hyperlink" TargetMode="External" Target="http://www3.lrs.lt/cgi-bin/preps2?a=396597&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412373&amp;b="/>
  <Relationship Id="rId117" Type="http://schemas.openxmlformats.org/officeDocument/2006/relationships/hyperlink" TargetMode="External" Target="http://www3.lrs.lt/cgi-bin/preps2?a=213881&amp;b="/>
  <Relationship Id="rId118" Type="http://schemas.openxmlformats.org/officeDocument/2006/relationships/hyperlink" TargetMode="External" Target="http://www3.lrs.lt/cgi-bin/preps2?a=231828&amp;b="/>
  <Relationship Id="rId119" Type="http://schemas.openxmlformats.org/officeDocument/2006/relationships/hyperlink" TargetMode="External" Target="http://www3.lrs.lt/cgi-bin/preps2?a=274804&amp;b="/>
  <Relationship Id="rId12" Type="http://schemas.openxmlformats.org/officeDocument/2006/relationships/settings" Target="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469641&amp;b="/>
  <Relationship Id="rId122" Type="http://schemas.openxmlformats.org/officeDocument/2006/relationships/hyperlink" TargetMode="External" Target="http://www3.lrs.lt/cgi-bin/preps2?a=2273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31829&amp;b="/>
  <Relationship Id="rId125" Type="http://schemas.openxmlformats.org/officeDocument/2006/relationships/header" Target="header34.xml"/>
  <Relationship Id="rId126" Type="http://schemas.openxmlformats.org/officeDocument/2006/relationships/header" Target="header35.xml"/>
  <Relationship Id="rId127" Type="http://schemas.openxmlformats.org/officeDocument/2006/relationships/footer" Target="footer34.xml"/>
  <Relationship Id="rId128" Type="http://schemas.openxmlformats.org/officeDocument/2006/relationships/footer" Target="footer35.xml"/>
  <Relationship Id="rId129" Type="http://schemas.openxmlformats.org/officeDocument/2006/relationships/header" Target="header36.xml"/>
  <Relationship Id="rId13" Type="http://schemas.openxmlformats.org/officeDocument/2006/relationships/styles" Target="styles.xml"/>
  <Relationship Id="rId130" Type="http://schemas.openxmlformats.org/officeDocument/2006/relationships/footer" Target="footer36.xml"/>
  <Relationship Id="rId131" Type="http://schemas.openxmlformats.org/officeDocument/2006/relationships/hyperlink" TargetMode="External" Target="http://www3.lrs.lt/cgi-bin/preps2?Condition1=26025&amp;Condition2="/>
  <Relationship Id="rId132" Type="http://schemas.openxmlformats.org/officeDocument/2006/relationships/hyperlink" TargetMode="External" Target="http://www3.lrs.lt/cgi-bin/preps2?Condition1=37819&amp;Condition2="/>
  <Relationship Id="rId133" Type="http://schemas.openxmlformats.org/officeDocument/2006/relationships/hyperlink" TargetMode="External" Target="http://www3.lrs.lt/cgi-bin/preps2?Condition1=41676&amp;Condition2="/>
  <Relationship Id="rId134" Type="http://schemas.openxmlformats.org/officeDocument/2006/relationships/hyperlink" TargetMode="External" Target="http://www3.lrs.lt/cgi-bin/preps2?Condition1=128873&amp;Condition2="/>
  <Relationship Id="rId135" Type="http://schemas.openxmlformats.org/officeDocument/2006/relationships/hyperlink" TargetMode="External" Target="http://www3.lrs.lt/cgi-bin/preps2?a=206757&amp;b="/>
  <Relationship Id="rId136" Type="http://schemas.openxmlformats.org/officeDocument/2006/relationships/hyperlink" TargetMode="External" Target="http://www3.lrs.lt/cgi-bin/preps2?a=209663&amp;b="/>
  <Relationship Id="rId137" Type="http://schemas.openxmlformats.org/officeDocument/2006/relationships/hyperlink" TargetMode="External" Target="http://www3.lrs.lt/cgi-bin/preps2?a=111555&amp;b="/>
  <Relationship Id="rId138" Type="http://schemas.openxmlformats.org/officeDocument/2006/relationships/hyperlink" TargetMode="External" Target="http://www3.lrs.lt/cgi-bin/preps2?a=163482&amp;b="/>
  <Relationship Id="rId139" Type="http://schemas.openxmlformats.org/officeDocument/2006/relationships/hyperlink" TargetMode="External" Target="http://www3.lrs.lt/cgi-bin/preps2?a=213881&amp;b="/>
  <Relationship Id="rId14" Type="http://schemas.openxmlformats.org/officeDocument/2006/relationships/theme" Target="theme/theme1.xml"/>
  <Relationship Id="rId140" Type="http://schemas.openxmlformats.org/officeDocument/2006/relationships/hyperlink" TargetMode="External" Target="http://www3.lrs.lt/cgi-bin/preps2?a=227304&amp;b="/>
  <Relationship Id="rId141" Type="http://schemas.openxmlformats.org/officeDocument/2006/relationships/hyperlink" TargetMode="External" Target="http://www3.lrs.lt/cgi-bin/preps2?a=230454&amp;b="/>
  <Relationship Id="rId142" Type="http://schemas.openxmlformats.org/officeDocument/2006/relationships/hyperlink" TargetMode="External" Target="http://www3.lrs.lt/cgi-bin/preps2?a=231828&amp;b="/>
  <Relationship Id="rId143" Type="http://schemas.openxmlformats.org/officeDocument/2006/relationships/hyperlink" TargetMode="External" Target="http://www3.lrs.lt/cgi-bin/preps2?a=231829&amp;b="/>
  <Relationship Id="rId144" Type="http://schemas.openxmlformats.org/officeDocument/2006/relationships/hyperlink" TargetMode="External" Target="http://www3.lrs.lt/cgi-bin/preps2?a=274804&amp;b="/>
  <Relationship Id="rId145" Type="http://schemas.openxmlformats.org/officeDocument/2006/relationships/hyperlink" TargetMode="External" Target="http://www3.lrs.lt/cgi-bin/preps2?a=361205&amp;b="/>
  <Relationship Id="rId146" Type="http://schemas.openxmlformats.org/officeDocument/2006/relationships/hyperlink" TargetMode="External" Target="http://www3.lrs.lt/cgi-bin/preps2?a=396599&amp;b="/>
  <Relationship Id="rId147" Type="http://schemas.openxmlformats.org/officeDocument/2006/relationships/hyperlink" TargetMode="External" Target="http://www3.lrs.lt/cgi-bin/preps2?a=412356&amp;b="/>
  <Relationship Id="rId148" Type="http://schemas.openxmlformats.org/officeDocument/2006/relationships/hyperlink" TargetMode="External" Target="http://www3.lrs.lt/cgi-bin/preps2?a=464959&amp;b="/>
  <Relationship Id="rId149" Type="http://schemas.openxmlformats.org/officeDocument/2006/relationships/hyperlink" TargetMode="External" Target="http://www3.lrs.lt/cgi-bin/preps2?a=469641&amp;b="/>
  <Relationship Id="rId15" Type="http://schemas.openxmlformats.org/officeDocument/2006/relationships/webSettings" Target="webSettings.xml"/>
  <Relationship Id="rId150" Type="http://schemas.openxmlformats.org/officeDocument/2006/relationships/hyperlink" TargetMode="External" Target="http://www3.lrs.lt/cgi-bin/preps2?a=478702&amp;b="/>
  <Relationship Id="rId151" Type="http://schemas.openxmlformats.org/officeDocument/2006/relationships/hyperlink" TargetMode="External" Target="http://www3.lrs.lt/cgi-bin/preps2?a=340369&amp;b="/>
  <Relationship Id="rId152" Type="http://schemas.openxmlformats.org/officeDocument/2006/relationships/hyperlink" TargetMode="External" Target="http://www3.lrs.lt/cgi-bin/preps2?a=359889&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386459&amp;b="/>
  <Relationship Id="rId155" Type="http://schemas.openxmlformats.org/officeDocument/2006/relationships/hyperlink" TargetMode="External" Target="http://www3.lrs.lt/cgi-bin/preps2?a=396597&amp;b="/>
  <Relationship Id="rId156" Type="http://schemas.openxmlformats.org/officeDocument/2006/relationships/hyperlink" TargetMode="External" Target="http://www3.lrs.lt/cgi-bin/preps2?a=412373&amp;b="/>
  <Relationship Id="rId157" Type="http://schemas.openxmlformats.org/officeDocument/2006/relationships/hyperlink" TargetMode="External" Target="http://www3.lrs.lt/cgi-bin/preps2?a=415118&amp;b="/>
  <Relationship Id="rId158" Type="http://schemas.openxmlformats.org/officeDocument/2006/relationships/hyperlink" TargetMode="External" Target="http://www3.lrs.lt/cgi-bin/preps2?a=464957&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274804&amp;b="/>
  <Relationship Id="rId162" Type="http://schemas.openxmlformats.org/officeDocument/2006/relationships/hyperlink" TargetMode="External" Target="http://www3.lrs.lt/cgi-bin/preps2?a=478702&amp;b="/>
  <Relationship Id="rId163" Type="http://schemas.openxmlformats.org/officeDocument/2006/relationships/hyperlink" TargetMode="External" Target="http://www3.lrs.lt/cgi-bin/preps2?a=230454&amp;b="/>
  <Relationship Id="rId164" Type="http://schemas.openxmlformats.org/officeDocument/2006/relationships/hyperlink" TargetMode="External" Target="http://www3.lrs.lt/cgi-bin/preps2?a=361206&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478691&amp;b="/>
  <Relationship Id="rId167" Type="http://schemas.openxmlformats.org/officeDocument/2006/relationships/hyperlink" TargetMode="External" Target="http://www3.lrs.lt/cgi-bin/preps2?a=230454&amp;b="/>
  <Relationship Id="rId168" Type="http://schemas.openxmlformats.org/officeDocument/2006/relationships/hyperlink" TargetMode="External" Target="http://www3.lrs.lt/cgi-bin/preps2?a=361206&amp;b="/>
  <Relationship Id="rId169"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274804&amp;b="/>
  <Relationship Id="rId171" Type="http://schemas.openxmlformats.org/officeDocument/2006/relationships/customXml" Target="../customXml/item1.xml"/>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64959&amp;b="/>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footer" Target="footer2.xml"/>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footer" Target="footer3.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eader" Target="header1.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eader" Target="header2.xml"/>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3045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186c8298c4be463790168f399b48dfb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f654c9fbadbc4f21b075f14bc0432522">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81500a1d467d403190ab9726fbf79dc8">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47d5ce3a20c14ca7b5b8acd1898b415a">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d66ce38af7c4d598e3aa97b87f60465"/>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8f53e3f54cb1455a9ebbc6698371dacf"/>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05d3ad08bbd64ed4a57dd13f417bda4b"/>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550af34282e24189bf9b93ed9286b6be">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cc3c2577e80d4a68b524adbba132fb2e">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bcfac5f71096403e805ec3b0e8edd99d"/>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2108945-A6E3-4765-8B44-90D8929D13B5}">
  <ds:schemaRefs>
    <ds:schemaRef ds:uri="http://lrs.lt/TAIS/DocParts"/>
  </ds:schemaRefs>
</ds:datastoreItem>
</file>

<file path=customXml/itemProps3.xml><?xml version="1.0" encoding="utf-8"?>
<ds:datastoreItem xmlns:ds="http://schemas.openxmlformats.org/officeDocument/2006/customXml" ds:itemID="{9360CF12-9367-44E2-A376-70A5EA8F488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144</TotalTime>
  <Pages>43</Pages>
  <Words>20294</Words>
  <Characters>153615</Characters>
  <Application>Microsoft Office Word</Application>
  <DocSecurity>0</DocSecurity>
  <Lines>1280</Lines>
  <Paragraphs>347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173562</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2022-12-13T09:49:00Z</dcterms:modified>
  <revision>53</revision>
  <dc:title>Neoficialus ?statymo tekstas</dc:title>
</coreProperties>
</file>