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Arial" w:hAnsi="Arial"/>
            </w:rPr>
          </w:pPr>
          <w:r>
            <w:rPr>
              <w:rFonts w:ascii="Arial" w:hAnsi="Arial"/>
              <w:b/>
              <w:i/>
            </w:rPr>
            <w:t>Suvestinė redakcija nuo 2024-05-01 iki 2024-07-24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1B4D7B687895">
            <w:r w:rsidRPr="00532B9F">
              <w:rPr>
                <w:rFonts w:ascii="Arial" w:eastAsia="MS Mincho" w:hAnsi="Arial"/>
                <w:sz w:val="20"/>
                <w:i/>
                <w:iCs/>
                <w:color w:val="0000FF" w:themeColor="hyperlink"/>
                <w:u w:val="single"/>
              </w:rPr>
              <w:t>99-1957</w:t>
            </w:r>
          </w:fldSimple>
          <w:r>
            <w:rPr>
              <w:rFonts w:ascii="Arial" w:eastAsia="MS Mincho" w:hAnsi="Arial"/>
              <w:sz w:val="20"/>
              <w:i/>
              <w:iCs/>
            </w:rPr>
            <w:t>, i. k. 0941010ISTA000I-678</w:t>
          </w:r>
        </w:p>
        <w:p>
          <w:pPr>
            <w:jc w:val="both"/>
            <w:rPr>
              <w:rFonts w:ascii="Arial" w:hAnsi="Arial"/>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9"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3"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5"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6bdecf27164848b696db85814a1bd40a"/>
                <w:lock w:val="sdtLocked"/>
                <w:richText/>
              </w:sdtPr>
              <w:sdtContent>
                <w:p>
                  <w:pPr>
                    <w:ind w:firstLine="720"/>
                    <w:jc w:val="both"/>
                    <w:rPr>
                      <w:b/>
                      <w:bCs/>
                      <w:sz w:val="22"/>
                    </w:rPr>
                  </w:pPr>
                  <w:sdt>
                    <w:sdtPr>
                      <w:alias w:val="Numeris"/>
                      <w:tag w:val="nr_6bdecf27164848b696db85814a1bd40a"/>
                      <w:lock w:val="sdtLocked"/>
                      <w:richText/>
                    </w:sdtPr>
                    <w:sdtContent>
                      <w:r>
                        <w:rPr>
                          <w:b/>
                          <w:bCs/>
                          <w:sz w:val="22"/>
                        </w:rPr>
                        <w:t>6</w:t>
                      </w:r>
                    </w:sdtContent>
                  </w:sdt>
                  <w:r>
                    <w:rPr>
                      <w:b/>
                      <w:bCs/>
                      <w:sz w:val="22"/>
                    </w:rPr>
                    <w:t xml:space="preserve"> straipsnis. </w:t>
                  </w:r>
                  <w:sdt>
                    <w:sdtPr>
                      <w:alias w:val="Pavadinimas"/>
                      <w:tag w:val="title_6bdecf27164848b696db85814a1bd40a"/>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4708a0756a11eabee4a336e7e6fdab">
                            <w:r w:rsidRPr="00532B9F">
                              <w:rPr>
                                <w:rFonts w:ascii="Arial" w:eastAsia="MS Mincho" w:hAnsi="Arial"/>
                                <w:sz w:val="20"/>
                                <w:i/>
                                <w:iCs/>
                                <w:color w:val="0000FF" w:themeColor="hyperlink"/>
                                <w:u w:val="single"/>
                              </w:rPr>
                              <w:t>XIII-2836</w:t>
                            </w:r>
                          </w:fldSimple>
                          <w:r>
                            <w:rPr>
                              <w:rFonts w:ascii="Arial" w:eastAsia="MS Mincho" w:hAnsi="Arial"/>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8"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2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3"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d073ebc88b1449dc9706c913235e9520"/>
                <w:lock w:val="sdtLocked"/>
                <w:richText/>
              </w:sdtPr>
              <w:sdtContent>
                <w:p>
                  <w:pPr>
                    <w:ind w:firstLine="720"/>
                    <w:jc w:val="both"/>
                    <w:rPr>
                      <w:b/>
                      <w:sz w:val="22"/>
                    </w:rPr>
                  </w:pPr>
                  <w:sdt>
                    <w:sdtPr>
                      <w:alias w:val="Numeris"/>
                      <w:tag w:val="nr_d073ebc88b1449dc9706c913235e9520"/>
                      <w:lock w:val="sdtLocked"/>
                      <w:richText/>
                    </w:sdtPr>
                    <w:sdtContent>
                      <w:r>
                        <w:rPr>
                          <w:b/>
                          <w:sz w:val="22"/>
                        </w:rPr>
                        <w:t>11</w:t>
                      </w:r>
                    </w:sdtContent>
                  </w:sdt>
                  <w:r>
                    <w:rPr>
                      <w:b/>
                      <w:sz w:val="22"/>
                    </w:rPr>
                    <w:t xml:space="preserve"> straipsnis. </w:t>
                  </w:r>
                  <w:sdt>
                    <w:sdtPr>
                      <w:alias w:val="Pavadinimas"/>
                      <w:tag w:val="title_d073ebc88b1449dc9706c913235e9520"/>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8"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39"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0"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1"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3"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004030c27211ea9815f635b9c0dcef">
                    <w:r w:rsidRPr="00532B9F">
                      <w:rPr>
                        <w:rFonts w:ascii="Arial" w:eastAsia="MS Mincho" w:hAnsi="Arial"/>
                        <w:sz w:val="20"/>
                        <w:i/>
                        <w:iCs/>
                        <w:color w:val="0000FF" w:themeColor="hyperlink"/>
                        <w:u w:val="single"/>
                      </w:rPr>
                      <w:t>XIII-3189</w:t>
                    </w:r>
                  </w:fldSimple>
                  <w:r>
                    <w:rPr>
                      <w:rFonts w:ascii="Arial" w:eastAsia="MS Mincho" w:hAnsi="Arial"/>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2"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1"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6"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4"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420f1ac973824a1da046dc7827dc933f"/>
                <w:lock w:val="sdtLocked"/>
                <w:richText/>
              </w:sdtPr>
              <w:sdtContent>
                <w:p>
                  <w:pPr>
                    <w:ind w:firstLine="720"/>
                    <w:jc w:val="both"/>
                    <w:rPr>
                      <w:sz w:val="22"/>
                    </w:rPr>
                  </w:pPr>
                  <w:sdt>
                    <w:sdtPr>
                      <w:alias w:val="Numeris"/>
                      <w:tag w:val="nr_420f1ac973824a1da046dc7827dc933f"/>
                      <w:lock w:val="sdtLocked"/>
                      <w:richText/>
                    </w:sdtPr>
                    <w:sdtContent>
                      <w:r>
                        <w:rPr>
                          <w:b/>
                          <w:sz w:val="22"/>
                        </w:rPr>
                        <w:t>19</w:t>
                      </w:r>
                    </w:sdtContent>
                  </w:sdt>
                  <w:r>
                    <w:rPr>
                      <w:b/>
                      <w:sz w:val="22"/>
                    </w:rPr>
                    <w:t xml:space="preserve"> straipsnis. </w:t>
                  </w:r>
                  <w:sdt>
                    <w:sdtPr>
                      <w:alias w:val="Pavadinimas"/>
                      <w:tag w:val="title_420f1ac973824a1da046dc7827dc933f"/>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0da2094caa284a17bfcd0b2ebc5a151e"/>
                <w:lock w:val="sdtLocked"/>
                <w:richText/>
              </w:sdtPr>
              <w:sdtContent>
                <w:p>
                  <w:pPr>
                    <w:ind w:firstLine="720"/>
                    <w:jc w:val="both"/>
                    <w:rPr>
                      <w:b/>
                      <w:sz w:val="22"/>
                    </w:rPr>
                  </w:pPr>
                  <w:sdt>
                    <w:sdtPr>
                      <w:alias w:val="Numeris"/>
                      <w:tag w:val="nr_0da2094caa284a17bfcd0b2ebc5a151e"/>
                      <w:lock w:val="sdtLocked"/>
                      <w:richText/>
                    </w:sdtPr>
                    <w:sdtContent>
                      <w:r>
                        <w:rPr>
                          <w:b/>
                          <w:sz w:val="22"/>
                        </w:rPr>
                        <w:t>20</w:t>
                      </w:r>
                    </w:sdtContent>
                  </w:sdt>
                  <w:r>
                    <w:rPr>
                      <w:b/>
                      <w:sz w:val="22"/>
                    </w:rPr>
                    <w:t xml:space="preserve"> straipsnis. </w:t>
                  </w:r>
                  <w:sdt>
                    <w:sdtPr>
                      <w:alias w:val="Pavadinimas"/>
                      <w:tag w:val="title_0da2094caa284a17bfcd0b2ebc5a151e"/>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8"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69"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4"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3"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8"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8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b01c6297a0e841f690ea7df2224a27d8"/>
                    <w:lock w:val="sdtLocked"/>
                    <w:richText/>
                  </w:sdtPr>
                  <w:sdtContent>
                    <w:p>
                      <w:pPr>
                        <w:tabs>
                          <w:tab w:val="left" w:pos="993"/>
                        </w:tabs>
                        <w:ind w:firstLine="720"/>
                        <w:jc w:val="both"/>
                        <w:rPr>
                          <w:bCs/>
                          <w:sz w:val="22"/>
                          <w:szCs w:val="22"/>
                        </w:rPr>
                      </w:pPr>
                      <w:r>
                        <w:rPr>
                          <w:bCs/>
                          <w:color w:val="000000"/>
                          <w:sz w:val="22"/>
                          <w:szCs w:val="22"/>
                        </w:rPr>
                        <w:t>1.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
                          <w:bCs/>
                          <w:color w:val="000000"/>
                          <w:sz w:val="22"/>
                          <w:szCs w:val="22"/>
                        </w:rPr>
                        <w:t xml:space="preserve"> </w:t>
                      </w:r>
                      <w:r>
                        <w:rPr>
                          <w:bCs/>
                          <w:color w:val="000000"/>
                          <w:sz w:val="22"/>
                          <w:szCs w:val="22"/>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d27f089d611eab005936df725feed">
                        <w:r w:rsidRPr="00532B9F">
                          <w:rPr>
                            <w:rFonts w:ascii="Arial" w:eastAsia="MS Mincho" w:hAnsi="Arial"/>
                            <w:sz w:val="20"/>
                            <w:i/>
                            <w:iCs/>
                            <w:color w:val="0000FF" w:themeColor="hyperlink"/>
                            <w:u w:val="single"/>
                          </w:rPr>
                          <w:t>XIII-2852</w:t>
                        </w:r>
                      </w:fldSimple>
                      <w:r>
                        <w:rPr>
                          <w:rFonts w:ascii="Arial" w:eastAsia="MS Mincho" w:hAnsi="Arial"/>
                          <w:sz w:val="20"/>
                          <w:i/>
                          <w:iCs/>
                        </w:rPr>
                        <w:t>,
2020-04-21,
paskelbta TAR 2020-04-29, i. k. 2020-08966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6d46505ea911edbc04912defe897d1">
                        <w:r w:rsidRPr="00532B9F">
                          <w:rPr>
                            <w:rFonts w:ascii="Arial" w:eastAsia="MS Mincho" w:hAnsi="Arial"/>
                            <w:sz w:val="20"/>
                            <w:i/>
                            <w:iCs/>
                            <w:color w:val="0000FF" w:themeColor="hyperlink"/>
                            <w:u w:val="single"/>
                          </w:rPr>
                          <w:t>XIV-1461</w:t>
                        </w:r>
                      </w:fldSimple>
                      <w:r>
                        <w:rPr>
                          <w:rFonts w:ascii="Arial" w:eastAsia="MS Mincho" w:hAnsi="Arial"/>
                          <w:sz w:val="20"/>
                          <w:i/>
                          <w:iCs/>
                        </w:rPr>
                        <w:t>,
2022-10-27,
paskelbta TAR 2022-11-07, i. k. 2022-22572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04a980105111ea9d279ea27696ab7b">
                            <w:r w:rsidRPr="00532B9F">
                              <w:rPr>
                                <w:rFonts w:ascii="Arial" w:eastAsia="MS Mincho" w:hAnsi="Arial"/>
                                <w:sz w:val="20"/>
                                <w:i/>
                                <w:iCs/>
                                <w:color w:val="0000FF" w:themeColor="hyperlink"/>
                                <w:u w:val="single"/>
                              </w:rPr>
                              <w:t>XIII-2517</w:t>
                            </w:r>
                          </w:fldSimple>
                          <w:r>
                            <w:rPr>
                              <w:rFonts w:ascii="Arial" w:eastAsia="MS Mincho" w:hAnsi="Arial"/>
                              <w:sz w:val="20"/>
                              <w:i/>
                              <w:iCs/>
                            </w:rPr>
                            <w:t>,
2019-11-14,
paskelbta TAR 2019-11-26, i. k. 2019-18821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04a980105111ea9d279ea27696ab7b">
                            <w:r w:rsidRPr="00532B9F">
                              <w:rPr>
                                <w:rFonts w:ascii="Arial" w:eastAsia="MS Mincho" w:hAnsi="Arial"/>
                                <w:sz w:val="20"/>
                                <w:i/>
                                <w:iCs/>
                                <w:color w:val="0000FF" w:themeColor="hyperlink"/>
                                <w:u w:val="single"/>
                              </w:rPr>
                              <w:t>XIII-2517</w:t>
                            </w:r>
                          </w:fldSimple>
                          <w:r>
                            <w:rPr>
                              <w:rFonts w:ascii="Arial" w:eastAsia="MS Mincho" w:hAnsi="Arial"/>
                              <w:sz w:val="20"/>
                              <w:i/>
                              <w:iCs/>
                            </w:rPr>
                            <w:t>,
2019-11-14,
paskelbta TAR 2019-11-26, i. k. 2019-18821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d27f089d611eab005936df725feed">
                            <w:r w:rsidRPr="00532B9F">
                              <w:rPr>
                                <w:rFonts w:ascii="Arial" w:eastAsia="MS Mincho" w:hAnsi="Arial"/>
                                <w:sz w:val="20"/>
                                <w:i/>
                                <w:iCs/>
                                <w:color w:val="0000FF" w:themeColor="hyperlink"/>
                                <w:u w:val="single"/>
                              </w:rPr>
                              <w:t>XIII-2852</w:t>
                            </w:r>
                          </w:fldSimple>
                          <w:r>
                            <w:rPr>
                              <w:rFonts w:ascii="Arial" w:eastAsia="MS Mincho" w:hAnsi="Arial"/>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16 p."/>
                        <w:tag w:val="part_05d3ad08bbd64ed4a57dd13f417bda4b"/>
                        <w:lock w:val="sdtLocked"/>
                        <w:richText/>
                      </w:sdtPr>
                      <w:sdtContent>
                        <w:p>
                          <w:pPr>
                            <w:tabs>
                              <w:tab w:val="left" w:pos="993"/>
                            </w:tabs>
                            <w:ind w:firstLine="720"/>
                            <w:jc w:val="both"/>
                            <w:rPr>
                              <w:sz w:val="22"/>
                              <w:szCs w:val="22"/>
                            </w:rPr>
                          </w:pPr>
                          <w:sdt>
                            <w:sdtPr>
                              <w:alias w:val="Numeris"/>
                              <w:tag w:val="nr_05d3ad08bbd64ed4a57dd13f417bda4b"/>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9a6ae0778f11edbc04912defe897d1">
                        <w:r w:rsidRPr="00532B9F">
                          <w:rPr>
                            <w:rFonts w:ascii="Arial" w:eastAsia="MS Mincho" w:hAnsi="Arial"/>
                            <w:sz w:val="20"/>
                            <w:i/>
                            <w:iCs/>
                            <w:color w:val="0000FF" w:themeColor="hyperlink"/>
                            <w:u w:val="single"/>
                          </w:rPr>
                          <w:t>XIV-1597</w:t>
                        </w:r>
                      </w:fldSimple>
                      <w:r>
                        <w:rPr>
                          <w:rFonts w:ascii="Arial" w:eastAsia="MS Mincho" w:hAnsi="Arial"/>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Arial" w:hAnsi="Arial"/>
                          <w:b/>
                          <w:bCs/>
                          <w:sz w:val="22"/>
                        </w:rPr>
                      </w:pPr>
                      <w:r>
                        <w:rPr>
                          <w:rFonts w:ascii="Arial" w:hAnsi="Arial"/>
                          <w:sz w:val="22"/>
                        </w:rPr>
                        <w:t>10</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7"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58" w:history="1">
                        <w:r>
                          <w:rPr>
                            <w:i/>
                            <w:color w:val="0000FF"/>
                            <w:sz w:val="20"/>
                            <w:u w:val="single"/>
                          </w:rPr>
                          <w:t>XI-1666</w:t>
                        </w:r>
                      </w:hyperlink>
                      <w:r>
                        <w:rPr>
                          <w:i/>
                          <w:sz w:val="20"/>
                        </w:rPr>
                        <w:t>, 2011-11-17, Žin., 2011, Nr. 145-6812 (2011-12-01)</w:t>
                      </w:r>
                    </w:p>
                    <w:p>
                      <w:pPr>
                        <w:jc w:val="both"/>
                      </w:pPr>
                      <w:r>
                        <w:rPr>
                          <w:i/>
                          <w:sz w:val="20"/>
                        </w:rPr>
                        <w:t xml:space="preserve">Nr. </w:t>
                      </w:r>
                      <w:hyperlink r:id="rId159" w:history="1">
                        <w:r>
                          <w:rPr>
                            <w:i/>
                            <w:color w:val="0000FF"/>
                            <w:sz w:val="20"/>
                            <w:u w:val="single"/>
                          </w:rPr>
                          <w:t>XII-1035</w:t>
                        </w:r>
                      </w:hyperlink>
                      <w:r>
                        <w:rPr>
                          <w:i/>
                          <w:sz w:val="20"/>
                        </w:rPr>
                        <w:t>, 2014-07-17, paskelbta TAR 2014-08-04, i. k. 2014-10871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9a6ae0778f11edbc04912defe897d1">
                        <w:r w:rsidRPr="00532B9F">
                          <w:rPr>
                            <w:rFonts w:ascii="Arial" w:eastAsia="MS Mincho" w:hAnsi="Arial"/>
                            <w:sz w:val="20"/>
                            <w:i/>
                            <w:iCs/>
                            <w:color w:val="0000FF" w:themeColor="hyperlink"/>
                            <w:u w:val="single"/>
                          </w:rPr>
                          <w:t>XIV-1597</w:t>
                        </w:r>
                      </w:fldSimple>
                      <w:r>
                        <w:rPr>
                          <w:rFonts w:ascii="Arial" w:eastAsia="MS Mincho" w:hAnsi="Arial"/>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715cd0222a11eabe008ea93139d588">
                            <w:r w:rsidRPr="00532B9F">
                              <w:rPr>
                                <w:rFonts w:ascii="Arial" w:eastAsia="MS Mincho" w:hAnsi="Arial"/>
                                <w:sz w:val="20"/>
                                <w:i/>
                                <w:iCs/>
                                <w:color w:val="0000FF" w:themeColor="hyperlink"/>
                                <w:u w:val="single"/>
                              </w:rPr>
                              <w:t>XIII-2585</w:t>
                            </w:r>
                          </w:fldSimple>
                          <w:r>
                            <w:rPr>
                              <w:rFonts w:ascii="Arial" w:eastAsia="MS Mincho" w:hAnsi="Arial"/>
                              <w:sz w:val="20"/>
                              <w:i/>
                              <w:iCs/>
                            </w:rPr>
                            <w:t>,
2019-12-03,
paskelbta TAR 2019-12-19, i. k. 2019-20553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1" w:history="1">
                        <w:r>
                          <w:rPr>
                            <w:i/>
                            <w:color w:val="0000FF"/>
                            <w:sz w:val="20"/>
                            <w:u w:val="single"/>
                          </w:rPr>
                          <w:t>XI-557</w:t>
                        </w:r>
                      </w:hyperlink>
                      <w:r>
                        <w:rPr>
                          <w:i/>
                          <w:sz w:val="20"/>
                        </w:rPr>
                        <w:t>, 2009-12-10, Žin., 2009, Nr. 153-6895 (2009-12-28)</w:t>
                      </w:r>
                    </w:p>
                    <w:p>
                      <w:pPr>
                        <w:jc w:val="both"/>
                      </w:pPr>
                      <w:r>
                        <w:rPr>
                          <w:i/>
                          <w:sz w:val="20"/>
                        </w:rPr>
                        <w:t xml:space="preserve">Nr. </w:t>
                      </w:r>
                      <w:hyperlink r:id="rId162" w:history="1">
                        <w:r>
                          <w:rPr>
                            <w:i/>
                            <w:color w:val="0000FF"/>
                            <w:sz w:val="20"/>
                            <w:u w:val="single"/>
                          </w:rPr>
                          <w:t>XI-1666</w:t>
                        </w:r>
                      </w:hyperlink>
                      <w:r>
                        <w:rPr>
                          <w:i/>
                          <w:sz w:val="20"/>
                        </w:rPr>
                        <w:t>, 2011-11-17, Žin., 2011, Nr. 145-6812 (2011-12-01)</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7 str."/>
                <w:tag w:val="part_14283280c6c944068385274c49917cc6"/>
                <w:lock w:val="sdtLocked"/>
                <w:richText/>
              </w:sdtPr>
              <w:sdtContent>
                <w:p>
                  <w:pPr>
                    <w:tabs>
                      <w:tab w:val="left" w:pos="993"/>
                    </w:tabs>
                    <w:ind w:firstLine="720"/>
                    <w:jc w:val="both"/>
                    <w:rPr>
                      <w:b/>
                      <w:bCs/>
                      <w:sz w:val="22"/>
                      <w:szCs w:val="22"/>
                    </w:rPr>
                  </w:pPr>
                  <w:sdt>
                    <w:sdtPr>
                      <w:alias w:val="Numeris"/>
                      <w:tag w:val="nr_14283280c6c944068385274c49917cc6"/>
                      <w:lock w:val="sdtLocked"/>
                      <w:richText/>
                    </w:sdtPr>
                    <w:sdtContent>
                      <w:r>
                        <w:rPr>
                          <w:b/>
                          <w:bCs/>
                          <w:sz w:val="22"/>
                          <w:szCs w:val="22"/>
                        </w:rPr>
                        <w:t>43</w:t>
                      </w:r>
                      <w:r>
                        <w:rPr>
                          <w:b/>
                          <w:bCs/>
                          <w:sz w:val="22"/>
                          <w:szCs w:val="22"/>
                          <w:vertAlign w:val="superscript"/>
                        </w:rPr>
                        <w:t>7</w:t>
                      </w:r>
                    </w:sdtContent>
                  </w:sdt>
                  <w:r>
                    <w:rPr>
                      <w:b/>
                      <w:bCs/>
                      <w:sz w:val="22"/>
                      <w:szCs w:val="22"/>
                    </w:rPr>
                    <w:t xml:space="preserve"> straipsnis.</w:t>
                  </w:r>
                  <w:r>
                    <w:rPr>
                      <w:b/>
                      <w:bCs/>
                      <w:sz w:val="22"/>
                      <w:szCs w:val="22"/>
                      <w:vertAlign w:val="superscript"/>
                    </w:rPr>
                    <w:t xml:space="preserve"> </w:t>
                  </w:r>
                  <w:sdt>
                    <w:sdtPr>
                      <w:alias w:val="Pavadinimas"/>
                      <w:tag w:val="title_14283280c6c944068385274c49917cc6"/>
                      <w:lock w:val="sdtLocked"/>
                      <w:richText/>
                    </w:sdtPr>
                    <w:sdtContent>
                      <w:r>
                        <w:rPr>
                          <w:b/>
                          <w:bCs/>
                          <w:sz w:val="22"/>
                          <w:szCs w:val="22"/>
                        </w:rPr>
                        <w:t>Pranešimas apie pažeidimus</w:t>
                      </w:r>
                    </w:sdtContent>
                  </w:sdt>
                </w:p>
                <w:sdt>
                  <w:sdtPr>
                    <w:alias w:val="43-7 str. 1 d."/>
                    <w:tag w:val="part_2c6e8db15e5347e2b7b12f6929dfb9e0"/>
                    <w:lock w:val="sdtLocked"/>
                    <w:richText/>
                  </w:sdtPr>
                  <w:sdtContent>
                    <w:p>
                      <w:pPr>
                        <w:tabs>
                          <w:tab w:val="left" w:pos="993"/>
                        </w:tabs>
                        <w:ind w:firstLine="720"/>
                        <w:jc w:val="both"/>
                        <w:rPr>
                          <w:bCs/>
                          <w:sz w:val="22"/>
                          <w:szCs w:val="22"/>
                        </w:rPr>
                      </w:pPr>
                      <w:r>
                        <w:rPr>
                          <w:bCs/>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0686758ad3fd4b66b731e9a102f66062"/>
                        <w:lock w:val="sdtLocked"/>
                        <w:richText/>
                      </w:sdtPr>
                      <w:sdtContent>
                        <w:p>
                          <w:pPr>
                            <w:tabs>
                              <w:tab w:val="left" w:pos="993"/>
                            </w:tabs>
                            <w:ind w:firstLine="720"/>
                            <w:jc w:val="both"/>
                            <w:rPr>
                              <w:bCs/>
                              <w:sz w:val="22"/>
                              <w:szCs w:val="22"/>
                            </w:rPr>
                          </w:pPr>
                          <w:sdt>
                            <w:sdtPr>
                              <w:alias w:val="Numeris"/>
                              <w:tag w:val="nr_0686758ad3fd4b66b731e9a102f66062"/>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205e754736a54b9a8a123ced8dcdd6f7"/>
                        <w:lock w:val="sdtLocked"/>
                        <w:richText/>
                      </w:sdtPr>
                      <w:sdtContent>
                        <w:p>
                          <w:pPr>
                            <w:tabs>
                              <w:tab w:val="left" w:pos="993"/>
                            </w:tabs>
                            <w:ind w:firstLine="720"/>
                            <w:jc w:val="both"/>
                            <w:rPr>
                              <w:bCs/>
                              <w:sz w:val="22"/>
                              <w:szCs w:val="22"/>
                            </w:rPr>
                          </w:pPr>
                          <w:sdt>
                            <w:sdtPr>
                              <w:alias w:val="Numeris"/>
                              <w:tag w:val="nr_205e754736a54b9a8a123ced8dcdd6f7"/>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7a916f8a81084512811a00a32d77634c"/>
                        <w:lock w:val="sdtLocked"/>
                        <w:richText/>
                      </w:sdtPr>
                      <w:sdtContent>
                        <w:p>
                          <w:pPr>
                            <w:tabs>
                              <w:tab w:val="left" w:pos="993"/>
                            </w:tabs>
                            <w:ind w:firstLine="720"/>
                            <w:jc w:val="both"/>
                            <w:rPr>
                              <w:bCs/>
                              <w:sz w:val="22"/>
                              <w:szCs w:val="22"/>
                            </w:rPr>
                          </w:pPr>
                          <w:sdt>
                            <w:sdtPr>
                              <w:alias w:val="Numeris"/>
                              <w:tag w:val="nr_7a916f8a81084512811a00a32d77634c"/>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918f3b89096f497298b725e0af9bcf6e"/>
                        <w:lock w:val="sdtLocked"/>
                        <w:richText/>
                      </w:sdtPr>
                      <w:sdtContent>
                        <w:p>
                          <w:pPr>
                            <w:tabs>
                              <w:tab w:val="left" w:pos="993"/>
                            </w:tabs>
                            <w:ind w:firstLine="720"/>
                            <w:jc w:val="both"/>
                            <w:rPr>
                              <w:i/>
                              <w:sz w:val="20"/>
                            </w:rPr>
                          </w:pPr>
                          <w:sdt>
                            <w:sdtPr>
                              <w:alias w:val="Numeris"/>
                              <w:tag w:val="nr_918f3b89096f497298b725e0af9bcf6e"/>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325d30aa2411e9964cdd77475976b0">
                    <w:r w:rsidRPr="00532B9F">
                      <w:rPr>
                        <w:rFonts w:ascii="Arial" w:eastAsia="MS Mincho" w:hAnsi="Arial"/>
                        <w:sz w:val="20"/>
                        <w:i/>
                        <w:iCs/>
                        <w:color w:val="0000FF" w:themeColor="hyperlink"/>
                        <w:u w:val="single"/>
                      </w:rPr>
                      <w:t>XIII-2364</w:t>
                    </w:r>
                  </w:fldSimple>
                  <w:r>
                    <w:rPr>
                      <w:rFonts w:ascii="Arial" w:eastAsia="MS Mincho" w:hAnsi="Arial"/>
                      <w:sz w:val="20"/>
                      <w:i/>
                      <w:iCs/>
                    </w:rPr>
                    <w:t>,
2019-07-16,
paskelbta TAR 2019-07-19, i. k. 2019-11986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Arial" w:hAnsi="Arial"/>
                      <w:b/>
                      <w:bCs/>
                      <w:sz w:val="22"/>
                    </w:rPr>
                  </w:pPr>
                  <w:r>
                    <w:rPr>
                      <w:rFonts w:ascii="Arial" w:hAnsi="Arial"/>
                      <w:b/>
                      <w:sz w:val="22"/>
                    </w:rPr>
                    <w:t>44</w:t>
                  </w:r>
                  <w:r>
                    <w:rPr>
                      <w:rFonts w:ascii="Arial" w:hAnsi="Arial"/>
                      <w:b/>
                      <w:sz w:val="22"/>
                    </w:rPr>
                    <w:t xml:space="preserve"> straipsnis.</w:t>
                  </w:r>
                  <w:r>
                    <w:rPr>
                      <w:rFonts w:ascii="Arial" w:eastAsia="MS Mincho" w:hAnsi="Arial"/>
                      <w:sz w:val="20"/>
                      <w:i/>
                      <w:iCs/>
                    </w:rPr>
                    <w:t xml:space="preserve"> Neteko galios nuo 2015-12-03</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de76903c5c11e6bcc5c96b48152012">
                        <w:r w:rsidRPr="00532B9F">
                          <w:rPr>
                            <w:rFonts w:ascii="Arial" w:eastAsia="MS Mincho" w:hAnsi="Arial"/>
                            <w:sz w:val="20"/>
                            <w:i/>
                            <w:iCs/>
                            <w:color w:val="0000FF" w:themeColor="hyperlink"/>
                            <w:u w:val="single"/>
                          </w:rPr>
                          <w:t>XII-2450</w:t>
                        </w:r>
                      </w:fldSimple>
                      <w:r>
                        <w:rPr>
                          <w:rFonts w:ascii="Arial" w:eastAsia="MS Mincho" w:hAnsi="Arial"/>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de76903c5c11e6bcc5c96b48152012">
                            <w:r w:rsidRPr="00532B9F">
                              <w:rPr>
                                <w:rFonts w:ascii="Arial" w:eastAsia="MS Mincho" w:hAnsi="Arial"/>
                                <w:sz w:val="20"/>
                                <w:i/>
                                <w:iCs/>
                                <w:color w:val="0000FF" w:themeColor="hyperlink"/>
                                <w:u w:val="single"/>
                              </w:rPr>
                              <w:t>XII-2450</w:t>
                            </w:r>
                          </w:fldSimple>
                          <w:r>
                            <w:rPr>
                              <w:rFonts w:ascii="Arial" w:eastAsia="MS Mincho" w:hAnsi="Arial"/>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5"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7"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9"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0"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88580048f511e6b5d09300a16a686c">
                        <w:r w:rsidRPr="00532B9F">
                          <w:rPr>
                            <w:rFonts w:ascii="Arial" w:eastAsia="MS Mincho" w:hAnsi="Arial"/>
                            <w:sz w:val="20"/>
                            <w:i/>
                            <w:iCs/>
                            <w:color w:val="0000FF" w:themeColor="hyperlink"/>
                            <w:u w:val="single"/>
                          </w:rPr>
                          <w:t>XII-2562</w:t>
                        </w:r>
                      </w:fldSimple>
                      <w:r>
                        <w:rPr>
                          <w:rFonts w:ascii="Arial" w:eastAsia="MS Mincho" w:hAnsi="Arial"/>
                          <w:sz w:val="20"/>
                          <w:i/>
                          <w:iCs/>
                        </w:rPr>
                        <w:t>,
2016-06-30,
paskelbta TAR 2016-07-13, i. k. 2016-20316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d27f089d611eab005936df725feed">
                        <w:r w:rsidRPr="00532B9F">
                          <w:rPr>
                            <w:rFonts w:ascii="Arial" w:eastAsia="MS Mincho" w:hAnsi="Arial"/>
                            <w:sz w:val="20"/>
                            <w:i/>
                            <w:iCs/>
                            <w:color w:val="0000FF" w:themeColor="hyperlink"/>
                            <w:u w:val="single"/>
                          </w:rPr>
                          <w:t>XIII-2852</w:t>
                        </w:r>
                      </w:fldSimple>
                      <w:r>
                        <w:rPr>
                          <w:rFonts w:ascii="Arial" w:eastAsia="MS Mincho" w:hAnsi="Arial"/>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d2e66049e311e8ade598b2394a491d">
                        <w:r w:rsidRPr="00532B9F">
                          <w:rPr>
                            <w:rFonts w:ascii="Arial" w:eastAsia="MS Mincho" w:hAnsi="Arial"/>
                            <w:sz w:val="20"/>
                            <w:i/>
                            <w:iCs/>
                            <w:color w:val="0000FF" w:themeColor="hyperlink"/>
                            <w:u w:val="single"/>
                          </w:rPr>
                          <w:t>XIII-1095</w:t>
                        </w:r>
                      </w:fldSimple>
                      <w:r>
                        <w:rPr>
                          <w:rFonts w:ascii="Arial" w:eastAsia="MS Mincho" w:hAnsi="Arial"/>
                          <w:sz w:val="20"/>
                          <w:i/>
                          <w:iCs/>
                        </w:rPr>
                        <w:t>,
2018-04-17,
paskelbta TAR 2018-04-27, i. k. 2018-06731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e6866907f7e11e8ae2bfd1913d66d57">
                        <w:r w:rsidRPr="00532B9F">
                          <w:rPr>
                            <w:rFonts w:ascii="Arial" w:eastAsia="MS Mincho" w:hAnsi="Arial"/>
                            <w:sz w:val="20"/>
                            <w:i/>
                            <w:iCs/>
                            <w:color w:val="0000FF" w:themeColor="hyperlink"/>
                            <w:u w:val="single"/>
                          </w:rPr>
                          <w:t>XIII-1304</w:t>
                        </w:r>
                      </w:fldSimple>
                      <w:r>
                        <w:rPr>
                          <w:rFonts w:ascii="Arial" w:eastAsia="MS Mincho" w:hAnsi="Arial"/>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c6c5009cb511e58fd1fc0b9bba68a7">
                    <w:r w:rsidRPr="00532B9F">
                      <w:rPr>
                        <w:rFonts w:ascii="Arial" w:eastAsia="MS Mincho" w:hAnsi="Arial"/>
                        <w:sz w:val="20"/>
                        <w:i/>
                        <w:iCs/>
                        <w:color w:val="0000FF" w:themeColor="hyperlink"/>
                        <w:u w:val="single"/>
                      </w:rPr>
                      <w:t>XII-2088</w:t>
                    </w:r>
                  </w:fldSimple>
                  <w:r>
                    <w:rPr>
                      <w:rFonts w:ascii="Arial" w:eastAsia="MS Mincho" w:hAnsi="Arial"/>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f78c2ed95f594a9daa98d0d49b6845ec"/>
                <w:lock w:val="sdtLocked"/>
                <w:richText/>
              </w:sdtPr>
              <w:sdtContent>
                <w:p>
                  <w:pPr>
                    <w:ind w:firstLine="720"/>
                    <w:jc w:val="both"/>
                    <w:rPr>
                      <w:sz w:val="22"/>
                      <w:szCs w:val="22"/>
                    </w:rPr>
                  </w:pPr>
                  <w:sdt>
                    <w:sdtPr>
                      <w:alias w:val="Numeris"/>
                      <w:tag w:val="nr_f78c2ed95f594a9daa98d0d49b6845ec"/>
                      <w:lock w:val="sdtLocked"/>
                      <w:richText/>
                    </w:sdtPr>
                    <w:sdtContent>
                      <w:r>
                        <w:rPr>
                          <w:b/>
                          <w:sz w:val="22"/>
                          <w:szCs w:val="22"/>
                        </w:rPr>
                        <w:t>49</w:t>
                      </w:r>
                    </w:sdtContent>
                  </w:sdt>
                  <w:r>
                    <w:rPr>
                      <w:b/>
                      <w:sz w:val="22"/>
                      <w:szCs w:val="22"/>
                    </w:rPr>
                    <w:t xml:space="preserve"> straipsnis. </w:t>
                  </w:r>
                  <w:sdt>
                    <w:sdtPr>
                      <w:alias w:val="Pavadinimas"/>
                      <w:tag w:val="title_f78c2ed95f594a9daa98d0d49b6845ec"/>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4"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3" w:history="1">
                        <w:r>
                          <w:rPr>
                            <w:i/>
                            <w:color w:val="0000FF"/>
                            <w:sz w:val="20"/>
                            <w:u w:val="single"/>
                          </w:rPr>
                          <w:t>XI-1666</w:t>
                        </w:r>
                      </w:hyperlink>
                      <w:r>
                        <w:rPr>
                          <w:i/>
                          <w:sz w:val="20"/>
                        </w:rPr>
                        <w:t>, 2011-11-17, Žin., 2011, Nr. 145-6812 (2011-12-01)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53e7c659a989415681778e786a8efc42"/>
                <w:lock w:val="sdtLocked"/>
                <w:richText/>
              </w:sdtPr>
              <w:sdtContent>
                <w:sdt>
                  <w:sdtPr>
                    <w:alias w:val="Pavadinimas"/>
                    <w:tag w:val="title_53e7c659a989415681778e786a8efc42"/>
                    <w:lock w:val="sdtLocked"/>
                    <w:richText/>
                  </w:sdtPr>
                  <w:sdtContent>
                    <w:p>
                      <w:pPr>
                        <w:ind w:left="2520" w:hanging="1800"/>
                        <w:jc w:val="both"/>
                        <w:rPr>
                          <w:b/>
                          <w:sz w:val="22"/>
                        </w:rPr>
                      </w:pPr>
                      <w:sdt>
                        <w:sdtPr>
                          <w:alias w:val="Numeris"/>
                          <w:tag w:val="nr_53e7c659a989415681778e786a8efc42"/>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0"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5" w:history="1">
                        <w:r>
                          <w:rPr>
                            <w:i/>
                            <w:color w:val="0000FF"/>
                            <w:sz w:val="20"/>
                            <w:u w:val="single"/>
                          </w:rPr>
                          <w:t>XII-1046</w:t>
                        </w:r>
                      </w:hyperlink>
                      <w:r>
                        <w:rPr>
                          <w:i/>
                          <w:sz w:val="20"/>
                        </w:rPr>
                        <w:t>, 2014-07-17, paskelbta TAR 2014-08-01, i. k. 2014-10742</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a409cb1836c0497a9c6ff789570d8b87"/>
        <w:lock w:val="sdtLocked"/>
        <w:richText/>
      </w:sdtPr>
      <w:sdtContent>
        <w:p>
          <w:pPr>
            <w:ind w:firstLine="6480"/>
            <w:jc w:val="both"/>
            <w:sectPr>
              <w:headerReference w:type="even" r:id="rId118"/>
              <w:headerReference w:type="default" r:id="rId119"/>
              <w:footerReference w:type="even" r:id="rId120"/>
              <w:footerReference w:type="default" r:id="rId121"/>
              <w:headerReference w:type="first" r:id="rId122"/>
              <w:footerReference w:type="first" r:id="rId123"/>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a409cb1836c0497a9c6ff789570d8b87"/>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a409cb1836c0497a9c6ff789570d8b87"/>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bl>
        <w:p>
          <w:pPr>
            <w:ind w:firstLine="720"/>
          </w:pP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57a804a3311e483c6e89f9dba57fd">
            <w:r w:rsidRPr="00532B9F">
              <w:rPr>
                <w:rFonts w:ascii="Arial" w:eastAsia="MS Mincho" w:hAnsi="Arial"/>
                <w:sz w:val="20"/>
                <w:i/>
                <w:iCs/>
                <w:color w:val="0000FF" w:themeColor="hyperlink"/>
                <w:u w:val="single"/>
              </w:rPr>
              <w:t>XII-1118</w:t>
            </w:r>
          </w:fldSimple>
          <w:r>
            <w:rPr>
              <w:rFonts w:ascii="Arial" w:eastAsia="MS Mincho" w:hAnsi="Arial"/>
              <w:sz w:val="20"/>
              <w:i/>
              <w:iCs/>
            </w:rPr>
            <w:t>,
2014-09-23,
paskelbta TAR 2014-10-02, i. k. 2014-13410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e90360ab3c11e6a6f98c1425a5ffa8">
            <w:r w:rsidRPr="00532B9F">
              <w:rPr>
                <w:rFonts w:ascii="Arial" w:eastAsia="MS Mincho" w:hAnsi="Arial"/>
                <w:sz w:val="20"/>
                <w:i/>
                <w:iCs/>
                <w:color w:val="0000FF" w:themeColor="hyperlink"/>
                <w:u w:val="single"/>
              </w:rPr>
              <w:t>XII-2692</w:t>
            </w:r>
          </w:fldSimple>
          <w:r>
            <w:rPr>
              <w:rFonts w:ascii="Arial" w:eastAsia="MS Mincho" w:hAnsi="Arial"/>
              <w:sz w:val="20"/>
              <w:i/>
              <w:iCs/>
            </w:rPr>
            <w:t>,
2016-11-03,
paskelbta TAR 2016-11-15, i. k. 2016-26830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159ae0ac9511e6b844f0f29024f5ac">
            <w:r w:rsidRPr="00532B9F">
              <w:rPr>
                <w:rFonts w:ascii="Arial" w:eastAsia="MS Mincho" w:hAnsi="Arial"/>
                <w:sz w:val="20"/>
                <w:i/>
                <w:iCs/>
                <w:color w:val="0000FF" w:themeColor="hyperlink"/>
                <w:u w:val="single"/>
              </w:rPr>
              <w:t>XII-2771</w:t>
            </w:r>
          </w:fldSimple>
          <w:r>
            <w:rPr>
              <w:rFonts w:ascii="Arial" w:eastAsia="MS Mincho" w:hAnsi="Arial"/>
              <w:sz w:val="20"/>
              <w:i/>
              <w:iCs/>
            </w:rPr>
            <w:t>,
2016-11-10,
paskelbta TAR 2016-11-17, i. k. 2016-26971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aeef0531157f4c3e9d8d8e4016f2e700"/>
            <w:lock w:val="sdtLocked"/>
            <w:richText/>
          </w:sdtPr>
          <w:sdtContent>
            <w:p>
              <w:pPr>
                <w:ind w:firstLine="720"/>
                <w:jc w:val="both"/>
                <w:rPr>
                  <w:rFonts w:eastAsia="Calibri"/>
                  <w:sz w:val="22"/>
                  <w:szCs w:val="22"/>
                </w:rPr>
              </w:pPr>
              <w:sdt>
                <w:sdtPr>
                  <w:alias w:val="Numeris"/>
                  <w:tag w:val="nr_aeef0531157f4c3e9d8d8e4016f2e700"/>
                  <w:lock w:val="sdtLocked"/>
                  <w:richText/>
                </w:sdtPr>
                <w:sdtContent>
                  <w:r>
                    <w:rPr>
                      <w:rFonts w:eastAsia="Calibri"/>
                      <w:sz w:val="22"/>
                      <w:szCs w:val="22"/>
                    </w:rPr>
                    <w:t>12</w:t>
                  </w:r>
                </w:sdtContent>
              </w:sdt>
              <w:r>
                <w:rPr>
                  <w:rFonts w:eastAsia="Calibri"/>
                  <w:sz w:val="22"/>
                  <w:szCs w:val="22"/>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2019 m. gegužės 20 d. Europos Parlamento ir Tarybos direktyva (ES) 2019/878.</w:t>
              </w:r>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036740603f11edbc04912defe897d1">
                <w:r w:rsidRPr="00532B9F">
                  <w:rPr>
                    <w:rFonts w:ascii="Arial" w:eastAsia="MS Mincho" w:hAnsi="Arial"/>
                    <w:sz w:val="20"/>
                    <w:i/>
                    <w:iCs/>
                    <w:color w:val="0000FF" w:themeColor="hyperlink"/>
                    <w:u w:val="single"/>
                  </w:rPr>
                  <w:t>XIV-1494</w:t>
                </w:r>
              </w:fldSimple>
              <w:r>
                <w:rPr>
                  <w:rFonts w:ascii="Arial" w:eastAsia="MS Mincho" w:hAnsi="Arial"/>
                  <w:sz w:val="20"/>
                  <w:i/>
                  <w:iCs/>
                </w:rPr>
                <w:t>,
2022-11-08,
paskelbta TAR 2022-11-09, i. k. 2022-22682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0" w:history="1">
            <w:r>
              <w:rPr>
                <w:rStyle w:val="Hipersaitas"/>
                <w:sz w:val="20"/>
              </w:rPr>
              <w:t>89-2741</w:t>
            </w:r>
          </w:hyperlink>
          <w:r>
            <w:rPr>
              <w:sz w:val="20"/>
            </w:rPr>
            <w:t xml:space="preserve">) ir Lietuvos Respublikos baudžiamojo proceso kodeksu (Žin., 2002, Nr. </w:t>
          </w:r>
          <w:hyperlink r:id="rId13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6ccc80197811e4b542dec0b12e28b0">
            <w:r w:rsidRPr="00532B9F">
              <w:rPr>
                <w:rFonts w:ascii="Arial" w:eastAsia="MS Mincho" w:hAnsi="Arial"/>
                <w:sz w:val="20"/>
                <w:iCs/>
                <w:color w:val="0000FF" w:themeColor="hyperlink"/>
                <w:u w:val="single"/>
              </w:rPr>
              <w:t>XII-1046</w:t>
            </w:r>
          </w:fldSimple>
          <w:r>
            <w:rPr>
              <w:rFonts w:ascii="Arial" w:eastAsia="MS Mincho" w:hAnsi="Arial"/>
              <w:sz w:val="20"/>
              <w:iCs/>
            </w:rPr>
            <w:t>,
2014-07-17,
paskelbta TAR 2014-08-01, i. k. 2014-10742                </w:t>
          </w:r>
        </w:p>
        <w:p>
          <w:pPr>
            <w:jc w:val="both"/>
            <w:rPr>
              <w:rFonts w:ascii="Arial" w:hAnsi="Arial"/>
            </w:rPr>
          </w:pPr>
          <w:r>
            <w:rPr>
              <w:rFonts w:ascii="Arial" w:hAnsi="Arial"/>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1e1f2042e811e4b328ee8724e3e13c">
            <w:r w:rsidRPr="00532B9F">
              <w:rPr>
                <w:rFonts w:ascii="Arial" w:eastAsia="MS Mincho" w:hAnsi="Arial"/>
                <w:sz w:val="20"/>
                <w:iCs/>
                <w:color w:val="0000FF" w:themeColor="hyperlink"/>
                <w:u w:val="single"/>
              </w:rPr>
              <w:t>XII-1097</w:t>
            </w:r>
          </w:fldSimple>
          <w:r>
            <w:rPr>
              <w:rFonts w:ascii="Arial" w:eastAsia="MS Mincho" w:hAnsi="Arial"/>
              <w:sz w:val="20"/>
              <w:iCs/>
            </w:rPr>
            <w:t>,
2014-09-18,
paskelbta TAR 2014-09-23, i. k. 2014-12712                </w:t>
          </w:r>
        </w:p>
        <w:p>
          <w:pPr>
            <w:jc w:val="both"/>
            <w:rPr>
              <w:rFonts w:ascii="Arial" w:hAnsi="Arial"/>
            </w:rPr>
          </w:pPr>
          <w:r>
            <w:rPr>
              <w:rFonts w:ascii="Arial" w:hAnsi="Arial"/>
              <w:sz w:val="20"/>
            </w:rPr>
            <w:t>Lietuvos Respublikos Lietuvos banko įstatymo Nr. I-678 8, 11, 27, 51, 55 straipsnių, 2 priedo pakeitimo ir Įstatymo papildymo septintuoju-2 skirsniu ir 52-1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57a804a3311e483c6e89f9dba57fd">
            <w:r w:rsidRPr="00532B9F">
              <w:rPr>
                <w:rFonts w:ascii="Arial" w:eastAsia="MS Mincho" w:hAnsi="Arial"/>
                <w:sz w:val="20"/>
                <w:iCs/>
                <w:color w:val="0000FF" w:themeColor="hyperlink"/>
                <w:u w:val="single"/>
              </w:rPr>
              <w:t>XII-1118</w:t>
            </w:r>
          </w:fldSimple>
          <w:r>
            <w:rPr>
              <w:rFonts w:ascii="Arial" w:eastAsia="MS Mincho" w:hAnsi="Arial"/>
              <w:sz w:val="20"/>
              <w:iCs/>
            </w:rPr>
            <w:t>,
2014-09-23,
paskelbta TAR 2014-10-02, i. k. 2014-13410                </w:t>
          </w:r>
        </w:p>
        <w:p>
          <w:pPr>
            <w:jc w:val="both"/>
            <w:rPr>
              <w:rFonts w:ascii="Arial" w:hAnsi="Arial"/>
            </w:rPr>
          </w:pPr>
          <w:r>
            <w:rPr>
              <w:rFonts w:ascii="Arial" w:hAnsi="Arial"/>
              <w:sz w:val="20"/>
            </w:rPr>
            <w:t>Lietuvos Respublikos Lietuvos banko įstatymo Nr. I-678 1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58818090b911e4bb408baba2bdddf3">
            <w:r w:rsidRPr="00532B9F">
              <w:rPr>
                <w:rFonts w:ascii="Arial" w:eastAsia="MS Mincho" w:hAnsi="Arial"/>
                <w:sz w:val="20"/>
                <w:iCs/>
                <w:color w:val="0000FF" w:themeColor="hyperlink"/>
                <w:u w:val="single"/>
              </w:rPr>
              <w:t>XII-1473</w:t>
            </w:r>
          </w:fldSimple>
          <w:r>
            <w:rPr>
              <w:rFonts w:ascii="Arial" w:eastAsia="MS Mincho" w:hAnsi="Arial"/>
              <w:sz w:val="20"/>
              <w:iCs/>
            </w:rPr>
            <w:t>,
2014-12-18,
paskelbta TAR 2014-12-31, i. k. 2014-21134                </w:t>
          </w:r>
        </w:p>
        <w:p>
          <w:pPr>
            <w:jc w:val="both"/>
            <w:rPr>
              <w:rFonts w:ascii="Arial" w:hAnsi="Arial"/>
            </w:rPr>
          </w:pPr>
          <w:r>
            <w:rPr>
              <w:rFonts w:ascii="Arial" w:hAnsi="Arial"/>
              <w:sz w:val="20"/>
            </w:rPr>
            <w:t>Lietuvos Respublikos Lietuvos banko įstatymo Nr. I-678 42 straipsnio ir 2 priedo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44a4a0fed411e488da8908dfa91cac">
            <w:r w:rsidRPr="00532B9F">
              <w:rPr>
                <w:rFonts w:ascii="Arial" w:eastAsia="MS Mincho" w:hAnsi="Arial"/>
                <w:sz w:val="20"/>
                <w:iCs/>
                <w:color w:val="0000FF" w:themeColor="hyperlink"/>
                <w:u w:val="single"/>
              </w:rPr>
              <w:t>XII-1691</w:t>
            </w:r>
          </w:fldSimple>
          <w:r>
            <w:rPr>
              <w:rFonts w:ascii="Arial" w:eastAsia="MS Mincho" w:hAnsi="Arial"/>
              <w:sz w:val="20"/>
              <w:iCs/>
            </w:rPr>
            <w:t>,
2015-05-14,
paskelbta TAR 2015-05-20, i. k. 2015-07667                </w:t>
          </w:r>
        </w:p>
        <w:p>
          <w:pPr>
            <w:jc w:val="both"/>
            <w:rPr>
              <w:rFonts w:ascii="Arial" w:hAnsi="Arial"/>
            </w:rPr>
          </w:pPr>
          <w:r>
            <w:rPr>
              <w:rFonts w:ascii="Arial" w:hAnsi="Arial"/>
              <w:sz w:val="20"/>
            </w:rPr>
            <w:t>Lietuvos Respublikos Lietuvos banko įstatymo Nr. I-678 8, 11, 42, 43 ir 44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cdcd5098f111e58fd1fc0b9bba68a7">
            <w:r w:rsidRPr="00532B9F">
              <w:rPr>
                <w:rFonts w:ascii="Arial" w:eastAsia="MS Mincho" w:hAnsi="Arial"/>
                <w:sz w:val="20"/>
                <w:iCs/>
                <w:color w:val="0000FF" w:themeColor="hyperlink"/>
                <w:u w:val="single"/>
              </w:rPr>
              <w:t>XII-2058</w:t>
            </w:r>
          </w:fldSimple>
          <w:r>
            <w:rPr>
              <w:rFonts w:ascii="Arial" w:eastAsia="MS Mincho" w:hAnsi="Arial"/>
              <w:sz w:val="20"/>
              <w:iCs/>
            </w:rPr>
            <w:t>,
2015-11-24,
paskelbta TAR 2015-12-02, i. k. 2015-19169                </w:t>
          </w:r>
        </w:p>
        <w:p>
          <w:pPr>
            <w:jc w:val="both"/>
            <w:rPr>
              <w:rFonts w:ascii="Arial" w:hAnsi="Arial"/>
            </w:rPr>
          </w:pPr>
          <w:r>
            <w:rPr>
              <w:rFonts w:ascii="Arial" w:hAnsi="Arial"/>
              <w:sz w:val="20"/>
            </w:rPr>
            <w:t>Lietuvos Respublikos Lietuvos banko įstatymo Nr. I-678 1, 8, 11, 45 straipsnių, 1 ir 2 priedų pakeitimo, 44 straipsnio pripažinimo netekusiu galios ir Įstatymo papildymo 21-1 straipsniu ir nauju 2 priedu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96e5f099c611e58fd1fc0b9bba68a7">
            <w:r w:rsidRPr="00532B9F">
              <w:rPr>
                <w:rFonts w:ascii="Arial" w:eastAsia="MS Mincho" w:hAnsi="Arial"/>
                <w:sz w:val="20"/>
                <w:iCs/>
                <w:color w:val="0000FF" w:themeColor="hyperlink"/>
                <w:u w:val="single"/>
              </w:rPr>
              <w:t>XII-2075</w:t>
            </w:r>
          </w:fldSimple>
          <w:r>
            <w:rPr>
              <w:rFonts w:ascii="Arial" w:eastAsia="MS Mincho" w:hAnsi="Arial"/>
              <w:sz w:val="20"/>
              <w:iCs/>
            </w:rPr>
            <w:t>,
2015-11-26,
paskelbta TAR 2015-12-03, i. k. 2015-19283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3c6c5009cb511e58fd1fc0b9bba68a7">
            <w:r w:rsidRPr="00532B9F">
              <w:rPr>
                <w:rFonts w:ascii="Arial" w:eastAsia="MS Mincho" w:hAnsi="Arial"/>
                <w:sz w:val="20"/>
                <w:iCs/>
                <w:color w:val="0000FF" w:themeColor="hyperlink"/>
                <w:u w:val="single"/>
              </w:rPr>
              <w:t>XII-2088</w:t>
            </w:r>
          </w:fldSimple>
          <w:r>
            <w:rPr>
              <w:rFonts w:ascii="Arial" w:eastAsia="MS Mincho" w:hAnsi="Arial"/>
              <w:sz w:val="20"/>
              <w:iCs/>
            </w:rPr>
            <w:t>,
2015-11-26,
paskelbta TAR 2015-12-07, i. k. 2015-19366                </w:t>
          </w:r>
        </w:p>
        <w:p>
          <w:pPr>
            <w:jc w:val="both"/>
            <w:rPr>
              <w:rFonts w:ascii="Arial" w:hAnsi="Arial"/>
            </w:rPr>
          </w:pPr>
          <w:r>
            <w:rPr>
              <w:rFonts w:ascii="Arial" w:hAnsi="Arial"/>
              <w:sz w:val="20"/>
            </w:rPr>
            <w:t>Lietuvos Respublikos Lietuvos banko įstatymo Nr. I-678 47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88580048f511e6b5d09300a16a686c">
            <w:r w:rsidRPr="00532B9F">
              <w:rPr>
                <w:rFonts w:ascii="Arial" w:eastAsia="MS Mincho" w:hAnsi="Arial"/>
                <w:sz w:val="20"/>
                <w:iCs/>
                <w:color w:val="0000FF" w:themeColor="hyperlink"/>
                <w:u w:val="single"/>
              </w:rPr>
              <w:t>XII-2562</w:t>
            </w:r>
          </w:fldSimple>
          <w:r>
            <w:rPr>
              <w:rFonts w:ascii="Arial" w:eastAsia="MS Mincho" w:hAnsi="Arial"/>
              <w:sz w:val="20"/>
              <w:iCs/>
            </w:rPr>
            <w:t>,
2016-06-30,
paskelbta TAR 2016-07-13, i. k. 2016-20316                </w:t>
          </w:r>
        </w:p>
        <w:p>
          <w:pPr>
            <w:jc w:val="both"/>
            <w:rPr>
              <w:rFonts w:ascii="Arial" w:hAnsi="Arial"/>
            </w:rPr>
          </w:pPr>
          <w:r>
            <w:rPr>
              <w:rFonts w:ascii="Arial" w:hAnsi="Arial"/>
              <w:sz w:val="20"/>
            </w:rPr>
            <w:t>Lietuvos Respublikos Lietuvos banko įstatymo Nr. I-678 47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e90360ab3c11e6a6f98c1425a5ffa8">
            <w:r w:rsidRPr="00532B9F">
              <w:rPr>
                <w:rFonts w:ascii="Arial" w:eastAsia="MS Mincho" w:hAnsi="Arial"/>
                <w:sz w:val="20"/>
                <w:iCs/>
                <w:color w:val="0000FF" w:themeColor="hyperlink"/>
                <w:u w:val="single"/>
              </w:rPr>
              <w:t>XII-2692</w:t>
            </w:r>
          </w:fldSimple>
          <w:r>
            <w:rPr>
              <w:rFonts w:ascii="Arial" w:eastAsia="MS Mincho" w:hAnsi="Arial"/>
              <w:sz w:val="20"/>
              <w:iCs/>
            </w:rPr>
            <w:t>,
2016-11-03,
paskelbta TAR 2016-11-15, i. k. 2016-26830                </w:t>
          </w:r>
        </w:p>
        <w:p>
          <w:pPr>
            <w:jc w:val="both"/>
            <w:rPr>
              <w:rFonts w:ascii="Arial" w:hAnsi="Arial"/>
            </w:rPr>
          </w:pPr>
          <w:r>
            <w:rPr>
              <w:rFonts w:ascii="Arial" w:hAnsi="Arial"/>
              <w:sz w:val="20"/>
            </w:rPr>
            <w:t>Lietuvos Respublikos Lietuvos banko įstatymo Nr. I-678 42 straipsnio ir 1 priedo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de76903c5c11e6bcc5c96b48152012">
            <w:r w:rsidRPr="00532B9F">
              <w:rPr>
                <w:rFonts w:ascii="Arial" w:eastAsia="MS Mincho" w:hAnsi="Arial"/>
                <w:sz w:val="20"/>
                <w:iCs/>
                <w:color w:val="0000FF" w:themeColor="hyperlink"/>
                <w:u w:val="single"/>
              </w:rPr>
              <w:t>XII-2450</w:t>
            </w:r>
          </w:fldSimple>
          <w:r>
            <w:rPr>
              <w:rFonts w:ascii="Arial" w:eastAsia="MS Mincho" w:hAnsi="Arial"/>
              <w:sz w:val="20"/>
              <w:iCs/>
            </w:rPr>
            <w:t>,
2016-06-16,
paskelbta TAR 2016-06-27, i. k. 2016-17718                </w:t>
          </w:r>
        </w:p>
        <w:p>
          <w:pPr>
            <w:jc w:val="both"/>
            <w:rPr>
              <w:rFonts w:ascii="Arial" w:hAnsi="Arial"/>
            </w:rPr>
          </w:pPr>
          <w:r>
            <w:rPr>
              <w:rFonts w:ascii="Arial" w:hAnsi="Arial"/>
              <w:sz w:val="20"/>
            </w:rPr>
            <w:t>Lietuvos Respublikos Lietuvos banko įstatymo Nr. I-678 45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159ae0ac9511e6b844f0f29024f5ac">
            <w:r w:rsidRPr="00532B9F">
              <w:rPr>
                <w:rFonts w:ascii="Arial" w:eastAsia="MS Mincho" w:hAnsi="Arial"/>
                <w:sz w:val="20"/>
                <w:iCs/>
                <w:color w:val="0000FF" w:themeColor="hyperlink"/>
                <w:u w:val="single"/>
              </w:rPr>
              <w:t>XII-2771</w:t>
            </w:r>
          </w:fldSimple>
          <w:r>
            <w:rPr>
              <w:rFonts w:ascii="Arial" w:eastAsia="MS Mincho" w:hAnsi="Arial"/>
              <w:sz w:val="20"/>
              <w:iCs/>
            </w:rPr>
            <w:t>,
2016-11-10,
paskelbta TAR 2016-11-17, i. k. 2016-26971                </w:t>
          </w:r>
        </w:p>
        <w:p>
          <w:pPr>
            <w:jc w:val="both"/>
            <w:rPr>
              <w:rFonts w:ascii="Arial" w:hAnsi="Arial"/>
            </w:rPr>
          </w:pPr>
          <w:r>
            <w:rPr>
              <w:rFonts w:ascii="Arial" w:hAnsi="Arial"/>
              <w:sz w:val="20"/>
            </w:rPr>
            <w:t>Lietuvos Respublikos Lietuvos banko įstatymo Nr. I-678 42 straipsnio ir 1 priedo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378580664011e7b85cfdc787069b42">
            <w:r w:rsidRPr="00532B9F">
              <w:rPr>
                <w:rFonts w:ascii="Arial" w:eastAsia="MS Mincho" w:hAnsi="Arial"/>
                <w:sz w:val="20"/>
                <w:iCs/>
                <w:color w:val="0000FF" w:themeColor="hyperlink"/>
                <w:u w:val="single"/>
              </w:rPr>
              <w:t>XIII-580</w:t>
            </w:r>
          </w:fldSimple>
          <w:r>
            <w:rPr>
              <w:rFonts w:ascii="Arial" w:eastAsia="MS Mincho" w:hAnsi="Arial"/>
              <w:sz w:val="20"/>
              <w:iCs/>
            </w:rPr>
            <w:t>,
2017-06-30,
paskelbta TAR 2017-07-11, i. k. 2017-11950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2a14205e8b11e89f00961ca6c2310f">
            <w:r w:rsidRPr="00532B9F">
              <w:rPr>
                <w:rFonts w:ascii="Arial" w:eastAsia="MS Mincho" w:hAnsi="Arial"/>
                <w:sz w:val="20"/>
                <w:iCs/>
                <w:color w:val="0000FF" w:themeColor="hyperlink"/>
                <w:u w:val="single"/>
              </w:rPr>
              <w:t>XIII-1147</w:t>
            </w:r>
          </w:fldSimple>
          <w:r>
            <w:rPr>
              <w:rFonts w:ascii="Arial" w:eastAsia="MS Mincho" w:hAnsi="Arial"/>
              <w:sz w:val="20"/>
              <w:iCs/>
            </w:rPr>
            <w:t>,
2018-05-15,
paskelbta TAR 2018-05-23, i. k. 2018-08262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d5ca406f0c11e8b83be60b2e217f90">
            <w:r w:rsidRPr="00532B9F">
              <w:rPr>
                <w:rFonts w:ascii="Arial" w:eastAsia="MS Mincho" w:hAnsi="Arial"/>
                <w:sz w:val="20"/>
                <w:iCs/>
                <w:color w:val="0000FF" w:themeColor="hyperlink"/>
                <w:u w:val="single"/>
              </w:rPr>
              <w:t>XIII-1231</w:t>
            </w:r>
          </w:fldSimple>
          <w:r>
            <w:rPr>
              <w:rFonts w:ascii="Arial" w:eastAsia="MS Mincho" w:hAnsi="Arial"/>
              <w:sz w:val="20"/>
              <w:iCs/>
            </w:rPr>
            <w:t>,
2018-06-05,
paskelbta TAR 2018-06-14, i. k. 2018-09837                </w:t>
          </w:r>
        </w:p>
        <w:p>
          <w:pPr>
            <w:jc w:val="both"/>
            <w:rPr>
              <w:rFonts w:ascii="Arial" w:hAnsi="Arial"/>
            </w:rPr>
          </w:pPr>
          <w:r>
            <w:rPr>
              <w:rFonts w:ascii="Arial" w:hAnsi="Arial"/>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1d2e66049e311e8ade598b2394a491d">
            <w:r w:rsidRPr="00532B9F">
              <w:rPr>
                <w:rFonts w:ascii="Arial" w:eastAsia="MS Mincho" w:hAnsi="Arial"/>
                <w:sz w:val="20"/>
                <w:iCs/>
                <w:color w:val="0000FF" w:themeColor="hyperlink"/>
                <w:u w:val="single"/>
              </w:rPr>
              <w:t>XIII-1095</w:t>
            </w:r>
          </w:fldSimple>
          <w:r>
            <w:rPr>
              <w:rFonts w:ascii="Arial" w:eastAsia="MS Mincho" w:hAnsi="Arial"/>
              <w:sz w:val="20"/>
              <w:iCs/>
            </w:rPr>
            <w:t>,
2018-04-17,
paskelbta TAR 2018-04-27, i. k. 2018-06731                </w:t>
          </w:r>
        </w:p>
        <w:p>
          <w:pPr>
            <w:jc w:val="both"/>
            <w:rPr>
              <w:rFonts w:ascii="Arial" w:hAnsi="Arial"/>
            </w:rPr>
          </w:pPr>
          <w:r>
            <w:rPr>
              <w:rFonts w:ascii="Arial" w:hAnsi="Arial"/>
              <w:sz w:val="20"/>
            </w:rPr>
            <w:t>Lietuvos Respublikos Lietuvos banko įstatymo Nr. I-678 47 straipsnio ir 1 priedo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e6866907f7e11e8ae2bfd1913d66d57">
            <w:r w:rsidRPr="00532B9F">
              <w:rPr>
                <w:rFonts w:ascii="Arial" w:eastAsia="MS Mincho" w:hAnsi="Arial"/>
                <w:sz w:val="20"/>
                <w:iCs/>
                <w:color w:val="0000FF" w:themeColor="hyperlink"/>
                <w:u w:val="single"/>
              </w:rPr>
              <w:t>XIII-1304</w:t>
            </w:r>
          </w:fldSimple>
          <w:r>
            <w:rPr>
              <w:rFonts w:ascii="Arial" w:eastAsia="MS Mincho" w:hAnsi="Arial"/>
              <w:sz w:val="20"/>
              <w:iCs/>
            </w:rPr>
            <w:t>,
2018-06-27,
paskelbta TAR 2018-07-04, i. k. 2018-11309                </w:t>
          </w:r>
        </w:p>
        <w:p>
          <w:pPr>
            <w:jc w:val="both"/>
            <w:rPr>
              <w:rFonts w:ascii="Arial" w:hAnsi="Arial"/>
            </w:rPr>
          </w:pPr>
          <w:r>
            <w:rPr>
              <w:rFonts w:ascii="Arial" w:hAnsi="Arial"/>
              <w:sz w:val="20"/>
            </w:rPr>
            <w:t>Lietuvos Respublikos Lietuvos banko įstatymo Nr. I-678 47 straipsnio ir 1 priedo pakeitimo įstatymo Nr. XIII-1095 1 straipsnio pakeitimo ir 2 straipsnio pripažinimo netekusiu galios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1fbf200e7e11e9a5eaf2cd290f1944">
            <w:r w:rsidRPr="00532B9F">
              <w:rPr>
                <w:rFonts w:ascii="Arial" w:eastAsia="MS Mincho" w:hAnsi="Arial"/>
                <w:sz w:val="20"/>
                <w:iCs/>
                <w:color w:val="0000FF" w:themeColor="hyperlink"/>
                <w:u w:val="single"/>
              </w:rPr>
              <w:t>XIII-1854</w:t>
            </w:r>
          </w:fldSimple>
          <w:r>
            <w:rPr>
              <w:rFonts w:ascii="Arial" w:eastAsia="MS Mincho" w:hAnsi="Arial"/>
              <w:sz w:val="20"/>
              <w:iCs/>
            </w:rPr>
            <w:t>,
2018-12-20,
paskelbta TAR 2019-01-02, i. k. 2019-00019                </w:t>
          </w:r>
        </w:p>
        <w:p>
          <w:pPr>
            <w:jc w:val="both"/>
            <w:rPr>
              <w:rFonts w:ascii="Arial" w:hAnsi="Arial"/>
            </w:rPr>
          </w:pPr>
          <w:r>
            <w:rPr>
              <w:rFonts w:ascii="Arial" w:hAnsi="Arial"/>
              <w:sz w:val="20"/>
            </w:rPr>
            <w:t>Lietuvos Respublikos Lietuvos banko įstatymo Nr. I-678 42 ir 43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dac560131811e9b2b6e7cdb14007b4">
            <w:r w:rsidRPr="00532B9F">
              <w:rPr>
                <w:rFonts w:ascii="Arial" w:eastAsia="MS Mincho" w:hAnsi="Arial"/>
                <w:sz w:val="20"/>
                <w:iCs/>
                <w:color w:val="0000FF" w:themeColor="hyperlink"/>
                <w:u w:val="single"/>
              </w:rPr>
              <w:t>XIII-1876</w:t>
            </w:r>
          </w:fldSimple>
          <w:r>
            <w:rPr>
              <w:rFonts w:ascii="Arial" w:eastAsia="MS Mincho" w:hAnsi="Arial"/>
              <w:sz w:val="20"/>
              <w:iCs/>
            </w:rPr>
            <w:t>,
2018-12-20,
paskelbta TAR 2019-01-08, i. k. 2019-00226                </w:t>
          </w:r>
        </w:p>
        <w:p>
          <w:pPr>
            <w:jc w:val="both"/>
            <w:rPr>
              <w:rFonts w:ascii="Arial" w:hAnsi="Arial"/>
            </w:rPr>
          </w:pPr>
          <w:r>
            <w:rPr>
              <w:rFonts w:ascii="Arial" w:hAnsi="Arial"/>
              <w:sz w:val="20"/>
            </w:rPr>
            <w:t>Lietuvos Respublikos Lietuvos banko įstatymo Nr. I-678 42 straipsnio, 1 ir 3 priedų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325d30aa2411e9964cdd77475976b0">
            <w:r w:rsidRPr="00532B9F">
              <w:rPr>
                <w:rFonts w:ascii="Arial" w:eastAsia="MS Mincho" w:hAnsi="Arial"/>
                <w:sz w:val="20"/>
                <w:iCs/>
                <w:color w:val="0000FF" w:themeColor="hyperlink"/>
                <w:u w:val="single"/>
              </w:rPr>
              <w:t>XIII-2364</w:t>
            </w:r>
          </w:fldSimple>
          <w:r>
            <w:rPr>
              <w:rFonts w:ascii="Arial" w:eastAsia="MS Mincho" w:hAnsi="Arial"/>
              <w:sz w:val="20"/>
              <w:iCs/>
            </w:rPr>
            <w:t>,
2019-07-16,
paskelbta TAR 2019-07-19, i. k. 2019-11986                </w:t>
          </w:r>
        </w:p>
        <w:p>
          <w:pPr>
            <w:jc w:val="both"/>
            <w:rPr>
              <w:rFonts w:ascii="Arial" w:hAnsi="Arial"/>
            </w:rPr>
          </w:pPr>
          <w:r>
            <w:rPr>
              <w:rFonts w:ascii="Arial" w:hAnsi="Arial"/>
              <w:sz w:val="20"/>
            </w:rPr>
            <w:t>Lietuvos Respublikos Lietuvos banko įstatymo Nr. I-678 43-7 straipsnio ir 3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04a980105111ea9d279ea27696ab7b">
            <w:r w:rsidRPr="00532B9F">
              <w:rPr>
                <w:rFonts w:ascii="Arial" w:eastAsia="MS Mincho" w:hAnsi="Arial"/>
                <w:sz w:val="20"/>
                <w:iCs/>
                <w:color w:val="0000FF" w:themeColor="hyperlink"/>
                <w:u w:val="single"/>
              </w:rPr>
              <w:t>XIII-2517</w:t>
            </w:r>
          </w:fldSimple>
          <w:r>
            <w:rPr>
              <w:rFonts w:ascii="Arial" w:eastAsia="MS Mincho" w:hAnsi="Arial"/>
              <w:sz w:val="20"/>
              <w:iCs/>
            </w:rPr>
            <w:t>,
2019-11-14,
paskelbta TAR 2019-11-26, i. k. 2019-18821                </w:t>
          </w:r>
        </w:p>
        <w:p>
          <w:pPr>
            <w:jc w:val="both"/>
            <w:rPr>
              <w:rFonts w:ascii="Arial" w:hAnsi="Arial"/>
            </w:rPr>
          </w:pPr>
          <w:r>
            <w:rPr>
              <w:rFonts w:ascii="Arial" w:hAnsi="Arial"/>
              <w:sz w:val="20"/>
            </w:rPr>
            <w:t>Lietuvos Respublikos Lietuvos banko įstatymo Nr. I-678 42 straipsnio ir 3 priedo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c715cd0222a11eabe008ea93139d588">
            <w:r w:rsidRPr="00532B9F">
              <w:rPr>
                <w:rFonts w:ascii="Arial" w:eastAsia="MS Mincho" w:hAnsi="Arial"/>
                <w:sz w:val="20"/>
                <w:iCs/>
                <w:color w:val="0000FF" w:themeColor="hyperlink"/>
                <w:u w:val="single"/>
              </w:rPr>
              <w:t>XIII-2585</w:t>
            </w:r>
          </w:fldSimple>
          <w:r>
            <w:rPr>
              <w:rFonts w:ascii="Arial" w:eastAsia="MS Mincho" w:hAnsi="Arial"/>
              <w:sz w:val="20"/>
              <w:iCs/>
            </w:rPr>
            <w:t>,
2019-12-03,
paskelbta TAR 2019-12-19, i. k. 2019-20553                </w:t>
          </w:r>
        </w:p>
        <w:p>
          <w:pPr>
            <w:jc w:val="both"/>
            <w:rPr>
              <w:rFonts w:ascii="Arial" w:hAnsi="Arial"/>
            </w:rPr>
          </w:pPr>
          <w:r>
            <w:rPr>
              <w:rFonts w:ascii="Arial" w:hAnsi="Arial"/>
              <w:sz w:val="20"/>
            </w:rPr>
            <w:t>Lietuvos Respublikos Lietuvos banko įstatymo Nr. I-678 43 straipsnio ir 3 priedo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4708a0756a11eabee4a336e7e6fdab">
            <w:r w:rsidRPr="00532B9F">
              <w:rPr>
                <w:rFonts w:ascii="Arial" w:eastAsia="MS Mincho" w:hAnsi="Arial"/>
                <w:sz w:val="20"/>
                <w:iCs/>
                <w:color w:val="0000FF" w:themeColor="hyperlink"/>
                <w:u w:val="single"/>
              </w:rPr>
              <w:t>XIII-2836</w:t>
            </w:r>
          </w:fldSimple>
          <w:r>
            <w:rPr>
              <w:rFonts w:ascii="Arial" w:eastAsia="MS Mincho" w:hAnsi="Arial"/>
              <w:sz w:val="20"/>
              <w:iCs/>
            </w:rPr>
            <w:t>,
2020-03-31,
paskelbta TAR 2020-04-03, i. k. 2020-06995                </w:t>
          </w:r>
        </w:p>
        <w:p>
          <w:pPr>
            <w:jc w:val="both"/>
            <w:rPr>
              <w:rFonts w:ascii="Arial" w:hAnsi="Arial"/>
            </w:rPr>
          </w:pPr>
          <w:r>
            <w:rPr>
              <w:rFonts w:ascii="Arial" w:hAnsi="Arial"/>
              <w:sz w:val="20"/>
            </w:rPr>
            <w:t>Lietuvos Respublikos Lietuvos banko įstatymo Nr. I-678 8 straipsnio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4d27f089d611eab005936df725feed">
            <w:r w:rsidRPr="00532B9F">
              <w:rPr>
                <w:rFonts w:ascii="Arial" w:eastAsia="MS Mincho" w:hAnsi="Arial"/>
                <w:sz w:val="20"/>
                <w:iCs/>
                <w:color w:val="0000FF" w:themeColor="hyperlink"/>
                <w:u w:val="single"/>
              </w:rPr>
              <w:t>XIII-2852</w:t>
            </w:r>
          </w:fldSimple>
          <w:r>
            <w:rPr>
              <w:rFonts w:ascii="Arial" w:eastAsia="MS Mincho" w:hAnsi="Arial"/>
              <w:sz w:val="20"/>
              <w:iCs/>
            </w:rPr>
            <w:t>,
2020-04-21,
paskelbta TAR 2020-04-29, i. k. 2020-08966                </w:t>
          </w:r>
        </w:p>
        <w:p>
          <w:pPr>
            <w:jc w:val="both"/>
            <w:rPr>
              <w:rFonts w:ascii="Arial" w:hAnsi="Arial"/>
            </w:rPr>
          </w:pPr>
          <w:r>
            <w:rPr>
              <w:rFonts w:ascii="Arial" w:hAnsi="Arial"/>
              <w:sz w:val="20"/>
            </w:rPr>
            <w:t>Lietuvos Respublikos Lietuvos banko įstatymo Nr. I-678 42 ir 47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004030c27211ea9815f635b9c0dcef">
            <w:r w:rsidRPr="00532B9F">
              <w:rPr>
                <w:rFonts w:ascii="Arial" w:eastAsia="MS Mincho" w:hAnsi="Arial"/>
                <w:sz w:val="20"/>
                <w:iCs/>
                <w:color w:val="0000FF" w:themeColor="hyperlink"/>
                <w:u w:val="single"/>
              </w:rPr>
              <w:t>XIII-3189</w:t>
            </w:r>
          </w:fldSimple>
          <w:r>
            <w:rPr>
              <w:rFonts w:ascii="Arial" w:eastAsia="MS Mincho" w:hAnsi="Arial"/>
              <w:sz w:val="20"/>
              <w:iCs/>
            </w:rPr>
            <w:t>,
2020-06-26,
paskelbta TAR 2020-07-10, i. k. 2020-15512                </w:t>
          </w:r>
        </w:p>
        <w:p>
          <w:pPr>
            <w:jc w:val="both"/>
            <w:rPr>
              <w:rFonts w:ascii="Arial" w:hAnsi="Arial"/>
            </w:rPr>
          </w:pPr>
          <w:r>
            <w:rPr>
              <w:rFonts w:ascii="Arial" w:hAnsi="Arial"/>
              <w:sz w:val="20"/>
            </w:rPr>
            <w:t>Lietuvos Respublikos Lietuvos banko įstatymo Nr. I-678 15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a76ab049e411eb8d9fe110e148c770">
            <w:r w:rsidRPr="00532B9F">
              <w:rPr>
                <w:rFonts w:ascii="Arial" w:eastAsia="MS Mincho" w:hAnsi="Arial"/>
                <w:sz w:val="20"/>
                <w:iCs/>
                <w:color w:val="0000FF" w:themeColor="hyperlink"/>
                <w:u w:val="single"/>
              </w:rPr>
              <w:t>XIV-111</w:t>
            </w:r>
          </w:fldSimple>
          <w:r>
            <w:rPr>
              <w:rFonts w:ascii="Arial" w:eastAsia="MS Mincho" w:hAnsi="Arial"/>
              <w:sz w:val="20"/>
              <w:iCs/>
            </w:rPr>
            <w:t>,
2020-12-22,
paskelbta TAR 2020-12-29, i. k. 2020-28967                </w:t>
          </w:r>
        </w:p>
        <w:p>
          <w:pPr>
            <w:jc w:val="both"/>
            <w:rPr>
              <w:rFonts w:ascii="Arial" w:hAnsi="Arial"/>
            </w:rPr>
          </w:pPr>
          <w:r>
            <w:rPr>
              <w:rFonts w:ascii="Arial" w:hAnsi="Arial"/>
              <w:sz w:val="20"/>
            </w:rPr>
            <w:t>Lietuvos Respublikos Lietuvos banko įstatymo Nr. I-678 8, 38 straipsnių ir šeštojo skirsnio pavadinimo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41b4e0640411eca9ac839120d251c4">
            <w:r w:rsidRPr="00532B9F">
              <w:rPr>
                <w:rFonts w:ascii="Arial" w:eastAsia="MS Mincho" w:hAnsi="Arial"/>
                <w:sz w:val="20"/>
                <w:iCs/>
                <w:color w:val="0000FF" w:themeColor="hyperlink"/>
                <w:u w:val="single"/>
              </w:rPr>
              <w:t>XIV-771</w:t>
            </w:r>
          </w:fldSimple>
          <w:r>
            <w:rPr>
              <w:rFonts w:ascii="Arial" w:eastAsia="MS Mincho" w:hAnsi="Arial"/>
              <w:sz w:val="20"/>
              <w:iCs/>
            </w:rPr>
            <w:t>,
2021-12-14,
paskelbta TAR 2021-12-23, i. k. 2021-26900                </w:t>
          </w:r>
        </w:p>
        <w:p>
          <w:pPr>
            <w:jc w:val="both"/>
            <w:rPr>
              <w:rFonts w:ascii="Arial" w:hAnsi="Arial"/>
            </w:rPr>
          </w:pPr>
          <w:r>
            <w:rPr>
              <w:rFonts w:ascii="Arial" w:hAnsi="Arial"/>
              <w:sz w:val="20"/>
            </w:rPr>
            <w:t>Lietuvos Respublikos Lietuvos banko įstatymo Nr. I-678 8, 11, 42, 43, 43-2 straipsnių ir 1, 2, 3 priedų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47e240696e11eca9ac839120d251c4">
            <w:r w:rsidRPr="00532B9F">
              <w:rPr>
                <w:rFonts w:ascii="Arial" w:eastAsia="MS Mincho" w:hAnsi="Arial"/>
                <w:sz w:val="20"/>
                <w:iCs/>
                <w:color w:val="0000FF" w:themeColor="hyperlink"/>
                <w:u w:val="single"/>
              </w:rPr>
              <w:t>XIV-822</w:t>
            </w:r>
          </w:fldSimple>
          <w:r>
            <w:rPr>
              <w:rFonts w:ascii="Arial" w:eastAsia="MS Mincho" w:hAnsi="Arial"/>
              <w:sz w:val="20"/>
              <w:iCs/>
            </w:rPr>
            <w:t>,
2021-12-23,
paskelbta TAR 2021-12-30, i. k. 2021-27713                </w:t>
          </w:r>
        </w:p>
        <w:p>
          <w:pPr>
            <w:jc w:val="both"/>
            <w:rPr>
              <w:rFonts w:ascii="Arial" w:hAnsi="Arial"/>
            </w:rPr>
          </w:pPr>
          <w:r>
            <w:rPr>
              <w:rFonts w:ascii="Arial" w:hAnsi="Arial"/>
              <w:sz w:val="20"/>
            </w:rPr>
            <w:t>Lietuvos Respublikos Lietuvos banko įstatymo Nr. I-678 11, 42, 43, 43-1, 43-2, 43-3, 43-7 straipsnių ir 1, 3 priedų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7a131002b111edb32c9f9d8ba206f8">
            <w:r w:rsidRPr="00532B9F">
              <w:rPr>
                <w:rFonts w:ascii="Arial" w:eastAsia="MS Mincho" w:hAnsi="Arial"/>
                <w:sz w:val="20"/>
                <w:iCs/>
                <w:color w:val="0000FF" w:themeColor="hyperlink"/>
                <w:u w:val="single"/>
              </w:rPr>
              <w:t>XIV-1337</w:t>
            </w:r>
          </w:fldSimple>
          <w:r>
            <w:rPr>
              <w:rFonts w:ascii="Arial" w:eastAsia="MS Mincho" w:hAnsi="Arial"/>
              <w:sz w:val="20"/>
              <w:iCs/>
            </w:rPr>
            <w:t>,
2022-06-30,
paskelbta TAR 2022-07-13, i. k. 2022-15402                </w:t>
          </w:r>
        </w:p>
        <w:p>
          <w:pPr>
            <w:jc w:val="both"/>
            <w:rPr>
              <w:rFonts w:ascii="Arial" w:hAnsi="Arial"/>
            </w:rPr>
          </w:pPr>
          <w:r>
            <w:rPr>
              <w:rFonts w:ascii="Arial" w:hAnsi="Arial"/>
              <w:sz w:val="20"/>
            </w:rPr>
            <w:t>Lietuvos Respublikos Lietuvos banko įstatymo Nr. I-678 42, 43-3 straipsnių ir 1, 3 priedų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6b1d90603f11edbc04912defe897d1">
            <w:r w:rsidRPr="00532B9F">
              <w:rPr>
                <w:rFonts w:ascii="Arial" w:eastAsia="MS Mincho" w:hAnsi="Arial"/>
                <w:sz w:val="20"/>
                <w:iCs/>
                <w:color w:val="0000FF" w:themeColor="hyperlink"/>
                <w:u w:val="single"/>
              </w:rPr>
              <w:t>XIV-1493</w:t>
            </w:r>
          </w:fldSimple>
          <w:r>
            <w:rPr>
              <w:rFonts w:ascii="Arial" w:eastAsia="MS Mincho" w:hAnsi="Arial"/>
              <w:sz w:val="20"/>
              <w:iCs/>
            </w:rPr>
            <w:t>,
2022-11-08,
paskelbta TAR 2022-11-09, i. k. 2022-22681                </w:t>
          </w:r>
        </w:p>
        <w:p>
          <w:pPr>
            <w:jc w:val="both"/>
            <w:rPr>
              <w:rFonts w:ascii="Arial" w:hAnsi="Arial"/>
            </w:rPr>
          </w:pPr>
          <w:r>
            <w:rPr>
              <w:rFonts w:ascii="Arial" w:hAnsi="Arial"/>
              <w:sz w:val="20"/>
            </w:rPr>
            <w:t>Lietuvos Respublikos Lietuvos banko įstatymo Nr. I-678 11, 42, 43, 43-1, 43-2, 43-3, 43-7 straipsnių ir 1, 3 priedų pakeitimo įstatymo Nr. XIV-822 10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036740603f11edbc04912defe897d1">
            <w:r w:rsidRPr="00532B9F">
              <w:rPr>
                <w:rFonts w:ascii="Arial" w:eastAsia="MS Mincho" w:hAnsi="Arial"/>
                <w:sz w:val="20"/>
                <w:iCs/>
                <w:color w:val="0000FF" w:themeColor="hyperlink"/>
                <w:u w:val="single"/>
              </w:rPr>
              <w:t>XIV-1494</w:t>
            </w:r>
          </w:fldSimple>
          <w:r>
            <w:rPr>
              <w:rFonts w:ascii="Arial" w:eastAsia="MS Mincho" w:hAnsi="Arial"/>
              <w:sz w:val="20"/>
              <w:iCs/>
            </w:rPr>
            <w:t>,
2022-11-08,
paskelbta TAR 2022-11-09, i. k. 2022-22682                </w:t>
          </w:r>
        </w:p>
        <w:p>
          <w:pPr>
            <w:jc w:val="both"/>
            <w:rPr>
              <w:rFonts w:ascii="Arial" w:hAnsi="Arial"/>
            </w:rPr>
          </w:pPr>
          <w:r>
            <w:rPr>
              <w:rFonts w:ascii="Arial" w:hAnsi="Arial"/>
              <w:sz w:val="20"/>
            </w:rPr>
            <w:t>Lietuvos Respublikos Lietuvos banko įstatymo Nr. I-678 3 priedo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abea05ea711edbc04912defe897d1">
            <w:r w:rsidRPr="00532B9F">
              <w:rPr>
                <w:rFonts w:ascii="Arial" w:eastAsia="MS Mincho" w:hAnsi="Arial"/>
                <w:sz w:val="20"/>
                <w:iCs/>
                <w:color w:val="0000FF" w:themeColor="hyperlink"/>
                <w:u w:val="single"/>
              </w:rPr>
              <w:t>XIV-1452</w:t>
            </w:r>
          </w:fldSimple>
          <w:r>
            <w:rPr>
              <w:rFonts w:ascii="Arial" w:eastAsia="MS Mincho" w:hAnsi="Arial"/>
              <w:sz w:val="20"/>
              <w:iCs/>
            </w:rPr>
            <w:t>,
2022-10-27,
paskelbta TAR 2022-11-07, i. k. 2022-22563                </w:t>
          </w:r>
        </w:p>
        <w:p>
          <w:pPr>
            <w:jc w:val="both"/>
            <w:rPr>
              <w:rFonts w:ascii="Arial" w:hAnsi="Arial"/>
            </w:rPr>
          </w:pPr>
          <w:r>
            <w:rPr>
              <w:rFonts w:ascii="Arial" w:hAnsi="Arial"/>
              <w:sz w:val="20"/>
            </w:rPr>
            <w:t>Lietuvos Respublikos Lietuvos banko įstatymo Nr. I-678 8, 11, 21-1, 42 straipsnių, 1, 3 priedų pakeitimo ir Įstatymo papildymo 2-1 priedu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edfd0202b111edb32c9f9d8ba206f8">
            <w:r w:rsidRPr="00532B9F">
              <w:rPr>
                <w:rFonts w:ascii="Arial" w:eastAsia="MS Mincho" w:hAnsi="Arial"/>
                <w:sz w:val="20"/>
                <w:iCs/>
                <w:color w:val="0000FF" w:themeColor="hyperlink"/>
                <w:u w:val="single"/>
              </w:rPr>
              <w:t>XIV-1338</w:t>
            </w:r>
          </w:fldSimple>
          <w:r>
            <w:rPr>
              <w:rFonts w:ascii="Arial" w:eastAsia="MS Mincho" w:hAnsi="Arial"/>
              <w:sz w:val="20"/>
              <w:iCs/>
            </w:rPr>
            <w:t>,
2022-06-30,
paskelbta TAR 2022-07-13, i. k. 2022-15403                </w:t>
          </w:r>
        </w:p>
        <w:p>
          <w:pPr>
            <w:jc w:val="both"/>
            <w:rPr>
              <w:rFonts w:ascii="Arial" w:hAnsi="Arial"/>
            </w:rPr>
          </w:pPr>
          <w:r>
            <w:rPr>
              <w:rFonts w:ascii="Arial" w:hAnsi="Arial"/>
              <w:sz w:val="20"/>
            </w:rPr>
            <w:t>Lietuvos Respublikos Lietuvos banko įstatymo Nr. I-678 11, 42, 43, 43-1, 43-2, 43-3, 43-7 straipsnių ir 1, 3 priedų pakeitimo įstatymo Nr. XIV-822 2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6d46505ea911edbc04912defe897d1">
            <w:r w:rsidRPr="00532B9F">
              <w:rPr>
                <w:rFonts w:ascii="Arial" w:eastAsia="MS Mincho" w:hAnsi="Arial"/>
                <w:sz w:val="20"/>
                <w:iCs/>
                <w:color w:val="0000FF" w:themeColor="hyperlink"/>
                <w:u w:val="single"/>
              </w:rPr>
              <w:t>XIV-1461</w:t>
            </w:r>
          </w:fldSimple>
          <w:r>
            <w:rPr>
              <w:rFonts w:ascii="Arial" w:eastAsia="MS Mincho" w:hAnsi="Arial"/>
              <w:sz w:val="20"/>
              <w:iCs/>
            </w:rPr>
            <w:t>,
2022-10-27,
paskelbta TAR 2022-11-07, i. k. 2022-22572                </w:t>
          </w:r>
        </w:p>
        <w:p>
          <w:pPr>
            <w:jc w:val="both"/>
            <w:rPr>
              <w:rFonts w:ascii="Arial" w:hAnsi="Arial"/>
            </w:rPr>
          </w:pPr>
          <w:r>
            <w:rPr>
              <w:rFonts w:ascii="Arial" w:hAnsi="Arial"/>
              <w:sz w:val="20"/>
            </w:rPr>
            <w:t>Lietuvos Respublikos Lietuvos banko įstatymo Nr. I-678 11, 42, 43, 43-1, 43-2, 43-3, 43-7 straipsnių ir 1, 3 priedų pakeitimo įstatymo Nr. XIV-822 2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9a6ae0778f11edbc04912defe897d1">
            <w:r w:rsidRPr="00532B9F">
              <w:rPr>
                <w:rFonts w:ascii="Arial" w:eastAsia="MS Mincho" w:hAnsi="Arial"/>
                <w:sz w:val="20"/>
                <w:iCs/>
                <w:color w:val="0000FF" w:themeColor="hyperlink"/>
                <w:u w:val="single"/>
              </w:rPr>
              <w:t>XIV-1597</w:t>
            </w:r>
          </w:fldSimple>
          <w:r>
            <w:rPr>
              <w:rFonts w:ascii="Arial" w:eastAsia="MS Mincho" w:hAnsi="Arial"/>
              <w:sz w:val="20"/>
              <w:iCs/>
            </w:rPr>
            <w:t>,
2022-11-24,
paskelbta TAR 2022-12-09, i. k. 2022-25171                </w:t>
          </w:r>
        </w:p>
        <w:p>
          <w:pPr>
            <w:jc w:val="both"/>
            <w:rPr>
              <w:rFonts w:ascii="Arial" w:hAnsi="Arial"/>
            </w:rPr>
          </w:pPr>
          <w:r>
            <w:rPr>
              <w:rFonts w:ascii="Arial" w:hAnsi="Arial"/>
              <w:sz w:val="20"/>
            </w:rPr>
            <w:t>Lietuvos Respublikos Lietuvos banko įstatymo Nr. I-678 42 ir 42-1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16a3c01b3a11eeb233e8b04dc9bb3d">
            <w:r w:rsidRPr="00532B9F">
              <w:rPr>
                <w:rFonts w:ascii="Arial" w:eastAsia="MS Mincho" w:hAnsi="Arial"/>
                <w:sz w:val="20"/>
                <w:iCs/>
                <w:color w:val="0000FF" w:themeColor="hyperlink"/>
                <w:u w:val="single"/>
              </w:rPr>
              <w:t>XIV-2143</w:t>
            </w:r>
          </w:fldSimple>
          <w:r>
            <w:rPr>
              <w:rFonts w:ascii="Arial" w:eastAsia="MS Mincho" w:hAnsi="Arial"/>
              <w:sz w:val="20"/>
              <w:iCs/>
            </w:rPr>
            <w:t>,
2023-06-29,
paskelbta TAR 2023-07-05, i. k. 2023-14039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widowControl w:val="0"/>
            <w:rPr>
              <w:rFonts w:ascii="Arial" w:hAnsi="Arial"/>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8E2E9D"/>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4&amp;b="/>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27304&amp;b="/>
  <Relationship Id="rId102" Type="http://schemas.openxmlformats.org/officeDocument/2006/relationships/hyperlink" TargetMode="External" Target="http://www3.lrs.lt/cgi-bin/preps2?a=274804&amp;b="/>
  <Relationship Id="rId103" Type="http://schemas.openxmlformats.org/officeDocument/2006/relationships/hyperlink" TargetMode="External" Target="http://www3.lrs.lt/cgi-bin/preps2?a=396599&amp;b="/>
  <Relationship Id="rId104" Type="http://schemas.openxmlformats.org/officeDocument/2006/relationships/hyperlink" TargetMode="External" Target="http://www3.lrs.lt/cgi-bin/preps2?a=396597&amp;b="/>
  <Relationship Id="rId105" Type="http://schemas.openxmlformats.org/officeDocument/2006/relationships/hyperlink" TargetMode="External" Target="http://www3.lrs.lt/cgi-bin/preps2?a=227304&amp;b="/>
  <Relationship Id="rId106" Type="http://schemas.openxmlformats.org/officeDocument/2006/relationships/hyperlink" TargetMode="External" Target="http://www3.lrs.lt/cgi-bin/preps2?a=274804&amp;b="/>
  <Relationship Id="rId107" Type="http://schemas.openxmlformats.org/officeDocument/2006/relationships/hyperlink" TargetMode="External" Target="http://www3.lrs.lt/cgi-bin/preps2?a=396599&amp;b="/>
  <Relationship Id="rId108" Type="http://schemas.openxmlformats.org/officeDocument/2006/relationships/hyperlink" TargetMode="External" Target="http://www3.lrs.lt/cgi-bin/preps2?a=396597&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74804&amp;b="/>
  <Relationship Id="rId110" Type="http://schemas.openxmlformats.org/officeDocument/2006/relationships/hyperlink" TargetMode="External" Target="http://www3.lrs.lt/cgi-bin/preps2?a=213881&amp;b="/>
  <Relationship Id="rId111" Type="http://schemas.openxmlformats.org/officeDocument/2006/relationships/hyperlink" TargetMode="External" Target="http://www3.lrs.lt/cgi-bin/preps2?a=231828&amp;b="/>
  <Relationship Id="rId112" Type="http://schemas.openxmlformats.org/officeDocument/2006/relationships/hyperlink" TargetMode="External" Target="http://www3.lrs.lt/cgi-bin/preps2?a=2748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469641&amp;b="/>
  <Relationship Id="rId115" Type="http://schemas.openxmlformats.org/officeDocument/2006/relationships/hyperlink" TargetMode="External" Target="http://www3.lrs.lt/cgi-bin/preps2?a=227304&amp;b="/>
  <Relationship Id="rId116" Type="http://schemas.openxmlformats.org/officeDocument/2006/relationships/hyperlink" TargetMode="External" Target="http://www3.lrs.lt/cgi-bin/preps2?a=274804&amp;b="/>
  <Relationship Id="rId117" Type="http://schemas.openxmlformats.org/officeDocument/2006/relationships/hyperlink" TargetMode="External" Target="http://www3.lrs.lt/cgi-bin/preps2?a=231829&amp;b="/>
  <Relationship Id="rId118" Type="http://schemas.openxmlformats.org/officeDocument/2006/relationships/header" Target="header49.xml"/>
  <Relationship Id="rId119" Type="http://schemas.openxmlformats.org/officeDocument/2006/relationships/header" Target="header50.xml"/>
  <Relationship Id="rId12" Type="http://schemas.openxmlformats.org/officeDocument/2006/relationships/hyperlink" TargetMode="External" Target="http://www3.lrs.lt/cgi-bin/preps2?a=464959&amp;b="/>
  <Relationship Id="rId120" Type="http://schemas.openxmlformats.org/officeDocument/2006/relationships/footer" Target="footer49.xml"/>
  <Relationship Id="rId121" Type="http://schemas.openxmlformats.org/officeDocument/2006/relationships/footer" Target="footer50.xml"/>
  <Relationship Id="rId122" Type="http://schemas.openxmlformats.org/officeDocument/2006/relationships/header" Target="header51.xml"/>
  <Relationship Id="rId123" Type="http://schemas.openxmlformats.org/officeDocument/2006/relationships/footer" Target="footer51.xml"/>
  <Relationship Id="rId124" Type="http://schemas.openxmlformats.org/officeDocument/2006/relationships/hyperlink" TargetMode="External" Target="http://www3.lrs.lt/cgi-bin/preps2?Condition1=26025&amp;Condition2="/>
  <Relationship Id="rId125" Type="http://schemas.openxmlformats.org/officeDocument/2006/relationships/hyperlink" TargetMode="External" Target="http://www3.lrs.lt/cgi-bin/preps2?Condition1=37819&amp;Condition2="/>
  <Relationship Id="rId126" Type="http://schemas.openxmlformats.org/officeDocument/2006/relationships/hyperlink" TargetMode="External" Target="http://www3.lrs.lt/cgi-bin/preps2?Condition1=41676&amp;Condition2="/>
  <Relationship Id="rId127" Type="http://schemas.openxmlformats.org/officeDocument/2006/relationships/hyperlink" TargetMode="External" Target="http://www3.lrs.lt/cgi-bin/preps2?Condition1=128873&amp;Condition2="/>
  <Relationship Id="rId128" Type="http://schemas.openxmlformats.org/officeDocument/2006/relationships/hyperlink" TargetMode="External" Target="http://www3.lrs.lt/cgi-bin/preps2?a=206757&amp;b="/>
  <Relationship Id="rId129" Type="http://schemas.openxmlformats.org/officeDocument/2006/relationships/hyperlink" TargetMode="External" Target="http://www3.lrs.lt/cgi-bin/preps2?a=209663&amp;b="/>
  <Relationship Id="rId13" Type="http://schemas.openxmlformats.org/officeDocument/2006/relationships/hyperlink" TargetMode="External" Target="http://www3.lrs.lt/cgi-bin/preps2?a=464957&amp;b="/>
  <Relationship Id="rId130" Type="http://schemas.openxmlformats.org/officeDocument/2006/relationships/hyperlink" TargetMode="External" Target="http://www3.lrs.lt/cgi-bin/preps2?a=111555&amp;b="/>
  <Relationship Id="rId131" Type="http://schemas.openxmlformats.org/officeDocument/2006/relationships/hyperlink" TargetMode="External" Target="http://www3.lrs.lt/cgi-bin/preps2?a=163482&amp;b="/>
  <Relationship Id="rId132" Type="http://schemas.openxmlformats.org/officeDocument/2006/relationships/hyperlink" TargetMode="External" Target="http://www3.lrs.lt/cgi-bin/preps2?a=213881&amp;b="/>
  <Relationship Id="rId133" Type="http://schemas.openxmlformats.org/officeDocument/2006/relationships/hyperlink" TargetMode="External" Target="http://www3.lrs.lt/cgi-bin/preps2?a=227304&amp;b="/>
  <Relationship Id="rId134" Type="http://schemas.openxmlformats.org/officeDocument/2006/relationships/hyperlink" TargetMode="External" Target="http://www3.lrs.lt/cgi-bin/preps2?a=230454&amp;b="/>
  <Relationship Id="rId135" Type="http://schemas.openxmlformats.org/officeDocument/2006/relationships/hyperlink" TargetMode="External" Target="http://www3.lrs.lt/cgi-bin/preps2?a=231828&amp;b="/>
  <Relationship Id="rId136" Type="http://schemas.openxmlformats.org/officeDocument/2006/relationships/hyperlink" TargetMode="External" Target="http://www3.lrs.lt/cgi-bin/preps2?a=231829&amp;b="/>
  <Relationship Id="rId137" Type="http://schemas.openxmlformats.org/officeDocument/2006/relationships/hyperlink" TargetMode="External" Target="http://www3.lrs.lt/cgi-bin/preps2?a=274804&amp;b="/>
  <Relationship Id="rId138" Type="http://schemas.openxmlformats.org/officeDocument/2006/relationships/hyperlink" TargetMode="External" Target="http://www3.lrs.lt/cgi-bin/preps2?a=361205&amp;b="/>
  <Relationship Id="rId139" Type="http://schemas.openxmlformats.org/officeDocument/2006/relationships/hyperlink" TargetMode="External" Target="http://www3.lrs.lt/cgi-bin/preps2?a=39659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12356&amp;b="/>
  <Relationship Id="rId141" Type="http://schemas.openxmlformats.org/officeDocument/2006/relationships/hyperlink" TargetMode="External" Target="http://www3.lrs.lt/cgi-bin/preps2?a=464959&amp;b="/>
  <Relationship Id="rId142" Type="http://schemas.openxmlformats.org/officeDocument/2006/relationships/hyperlink" TargetMode="External" Target="http://www3.lrs.lt/cgi-bin/preps2?a=469641&amp;b="/>
  <Relationship Id="rId143" Type="http://schemas.openxmlformats.org/officeDocument/2006/relationships/hyperlink" TargetMode="External" Target="http://www3.lrs.lt/cgi-bin/preps2?a=478702&amp;b="/>
  <Relationship Id="rId144" Type="http://schemas.openxmlformats.org/officeDocument/2006/relationships/hyperlink" TargetMode="External" Target="http://www3.lrs.lt/cgi-bin/preps2?a=340369&amp;b="/>
  <Relationship Id="rId145" Type="http://schemas.openxmlformats.org/officeDocument/2006/relationships/hyperlink" TargetMode="External" Target="http://www3.lrs.lt/cgi-bin/preps2?a=359889&amp;b="/>
  <Relationship Id="rId146" Type="http://schemas.openxmlformats.org/officeDocument/2006/relationships/hyperlink" TargetMode="External" Target="http://www3.lrs.lt/cgi-bin/preps2?a=361206&amp;b="/>
  <Relationship Id="rId147" Type="http://schemas.openxmlformats.org/officeDocument/2006/relationships/hyperlink" TargetMode="External" Target="http://www3.lrs.lt/cgi-bin/preps2?a=386459&amp;b="/>
  <Relationship Id="rId148" Type="http://schemas.openxmlformats.org/officeDocument/2006/relationships/hyperlink" TargetMode="External" Target="http://www3.lrs.lt/cgi-bin/preps2?a=396597&amp;b="/>
  <Relationship Id="rId149" Type="http://schemas.openxmlformats.org/officeDocument/2006/relationships/hyperlink" TargetMode="External" Target="http://www3.lrs.lt/cgi-bin/preps2?a=412373&amp;b="/>
  <Relationship Id="rId15" Type="http://schemas.openxmlformats.org/officeDocument/2006/relationships/hyperlink" TargetMode="External" Target="http://www3.lrs.lt/cgi-bin/preps2?a=412373&amp;b="/>
  <Relationship Id="rId150" Type="http://schemas.openxmlformats.org/officeDocument/2006/relationships/hyperlink" TargetMode="External" Target="http://www3.lrs.lt/cgi-bin/preps2?a=415118&amp;b="/>
  <Relationship Id="rId151" Type="http://schemas.openxmlformats.org/officeDocument/2006/relationships/hyperlink" TargetMode="External" Target="http://www3.lrs.lt/cgi-bin/preps2?a=464957&amp;b="/>
  <Relationship Id="rId152" Type="http://schemas.openxmlformats.org/officeDocument/2006/relationships/hyperlink" TargetMode="External" Target="http://www3.lrs.lt/cgi-bin/preps2?a=478691&amp;b="/>
  <Relationship Id="rId153" Type="http://schemas.openxmlformats.org/officeDocument/2006/relationships/hyperlink" TargetMode="External" Target="http://www3.lrs.lt/cgi-bin/preps2?a=412373&amp;b="/>
  <Relationship Id="rId154" Type="http://schemas.openxmlformats.org/officeDocument/2006/relationships/hyperlink" TargetMode="External" Target="http://www3.lrs.lt/cgi-bin/preps2?a=274804&amp;b="/>
  <Relationship Id="rId155" Type="http://schemas.openxmlformats.org/officeDocument/2006/relationships/hyperlink" TargetMode="External" Target="http://www3.lrs.lt/cgi-bin/preps2?a=478702&amp;b="/>
  <Relationship Id="rId156" Type="http://schemas.openxmlformats.org/officeDocument/2006/relationships/hyperlink" TargetMode="External" Target="http://www3.lrs.lt/cgi-bin/preps2?a=230454&amp;b="/>
  <Relationship Id="rId157" Type="http://schemas.openxmlformats.org/officeDocument/2006/relationships/hyperlink" TargetMode="External" Target="http://www3.lrs.lt/cgi-bin/preps2?a=361206&amp;b="/>
  <Relationship Id="rId158" Type="http://schemas.openxmlformats.org/officeDocument/2006/relationships/hyperlink" TargetMode="External" Target="http://www3.lrs.lt/cgi-bin/preps2?a=412373&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www3.lrs.lt/cgi-bin/preps2?a=230454&amp;b="/>
  <Relationship Id="rId161" Type="http://schemas.openxmlformats.org/officeDocument/2006/relationships/hyperlink" TargetMode="External" Target="http://www3.lrs.lt/cgi-bin/preps2?a=361206&amp;b="/>
  <Relationship Id="rId162" Type="http://schemas.openxmlformats.org/officeDocument/2006/relationships/hyperlink" TargetMode="External" Target="http://www3.lrs.lt/cgi-bin/preps2?a=412373&amp;b="/>
  <Relationship Id="rId163" Type="http://schemas.openxmlformats.org/officeDocument/2006/relationships/hyperlink" TargetMode="External" Target="http://www3.lrs.lt/cgi-bin/preps2?a=274804&amp;b="/>
  <Relationship Id="rId164" Type="http://schemas.openxmlformats.org/officeDocument/2006/relationships/customXml" Target="../customXml/item1.xml"/>
  <Relationship Id="rId17" Type="http://schemas.openxmlformats.org/officeDocument/2006/relationships/hyperlink" TargetMode="External" Target="http://www3.lrs.lt/cgi-bin/preps2?a=274804&amp;b="/>
  <Relationship Id="rId18" Type="http://schemas.openxmlformats.org/officeDocument/2006/relationships/hyperlink" TargetMode="External" Target="http://www3.lrs.lt/cgi-bin/preps2?a=412356&amp;b="/>
  <Relationship Id="rId19" Type="http://schemas.openxmlformats.org/officeDocument/2006/relationships/hyperlink" TargetMode="External" Target="http://www3.lrs.lt/cgi-bin/preps2?a=412373&amp;b="/>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1" Type="http://schemas.openxmlformats.org/officeDocument/2006/relationships/hyperlink" TargetMode="External" Target="http://www3.lrs.lt/cgi-bin/preps2?a=274804&amp;b="/>
  <Relationship Id="rId22" Type="http://schemas.openxmlformats.org/officeDocument/2006/relationships/hyperlink" TargetMode="External" Target="http://www3.lrs.lt/cgi-bin/preps2?a=412356&amp;b="/>
  <Relationship Id="rId23" Type="http://schemas.openxmlformats.org/officeDocument/2006/relationships/hyperlink" TargetMode="External" Target="http://www3.lrs.lt/cgi-bin/preps2?a=213881&amp;b="/>
  <Relationship Id="rId24" Type="http://schemas.openxmlformats.org/officeDocument/2006/relationships/hyperlink" TargetMode="External" Target="http://www3.lrs.lt/cgi-bin/preps2?a=23045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361205&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78702&amp;b="/>
  <Relationship Id="rId29" Type="http://schemas.openxmlformats.org/officeDocument/2006/relationships/hyperlink" TargetMode="External" Target="http://www3.lrs.lt/cgi-bin/preps2?a=361206&amp;b="/>
  <Relationship Id="rId3" Type="http://schemas.openxmlformats.org/officeDocument/2006/relationships/fontTable" Target="fontTable.xml"/>
  <Relationship Id="rId30" Type="http://schemas.openxmlformats.org/officeDocument/2006/relationships/hyperlink" TargetMode="External" Target="http://www3.lrs.lt/cgi-bin/preps2?a=412373&amp;b="/>
  <Relationship Id="rId31" Type="http://schemas.openxmlformats.org/officeDocument/2006/relationships/hyperlink" TargetMode="External" Target="http://www3.lrs.lt/cgi-bin/preps2?a=227304&amp;b="/>
  <Relationship Id="rId32" Type="http://schemas.openxmlformats.org/officeDocument/2006/relationships/hyperlink" TargetMode="External" Target="http://www3.lrs.lt/cgi-bin/preps2?a=396597&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227304&amp;b="/>
  <Relationship Id="rId36" Type="http://schemas.openxmlformats.org/officeDocument/2006/relationships/hyperlink" TargetMode="External" Target="http://www3.lrs.lt/cgi-bin/preps2?a=230454&amp;b="/>
  <Relationship Id="rId37" Type="http://schemas.openxmlformats.org/officeDocument/2006/relationships/hyperlink" TargetMode="External" Target="http://www3.lrs.lt/cgi-bin/preps2?a=274804&amp;b="/>
  <Relationship Id="rId38" Type="http://schemas.openxmlformats.org/officeDocument/2006/relationships/hyperlink" TargetMode="External" Target="http://www3.lrs.lt/cgi-bin/preps2?a=396599&amp;b="/>
  <Relationship Id="rId39" Type="http://schemas.openxmlformats.org/officeDocument/2006/relationships/hyperlink" TargetMode="External" Target="http://www3.lrs.lt/cgi-bin/preps2?a=412356&amp;b="/>
  <Relationship Id="rId4" Type="http://schemas.openxmlformats.org/officeDocument/2006/relationships/footnotes" Target="footnotes.xml"/>
  <Relationship Id="rId40" Type="http://schemas.openxmlformats.org/officeDocument/2006/relationships/hyperlink" TargetMode="External" Target="http://www3.lrs.lt/cgi-bin/preps2?a=478702&amp;b="/>
  <Relationship Id="rId41" Type="http://schemas.openxmlformats.org/officeDocument/2006/relationships/hyperlink" TargetMode="External" Target="http://www3.lrs.lt/cgi-bin/preps2?a=340369&amp;b="/>
  <Relationship Id="rId42" Type="http://schemas.openxmlformats.org/officeDocument/2006/relationships/hyperlink" TargetMode="External" Target="http://www3.lrs.lt/cgi-bin/preps2?a=361206&amp;b="/>
  <Relationship Id="rId43" Type="http://schemas.openxmlformats.org/officeDocument/2006/relationships/hyperlink" TargetMode="External" Target="http://www3.lrs.lt/cgi-bin/preps2?a=396597&amp;b="/>
  <Relationship Id="rId44" Type="http://schemas.openxmlformats.org/officeDocument/2006/relationships/hyperlink" TargetMode="External" Target="http://www3.lrs.lt/cgi-bin/preps2?a=412373&amp;b="/>
  <Relationship Id="rId45" Type="http://schemas.openxmlformats.org/officeDocument/2006/relationships/hyperlink" TargetMode="External" Target="http://www3.lrs.lt/cgi-bin/preps2?a=227304&amp;b="/>
  <Relationship Id="rId46" Type="http://schemas.openxmlformats.org/officeDocument/2006/relationships/hyperlink" TargetMode="External" Target="http://www3.lrs.lt/cgi-bin/preps2?a=274804&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www3.lrs.lt/cgi-bin/preps2?a=227304&amp;b="/>
  <Relationship Id="rId49" Type="http://schemas.openxmlformats.org/officeDocument/2006/relationships/hyperlink" TargetMode="External" Target="http://www3.lrs.lt/cgi-bin/preps2?a=274804&amp;b="/>
  <Relationship Id="rId5" Type="http://schemas.openxmlformats.org/officeDocument/2006/relationships/settings" Target="settings.xml"/>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396597&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386459&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74804&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748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06757&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359889&amp;b="/>
  <Relationship Id="rId69" Type="http://schemas.openxmlformats.org/officeDocument/2006/relationships/hyperlink" TargetMode="External" Target="http://www3.lrs.lt/cgi-bin/preps2?a=415118&amp;b="/>
  <Relationship Id="rId7" Type="http://schemas.openxmlformats.org/officeDocument/2006/relationships/theme" Target="theme/theme1.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412356&amp;b="/>
  <Relationship Id="rId74" Type="http://schemas.openxmlformats.org/officeDocument/2006/relationships/hyperlink" TargetMode="External" Target="http://www3.lrs.lt/cgi-bin/preps2?a=2748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webSettings" Target="webSettings.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396599&amp;b="/>
  <Relationship Id="rId84" Type="http://schemas.openxmlformats.org/officeDocument/2006/relationships/hyperlink" TargetMode="External" Target="http://www3.lrs.lt/cgi-bin/preps2?a=396597&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273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412373&amp;b="/>
  <Relationship Id="rId89" Type="http://schemas.openxmlformats.org/officeDocument/2006/relationships/hyperlink" TargetMode="External" Target="http://www3.lrs.lt/cgi-bin/preps2?a=361206&amp;b="/>
  <Relationship Id="rId9" Type="http://schemas.openxmlformats.org/officeDocument/2006/relationships/hyperlink" TargetMode="External" Target="http://www3.lrs.lt/cgi-bin/preps2?Condition1=128873&amp;Condition2="/>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230454&amp;b="/>
  <Relationship Id="rId92" Type="http://schemas.openxmlformats.org/officeDocument/2006/relationships/hyperlink" TargetMode="External" Target="http://www3.lrs.lt/cgi-bin/preps2?a=361206&amp;b="/>
  <Relationship Id="rId93" Type="http://schemas.openxmlformats.org/officeDocument/2006/relationships/hyperlink" TargetMode="External" Target="http://www3.lrs.lt/cgi-bin/preps2?a=412373&amp;b="/>
  <Relationship Id="rId94" Type="http://schemas.openxmlformats.org/officeDocument/2006/relationships/hyperlink" TargetMode="External" Target="http://www3.lrs.lt/cgi-bin/preps2?a=230454&amp;b="/>
  <Relationship Id="rId95" Type="http://schemas.openxmlformats.org/officeDocument/2006/relationships/hyperlink" TargetMode="External" Target="http://www3.lrs.lt/cgi-bin/preps2?a=361206&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22730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6bdecf27164848b696db85814a1bd40a">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d073ebc88b1449dc9706c913235e9520">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420f1ac973824a1da046dc7827dc933f">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0da2094caa284a17bfcd0b2ebc5a151e">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b01c6297a0e841f690ea7df2224a27d8"/>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05d3ad08bbd64ed4a57dd13f417bda4b"/>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4283280c6c944068385274c49917cc6">
        <Part Type="strDalis" Nr="1" Abbr="43-7 str. 1 d." DocPartId="7f8e2351e77241ebb7675f4aa6437e0e" PartId="2c6e8db15e5347e2b7b12f6929dfb9e0">
          <Part Type="strPunktas" Nr="1" Abbr="43-7 str. 1 d. 1 p." DocPartId="1190d3342992459d876b94292e78df88" PartId="0686758ad3fd4b66b731e9a102f66062"/>
          <Part Type="strPunktas" Nr="2" Abbr="43-7 str. 1 d. 2 p." DocPartId="a42d7c8c61b5408d9481396f509e0a31" PartId="205e754736a54b9a8a123ced8dcdd6f7"/>
          <Part Type="strPunktas" Nr="3" Abbr="43-7 str. 1 d. 3 p." DocPartId="7e2bce8d43994f5e898cef48d91ca53a" PartId="7a916f8a81084512811a00a32d77634c"/>
          <Part Type="strPunktas" Nr="4" Abbr="43-7 str. 1 d. 4 p." DocPartId="3716873efe884d3098ca4b5cbb6deac7" PartId="918f3b89096f497298b725e0af9bcf6e"/>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f78c2ed95f594a9daa98d0d49b6845ec">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53e7c659a989415681778e786a8efc42">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a409cb1836c0497a9c6ff789570d8b87"/>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aeef0531157f4c3e9d8d8e4016f2e700"/>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D3E542F-E163-41E6-932F-D0658B23E917}">
  <ds:schemaRefs>
    <ds:schemaRef ds:uri="http://lrs.lt/TAIS/DocParts"/>
  </ds:schemaRefs>
</ds:datastoreItem>
</file>

<file path=customXml/itemProps3.xml><?xml version="1.0" encoding="utf-8"?>
<ds:datastoreItem xmlns:ds="http://schemas.openxmlformats.org/officeDocument/2006/customXml" ds:itemID="{DB56F9E0-8FBA-47E0-8C63-D79CD082E02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149</TotalTime>
  <Pages>41</Pages>
  <Words>19298</Words>
  <Characters>145702</Characters>
  <Application>Microsoft Office Word</Application>
  <DocSecurity>0</DocSecurity>
  <Lines>1214</Lines>
  <Paragraphs>329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164671</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TAMALIŪNIENĖ Vilija</lastModifiedBy>
  <dcterms:modified xsi:type="dcterms:W3CDTF">2023-07-13T11:55:00Z</dcterms:modified>
  <revision>58</revision>
  <dc:title>Neoficialus ?statymo tekstas</dc:title>
</coreProperties>
</file>