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Arial" w:hAnsi="Arial"/>
            </w:rPr>
          </w:pPr>
          <w:r>
            <w:rPr>
              <w:rFonts w:ascii="Arial" w:hAnsi="Arial"/>
              <w:b/>
              <w:i/>
            </w:rPr>
            <w:t>Suvestinė redakcija nuo 2024-06-01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Lietuvos aidas 1991, Nr. </w:t>
          </w:r>
          <w:fldSimple w:instr="HYPERLINK https://www.e-tar.lt/portal/legalAct.html?documentId=TAR.9A3AD08EA5D0">
            <w:r w:rsidRPr="00532B9F">
              <w:rPr>
                <w:rFonts w:ascii="Arial" w:eastAsia="MS Mincho" w:hAnsi="Arial"/>
                <w:sz w:val="20"/>
                <w:i/>
                <w:iCs/>
                <w:color w:val="0000FF" w:themeColor="hyperlink"/>
                <w:u w:val="single"/>
              </w:rPr>
              <w:t>153-0</w:t>
            </w:r>
          </w:fldSimple>
          <w:r>
            <w:rPr>
              <w:rFonts w:ascii="Arial" w:eastAsia="MS Mincho" w:hAnsi="Arial"/>
              <w:sz w:val="20"/>
              <w:i/>
              <w:iCs/>
            </w:rPr>
            <w:t>; Žin. 1991, Nr. </w:t>
          </w:r>
          <w:fldSimple w:instr="HYPERLINK https://www.e-tar.lt/portal/legalAct.html?documentId=TAR.9A3AD08EA5D0">
            <w:r w:rsidRPr="00532B9F">
              <w:rPr>
                <w:rFonts w:ascii="Arial" w:eastAsia="MS Mincho" w:hAnsi="Arial"/>
                <w:sz w:val="20"/>
                <w:i/>
                <w:iCs/>
                <w:color w:val="0000FF" w:themeColor="hyperlink"/>
                <w:u w:val="single"/>
              </w:rPr>
              <w:t>23-593</w:t>
            </w:r>
          </w:fldSimple>
          <w:r>
            <w:rPr>
              <w:rFonts w:ascii="Arial" w:eastAsia="MS Mincho" w:hAnsi="Arial"/>
              <w:sz w:val="20"/>
              <w:i/>
              <w:iCs/>
            </w:rPr>
            <w:t>, i. k. 0911010ISTA00I-1489</w:t>
          </w:r>
        </w:p>
        <w:p>
          <w:pPr>
            <w:jc w:val="both"/>
            <w:rPr>
              <w:rFonts w:ascii="Arial" w:hAnsi="Arial"/>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w:tag w:val="part_419c1be4217641ae8eb52f5138566441"/>
                <w:lock w:val="sdtLocked"/>
                <w:richText/>
              </w:sdtPr>
              <w:sdtContent>
                <w:p>
                  <w:pPr>
                    <w:ind w:firstLine="720"/>
                    <w:jc w:val="both"/>
                    <w:rPr>
                      <w:b/>
                      <w:bCs/>
                      <w:sz w:val="22"/>
                      <w:szCs w:val="22"/>
                      <w:lang w:eastAsia="lt-LT"/>
                    </w:rPr>
                  </w:pPr>
                  <w:sdt>
                    <w:sdtPr>
                      <w:alias w:val="Numeris"/>
                      <w:tag w:val="nr_419c1be4217641ae8eb52f5138566441"/>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419c1be4217641ae8eb52f5138566441"/>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19160021111efbcbfb318996800a8">
                    <w:r w:rsidRPr="00532B9F">
                      <w:rPr>
                        <w:rFonts w:ascii="Arial" w:eastAsia="MS Mincho" w:hAnsi="Arial"/>
                        <w:sz w:val="20"/>
                        <w:i/>
                        <w:iCs/>
                        <w:color w:val="0000FF" w:themeColor="hyperlink"/>
                        <w:u w:val="single"/>
                      </w:rPr>
                      <w:t>XIV-2555</w:t>
                    </w:r>
                  </w:fldSimple>
                  <w:r>
                    <w:rPr>
                      <w:rFonts w:ascii="Arial" w:eastAsia="MS Mincho" w:hAnsi="Arial"/>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bc0dce5b657d4d6d8497d729ef84b86d"/>
                    <w:lock w:val="sdtLocked"/>
                    <w:richText/>
                  </w:sdtPr>
                  <w:sdtContent>
                    <w:p>
                      <w:pPr>
                        <w:suppressAutoHyphens/>
                        <w:ind w:firstLine="720"/>
                        <w:jc w:val="both"/>
                        <w:textAlignment w:val="baseline"/>
                        <w:rPr>
                          <w:sz w:val="22"/>
                          <w:szCs w:val="22"/>
                        </w:rPr>
                      </w:pPr>
                      <w:sdt>
                        <w:sdtPr>
                          <w:alias w:val="Numeris"/>
                          <w:tag w:val="nr_bc0dce5b657d4d6d8497d729ef84b86d"/>
                          <w:lock w:val="sdtLocked"/>
                          <w:richText/>
                        </w:sdtPr>
                        <w:sdtContent>
                          <w:r>
                            <w:rPr>
                              <w:sz w:val="22"/>
                              <w:szCs w:val="22"/>
                              <w:shd w:val="clear" w:color="auto" w:fill="FFFFFF"/>
                            </w:rPr>
                            <w:t>5</w:t>
                          </w:r>
                        </w:sdtContent>
                      </w:sdt>
                      <w:r>
                        <w:rPr>
                          <w:sz w:val="22"/>
                          <w:szCs w:val="22"/>
                          <w:shd w:val="clear" w:color="auto" w:fill="FFFFFF"/>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7b23b0c47211eba2bad9a0748ee64d">
                        <w:r w:rsidRPr="00532B9F">
                          <w:rPr>
                            <w:rFonts w:ascii="Arial" w:eastAsia="MS Mincho" w:hAnsi="Arial"/>
                            <w:sz w:val="20"/>
                            <w:i/>
                            <w:iCs/>
                            <w:color w:val="0000FF" w:themeColor="hyperlink"/>
                            <w:u w:val="single"/>
                          </w:rPr>
                          <w:t>XIV-339</w:t>
                        </w:r>
                      </w:fldSimple>
                      <w:r>
                        <w:rPr>
                          <w:rFonts w:ascii="Arial" w:eastAsia="MS Mincho" w:hAnsi="Arial"/>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28794a8dff7448a6953a731fa54b5b3b"/>
                    <w:lock w:val="sdtLocked"/>
                    <w:richText/>
                  </w:sdtPr>
                  <w:sdtContent>
                    <w:p>
                      <w:pPr>
                        <w:tabs>
                          <w:tab w:val="left" w:pos="1418"/>
                        </w:tabs>
                        <w:suppressAutoHyphens/>
                        <w:ind w:firstLine="720"/>
                        <w:jc w:val="both"/>
                        <w:textAlignment w:val="baseline"/>
                        <w:rPr>
                          <w:b/>
                          <w:sz w:val="22"/>
                          <w:szCs w:val="22"/>
                        </w:rPr>
                      </w:pPr>
                      <w:sdt>
                        <w:sdtPr>
                          <w:alias w:val="Numeris"/>
                          <w:tag w:val="nr_28794a8dff7448a6953a731fa54b5b3b"/>
                          <w:lock w:val="sdtLocked"/>
                          <w:richText/>
                        </w:sdtPr>
                        <w:sdtContent>
                          <w:r>
                            <w:rPr>
                              <w:sz w:val="22"/>
                              <w:szCs w:val="22"/>
                            </w:rPr>
                            <w:t>2</w:t>
                          </w:r>
                        </w:sdtContent>
                      </w:sdt>
                      <w:r>
                        <w:rPr>
                          <w:sz w:val="22"/>
                          <w:szCs w:val="22"/>
                        </w:rPr>
                        <w:t xml:space="preserve">.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kurie </w:t>
                      </w:r>
                      <w:r>
                        <w:rPr>
                          <w:bCs/>
                          <w:sz w:val="22"/>
                          <w:szCs w:val="22"/>
                          <w:lang w:eastAsia="lt-LT"/>
                        </w:rPr>
                        <w:t xml:space="preserve">turi aukštąjį universitetinį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w:t>
                      </w:r>
                      <w:r>
                        <w:rPr>
                          <w:sz w:val="22"/>
                          <w:szCs w:val="22"/>
                        </w:rPr>
                        <w:t>. Specialiosios pedagoginės pagalbos teikimo asmenims iki 21 metų tvarką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3 d."/>
                    <w:tag w:val="part_8855318ffdb64945ac1712e3fd85b2fd"/>
                    <w:lock w:val="sdtLocked"/>
                    <w:richText/>
                  </w:sdtPr>
                  <w:sdtContent>
                    <w:p>
                      <w:pPr>
                        <w:tabs>
                          <w:tab w:val="left" w:pos="1418"/>
                        </w:tabs>
                        <w:suppressAutoHyphens/>
                        <w:ind w:firstLine="720"/>
                        <w:jc w:val="both"/>
                        <w:textAlignment w:val="baseline"/>
                        <w:rPr>
                          <w:sz w:val="22"/>
                          <w:szCs w:val="22"/>
                        </w:rPr>
                      </w:pPr>
                      <w:sdt>
                        <w:sdtPr>
                          <w:alias w:val="Numeris"/>
                          <w:tag w:val="nr_8855318ffdb64945ac1712e3fd85b2fd"/>
                          <w:lock w:val="sdtLocked"/>
                          <w:richText/>
                        </w:sdtPr>
                        <w:sdtContent>
                          <w:r>
                            <w:rPr>
                              <w:sz w:val="22"/>
                              <w:szCs w:val="22"/>
                            </w:rPr>
                            <w:t>3</w:t>
                          </w:r>
                        </w:sdtContent>
                      </w:sdt>
                      <w:r>
                        <w:rPr>
                          <w:sz w:val="22"/>
                          <w:szCs w:val="22"/>
                        </w:rPr>
                        <w:t>. Specialioji pagalba mokiniui, kuriam jos reikia, teikiama mokykloje. Jam teikiamos žodinės kalbos vertimo į gestų kalbą, teksto skaitymo ir konspektavimo bei kitos paslaugos, didinančios ugdymosi prieinamumą. Specialiosios pagalbos teikimo mokyklose (išskyrus aukštąsias mokyklas) tvarką nustato švietimo</w:t>
                      </w:r>
                      <w:r>
                        <w:rPr>
                          <w:bCs/>
                          <w:sz w:val="22"/>
                          <w:szCs w:val="22"/>
                        </w:rPr>
                        <w:t>,</w:t>
                      </w:r>
                      <w:r>
                        <w:rPr>
                          <w:sz w:val="22"/>
                          <w:szCs w:val="22"/>
                        </w:rPr>
                        <w:t xml:space="preserve"> mokslo </w:t>
                      </w:r>
                      <w:r>
                        <w:rPr>
                          <w:bCs/>
                          <w:sz w:val="22"/>
                          <w:szCs w:val="22"/>
                        </w:rPr>
                        <w:t>ir sporto</w:t>
                      </w:r>
                      <w:r>
                        <w:rPr>
                          <w:b/>
                          <w:bCs/>
                          <w:sz w:val="22"/>
                          <w:szCs w:val="22"/>
                        </w:rPr>
                        <w:t xml:space="preserve"> </w:t>
                      </w:r>
                      <w:r>
                        <w:rPr>
                          <w:sz w:val="22"/>
                          <w:szCs w:val="22"/>
                        </w:rPr>
                        <w:t>ministras. Aukštojoje mokykloje specialioji pagalba teikiama aukštosios mokyklos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69ee208e0011e5a6f4e928c954d72b">
                    <w:r w:rsidRPr="00532B9F">
                      <w:rPr>
                        <w:rFonts w:ascii="Arial" w:eastAsia="MS Mincho" w:hAnsi="Arial"/>
                        <w:sz w:val="20"/>
                        <w:i/>
                        <w:iCs/>
                        <w:color w:val="0000FF" w:themeColor="hyperlink"/>
                        <w:u w:val="single"/>
                      </w:rPr>
                      <w:t>XII-2010</w:t>
                    </w:r>
                  </w:fldSimple>
                  <w:r>
                    <w:rPr>
                      <w:rFonts w:ascii="Arial" w:eastAsia="MS Mincho" w:hAnsi="Arial"/>
                      <w:sz w:val="20"/>
                      <w:i/>
                      <w:iCs/>
                    </w:rPr>
                    <w:t>,
2015-11-12,
paskelbta TAR 2015-11-18, i. k. 2015-18318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3003b0ec7611e78a1adea6fe72f3c5">
                        <w:r w:rsidRPr="00532B9F">
                          <w:rPr>
                            <w:rFonts w:ascii="Arial" w:eastAsia="MS Mincho" w:hAnsi="Arial"/>
                            <w:sz w:val="20"/>
                            <w:i/>
                            <w:iCs/>
                            <w:color w:val="0000FF" w:themeColor="hyperlink"/>
                            <w:u w:val="single"/>
                          </w:rPr>
                          <w:t>XIII-955</w:t>
                        </w:r>
                      </w:fldSimple>
                      <w:r>
                        <w:rPr>
                          <w:rFonts w:ascii="Arial" w:eastAsia="MS Mincho" w:hAnsi="Arial"/>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999ef09b6911ea9515f752ff221ec9">
                        <w:r w:rsidRPr="00532B9F">
                          <w:rPr>
                            <w:rFonts w:ascii="Arial" w:eastAsia="MS Mincho" w:hAnsi="Arial"/>
                            <w:sz w:val="20"/>
                            <w:i/>
                            <w:iCs/>
                            <w:color w:val="0000FF" w:themeColor="hyperlink"/>
                            <w:u w:val="single"/>
                          </w:rPr>
                          <w:t>XIII-2894</w:t>
                        </w:r>
                      </w:fldSimple>
                      <w:r>
                        <w:rPr>
                          <w:rFonts w:ascii="Arial" w:eastAsia="MS Mincho" w:hAnsi="Arial"/>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d."/>
                    <w:tag w:val="part_2b65dced3e0f4da484dc083d79485ce6"/>
                    <w:lock w:val="sdtLocked"/>
                    <w:richText/>
                  </w:sdtPr>
                  <w:sdtContent>
                    <w:p>
                      <w:pPr>
                        <w:tabs>
                          <w:tab w:val="left" w:pos="993"/>
                        </w:tabs>
                        <w:suppressAutoHyphens/>
                        <w:ind w:firstLine="720"/>
                        <w:jc w:val="both"/>
                        <w:textAlignment w:val="baseline"/>
                        <w:rPr>
                          <w:sz w:val="22"/>
                          <w:szCs w:val="22"/>
                        </w:rPr>
                      </w:pPr>
                      <w:sdt>
                        <w:sdtPr>
                          <w:alias w:val="Numeris"/>
                          <w:tag w:val="nr_2b65dced3e0f4da484dc083d79485ce6"/>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sz w:val="22"/>
                          <w:szCs w:val="22"/>
                        </w:rPr>
                        <w:t xml:space="preserve"> </w:t>
                      </w:r>
                    </w:p>
                    <w:p>
                      <w:pPr>
                        <w:tabs>
                          <w:tab w:val="left" w:pos="993"/>
                        </w:tabs>
                        <w:suppressAutoHyphens/>
                        <w:jc w:val="both"/>
                        <w:textAlignment w:val="baseline"/>
                        <w:rPr>
                          <w:sz w:val="22"/>
                          <w:szCs w:val="22"/>
                        </w:rPr>
                      </w:pPr>
                      <w:r>
                        <w:rPr>
                          <w:b/>
                          <w:i/>
                          <w:color w:val="000000"/>
                          <w:sz w:val="20"/>
                          <w:lang w:eastAsia="lt-LT"/>
                        </w:rPr>
                        <w:t>TAR pastaba. Straipsnio papildymas 6</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1 d."/>
                    <w:tag w:val="part_0d98d65a53144c47afafa1888a355d37"/>
                    <w:lock w:val="sdtLocked"/>
                    <w:richText/>
                  </w:sdtPr>
                  <w:sdtContent>
                    <w:p>
                      <w:pPr>
                        <w:suppressAutoHyphens/>
                        <w:ind w:firstLine="720"/>
                        <w:jc w:val="both"/>
                        <w:textAlignment w:val="baseline"/>
                        <w:rPr>
                          <w:sz w:val="22"/>
                          <w:szCs w:val="22"/>
                        </w:rPr>
                      </w:pPr>
                      <w:sdt>
                        <w:sdtPr>
                          <w:alias w:val="Numeris"/>
                          <w:tag w:val="nr_0d98d65a53144c47afafa1888a355d37"/>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suppressAutoHyphens/>
                        <w:jc w:val="both"/>
                        <w:textAlignment w:val="baseline"/>
                        <w:rPr>
                          <w:sz w:val="22"/>
                          <w:szCs w:val="22"/>
                        </w:rPr>
                      </w:pPr>
                      <w:r>
                        <w:rPr>
                          <w:b/>
                          <w:i/>
                          <w:color w:val="000000"/>
                          <w:sz w:val="20"/>
                          <w:lang w:eastAsia="lt-LT"/>
                        </w:rPr>
                        <w:t>TAR pastaba. Straipsnio papildymas 8</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e099d024e011eb932eb1ed7f923910">
                            <w:r w:rsidRPr="00532B9F">
                              <w:rPr>
                                <w:rFonts w:ascii="Arial" w:eastAsia="MS Mincho" w:hAnsi="Arial"/>
                                <w:sz w:val="20"/>
                                <w:i/>
                                <w:iCs/>
                                <w:color w:val="0000FF" w:themeColor="hyperlink"/>
                                <w:u w:val="single"/>
                              </w:rPr>
                              <w:t>XIII-3361</w:t>
                            </w:r>
                          </w:fldSimple>
                          <w:r>
                            <w:rPr>
                              <w:rFonts w:ascii="Arial" w:eastAsia="MS Mincho" w:hAnsi="Arial"/>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0bdf601cb011eabe008ea93139d588">
                    <w:r w:rsidRPr="00532B9F">
                      <w:rPr>
                        <w:rFonts w:ascii="Arial" w:eastAsia="MS Mincho" w:hAnsi="Arial"/>
                        <w:sz w:val="20"/>
                        <w:i/>
                        <w:iCs/>
                        <w:color w:val="0000FF" w:themeColor="hyperlink"/>
                        <w:u w:val="single"/>
                      </w:rPr>
                      <w:t>XIII-2593</w:t>
                    </w:r>
                  </w:fldSimple>
                  <w:r>
                    <w:rPr>
                      <w:rFonts w:ascii="Arial" w:eastAsia="MS Mincho" w:hAnsi="Arial"/>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bcfe04a7311e6b5d09300a16a686c">
                        <w:r w:rsidRPr="00532B9F">
                          <w:rPr>
                            <w:rFonts w:ascii="Arial" w:eastAsia="MS Mincho" w:hAnsi="Arial"/>
                            <w:sz w:val="20"/>
                            <w:i/>
                            <w:iCs/>
                            <w:color w:val="0000FF" w:themeColor="hyperlink"/>
                            <w:u w:val="single"/>
                          </w:rPr>
                          <w:t>XII-2537</w:t>
                        </w:r>
                      </w:fldSimple>
                      <w:r>
                        <w:rPr>
                          <w:rFonts w:ascii="Arial" w:eastAsia="MS Mincho" w:hAnsi="Arial"/>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f4daf0040d11edb32c9f9d8ba206f8">
                        <w:r w:rsidRPr="00532B9F">
                          <w:rPr>
                            <w:rFonts w:ascii="Arial" w:eastAsia="MS Mincho" w:hAnsi="Arial"/>
                            <w:sz w:val="20"/>
                            <w:i/>
                            <w:iCs/>
                            <w:color w:val="0000FF" w:themeColor="hyperlink"/>
                            <w:u w:val="single"/>
                          </w:rPr>
                          <w:t>XIV-1223</w:t>
                        </w:r>
                      </w:fldSimple>
                      <w:r>
                        <w:rPr>
                          <w:rFonts w:ascii="Arial" w:eastAsia="MS Mincho" w:hAnsi="Arial"/>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d0b22619036045d488fa08a27bf94c42"/>
                    <w:lock w:val="sdtLocked"/>
                    <w:richText/>
                  </w:sdtPr>
                  <w:sdtContent>
                    <w:p>
                      <w:pPr>
                        <w:suppressAutoHyphens/>
                        <w:ind w:firstLine="720"/>
                        <w:jc w:val="both"/>
                        <w:textAlignment w:val="baseline"/>
                      </w:pPr>
                      <w:sdt>
                        <w:sdtPr>
                          <w:alias w:val="Numeris"/>
                          <w:tag w:val="nr_d0b22619036045d488fa08a27bf94c42"/>
                          <w:lock w:val="sdtLocked"/>
                          <w:richText/>
                        </w:sdtPr>
                        <w:sdtContent>
                          <w:r>
                            <w:rPr>
                              <w:sz w:val="22"/>
                              <w:szCs w:val="22"/>
                              <w:shd w:val="clear" w:color="auto" w:fill="FFFFFF"/>
                            </w:rPr>
                            <w:t>1</w:t>
                          </w:r>
                        </w:sdtContent>
                      </w:sdt>
                      <w:r>
                        <w:rPr>
                          <w:sz w:val="22"/>
                          <w:szCs w:val="22"/>
                          <w:shd w:val="clear" w:color="auto" w:fill="FFFFFF"/>
                        </w:rPr>
                        <w:t>. Mokiniai į atitinkamą ugdymo programą vykdančią mokyklą, vadovaujantis Lietuvos Respublikos transporto lengvatų įstatymu, vežami keleiviniu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e4749843fdda4cef94690fbf39cba183"/>
                    <w:lock w:val="sdtLocked"/>
                    <w:richText/>
                  </w:sdtPr>
                  <w:sdtContent>
                    <w:p>
                      <w:pPr>
                        <w:suppressAutoHyphens/>
                        <w:ind w:firstLine="720"/>
                        <w:jc w:val="both"/>
                        <w:textAlignment w:val="baseline"/>
                      </w:pPr>
                      <w:sdt>
                        <w:sdtPr>
                          <w:alias w:val="Numeris"/>
                          <w:tag w:val="nr_e4749843fdda4cef94690fbf39cba183"/>
                          <w:lock w:val="sdtLocked"/>
                          <w:richText/>
                        </w:sdtPr>
                        <w:sdtContent>
                          <w:r>
                            <w:rPr>
                              <w:sz w:val="22"/>
                              <w:szCs w:val="22"/>
                            </w:rPr>
                            <w:t>4</w:t>
                          </w:r>
                        </w:sdtContent>
                      </w:sdt>
                      <w:r>
                        <w:rPr>
                          <w:sz w:val="22"/>
                          <w:szCs w:val="22"/>
                        </w:rPr>
                        <w:t xml:space="preserve">. Švietimo, mokslo ir sporto ministro </w:t>
                      </w:r>
                      <w:r>
                        <w:rPr>
                          <w:bCs/>
                          <w:sz w:val="22"/>
                          <w:szCs w:val="22"/>
                        </w:rPr>
                        <w:t>įgaliota institucija</w:t>
                      </w:r>
                      <w:r>
                        <w:rPr>
                          <w:sz w:val="22"/>
                          <w:szCs w:val="22"/>
                        </w:rPr>
                        <w:t xml:space="preserve"> ir </w:t>
                      </w:r>
                      <w:r>
                        <w:rPr>
                          <w:bCs/>
                          <w:sz w:val="22"/>
                          <w:szCs w:val="22"/>
                        </w:rPr>
                        <w:t xml:space="preserve">savivaldybės vykdomoji institucija </w:t>
                      </w:r>
                      <w:r>
                        <w:rPr>
                          <w:sz w:val="22"/>
                          <w:szCs w:val="22"/>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 (nacionalinio mokinių pasiekimų patikrinimo, pagrindinio ugdymo pasiekimų patikrinimo ir brandos egzaminų).</w:t>
                      </w:r>
                      <w:r>
                        <w:t xml:space="preserve"> </w:t>
                      </w:r>
                    </w:p>
                    <w:p>
                      <w:pPr>
                        <w:suppressAutoHyphens/>
                        <w:jc w:val="both"/>
                        <w:textAlignment w:val="baseline"/>
                        <w:rPr>
                          <w:b/>
                          <w:i/>
                          <w:sz w:val="20"/>
                        </w:rPr>
                      </w:pPr>
                      <w:r>
                        <w:rPr>
                          <w:b/>
                          <w:i/>
                          <w:sz w:val="20"/>
                        </w:rPr>
                        <w:t>4 dalies redakcija nuo 2024-09-01:</w:t>
                      </w:r>
                    </w:p>
                    <w:p>
                      <w:pPr>
                        <w:suppressAutoHyphens/>
                        <w:ind w:firstLine="720"/>
                        <w:jc w:val="both"/>
                        <w:textAlignment w:val="baseline"/>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41 str. 7 d."/>
                    <w:tag w:val="part_760c58ccbee24cef884f863ce2d11e81"/>
                    <w:lock w:val="sdtLocked"/>
                    <w:richText/>
                  </w:sdtPr>
                  <w:sdtContent>
                    <w:p>
                      <w:pPr>
                        <w:suppressAutoHyphens/>
                        <w:ind w:firstLine="720"/>
                        <w:jc w:val="both"/>
                        <w:textAlignment w:val="baseline"/>
                        <w:rPr>
                          <w:sz w:val="22"/>
                          <w:szCs w:val="22"/>
                        </w:rPr>
                      </w:pPr>
                      <w:sdt>
                        <w:sdtPr>
                          <w:alias w:val="Numeris"/>
                          <w:tag w:val="nr_760c58ccbee24cef884f863ce2d11e81"/>
                          <w:lock w:val="sdtLocked"/>
                          <w:richText/>
                        </w:sdtPr>
                        <w:sdtContent>
                          <w:r>
                            <w:rPr>
                              <w:sz w:val="22"/>
                              <w:szCs w:val="22"/>
                              <w:lang w:eastAsia="lt-LT"/>
                            </w:rPr>
                            <w:t>7</w:t>
                          </w:r>
                        </w:sdtContent>
                      </w:sdt>
                      <w:r>
                        <w:rPr>
                          <w:sz w:val="22"/>
                          <w:szCs w:val="22"/>
                          <w:lang w:eastAsia="lt-LT"/>
                        </w:rPr>
                        <w:t xml:space="preserve">. Gimnazijos tipui priskiriamos mokyklos, vykdančios švietimo, mokslo ir sporto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w:t>
                      </w:r>
                      <w:r>
                        <w:rPr>
                          <w:bCs/>
                          <w:sz w:val="22"/>
                          <w:szCs w:val="22"/>
                          <w:lang w:eastAsia="lt-LT"/>
                        </w:rPr>
                        <w:t>nustatytais atvejais</w:t>
                      </w:r>
                      <w:r>
                        <w:rPr>
                          <w:sz w:val="22"/>
                          <w:szCs w:val="22"/>
                          <w:lang w:eastAsia="lt-LT"/>
                        </w:rPr>
                        <w:t xml:space="preserve"> priskirta prie miesto pakraščio mokyklų; pasienio ruože esanti bendrojo ugdymo mokykla; nevalstybinė mokykla; mokykla, skirta šalies (regiono) mokiniams, turintiems specialiųjų ugdymosi poreikių; mokykla, vykdanti specializuoto ugdymo krypties </w:t>
                      </w:r>
                      <w:r>
                        <w:rPr>
                          <w:bCs/>
                          <w:sz w:val="22"/>
                          <w:szCs w:val="22"/>
                          <w:lang w:eastAsia="lt-LT"/>
                        </w:rPr>
                        <w:t>(pradinio, pagrindinio, vidurinio ugdymo kartu su dailės, muzikiniu, meniniu, sportiniu ar kitu ugdymu)</w:t>
                      </w:r>
                      <w:r>
                        <w:rPr>
                          <w:b/>
                          <w:bCs/>
                          <w:sz w:val="22"/>
                          <w:szCs w:val="22"/>
                          <w:lang w:eastAsia="lt-LT"/>
                        </w:rPr>
                        <w:t xml:space="preserve"> </w:t>
                      </w:r>
                      <w:r>
                        <w:rPr>
                          <w:bCs/>
                          <w:sz w:val="22"/>
                          <w:szCs w:val="22"/>
                          <w:lang w:eastAsia="lt-LT"/>
                        </w:rPr>
                        <w:t>programas</w:t>
                      </w:r>
                      <w:r>
                        <w:rPr>
                          <w:sz w:val="22"/>
                          <w:szCs w:val="22"/>
                          <w:lang w:eastAsia="lt-LT"/>
                        </w:rPr>
                        <w:t xml:space="preserve">, </w:t>
                      </w:r>
                      <w:r>
                        <w:rPr>
                          <w:bCs/>
                          <w:sz w:val="22"/>
                          <w:szCs w:val="22"/>
                          <w:lang w:eastAsia="lt-LT"/>
                        </w:rPr>
                        <w:t>kurioms</w:t>
                      </w:r>
                      <w:r>
                        <w:rPr>
                          <w:sz w:val="22"/>
                          <w:szCs w:val="22"/>
                          <w:lang w:eastAsia="lt-LT"/>
                        </w:rPr>
                        <w:t xml:space="preserve"> reikalingas ugdymo nuoseklumas </w:t>
                      </w:r>
                      <w:r>
                        <w:rPr>
                          <w:bCs/>
                          <w:sz w:val="22"/>
                          <w:szCs w:val="22"/>
                          <w:shd w:val="clear" w:color="auto" w:fill="FFFFFF"/>
                          <w:lang w:eastAsia="lt-LT"/>
                        </w:rPr>
                        <w:t xml:space="preserve">(toliau </w:t>
                      </w:r>
                      <w:r>
                        <w:rPr>
                          <w:bCs/>
                          <w:sz w:val="22"/>
                          <w:szCs w:val="22"/>
                          <w:lang w:eastAsia="lt-LT"/>
                        </w:rPr>
                        <w:t>–</w:t>
                      </w:r>
                      <w:r>
                        <w:rPr>
                          <w:bCs/>
                          <w:sz w:val="22"/>
                          <w:szCs w:val="22"/>
                          <w:shd w:val="clear" w:color="auto" w:fill="FFFFFF"/>
                          <w:lang w:eastAsia="lt-LT"/>
                        </w:rPr>
                        <w:t xml:space="preserve"> specializuoto ugdymo krypties programos)</w:t>
                      </w:r>
                      <w:r>
                        <w:rPr>
                          <w:bCs/>
                          <w:sz w:val="22"/>
                          <w:szCs w:val="22"/>
                          <w:lang w:eastAsia="lt-LT"/>
                        </w:rPr>
                        <w:t xml:space="preserve">, </w:t>
                      </w:r>
                      <w:r>
                        <w:rPr>
                          <w:sz w:val="22"/>
                          <w:szCs w:val="22"/>
                          <w:lang w:eastAsia="lt-LT"/>
                        </w:rPr>
                        <w:t xml:space="preserve">ir atitinkanti </w:t>
                      </w:r>
                      <w:r>
                        <w:rPr>
                          <w:bCs/>
                          <w:sz w:val="22"/>
                          <w:szCs w:val="22"/>
                          <w:lang w:eastAsia="lt-LT"/>
                        </w:rPr>
                        <w:t>šio</w:t>
                      </w:r>
                      <w:r>
                        <w:rPr>
                          <w:sz w:val="22"/>
                          <w:szCs w:val="22"/>
                          <w:lang w:eastAsia="lt-LT"/>
                        </w:rPr>
                        <w:t xml:space="preserve"> </w:t>
                      </w:r>
                      <w:r>
                        <w:rPr>
                          <w:bCs/>
                          <w:sz w:val="22"/>
                          <w:szCs w:val="22"/>
                          <w:lang w:eastAsia="lt-LT"/>
                        </w:rPr>
                        <w:t>įstatymo 43 straipsnio 8 ir 9</w:t>
                      </w:r>
                      <w:r>
                        <w:rPr>
                          <w:sz w:val="22"/>
                          <w:szCs w:val="22"/>
                          <w:lang w:eastAsia="lt-LT"/>
                        </w:rPr>
                        <w:t xml:space="preserve"> </w:t>
                      </w:r>
                      <w:r>
                        <w:rPr>
                          <w:bCs/>
                          <w:sz w:val="22"/>
                          <w:szCs w:val="22"/>
                          <w:lang w:eastAsia="lt-LT"/>
                        </w:rPr>
                        <w:t>dalyse</w:t>
                      </w:r>
                      <w:r>
                        <w:rPr>
                          <w:sz w:val="22"/>
                          <w:szCs w:val="22"/>
                          <w:lang w:eastAsia="lt-LT"/>
                        </w:rPr>
                        <w:t xml:space="preserve"> nustatytus kriterijus; mokykla, kurioje ne mažiau kaip 15 procentų visų mokinių yra didelių ir labai didelių specialiųjų ugdymosi poreikių ir (ar) vidutinį</w:t>
                      </w:r>
                      <w:r>
                        <w:rPr>
                          <w:b/>
                          <w:bCs/>
                          <w:sz w:val="22"/>
                          <w:szCs w:val="22"/>
                          <w:lang w:eastAsia="lt-LT"/>
                        </w:rPr>
                        <w:t xml:space="preserve"> </w:t>
                      </w:r>
                      <w:r>
                        <w:rPr>
                          <w:bCs/>
                          <w:sz w:val="22"/>
                          <w:szCs w:val="22"/>
                          <w:lang w:eastAsia="lt-LT"/>
                        </w:rPr>
                        <w:t>ar</w:t>
                      </w:r>
                      <w:r>
                        <w:rPr>
                          <w:b/>
                          <w:bCs/>
                          <w:sz w:val="22"/>
                          <w:szCs w:val="22"/>
                          <w:lang w:eastAsia="lt-LT"/>
                        </w:rPr>
                        <w:t xml:space="preserve"> </w:t>
                      </w:r>
                      <w:r>
                        <w:rPr>
                          <w:sz w:val="22"/>
                          <w:szCs w:val="22"/>
                          <w:lang w:eastAsia="lt-LT"/>
                        </w:rPr>
                        <w:t>sunkų neįgalumą turintys mokiniai; savivaldybės kadetų ugdymo mokykla, skirta šalies (regiono) mokiniams)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460f306fcd11e9a13eeecaacbc653f">
                        <w:r w:rsidRPr="00532B9F">
                          <w:rPr>
                            <w:rFonts w:ascii="Arial" w:eastAsia="MS Mincho" w:hAnsi="Arial"/>
                            <w:sz w:val="20"/>
                            <w:i/>
                            <w:iCs/>
                            <w:color w:val="0000FF" w:themeColor="hyperlink"/>
                            <w:u w:val="single"/>
                          </w:rPr>
                          <w:t>XIII-2090</w:t>
                        </w:r>
                      </w:fldSimple>
                      <w:r>
                        <w:rPr>
                          <w:rFonts w:ascii="Arial" w:eastAsia="MS Mincho" w:hAnsi="Arial"/>
                          <w:sz w:val="20"/>
                          <w:i/>
                          <w:iCs/>
                        </w:rPr>
                        <w:t>,
2019-04-26,
paskelbta TAR 2019-05-06, i. k. 2019-07327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5e592ccab2f14665b07d99635121a567"/>
                        <w:lock w:val="sdtLocked"/>
                        <w:richText/>
                      </w:sdtPr>
                      <w:sdtContent>
                        <w:p>
                          <w:pPr>
                            <w:ind w:firstLine="720"/>
                            <w:jc w:val="both"/>
                            <w:rPr>
                              <w:sz w:val="22"/>
                              <w:szCs w:val="22"/>
                            </w:rPr>
                          </w:pPr>
                          <w:sdt>
                            <w:sdtPr>
                              <w:alias w:val="Numeris"/>
                              <w:tag w:val="nr_5e592ccab2f14665b07d99635121a567"/>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Vyriausybės įstaigų, įstaigų prie ministerijų teikimu – neformaliojo suaugusiųjų švietimo mokyklą;</w:t>
                          </w:r>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3 str. 2 d."/>
                    <w:tag w:val="part_3dc6efa0bd6a4a20b1e7d89270d770ee"/>
                    <w:lock w:val="sdtLocked"/>
                    <w:richText/>
                  </w:sdtPr>
                  <w:sdtContent>
                    <w:p>
                      <w:pPr>
                        <w:suppressAutoHyphens/>
                        <w:ind w:firstLine="720"/>
                        <w:jc w:val="both"/>
                        <w:textAlignment w:val="baseline"/>
                        <w:rPr>
                          <w:sz w:val="22"/>
                          <w:szCs w:val="22"/>
                        </w:rPr>
                      </w:pPr>
                      <w:sdt>
                        <w:sdtPr>
                          <w:alias w:val="Numeris"/>
                          <w:tag w:val="nr_3dc6efa0bd6a4a20b1e7d89270d770ee"/>
                          <w:lock w:val="sdtLocked"/>
                          <w:richText/>
                        </w:sdtPr>
                        <w:sdtContent>
                          <w:r>
                            <w:rPr>
                              <w:sz w:val="22"/>
                              <w:szCs w:val="22"/>
                            </w:rPr>
                            <w:t>2</w:t>
                          </w:r>
                        </w:sdtContent>
                      </w:sdt>
                      <w:r>
                        <w:rPr>
                          <w:sz w:val="22"/>
                          <w:szCs w:val="22"/>
                        </w:rPr>
                        <w:t>. Mokykla savo veiklą pradeda įregistravus mokyklą Juridinių asmenų registre Lietuvos Respublikos civiliniame kodekse ir Juridinių asmenų registro nuostatuose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7 d."/>
                    <w:tag w:val="part_65af3d4c217d4a79b7e56e849a20ac01"/>
                    <w:lock w:val="sdtLocked"/>
                    <w:richText/>
                  </w:sdtPr>
                  <w:sdtContent>
                    <w:p>
                      <w:pPr>
                        <w:ind w:firstLine="720"/>
                        <w:jc w:val="both"/>
                      </w:pPr>
                      <w:sdt>
                        <w:sdtPr>
                          <w:alias w:val="Numeris"/>
                          <w:tag w:val="nr_65af3d4c217d4a79b7e56e849a20ac01"/>
                          <w:lock w:val="sdtLocked"/>
                          <w:richText/>
                        </w:sdtPr>
                        <w:sdtContent>
                          <w:r>
                            <w:rPr>
                              <w:sz w:val="22"/>
                              <w:szCs w:val="22"/>
                            </w:rPr>
                            <w:t>7</w:t>
                          </w:r>
                        </w:sdtContent>
                      </w:sdt>
                      <w:r>
                        <w:rPr>
                          <w:sz w:val="22"/>
                          <w:szCs w:val="22"/>
                        </w:rPr>
                        <w:t xml:space="preserve">. Mokykloje gali būti vykdomos tik Studijų, mokymo programų ir kvalifikacijų registre įregistruotos formaliojo švietimo programos.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5dbf46005f7c40e9b7e338725b5dfe58"/>
                        <w:lock w:val="sdtLocked"/>
                        <w:richText/>
                      </w:sdtPr>
                      <w:sdtContent>
                        <w:p>
                          <w:pPr>
                            <w:ind w:firstLine="720"/>
                            <w:jc w:val="both"/>
                            <w:rPr>
                              <w:sz w:val="22"/>
                              <w:szCs w:val="22"/>
                            </w:rPr>
                          </w:pPr>
                          <w:sdt>
                            <w:sdtPr>
                              <w:alias w:val="Numeris"/>
                              <w:tag w:val="nr_5dbf46005f7c40e9b7e338725b5dfe58"/>
                              <w:lock w:val="sdtLocked"/>
                              <w:richText/>
                            </w:sdtPr>
                            <w:sdtContent>
                              <w:r>
                                <w:rPr>
                                  <w:bCs/>
                                  <w:sz w:val="22"/>
                                  <w:szCs w:val="22"/>
                                </w:rPr>
                                <w:t>2</w:t>
                              </w:r>
                            </w:sdtContent>
                          </w:sdt>
                          <w:r>
                            <w:rPr>
                              <w:bCs/>
                              <w:sz w:val="22"/>
                              <w:szCs w:val="22"/>
                            </w:rPr>
                            <w:t>) jos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771aac6142cc47c9bdea81af75f2ac34"/>
                        <w:lock w:val="sdtLocked"/>
                        <w:richText/>
                      </w:sdtPr>
                      <w:sdtContent>
                        <w:p>
                          <w:pPr>
                            <w:ind w:firstLine="720"/>
                            <w:jc w:val="both"/>
                            <w:rPr>
                              <w:sz w:val="22"/>
                              <w:szCs w:val="22"/>
                            </w:rPr>
                          </w:pPr>
                          <w:sdt>
                            <w:sdtPr>
                              <w:alias w:val="Numeris"/>
                              <w:tag w:val="nr_771aac6142cc47c9bdea81af75f2ac34"/>
                              <w:lock w:val="sdtLocked"/>
                              <w:richText/>
                            </w:sdtPr>
                            <w:sdtContent>
                              <w:r>
                                <w:rPr>
                                  <w:bCs/>
                                  <w:sz w:val="22"/>
                                  <w:szCs w:val="22"/>
                                </w:rPr>
                                <w:t>4</w:t>
                              </w:r>
                            </w:sdtContent>
                          </w:sdt>
                          <w:r>
                            <w:rPr>
                              <w:bCs/>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bCs/>
                              <w:sz w:val="22"/>
                              <w:szCs w:val="22"/>
                              <w:shd w:val="clear" w:color="auto" w:fill="FFFFFF"/>
                            </w:rPr>
                            <w:t>Lietuvos Respublikos valstybės ir savivaldybių įstaigų darbuotojų darbo apmokėjimo ir komisijų narių atlygio už darbą įstatyme nustatytus reikalavimus</w:t>
                          </w:r>
                          <w:r>
                            <w:rPr>
                              <w:bCs/>
                              <w:sz w:val="22"/>
                              <w:szCs w:val="22"/>
                            </w:rPr>
                            <w:t>;</w:t>
                          </w:r>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8bcb4508e5b0483686f0067fb6fca788"/>
                        <w:lock w:val="sdtLocked"/>
                        <w:richText/>
                      </w:sdtPr>
                      <w:sdtContent>
                        <w:p>
                          <w:pPr>
                            <w:ind w:firstLine="720"/>
                            <w:jc w:val="both"/>
                            <w:rPr>
                              <w:sz w:val="22"/>
                              <w:szCs w:val="22"/>
                            </w:rPr>
                          </w:pPr>
                          <w:sdt>
                            <w:sdtPr>
                              <w:alias w:val="Numeris"/>
                              <w:tag w:val="nr_8bcb4508e5b0483686f0067fb6fca788"/>
                              <w:lock w:val="sdtLocked"/>
                              <w:richText/>
                            </w:sdtPr>
                            <w:sdtContent>
                              <w:r>
                                <w:rPr>
                                  <w:bCs/>
                                  <w:sz w:val="22"/>
                                  <w:szCs w:val="22"/>
                                </w:rPr>
                                <w:t>1</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0 d."/>
                    <w:tag w:val="part_95f9e44c28204d6082ec6ebe1a13708f"/>
                    <w:lock w:val="sdtLocked"/>
                    <w:richText/>
                  </w:sdtPr>
                  <w:sdtContent>
                    <w:p>
                      <w:pPr>
                        <w:ind w:firstLine="720"/>
                        <w:jc w:val="both"/>
                        <w:rPr>
                          <w:sz w:val="22"/>
                          <w:szCs w:val="22"/>
                        </w:rPr>
                      </w:pPr>
                      <w:sdt>
                        <w:sdtPr>
                          <w:alias w:val="Numeris"/>
                          <w:tag w:val="nr_95f9e44c28204d6082ec6ebe1a13708f"/>
                          <w:lock w:val="sdtLocked"/>
                          <w:richText/>
                        </w:sdtPr>
                        <w:sdtContent>
                          <w:r>
                            <w:rPr>
                              <w:bCs/>
                              <w:sz w:val="22"/>
                              <w:szCs w:val="22"/>
                            </w:rPr>
                            <w:t>10</w:t>
                          </w:r>
                        </w:sdtContent>
                      </w:sdt>
                      <w:r>
                        <w:rPr>
                          <w:bCs/>
                          <w:sz w:val="22"/>
                          <w:szCs w:val="22"/>
                        </w:rPr>
                        <w:t xml:space="preserve">. Kadetų ugdymo programą </w:t>
                      </w:r>
                      <w:r>
                        <w:rPr>
                          <w:bCs/>
                          <w:sz w:val="22"/>
                          <w:szCs w:val="22"/>
                          <w:lang w:eastAsia="lt-LT"/>
                        </w:rPr>
                        <w:t>savivaldybės kadetų ugdymo gimnazija</w:t>
                      </w:r>
                      <w:r>
                        <w:rPr>
                          <w:bCs/>
                          <w:sz w:val="22"/>
                          <w:szCs w:val="22"/>
                        </w:rPr>
                        <w:t xml:space="preserve"> gali vykdyti, jeigu atitinka šio straipsnio 8 dalyje nustatytus bendruosius kriterijus ir šiuos specialiuosius kriterijus:</w:t>
                      </w:r>
                    </w:p>
                    <w:sdt>
                      <w:sdtPr>
                        <w:alias w:val="10 d. 1 p."/>
                        <w:tag w:val="part_d49fc02fb393400299de5cde9da17399"/>
                        <w:lock w:val="sdtLocked"/>
                        <w:richText/>
                      </w:sdtPr>
                      <w:sdtContent>
                        <w:p>
                          <w:pPr>
                            <w:ind w:firstLine="720"/>
                            <w:jc w:val="both"/>
                            <w:rPr>
                              <w:sz w:val="22"/>
                              <w:szCs w:val="22"/>
                            </w:rPr>
                          </w:pPr>
                          <w:sdt>
                            <w:sdtPr>
                              <w:alias w:val="Numeris"/>
                              <w:tag w:val="nr_d49fc02fb393400299de5cde9da17399"/>
                              <w:lock w:val="sdtLocked"/>
                              <w:richText/>
                            </w:sdtPr>
                            <w:sdtContent>
                              <w:r>
                                <w:rPr>
                                  <w:bCs/>
                                  <w:sz w:val="22"/>
                                  <w:szCs w:val="22"/>
                                </w:rPr>
                                <w:t>1</w:t>
                              </w:r>
                            </w:sdtContent>
                          </w:sdt>
                          <w:r>
                            <w:rPr>
                              <w:bCs/>
                              <w:sz w:val="22"/>
                              <w:szCs w:val="22"/>
                            </w:rPr>
                            <w:t>)</w:t>
                          </w:r>
                          <w:r>
                            <w:rPr>
                              <w:sz w:val="22"/>
                              <w:szCs w:val="22"/>
                              <w:lang w:eastAsia="lt-LT"/>
                            </w:rPr>
                            <w:t xml:space="preserve"> </w:t>
                          </w:r>
                          <w:r>
                            <w:rPr>
                              <w:sz w:val="22"/>
                              <w:szCs w:val="22"/>
                            </w:rPr>
                            <w:t>visų klasių mokiniai mokomi pagal bendrojo ugdymo programas ir kadetų ugdymo programą, suderintą su krašto apsaugos ministru ir patvirtintą švietimo, mokslo ir sporto ministro;</w:t>
                          </w:r>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1 d."/>
                    <w:tag w:val="part_58789822fabc46f48a4335da1a77b184"/>
                    <w:lock w:val="sdtLocked"/>
                    <w:richText/>
                  </w:sdtPr>
                  <w:sdtContent>
                    <w:p>
                      <w:pPr>
                        <w:ind w:firstLine="720"/>
                        <w:jc w:val="both"/>
                        <w:rPr>
                          <w:sz w:val="22"/>
                          <w:szCs w:val="22"/>
                        </w:rPr>
                      </w:pPr>
                      <w:sdt>
                        <w:sdtPr>
                          <w:alias w:val="Numeris"/>
                          <w:tag w:val="nr_58789822fabc46f48a4335da1a77b184"/>
                          <w:lock w:val="sdtLocked"/>
                          <w:richText/>
                        </w:sdtPr>
                        <w:sdtContent>
                          <w:r>
                            <w:rPr>
                              <w:bCs/>
                              <w:sz w:val="22"/>
                              <w:szCs w:val="22"/>
                            </w:rPr>
                            <w:t>11</w:t>
                          </w:r>
                        </w:sdtContent>
                      </w:sdt>
                      <w:r>
                        <w:rPr>
                          <w:bCs/>
                          <w:sz w:val="22"/>
                          <w:szCs w:val="22"/>
                        </w:rPr>
                        <w:t>. Nevalstybinė mokykla ugdymą gali grįsti švietimo, mokslo ir sporto ministro patvirtinta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11 d. 1 p."/>
                        <w:tag w:val="part_23f09b5407f1455aada5823f9f38ccf2"/>
                        <w:lock w:val="sdtLocked"/>
                        <w:richText/>
                      </w:sdtPr>
                      <w:sdtContent>
                        <w:p>
                          <w:pPr>
                            <w:ind w:firstLine="720"/>
                            <w:jc w:val="both"/>
                            <w:rPr>
                              <w:sz w:val="22"/>
                              <w:szCs w:val="22"/>
                            </w:rPr>
                          </w:pPr>
                          <w:sdt>
                            <w:sdtPr>
                              <w:alias w:val="Numeris"/>
                              <w:tag w:val="nr_23f09b5407f1455aada5823f9f38ccf2"/>
                              <w:lock w:val="sdtLocked"/>
                              <w:richText/>
                            </w:sdtPr>
                            <w:sdtContent>
                              <w:r>
                                <w:rPr>
                                  <w:bCs/>
                                  <w:sz w:val="22"/>
                                  <w:szCs w:val="22"/>
                                </w:rPr>
                                <w:t>1</w:t>
                              </w:r>
                            </w:sdtContent>
                          </w:sdt>
                          <w:r>
                            <w:rPr>
                              <w:bCs/>
                              <w:sz w:val="22"/>
                              <w:szCs w:val="22"/>
                            </w:rPr>
                            <w:t xml:space="preserve">) savitos pedagoginės sistemos samprata grindžiamas ugdymas nevalstybinėje mokykloje </w:t>
                          </w:r>
                          <w:r>
                            <w:rPr>
                              <w:bCs/>
                              <w:spacing w:val="-1"/>
                              <w:sz w:val="22"/>
                              <w:szCs w:val="22"/>
                              <w:lang w:eastAsia="lt-LT"/>
                            </w:rPr>
                            <w:t>dera su bendrosiomis ugdymo programomis, bendraisiais ugdymo planais ir yra gautas tėvų (globėjų, rūpintojų) sutikimas</w:t>
                          </w:r>
                          <w:r>
                            <w:rPr>
                              <w:bCs/>
                              <w:sz w:val="22"/>
                              <w:szCs w:val="22"/>
                            </w:rPr>
                            <w:t>;</w:t>
                          </w:r>
                        </w:p>
                      </w:sdtContent>
                    </w:sdt>
                    <w:sdt>
                      <w:sdtPr>
                        <w:alias w:val="11 d. 2 p."/>
                        <w:tag w:val="part_c41ed5ffb6ae4d9b8224e47d0dc8d57f"/>
                        <w:lock w:val="sdtLocked"/>
                        <w:richText/>
                      </w:sdtPr>
                      <w:sdtContent>
                        <w:p>
                          <w:pPr>
                            <w:ind w:firstLine="720"/>
                            <w:jc w:val="both"/>
                            <w:rPr>
                              <w:sz w:val="22"/>
                              <w:szCs w:val="22"/>
                            </w:rPr>
                          </w:pPr>
                          <w:sdt>
                            <w:sdtPr>
                              <w:alias w:val="Numeris"/>
                              <w:tag w:val="nr_c41ed5ffb6ae4d9b8224e47d0dc8d57f"/>
                              <w:lock w:val="sdtLocked"/>
                              <w:richText/>
                            </w:sdtPr>
                            <w:sdtContent>
                              <w:r>
                                <w:rPr>
                                  <w:bCs/>
                                  <w:sz w:val="22"/>
                                  <w:szCs w:val="22"/>
                                </w:rPr>
                                <w:t>2</w:t>
                              </w:r>
                            </w:sdtContent>
                          </w:sdt>
                          <w:r>
                            <w:rPr>
                              <w:bCs/>
                              <w:sz w:val="22"/>
                              <w:szCs w:val="22"/>
                            </w:rPr>
                            <w:t xml:space="preserve">) valstybinėje ar savivaldybės mokykloje įgyvendinami savitos pedagoginės sistemos sampratos elementai </w:t>
                          </w:r>
                          <w:r>
                            <w:rPr>
                              <w:bCs/>
                              <w:spacing w:val="-1"/>
                              <w:sz w:val="22"/>
                              <w:szCs w:val="22"/>
                              <w:lang w:eastAsia="lt-LT"/>
                            </w:rPr>
                            <w:t>dera su bendrosiomis ugdymo programomis, bendraisiais ugdymo planais ir yra gautas tėvų (globėjų, rūpintojų) sutikimas;</w:t>
                          </w:r>
                        </w:p>
                      </w:sdtContent>
                    </w:sdt>
                    <w:sdt>
                      <w:sdtPr>
                        <w:alias w:val="11 d. 3 p."/>
                        <w:tag w:val="part_42ec0030f3d14d1795c6f70d3a39087a"/>
                        <w:lock w:val="sdtLocked"/>
                        <w:richText/>
                      </w:sdtPr>
                      <w:sdtContent>
                        <w:p>
                          <w:pPr>
                            <w:ind w:firstLine="720"/>
                            <w:jc w:val="both"/>
                          </w:pPr>
                          <w:sdt>
                            <w:sdtPr>
                              <w:alias w:val="Numeris"/>
                              <w:tag w:val="nr_42ec0030f3d14d1795c6f70d3a39087a"/>
                              <w:lock w:val="sdtLocked"/>
                              <w:richText/>
                            </w:sdtPr>
                            <w:sdtContent>
                              <w:r>
                                <w:rPr>
                                  <w:bCs/>
                                  <w:sz w:val="22"/>
                                  <w:szCs w:val="22"/>
                                </w:rPr>
                                <w:t>3</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mokiniai iš visos savivaldybės teritorijos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abbf71b6425d4468a39f3a7ed4c86126"/>
                        <w:lock w:val="sdtLocked"/>
                        <w:richText/>
                      </w:sdtPr>
                      <w:sdtContent>
                        <w:p>
                          <w:pPr>
                            <w:ind w:firstLine="720"/>
                            <w:jc w:val="both"/>
                          </w:pPr>
                          <w:sdt>
                            <w:sdtPr>
                              <w:alias w:val="Numeris"/>
                              <w:tag w:val="nr_abbf71b6425d4468a39f3a7ed4c86126"/>
                              <w:lock w:val="sdtLocked"/>
                              <w:richText/>
                            </w:sdtPr>
                            <w:sdtContent>
                              <w:r>
                                <w:rPr>
                                  <w:sz w:val="22"/>
                                  <w:szCs w:val="22"/>
                                </w:rPr>
                                <w:t>3</w:t>
                              </w:r>
                            </w:sdtContent>
                          </w:sdt>
                          <w:r>
                            <w:rPr>
                              <w:sz w:val="22"/>
                              <w:szCs w:val="22"/>
                            </w:rPr>
                            <w:t xml:space="preserve">) </w:t>
                          </w:r>
                          <w:r>
                            <w:rPr>
                              <w:bCs/>
                              <w:sz w:val="22"/>
                              <w:szCs w:val="22"/>
                              <w:lang w:eastAsia="lt-LT"/>
                            </w:rPr>
                            <w:t>jos steigimo, reorganizavimo, likvidavimo, pertvarkymo ir struktūros pertvarkos plano projektas suderintas su švietimo, mokslo ir sporto ministru</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4 d."/>
                    <w:tag w:val="part_ae3067885e4a47fcb7e98693ea61ae08"/>
                    <w:lock w:val="sdtLocked"/>
                    <w:richText/>
                  </w:sdtPr>
                  <w:sdtContent>
                    <w:p>
                      <w:pPr>
                        <w:ind w:firstLine="720"/>
                        <w:jc w:val="both"/>
                      </w:pPr>
                      <w:sdt>
                        <w:sdtPr>
                          <w:alias w:val="Numeris"/>
                          <w:tag w:val="nr_ae3067885e4a47fcb7e98693ea61ae08"/>
                          <w:lock w:val="sdtLocked"/>
                          <w:richText/>
                        </w:sdtPr>
                        <w:sdtContent>
                          <w:r>
                            <w:rPr>
                              <w:bCs/>
                              <w:sz w:val="22"/>
                              <w:szCs w:val="22"/>
                            </w:rPr>
                            <w:t>14</w:t>
                          </w:r>
                        </w:sdtContent>
                      </w:sdt>
                      <w:r>
                        <w:rPr>
                          <w:bCs/>
                          <w:sz w:val="22"/>
                          <w:szCs w:val="22"/>
                        </w:rPr>
                        <w:t>. Mokykla bendrojo ugdymo programas nevalstybine kalba gali vykdyti, jeigu atitinka papildomą valstybinės kalbos mokymo pagal švietimo, mokslo ir sporto ministro patvirtintas bendrąsias programas kriterijų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7 d."/>
                    <w:tag w:val="part_5d2f0c4ff5454bee9ba8bf2a3b6b3b10"/>
                    <w:lock w:val="sdtLocked"/>
                    <w:richText/>
                  </w:sdtPr>
                  <w:sdtContent>
                    <w:p>
                      <w:pPr>
                        <w:ind w:firstLine="720"/>
                        <w:jc w:val="both"/>
                        <w:rPr>
                          <w:sz w:val="22"/>
                          <w:szCs w:val="22"/>
                        </w:rPr>
                      </w:pPr>
                      <w:sdt>
                        <w:sdtPr>
                          <w:alias w:val="Numeris"/>
                          <w:tag w:val="nr_5d2f0c4ff5454bee9ba8bf2a3b6b3b10"/>
                          <w:lock w:val="sdtLocked"/>
                          <w:richText/>
                        </w:sdtPr>
                        <w:sdtContent>
                          <w:r>
                            <w:rPr>
                              <w:sz w:val="22"/>
                              <w:szCs w:val="22"/>
                            </w:rPr>
                            <w:t>16</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8 d."/>
                    <w:tag w:val="part_9c73077b50b848f3864f5e2c73fcebe3"/>
                    <w:lock w:val="sdtLocked"/>
                    <w:richText/>
                  </w:sdtPr>
                  <w:sdtContent>
                    <w:p>
                      <w:pPr>
                        <w:ind w:firstLine="720"/>
                        <w:jc w:val="both"/>
                        <w:rPr>
                          <w:sz w:val="22"/>
                          <w:szCs w:val="22"/>
                        </w:rPr>
                      </w:pPr>
                      <w:sdt>
                        <w:sdtPr>
                          <w:alias w:val="Numeris"/>
                          <w:tag w:val="nr_9c73077b50b848f3864f5e2c73fcebe3"/>
                          <w:lock w:val="sdtLocked"/>
                          <w:richText/>
                        </w:sdtPr>
                        <w:sdtContent>
                          <w:r>
                            <w:rPr>
                              <w:sz w:val="22"/>
                              <w:szCs w:val="22"/>
                            </w:rPr>
                            <w:t>17</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9 d."/>
                    <w:tag w:val="part_df4121f979154f49bcccd1dc47e2f925"/>
                    <w:lock w:val="sdtLocked"/>
                    <w:richText/>
                  </w:sdtPr>
                  <w:sdtContent>
                    <w:p>
                      <w:pPr>
                        <w:ind w:firstLine="720"/>
                        <w:jc w:val="both"/>
                        <w:rPr>
                          <w:sz w:val="22"/>
                          <w:szCs w:val="22"/>
                        </w:rPr>
                      </w:pPr>
                      <w:sdt>
                        <w:sdtPr>
                          <w:alias w:val="Numeris"/>
                          <w:tag w:val="nr_df4121f979154f49bcccd1dc47e2f925"/>
                          <w:lock w:val="sdtLocked"/>
                          <w:richText/>
                        </w:sdtPr>
                        <w:sdtContent>
                          <w:r>
                            <w:rPr>
                              <w:sz w:val="22"/>
                              <w:szCs w:val="22"/>
                            </w:rPr>
                            <w:t>18</w:t>
                          </w:r>
                        </w:sdtContent>
                      </w:sdt>
                      <w:r>
                        <w:rPr>
                          <w:sz w:val="22"/>
                          <w:szCs w:val="22"/>
                        </w:rPr>
                        <w:t>. Mokykla gali: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8 d. 1 p."/>
                        <w:tag w:val="part_84c12db076b34bea8b4e35ce9ddbbb59"/>
                        <w:lock w:val="sdtLocked"/>
                        <w:richText/>
                      </w:sdtPr>
                      <w:sdtContent>
                        <w:p>
                          <w:pPr>
                            <w:ind w:firstLine="720"/>
                            <w:jc w:val="both"/>
                            <w:rPr>
                              <w:sz w:val="22"/>
                              <w:szCs w:val="22"/>
                            </w:rPr>
                          </w:pPr>
                          <w:sdt>
                            <w:sdtPr>
                              <w:alias w:val="Numeris"/>
                              <w:tag w:val="nr_84c12db076b34bea8b4e35ce9ddbbb59"/>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8 d. 2 p."/>
                        <w:tag w:val="part_11e50fbc5b1d499882961f6ae3af29c7"/>
                        <w:lock w:val="sdtLocked"/>
                        <w:richText/>
                      </w:sdtPr>
                      <w:sdtContent>
                        <w:p>
                          <w:pPr>
                            <w:ind w:firstLine="720"/>
                            <w:jc w:val="both"/>
                            <w:rPr>
                              <w:sz w:val="22"/>
                              <w:szCs w:val="22"/>
                            </w:rPr>
                          </w:pPr>
                          <w:sdt>
                            <w:sdtPr>
                              <w:alias w:val="Numeris"/>
                              <w:tag w:val="nr_11e50fbc5b1d499882961f6ae3af29c7"/>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8 d. 3 p."/>
                        <w:tag w:val="part_a51adfb868e049ca8f1f4e1a733ac1fa"/>
                        <w:lock w:val="sdtLocked"/>
                        <w:richText/>
                      </w:sdtPr>
                      <w:sdtContent>
                        <w:p>
                          <w:pPr>
                            <w:ind w:firstLine="720"/>
                            <w:jc w:val="both"/>
                            <w:rPr>
                              <w:sz w:val="22"/>
                              <w:szCs w:val="22"/>
                              <w:lang w:eastAsia="lt-LT"/>
                            </w:rPr>
                          </w:pPr>
                          <w:sdt>
                            <w:sdtPr>
                              <w:alias w:val="Numeris"/>
                              <w:tag w:val="nr_a51adfb868e049ca8f1f4e1a733ac1fa"/>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8 d. 4 p."/>
                        <w:tag w:val="part_2fc1ab54cb614c6e97f982ce6e95cf86"/>
                        <w:lock w:val="sdtLocked"/>
                        <w:richText/>
                      </w:sdtPr>
                      <w:sdtContent>
                        <w:p>
                          <w:pPr>
                            <w:ind w:firstLine="720"/>
                            <w:jc w:val="both"/>
                            <w:rPr>
                              <w:sz w:val="22"/>
                              <w:szCs w:val="22"/>
                              <w:lang w:eastAsia="lt-LT"/>
                            </w:rPr>
                          </w:pPr>
                          <w:sdt>
                            <w:sdtPr>
                              <w:alias w:val="Numeris"/>
                              <w:tag w:val="nr_2fc1ab54cb614c6e97f982ce6e95cf86"/>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8 d. 5 p."/>
                        <w:tag w:val="part_1148a80dae4f454bb6bedddec00a1371"/>
                        <w:lock w:val="sdtLocked"/>
                        <w:richText/>
                      </w:sdtPr>
                      <w:sdtContent>
                        <w:p>
                          <w:pPr>
                            <w:tabs>
                              <w:tab w:val="left" w:pos="1418"/>
                            </w:tabs>
                            <w:suppressAutoHyphens/>
                            <w:ind w:firstLine="720"/>
                            <w:jc w:val="both"/>
                            <w:textAlignment w:val="baseline"/>
                            <w:rPr>
                              <w:sz w:val="22"/>
                              <w:szCs w:val="22"/>
                              <w:lang w:eastAsia="lt-LT"/>
                            </w:rPr>
                          </w:pPr>
                          <w:sdt>
                            <w:sdtPr>
                              <w:alias w:val="Numeris"/>
                              <w:tag w:val="nr_1148a80dae4f454bb6bedddec00a1371"/>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18 d. 6 p."/>
                        <w:tag w:val="part_6ac256eed9674b6fb37a87faceb5755c"/>
                        <w:lock w:val="sdtLocked"/>
                        <w:richText/>
                      </w:sdtPr>
                      <w:sdtContent>
                        <w:p>
                          <w:pPr>
                            <w:ind w:firstLine="720"/>
                            <w:jc w:val="both"/>
                            <w:rPr>
                              <w:sz w:val="22"/>
                              <w:szCs w:val="22"/>
                              <w:lang w:eastAsia="lt-LT"/>
                            </w:rPr>
                          </w:pPr>
                          <w:sdt>
                            <w:sdtPr>
                              <w:alias w:val="Numeris"/>
                              <w:tag w:val="nr_6ac256eed9674b6fb37a87faceb5755c"/>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8 d. 7 p."/>
                        <w:tag w:val="part_a4b01e450d1d45e0b8ce7b77d4c1ed33"/>
                        <w:lock w:val="sdtLocked"/>
                        <w:richText/>
                      </w:sdtPr>
                      <w:sdtContent>
                        <w:p>
                          <w:pPr>
                            <w:ind w:firstLine="720"/>
                            <w:jc w:val="both"/>
                            <w:rPr>
                              <w:sz w:val="22"/>
                              <w:szCs w:val="22"/>
                            </w:rPr>
                          </w:pPr>
                          <w:sdt>
                            <w:sdtPr>
                              <w:alias w:val="Numeris"/>
                              <w:tag w:val="nr_a4b01e450d1d45e0b8ce7b77d4c1ed33"/>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20 d."/>
                    <w:tag w:val="part_51ca66ad84c54be8be7a85bb0d6990e5"/>
                    <w:lock w:val="sdtLocked"/>
                    <w:richText/>
                  </w:sdtPr>
                  <w:sdtContent>
                    <w:p>
                      <w:pPr>
                        <w:suppressAutoHyphens/>
                        <w:ind w:firstLine="720"/>
                        <w:jc w:val="both"/>
                        <w:textAlignment w:val="baseline"/>
                        <w:rPr>
                          <w:sz w:val="22"/>
                          <w:szCs w:val="22"/>
                        </w:rPr>
                      </w:pPr>
                      <w:sdt>
                        <w:sdtPr>
                          <w:alias w:val="Numeris"/>
                          <w:tag w:val="nr_51ca66ad84c54be8be7a85bb0d6990e5"/>
                          <w:lock w:val="sdtLocked"/>
                          <w:richText/>
                        </w:sdtPr>
                        <w:sdtContent>
                          <w:r>
                            <w:rPr>
                              <w:sz w:val="22"/>
                              <w:szCs w:val="22"/>
                              <w:lang w:eastAsia="en-GB"/>
                            </w:rPr>
                            <w:t>19</w:t>
                          </w:r>
                        </w:sdtContent>
                      </w:sdt>
                      <w:r>
                        <w:rPr>
                          <w:sz w:val="22"/>
                          <w:szCs w:val="22"/>
                          <w:lang w:eastAsia="en-GB"/>
                        </w:rPr>
                        <w:t>. Mokykla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9 d. 1 p."/>
                        <w:tag w:val="part_dfdeb561ca4c489c97a400eee60f8e2f"/>
                        <w:lock w:val="sdtLocked"/>
                        <w:richText/>
                      </w:sdtPr>
                      <w:sdtContent>
                        <w:p>
                          <w:pPr>
                            <w:suppressAutoHyphens/>
                            <w:ind w:firstLine="720"/>
                            <w:jc w:val="both"/>
                            <w:textAlignment w:val="baseline"/>
                            <w:rPr>
                              <w:sz w:val="22"/>
                              <w:szCs w:val="22"/>
                            </w:rPr>
                          </w:pPr>
                          <w:sdt>
                            <w:sdtPr>
                              <w:alias w:val="Numeris"/>
                              <w:tag w:val="nr_dfdeb561ca4c489c97a400eee60f8e2f"/>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9 d. 2 p."/>
                        <w:tag w:val="part_b0fbeb5b63734f31b92da6e465b6833d"/>
                        <w:lock w:val="sdtLocked"/>
                        <w:richText/>
                      </w:sdtPr>
                      <w:sdtContent>
                        <w:p>
                          <w:pPr>
                            <w:suppressAutoHyphens/>
                            <w:ind w:firstLine="720"/>
                            <w:jc w:val="both"/>
                            <w:textAlignment w:val="baseline"/>
                            <w:rPr>
                              <w:sz w:val="22"/>
                              <w:szCs w:val="22"/>
                            </w:rPr>
                          </w:pPr>
                          <w:sdt>
                            <w:sdtPr>
                              <w:alias w:val="Numeris"/>
                              <w:tag w:val="nr_b0fbeb5b63734f31b92da6e465b6833d"/>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9 d. 3 p."/>
                        <w:tag w:val="part_645db59e8ded495b9b99b4775716ee67"/>
                        <w:lock w:val="sdtLocked"/>
                        <w:richText/>
                      </w:sdtPr>
                      <w:sdtContent>
                        <w:p>
                          <w:pPr>
                            <w:suppressAutoHyphens/>
                            <w:ind w:firstLine="720"/>
                            <w:jc w:val="both"/>
                            <w:textAlignment w:val="baseline"/>
                            <w:rPr>
                              <w:sz w:val="22"/>
                              <w:szCs w:val="22"/>
                            </w:rPr>
                          </w:pPr>
                          <w:sdt>
                            <w:sdtPr>
                              <w:alias w:val="Numeris"/>
                              <w:tag w:val="nr_645db59e8ded495b9b99b4775716ee67"/>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9 d. 4 p."/>
                        <w:tag w:val="part_283d598e8c4b46d28d57add83e69c7d0"/>
                        <w:lock w:val="sdtLocked"/>
                        <w:richText/>
                      </w:sdtPr>
                      <w:sdtContent>
                        <w:p>
                          <w:pPr>
                            <w:suppressAutoHyphens/>
                            <w:ind w:firstLine="720"/>
                            <w:jc w:val="both"/>
                            <w:textAlignment w:val="baseline"/>
                            <w:rPr>
                              <w:sz w:val="22"/>
                              <w:szCs w:val="22"/>
                            </w:rPr>
                          </w:pPr>
                          <w:sdt>
                            <w:sdtPr>
                              <w:alias w:val="Numeris"/>
                              <w:tag w:val="nr_283d598e8c4b46d28d57add83e69c7d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9 d. 5 p."/>
                        <w:tag w:val="part_b899289233d1459ea9cbef02c791ee5a"/>
                        <w:lock w:val="sdtLocked"/>
                        <w:richText/>
                      </w:sdtPr>
                      <w:sdtContent>
                        <w:p>
                          <w:pPr>
                            <w:suppressAutoHyphens/>
                            <w:ind w:firstLine="720"/>
                            <w:jc w:val="both"/>
                            <w:textAlignment w:val="baseline"/>
                            <w:rPr>
                              <w:sz w:val="22"/>
                              <w:szCs w:val="22"/>
                            </w:rPr>
                          </w:pPr>
                          <w:sdt>
                            <w:sdtPr>
                              <w:alias w:val="Numeris"/>
                              <w:tag w:val="nr_b899289233d1459ea9cbef02c791ee5a"/>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9 d. 6 p."/>
                        <w:tag w:val="part_6e9c2c07af2543d3a99c1105513c7dcc"/>
                        <w:lock w:val="sdtLocked"/>
                        <w:richText/>
                      </w:sdtPr>
                      <w:sdtContent>
                        <w:p>
                          <w:pPr>
                            <w:suppressAutoHyphens/>
                            <w:ind w:firstLine="720"/>
                            <w:jc w:val="both"/>
                            <w:textAlignment w:val="baseline"/>
                            <w:rPr>
                              <w:sz w:val="22"/>
                              <w:szCs w:val="22"/>
                            </w:rPr>
                          </w:pPr>
                          <w:sdt>
                            <w:sdtPr>
                              <w:alias w:val="Numeris"/>
                              <w:tag w:val="nr_6e9c2c07af2543d3a99c1105513c7dcc"/>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9 d. 7 p."/>
                        <w:tag w:val="part_0c18c1937c4c4866a16c52251d4efcbf"/>
                        <w:lock w:val="sdtLocked"/>
                        <w:richText/>
                      </w:sdtPr>
                      <w:sdtContent>
                        <w:p>
                          <w:pPr>
                            <w:suppressAutoHyphens/>
                            <w:ind w:firstLine="720"/>
                            <w:jc w:val="both"/>
                            <w:textAlignment w:val="baseline"/>
                            <w:rPr>
                              <w:sz w:val="22"/>
                              <w:szCs w:val="22"/>
                            </w:rPr>
                          </w:pPr>
                          <w:sdt>
                            <w:sdtPr>
                              <w:alias w:val="Numeris"/>
                              <w:tag w:val="nr_0c18c1937c4c4866a16c52251d4efcbf"/>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9 d. 8 p."/>
                        <w:tag w:val="part_1133b2ab21854861ad586e5473054997"/>
                        <w:lock w:val="sdtLocked"/>
                        <w:richText/>
                      </w:sdtPr>
                      <w:sdtContent>
                        <w:p>
                          <w:pPr>
                            <w:suppressAutoHyphens/>
                            <w:ind w:firstLine="720"/>
                            <w:jc w:val="both"/>
                            <w:textAlignment w:val="baseline"/>
                          </w:pPr>
                          <w:sdt>
                            <w:sdtPr>
                              <w:alias w:val="Numeris"/>
                              <w:tag w:val="nr_1133b2ab21854861ad586e5473054997"/>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0fb4e01b2911eeb233e8b04dc9bb3d">
                        <w:r w:rsidRPr="00532B9F">
                          <w:rPr>
                            <w:rFonts w:ascii="Arial" w:eastAsia="MS Mincho" w:hAnsi="Arial"/>
                            <w:sz w:val="20"/>
                            <w:i/>
                            <w:iCs/>
                            <w:color w:val="0000FF" w:themeColor="hyperlink"/>
                            <w:u w:val="single"/>
                          </w:rPr>
                          <w:t>XIV-2093</w:t>
                        </w:r>
                      </w:fldSimple>
                      <w:r>
                        <w:rPr>
                          <w:rFonts w:ascii="Arial" w:eastAsia="MS Mincho" w:hAnsi="Arial"/>
                          <w:sz w:val="20"/>
                          <w:i/>
                          <w:iCs/>
                        </w:rPr>
                        <w:t>,
2023-06-27,
paskelbta TAR 2023-07-05, i. k. 2023-13990            </w:t>
                      </w:r>
                    </w:p>
                    <w:p/>
                  </w:sdtContent>
                </w:sdt>
                <w:sdt>
                  <w:sdtPr>
                    <w:alias w:val="43 str. 21 d."/>
                    <w:tag w:val="part_82c3c56fd51f4c6c843f53a99eab4a74"/>
                    <w:lock w:val="sdtLocked"/>
                    <w:richText/>
                  </w:sdtPr>
                  <w:sdtContent>
                    <w:p>
                      <w:pPr>
                        <w:suppressAutoHyphens/>
                        <w:ind w:firstLine="720"/>
                        <w:jc w:val="both"/>
                        <w:textAlignment w:val="baseline"/>
                        <w:rPr>
                          <w:sz w:val="22"/>
                          <w:szCs w:val="22"/>
                        </w:rPr>
                      </w:pPr>
                      <w:sdt>
                        <w:sdtPr>
                          <w:alias w:val="Numeris"/>
                          <w:tag w:val="nr_82c3c56fd51f4c6c843f53a99eab4a74"/>
                          <w:lock w:val="sdtLocked"/>
                          <w:richText/>
                        </w:sdtPr>
                        <w:sdtContent>
                          <w:r>
                            <w:rPr>
                              <w:sz w:val="22"/>
                              <w:szCs w:val="22"/>
                            </w:rPr>
                            <w:t>20</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2 d."/>
                    <w:tag w:val="part_e1f8800c79214caba61bd1f8dc4cccfc"/>
                    <w:lock w:val="sdtLocked"/>
                    <w:richText/>
                  </w:sdtPr>
                  <w:sdtContent>
                    <w:p>
                      <w:pPr>
                        <w:ind w:firstLine="720"/>
                        <w:jc w:val="both"/>
                        <w:rPr>
                          <w:sz w:val="22"/>
                          <w:szCs w:val="22"/>
                        </w:rPr>
                      </w:pPr>
                      <w:sdt>
                        <w:sdtPr>
                          <w:alias w:val="Numeris"/>
                          <w:tag w:val="nr_e1f8800c79214caba61bd1f8dc4cccfc"/>
                          <w:lock w:val="sdtLocked"/>
                          <w:richText/>
                        </w:sdtPr>
                        <w:sdtContent>
                          <w:r>
                            <w:rPr>
                              <w:sz w:val="22"/>
                              <w:szCs w:val="22"/>
                            </w:rPr>
                            <w:t>21</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3 d."/>
                    <w:tag w:val="part_e7ce2806be724f5d846addbfc3dc3cce"/>
                    <w:lock w:val="sdtLocked"/>
                    <w:richText/>
                  </w:sdtPr>
                  <w:sdtContent>
                    <w:p>
                      <w:pPr>
                        <w:ind w:firstLine="720"/>
                        <w:jc w:val="both"/>
                        <w:rPr>
                          <w:sz w:val="22"/>
                          <w:szCs w:val="22"/>
                        </w:rPr>
                      </w:pPr>
                      <w:sdt>
                        <w:sdtPr>
                          <w:alias w:val="Numeris"/>
                          <w:tag w:val="nr_e7ce2806be724f5d846addbfc3dc3cce"/>
                          <w:lock w:val="sdtLocked"/>
                          <w:richText/>
                        </w:sdtPr>
                        <w:sdtContent>
                          <w:r>
                            <w:rPr>
                              <w:sz w:val="22"/>
                              <w:szCs w:val="22"/>
                            </w:rPr>
                            <w:t>22</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b95ca455aaf2468ca0a21d7d1dfdbad3"/>
                        <w:lock w:val="sdtLocked"/>
                        <w:richText/>
                      </w:sdtPr>
                      <w:sdtContent>
                        <w:p>
                          <w:pPr>
                            <w:suppressAutoHyphens/>
                            <w:ind w:firstLine="720"/>
                            <w:jc w:val="both"/>
                            <w:textAlignment w:val="baseline"/>
                            <w:rPr>
                              <w:sz w:val="22"/>
                              <w:szCs w:val="22"/>
                              <w:lang w:eastAsia="lt-LT"/>
                            </w:rPr>
                          </w:pPr>
                          <w:sdt>
                            <w:sdtPr>
                              <w:alias w:val="Numeris"/>
                              <w:tag w:val="nr_b95ca455aaf2468ca0a21d7d1dfdbad3"/>
                              <w:lock w:val="sdtLocked"/>
                              <w:richText/>
                            </w:sdtPr>
                            <w:sdtContent>
                              <w:r>
                                <w:rPr>
                                  <w:sz w:val="22"/>
                                  <w:szCs w:val="22"/>
                                  <w:lang w:eastAsia="lt-LT"/>
                                </w:rPr>
                                <w:t>1</w:t>
                              </w:r>
                            </w:sdtContent>
                          </w:sdt>
                          <w:r>
                            <w:rPr>
                              <w:sz w:val="22"/>
                              <w:szCs w:val="22"/>
                              <w:lang w:eastAsia="lt-LT"/>
                            </w:rPr>
                            <w:t>) vaiką, kuriam tais kalendoriniais metais iki balandžio 30 dienos yra suėję 5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p>
                        <w:p>
                          <w:pPr>
                            <w:suppressAutoHyphens/>
                            <w:jc w:val="both"/>
                            <w:textAlignment w:val="baseline"/>
                            <w:rPr>
                              <w:b/>
                              <w:i/>
                              <w:sz w:val="20"/>
                              <w:lang w:eastAsia="lt-LT"/>
                            </w:rPr>
                          </w:pPr>
                          <w:r>
                            <w:rPr>
                              <w:b/>
                              <w:i/>
                              <w:sz w:val="20"/>
                              <w:lang w:eastAsia="lt-LT"/>
                            </w:rPr>
                            <w:t>2 dalies 1 punkto redakcija nuo 2024-01-01:</w:t>
                          </w:r>
                        </w:p>
                        <w:p>
                          <w:pPr>
                            <w:suppressAutoHyphens/>
                            <w:ind w:firstLine="720"/>
                            <w:jc w:val="both"/>
                            <w:textAlignment w:val="baseline"/>
                            <w:rPr>
                              <w:sz w:val="22"/>
                              <w:szCs w:val="22"/>
                              <w:lang w:eastAsia="lt-LT"/>
                            </w:rPr>
                          </w:pPr>
                          <w:r>
                            <w:rPr>
                              <w:sz w:val="22"/>
                              <w:szCs w:val="22"/>
                              <w:lang w:eastAsia="lt-LT"/>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3c9f5be94d3a4d898f505ded28eac671"/>
                    <w:lock w:val="sdtLocked"/>
                    <w:richText/>
                  </w:sdtPr>
                  <w:sdtContent>
                    <w:p>
                      <w:pPr>
                        <w:suppressAutoHyphens/>
                        <w:ind w:firstLine="720"/>
                        <w:jc w:val="both"/>
                        <w:textAlignment w:val="baseline"/>
                        <w:rPr>
                          <w:sz w:val="22"/>
                          <w:szCs w:val="22"/>
                        </w:rPr>
                      </w:pPr>
                      <w:sdt>
                        <w:sdtPr>
                          <w:alias w:val="Numeris"/>
                          <w:tag w:val="nr_3c9f5be94d3a4d898f505ded28eac671"/>
                          <w:lock w:val="sdtLocked"/>
                          <w:richText/>
                        </w:sdtPr>
                        <w:sdtContent>
                          <w:r>
                            <w:rPr>
                              <w:sz w:val="22"/>
                              <w:szCs w:val="22"/>
                            </w:rPr>
                            <w:t>4</w:t>
                          </w:r>
                        </w:sdtContent>
                      </w:sdt>
                      <w:r>
                        <w:rPr>
                          <w:sz w:val="22"/>
                          <w:szCs w:val="22"/>
                        </w:rPr>
                        <w:t>. Asmens duomenys Švietimo valdymo informacinėje sistemoje tvarkomi Vyriausybės tvirtinamuose Švietimo valdymo informacinės sistemos nuostatuose nustatyta tvarka.</w:t>
                      </w:r>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fadc8562e8334479af99eb61119b2deb"/>
                        <w:lock w:val="sdtLocked"/>
                        <w:richText/>
                      </w:sdtPr>
                      <w:sdtContent>
                        <w:p>
                          <w:pPr>
                            <w:suppressAutoHyphens/>
                            <w:ind w:firstLine="720"/>
                            <w:jc w:val="both"/>
                            <w:textAlignment w:val="baseline"/>
                            <w:rPr>
                              <w:sz w:val="22"/>
                              <w:szCs w:val="22"/>
                            </w:rPr>
                          </w:pPr>
                          <w:sdt>
                            <w:sdtPr>
                              <w:alias w:val="Numeris"/>
                              <w:tag w:val="nr_fadc8562e8334479af99eb61119b2deb"/>
                              <w:lock w:val="sdtLocked"/>
                              <w:richText/>
                            </w:sdtPr>
                            <w:sdtContent>
                              <w:r>
                                <w:rPr>
                                  <w:bCs/>
                                  <w:sz w:val="22"/>
                                  <w:szCs w:val="22"/>
                                </w:rPr>
                                <w:t>6</w:t>
                              </w:r>
                            </w:sdtContent>
                          </w:sdt>
                          <w:r>
                            <w:rPr>
                              <w:bCs/>
                              <w:sz w:val="22"/>
                              <w:szCs w:val="22"/>
                            </w:rPr>
                            <w:t>)</w:t>
                          </w:r>
                          <w:r>
                            <w:rPr>
                              <w:sz w:val="22"/>
                              <w:szCs w:val="22"/>
                            </w:rPr>
                            <w:t xml:space="preserve"> </w:t>
                          </w:r>
                          <w:r>
                            <w:rPr>
                              <w:bCs/>
                              <w:sz w:val="22"/>
                              <w:szCs w:val="22"/>
                            </w:rPr>
                            <w:t>valdo</w:t>
                          </w:r>
                          <w:r>
                            <w:rPr>
                              <w:sz w:val="22"/>
                              <w:szCs w:val="22"/>
                            </w:rPr>
                            <w:t xml:space="preserve"> Studijų, mokymo programų ir kvalifikacijų registrą, </w:t>
                          </w:r>
                          <w:r>
                            <w:rPr>
                              <w:bCs/>
                              <w:sz w:val="22"/>
                              <w:szCs w:val="22"/>
                            </w:rPr>
                            <w:t xml:space="preserve">steigia </w:t>
                          </w:r>
                          <w:r>
                            <w:rPr>
                              <w:sz w:val="22"/>
                              <w:szCs w:val="22"/>
                            </w:rPr>
                            <w:t xml:space="preserve">ir </w:t>
                          </w:r>
                          <w:r>
                            <w:rPr>
                              <w:bCs/>
                              <w:sz w:val="22"/>
                              <w:szCs w:val="22"/>
                            </w:rPr>
                            <w:t xml:space="preserve">valdo </w:t>
                          </w:r>
                          <w:r>
                            <w:rPr>
                              <w:sz w:val="22"/>
                              <w:szCs w:val="22"/>
                            </w:rPr>
                            <w:t xml:space="preserve">žinybinius registrus ir valstybės informacines sistemas ir </w:t>
                          </w:r>
                          <w:r>
                            <w:rPr>
                              <w:bCs/>
                              <w:sz w:val="22"/>
                              <w:szCs w:val="22"/>
                            </w:rPr>
                            <w:t>valdo</w:t>
                          </w:r>
                          <w:r>
                            <w:rPr>
                              <w:sz w:val="22"/>
                              <w:szCs w:val="22"/>
                            </w:rPr>
                            <w:t xml:space="preserve"> valstybės informacinėse sistemose tvarkomus asmens duomenis;</w:t>
                          </w:r>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56 str. 2 d. 9 p."/>
                        <w:tag w:val="part_b08907dcf431484aa0f92fe95c8ea4d7"/>
                        <w:lock w:val="sdtLocked"/>
                        <w:richText/>
                      </w:sdtPr>
                      <w:sdtContent>
                        <w:p>
                          <w:pPr>
                            <w:suppressAutoHyphens/>
                            <w:ind w:firstLine="720"/>
                            <w:jc w:val="both"/>
                            <w:textAlignment w:val="baseline"/>
                          </w:pPr>
                          <w:sdt>
                            <w:sdtPr>
                              <w:alias w:val="Numeris"/>
                              <w:tag w:val="nr_b08907dcf431484aa0f92fe95c8ea4d7"/>
                              <w:lock w:val="sdtLocked"/>
                              <w:richText/>
                            </w:sdtPr>
                            <w:sdtContent>
                              <w:r>
                                <w:rPr>
                                  <w:sz w:val="22"/>
                                  <w:szCs w:val="22"/>
                                </w:rPr>
                                <w:t>9</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2023-04-01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2018-09-01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77e2739ecd734fefb7ce5a5b0969d337"/>
                    <w:lock w:val="sdtLocked"/>
                    <w:richText/>
                  </w:sdtPr>
                  <w:sdtContent>
                    <w:p>
                      <w:pPr>
                        <w:suppressAutoHyphens/>
                        <w:ind w:firstLine="720"/>
                        <w:jc w:val="both"/>
                        <w:textAlignment w:val="baseline"/>
                        <w:rPr>
                          <w:bCs/>
                          <w:sz w:val="22"/>
                          <w:szCs w:val="22"/>
                        </w:rPr>
                      </w:pPr>
                      <w:sdt>
                        <w:sdtPr>
                          <w:alias w:val="Numeris"/>
                          <w:tag w:val="nr_77e2739ecd734fefb7ce5a5b0969d337"/>
                          <w:lock w:val="sdtLocked"/>
                          <w:richText/>
                        </w:sdtPr>
                        <w:sdtContent>
                          <w:r>
                            <w:rPr>
                              <w:sz w:val="22"/>
                              <w:szCs w:val="22"/>
                            </w:rPr>
                            <w:t>2</w:t>
                          </w:r>
                        </w:sdtContent>
                      </w:sdt>
                      <w:r>
                        <w:rPr>
                          <w:sz w:val="22"/>
                          <w:szCs w:val="22"/>
                        </w:rPr>
                        <w:t xml:space="preserve">. </w:t>
                      </w:r>
                      <w:r>
                        <w:rPr>
                          <w:bCs/>
                          <w:sz w:val="22"/>
                          <w:szCs w:val="22"/>
                        </w:rPr>
                        <w:t xml:space="preserve">Valstybinės ar savivaldybės švietimo </w:t>
                      </w:r>
                      <w:r>
                        <w:rPr>
                          <w:sz w:val="22"/>
                          <w:szCs w:val="22"/>
                        </w:rPr>
                        <w:t xml:space="preserve">įstaigos </w:t>
                      </w:r>
                      <w:r>
                        <w:rPr>
                          <w:bCs/>
                          <w:sz w:val="22"/>
                          <w:szCs w:val="22"/>
                        </w:rPr>
                        <w:t>(išskyrus aukštąją mokyklą)</w:t>
                      </w:r>
                      <w:r>
                        <w:rPr>
                          <w:sz w:val="22"/>
                          <w:szCs w:val="22"/>
                        </w:rPr>
                        <w:t xml:space="preserve"> vadovu gali būti </w:t>
                      </w:r>
                      <w:r>
                        <w:rPr>
                          <w:bCs/>
                          <w:sz w:val="22"/>
                          <w:szCs w:val="22"/>
                        </w:rPr>
                        <w:t>asmuo, kuris pagal šio įstatymo 5</w:t>
                      </w:r>
                      <w:r>
                        <w:rPr>
                          <w:bCs/>
                          <w:sz w:val="22"/>
                          <w:szCs w:val="22"/>
                          <w:vertAlign w:val="superscript"/>
                        </w:rPr>
                        <w:t>1</w:t>
                      </w:r>
                      <w:r>
                        <w:rPr>
                          <w:bCs/>
                          <w:sz w:val="22"/>
                          <w:szCs w:val="22"/>
                        </w:rPr>
                        <w:t xml:space="preserve"> straipsnį yra </w:t>
                      </w:r>
                      <w:r>
                        <w:rPr>
                          <w:sz w:val="22"/>
                          <w:szCs w:val="22"/>
                        </w:rPr>
                        <w:t xml:space="preserve">nepriekaištingos reputacijos </w:t>
                      </w:r>
                      <w:r>
                        <w:rPr>
                          <w:bCs/>
                          <w:sz w:val="22"/>
                          <w:szCs w:val="22"/>
                        </w:rPr>
                        <w:t>ir jam</w:t>
                      </w:r>
                      <w:r>
                        <w:rPr>
                          <w:sz w:val="22"/>
                          <w:szCs w:val="22"/>
                        </w:rPr>
                        <w:t xml:space="preserve"> atliktas vadovavimo valstybinei ar savivaldybės švietimo įstaigai (išskyrus aukštąją mokyklą) kompetencijų vertinimas </w:t>
                      </w:r>
                      <w:r>
                        <w:rPr>
                          <w:bCs/>
                          <w:sz w:val="22"/>
                          <w:szCs w:val="22"/>
                        </w:rPr>
                        <w:t>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w:t>
                      </w:r>
                      <w:r>
                        <w:rPr>
                          <w:sz w:val="22"/>
                          <w:szCs w:val="22"/>
                        </w:rPr>
                        <w:t xml:space="preserve">. </w:t>
                      </w:r>
                      <w:r>
                        <w:rPr>
                          <w:bCs/>
                          <w:sz w:val="22"/>
                          <w:szCs w:val="22"/>
                        </w:rPr>
                        <w:t>Valstybinės ar savivaldybės</w:t>
                      </w:r>
                      <w:r>
                        <w:rPr>
                          <w:sz w:val="22"/>
                          <w:szCs w:val="22"/>
                        </w:rPr>
                        <w:t xml:space="preserve"> </w:t>
                      </w:r>
                      <w:r>
                        <w:rPr>
                          <w:bCs/>
                          <w:sz w:val="22"/>
                          <w:szCs w:val="22"/>
                        </w:rPr>
                        <w:t xml:space="preserve">švietimo pagalbos įstaigos, bendrojo ugdymo mokyklos ir profesinio mokymo įstaigos vadovas turi turėti aukštąjį universitetinį išsilavinimą, valstybinės ar savivaldybės neformaliojo švietimo mokyklos vadovas – aukštąjį koleginį išsilavinimą. </w:t>
                      </w:r>
                      <w:r>
                        <w:rPr>
                          <w:sz w:val="22"/>
                          <w:szCs w:val="22"/>
                        </w:rPr>
                        <w:t xml:space="preserve">Asmuo </w:t>
                      </w:r>
                      <w:r>
                        <w:rPr>
                          <w:bCs/>
                          <w:sz w:val="22"/>
                          <w:szCs w:val="22"/>
                        </w:rPr>
                        <w:t>skiriamas</w:t>
                      </w:r>
                      <w:r>
                        <w:rPr>
                          <w:sz w:val="22"/>
                          <w:szCs w:val="22"/>
                        </w:rPr>
                        <w:t xml:space="preserve"> į švietimo įstaigos </w:t>
                      </w:r>
                      <w:r>
                        <w:rPr>
                          <w:bCs/>
                          <w:sz w:val="22"/>
                          <w:szCs w:val="22"/>
                        </w:rPr>
                        <w:t>(išskyrus aukštąją mokyklą)</w:t>
                      </w:r>
                      <w:r>
                        <w:rPr>
                          <w:sz w:val="22"/>
                          <w:szCs w:val="22"/>
                        </w:rPr>
                        <w:t xml:space="preserve"> vadovo pareigas švietimo, mokslo ir sporto</w:t>
                      </w:r>
                      <w:r>
                        <w:rPr>
                          <w:bCs/>
                          <w:sz w:val="22"/>
                          <w:szCs w:val="22"/>
                        </w:rPr>
                        <w:t xml:space="preserve"> </w:t>
                      </w:r>
                      <w:r>
                        <w:rPr>
                          <w:sz w:val="22"/>
                          <w:szCs w:val="22"/>
                        </w:rPr>
                        <w:t xml:space="preserve">ministro nustatyta tvarka, </w:t>
                      </w:r>
                      <w:r>
                        <w:rPr>
                          <w:bCs/>
                          <w:sz w:val="22"/>
                          <w:szCs w:val="22"/>
                        </w:rPr>
                        <w:t>įvertinus jo gebėjimus įgyvendinti viešam konkursui pateiktas vadovavimo švietimo įstaigai gaires ir</w:t>
                      </w:r>
                      <w:r>
                        <w:rPr>
                          <w:sz w:val="22"/>
                          <w:szCs w:val="22"/>
                        </w:rPr>
                        <w:t xml:space="preserve"> </w:t>
                      </w:r>
                      <w:r>
                        <w:rPr>
                          <w:bCs/>
                          <w:sz w:val="22"/>
                          <w:szCs w:val="22"/>
                        </w:rPr>
                        <w:t>pareigybės aprašyme nustatytas funkcijas.</w:t>
                      </w:r>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19160021111efbcbfb318996800a8">
                        <w:r w:rsidRPr="00532B9F">
                          <w:rPr>
                            <w:rFonts w:ascii="Arial" w:eastAsia="MS Mincho" w:hAnsi="Arial"/>
                            <w:sz w:val="20"/>
                            <w:i/>
                            <w:iCs/>
                            <w:color w:val="0000FF" w:themeColor="hyperlink"/>
                            <w:u w:val="single"/>
                          </w:rPr>
                          <w:t>XIV-2555</w:t>
                        </w:r>
                      </w:fldSimple>
                      <w:r>
                        <w:rPr>
                          <w:rFonts w:ascii="Arial" w:eastAsia="MS Mincho" w:hAnsi="Arial"/>
                          <w:sz w:val="20"/>
                          <w:i/>
                          <w:iCs/>
                        </w:rPr>
                        <w:t>,
2024-04-18,
paskelbta TAR 2024-04-24, i. k. 2024-07453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ac1b00b09611eab9d9cd0c85e0b745">
                        <w:r w:rsidRPr="00532B9F">
                          <w:rPr>
                            <w:rFonts w:ascii="Arial" w:eastAsia="MS Mincho" w:hAnsi="Arial"/>
                            <w:sz w:val="20"/>
                            <w:i/>
                            <w:iCs/>
                            <w:color w:val="0000FF" w:themeColor="hyperlink"/>
                            <w:u w:val="single"/>
                          </w:rPr>
                          <w:t>XIII-3022</w:t>
                        </w:r>
                      </w:fldSimple>
                      <w:r>
                        <w:rPr>
                          <w:rFonts w:ascii="Arial" w:eastAsia="MS Mincho" w:hAnsi="Arial"/>
                          <w:sz w:val="20"/>
                          <w:i/>
                          <w:iCs/>
                        </w:rPr>
                        <w:t>,
2020-06-04,
paskelbta TAR 2020-06-17, i. k. 2020-13239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9e3d0a09811eea5a28c81c82193a8">
                            <w:r w:rsidRPr="00532B9F">
                              <w:rPr>
                                <w:rFonts w:ascii="Arial" w:eastAsia="MS Mincho" w:hAnsi="Arial"/>
                                <w:sz w:val="20"/>
                                <w:i/>
                                <w:iCs/>
                                <w:color w:val="0000FF" w:themeColor="hyperlink"/>
                                <w:u w:val="single"/>
                              </w:rPr>
                              <w:t>XIV-2331</w:t>
                            </w:r>
                          </w:fldSimple>
                          <w:r>
                            <w:rPr>
                              <w:rFonts w:ascii="Arial" w:eastAsia="MS Mincho" w:hAnsi="Arial"/>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2022-12-01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4ce930c6f411ec8d9390588bf2de65">
                            <w:r w:rsidRPr="00532B9F">
                              <w:rPr>
                                <w:rFonts w:ascii="Arial" w:eastAsia="MS Mincho" w:hAnsi="Arial"/>
                                <w:sz w:val="20"/>
                                <w:i/>
                                <w:iCs/>
                                <w:color w:val="0000FF" w:themeColor="hyperlink"/>
                                <w:u w:val="single"/>
                              </w:rPr>
                              <w:t>XIV-1041</w:t>
                            </w:r>
                          </w:fldSimple>
                          <w:r>
                            <w:rPr>
                              <w:rFonts w:ascii="Arial" w:eastAsia="MS Mincho" w:hAnsi="Arial"/>
                              <w:sz w:val="20"/>
                              <w:i/>
                              <w:iCs/>
                            </w:rPr>
                            <w:t>,
2022-04-21,
paskelbta TAR 2022-04-28, i. k. 2022-08796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67 str."/>
                <w:tag w:val="part_378a2ca5d1d642da84ad26f925e74f20"/>
                <w:lock w:val="sdtLocked"/>
                <w:richText/>
              </w:sdtPr>
              <w:sdtContent>
                <w:p>
                  <w:pPr>
                    <w:ind w:firstLine="720"/>
                    <w:jc w:val="both"/>
                    <w:rPr>
                      <w:b/>
                      <w:sz w:val="22"/>
                      <w:szCs w:val="22"/>
                    </w:rPr>
                  </w:pPr>
                  <w:sdt>
                    <w:sdtPr>
                      <w:alias w:val="Numeris"/>
                      <w:tag w:val="nr_378a2ca5d1d642da84ad26f925e74f20"/>
                      <w:lock w:val="sdtLocked"/>
                      <w:richText/>
                    </w:sdtPr>
                    <w:sdtContent>
                      <w:r>
                        <w:rPr>
                          <w:b/>
                          <w:sz w:val="22"/>
                          <w:szCs w:val="22"/>
                        </w:rPr>
                        <w:t>67</w:t>
                      </w:r>
                    </w:sdtContent>
                  </w:sdt>
                  <w:r>
                    <w:rPr>
                      <w:b/>
                      <w:sz w:val="22"/>
                      <w:szCs w:val="22"/>
                    </w:rPr>
                    <w:t xml:space="preserve"> straipsnis. </w:t>
                  </w:r>
                  <w:sdt>
                    <w:sdtPr>
                      <w:alias w:val="Pavadinimas"/>
                      <w:tag w:val="title_378a2ca5d1d642da84ad26f925e74f20"/>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b0547735b8f24a4ab5e5d59fe49ef575"/>
                        <w:lock w:val="sdtLocked"/>
                        <w:richText/>
                      </w:sdtPr>
                      <w:sdtContent>
                        <w:p>
                          <w:pPr>
                            <w:tabs>
                              <w:tab w:val="left" w:pos="13608"/>
                            </w:tabs>
                            <w:ind w:firstLine="720"/>
                            <w:jc w:val="both"/>
                            <w:rPr>
                              <w:sz w:val="22"/>
                              <w:szCs w:val="22"/>
                            </w:rPr>
                          </w:pPr>
                          <w:sdt>
                            <w:sdtPr>
                              <w:alias w:val="Numeris"/>
                              <w:tag w:val="nr_b0547735b8f24a4ab5e5d59fe49ef575"/>
                              <w:lock w:val="sdtLocked"/>
                              <w:richText/>
                            </w:sdtPr>
                            <w:sdtContent>
                              <w:r>
                                <w:rPr>
                                  <w:bCs/>
                                  <w:sz w:val="22"/>
                                  <w:szCs w:val="22"/>
                                </w:rPr>
                                <w:t>3</w:t>
                              </w:r>
                            </w:sdtContent>
                          </w:sdt>
                          <w:r>
                            <w:rPr>
                              <w:bCs/>
                              <w:sz w:val="22"/>
                              <w:szCs w:val="22"/>
                            </w:rPr>
                            <w:t>) mokyklų klasėms, kuriose ugdoma pagal bendrojo ugdymo programas ir kuriose šio įstatymo 43 straipsnio 15 dalyje nurodytais atvejais yra sustabdytas bendrojo ugdymo programos ar jos dalies vykdymas.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2015-04-28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b539707f8211e8ae2bfd1913d66d57">
                    <w:r w:rsidRPr="00532B9F">
                      <w:rPr>
                        <w:rFonts w:ascii="Arial" w:eastAsia="MS Mincho" w:hAnsi="Arial"/>
                        <w:sz w:val="20"/>
                        <w:i/>
                        <w:iCs/>
                        <w:color w:val="0000FF" w:themeColor="hyperlink"/>
                        <w:u w:val="single"/>
                      </w:rPr>
                      <w:t>XIII-1396</w:t>
                    </w:r>
                  </w:fldSimple>
                  <w:r>
                    <w:rPr>
                      <w:rFonts w:ascii="Arial" w:eastAsia="MS Mincho" w:hAnsi="Arial"/>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bced13a2175640e8875ec80cff361bbd"/>
        <w:lock w:val="sdtLocked"/>
        <w:richText/>
      </w:sdtPr>
      <w:sdtContent>
        <w:p>
          <w:pPr>
            <w:jc w:val="both"/>
            <w:rPr>
              <w:b/>
              <w:sz w:val="20"/>
            </w:rPr>
          </w:pPr>
          <w:sdt>
            <w:sdtPr>
              <w:alias w:val="Pavadinimas"/>
              <w:tag w:val="title_bced13a2175640e8875ec80cff361bbd"/>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710b00eca811e4927fda1d051299fb">
            <w:r w:rsidRPr="00532B9F">
              <w:rPr>
                <w:rFonts w:ascii="Arial" w:eastAsia="MS Mincho" w:hAnsi="Arial"/>
                <w:sz w:val="20"/>
                <w:iCs/>
                <w:color w:val="0000FF" w:themeColor="hyperlink"/>
                <w:u w:val="single"/>
              </w:rPr>
              <w:t>XII-1614</w:t>
            </w:r>
          </w:fldSimple>
          <w:r>
            <w:rPr>
              <w:rFonts w:ascii="Arial" w:eastAsia="MS Mincho" w:hAnsi="Arial"/>
              <w:sz w:val="20"/>
              <w:iCs/>
            </w:rPr>
            <w:t>,
2015-04-16,
paskelbta TAR 2015-04-27, i. k. 2015-06359                </w:t>
          </w:r>
        </w:p>
        <w:p>
          <w:pPr>
            <w:jc w:val="both"/>
            <w:rPr>
              <w:rFonts w:ascii="Arial" w:hAnsi="Arial"/>
            </w:rPr>
          </w:pPr>
          <w:r>
            <w:rPr>
              <w:rFonts w:ascii="Arial" w:hAnsi="Arial"/>
              <w:sz w:val="20"/>
            </w:rPr>
            <w:t>Lietuvos Respublikos švietimo įstatymo Nr. I-1489 22 ir 67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bcf510eca811e4927fda1d051299fb">
            <w:r w:rsidRPr="00532B9F">
              <w:rPr>
                <w:rFonts w:ascii="Arial" w:eastAsia="MS Mincho" w:hAnsi="Arial"/>
                <w:sz w:val="20"/>
                <w:iCs/>
                <w:color w:val="0000FF" w:themeColor="hyperlink"/>
                <w:u w:val="single"/>
              </w:rPr>
              <w:t>XII-1613</w:t>
            </w:r>
          </w:fldSimple>
          <w:r>
            <w:rPr>
              <w:rFonts w:ascii="Arial" w:eastAsia="MS Mincho" w:hAnsi="Arial"/>
              <w:sz w:val="20"/>
              <w:iCs/>
            </w:rPr>
            <w:t>,
2015-04-16,
paskelbta TAR 2015-04-27, i. k. 2015-06357                </w:t>
          </w:r>
        </w:p>
        <w:p>
          <w:pPr>
            <w:jc w:val="both"/>
            <w:rPr>
              <w:rFonts w:ascii="Arial" w:hAnsi="Arial"/>
            </w:rPr>
          </w:pPr>
          <w:r>
            <w:rPr>
              <w:rFonts w:ascii="Arial" w:hAnsi="Arial"/>
              <w:sz w:val="20"/>
            </w:rPr>
            <w:t>Lietuvos Respublikos švietimo įstatymo Nr. I-1489 53, 56 straipsnių pakeitimo ir Įstatymo papildymo 56-1, 56-2 straipsniais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c9eb60261611e5bf92d6af3f6a2e8b">
            <w:r w:rsidRPr="00532B9F">
              <w:rPr>
                <w:rFonts w:ascii="Arial" w:eastAsia="MS Mincho" w:hAnsi="Arial"/>
                <w:sz w:val="20"/>
                <w:iCs/>
                <w:color w:val="0000FF" w:themeColor="hyperlink"/>
                <w:u w:val="single"/>
              </w:rPr>
              <w:t>XII-1909</w:t>
            </w:r>
          </w:fldSimple>
          <w:r>
            <w:rPr>
              <w:rFonts w:ascii="Arial" w:eastAsia="MS Mincho" w:hAnsi="Arial"/>
              <w:sz w:val="20"/>
              <w:iCs/>
            </w:rPr>
            <w:t>,
2015-06-30,
paskelbta TAR 2015-07-09, i. k. 2015-11181                </w:t>
          </w:r>
        </w:p>
        <w:p>
          <w:pPr>
            <w:jc w:val="both"/>
            <w:rPr>
              <w:rFonts w:ascii="Arial" w:hAnsi="Arial"/>
            </w:rPr>
          </w:pPr>
          <w:r>
            <w:rPr>
              <w:rFonts w:ascii="Arial" w:hAnsi="Arial"/>
              <w:sz w:val="20"/>
            </w:rPr>
            <w:t>Lietuvos Respublikos švietimo įstatymo pakeitimo įstatymo Nr. XI-1281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69ee208e0011e5a6f4e928c954d72b">
            <w:r w:rsidRPr="00532B9F">
              <w:rPr>
                <w:rFonts w:ascii="Arial" w:eastAsia="MS Mincho" w:hAnsi="Arial"/>
                <w:sz w:val="20"/>
                <w:iCs/>
                <w:color w:val="0000FF" w:themeColor="hyperlink"/>
                <w:u w:val="single"/>
              </w:rPr>
              <w:t>XII-2010</w:t>
            </w:r>
          </w:fldSimple>
          <w:r>
            <w:rPr>
              <w:rFonts w:ascii="Arial" w:eastAsia="MS Mincho" w:hAnsi="Arial"/>
              <w:sz w:val="20"/>
              <w:iCs/>
            </w:rPr>
            <w:t>,
2015-11-12,
paskelbta TAR 2015-11-18, i. k. 2015-18318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ee33a0b48111e598c4c7724bda031b">
            <w:r w:rsidRPr="00532B9F">
              <w:rPr>
                <w:rFonts w:ascii="Arial" w:eastAsia="MS Mincho" w:hAnsi="Arial"/>
                <w:sz w:val="20"/>
                <w:iCs/>
                <w:color w:val="0000FF" w:themeColor="hyperlink"/>
                <w:u w:val="single"/>
              </w:rPr>
              <w:t>XII-2213</w:t>
            </w:r>
          </w:fldSimple>
          <w:r>
            <w:rPr>
              <w:rFonts w:ascii="Arial" w:eastAsia="MS Mincho" w:hAnsi="Arial"/>
              <w:sz w:val="20"/>
              <w:iCs/>
            </w:rPr>
            <w:t>,
2015-12-22,
paskelbta TAR 2016-01-06, i. k. 2016-00366                </w:t>
          </w:r>
        </w:p>
        <w:p>
          <w:pPr>
            <w:jc w:val="both"/>
            <w:rPr>
              <w:rFonts w:ascii="Arial" w:hAnsi="Arial"/>
            </w:rPr>
          </w:pPr>
          <w:r>
            <w:rPr>
              <w:rFonts w:ascii="Arial" w:hAnsi="Arial"/>
              <w:sz w:val="20"/>
            </w:rPr>
            <w:t>Lietuvos Respublikos švietimo įstatymo Nr. I-1489 2, 7, 8, 9, 24, 27, 36, 37, 43, 46 ir 47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74a780056711e6a238c18f7a3f1736">
            <w:r w:rsidRPr="00532B9F">
              <w:rPr>
                <w:rFonts w:ascii="Arial" w:eastAsia="MS Mincho" w:hAnsi="Arial"/>
                <w:sz w:val="20"/>
                <w:iCs/>
                <w:color w:val="0000FF" w:themeColor="hyperlink"/>
                <w:u w:val="single"/>
              </w:rPr>
              <w:t>XII-2290</w:t>
            </w:r>
          </w:fldSimple>
          <w:r>
            <w:rPr>
              <w:rFonts w:ascii="Arial" w:eastAsia="MS Mincho" w:hAnsi="Arial"/>
              <w:sz w:val="20"/>
              <w:iCs/>
            </w:rPr>
            <w:t>,
2016-04-07,
paskelbta TAR 2016-04-18, i. k. 2016-09857                </w:t>
          </w:r>
        </w:p>
        <w:p>
          <w:pPr>
            <w:jc w:val="both"/>
            <w:rPr>
              <w:rFonts w:ascii="Arial" w:hAnsi="Arial"/>
            </w:rPr>
          </w:pPr>
          <w:r>
            <w:rPr>
              <w:rFonts w:ascii="Arial" w:hAnsi="Arial"/>
              <w:sz w:val="20"/>
            </w:rPr>
            <w:t>Lietuvos Respublikos švietimo įstatymo Nr. I-1489 2 ir 18 straipsnių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a8bcfe04a7311e6b5d09300a16a686c">
            <w:r w:rsidRPr="00532B9F">
              <w:rPr>
                <w:rFonts w:ascii="Arial" w:eastAsia="MS Mincho" w:hAnsi="Arial"/>
                <w:sz w:val="20"/>
                <w:iCs/>
                <w:color w:val="0000FF" w:themeColor="hyperlink"/>
                <w:u w:val="single"/>
              </w:rPr>
              <w:t>XII-2537</w:t>
            </w:r>
          </w:fldSimple>
          <w:r>
            <w:rPr>
              <w:rFonts w:ascii="Arial" w:eastAsia="MS Mincho" w:hAnsi="Arial"/>
              <w:sz w:val="20"/>
              <w:iCs/>
            </w:rPr>
            <w:t>,
2016-06-29,
paskelbta TAR 2016-07-15, i. k. 2016-20659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9129c04a7311e6b5d09300a16a686c">
            <w:r w:rsidRPr="00532B9F">
              <w:rPr>
                <w:rFonts w:ascii="Arial" w:eastAsia="MS Mincho" w:hAnsi="Arial"/>
                <w:sz w:val="20"/>
                <w:iCs/>
                <w:color w:val="0000FF" w:themeColor="hyperlink"/>
                <w:u w:val="single"/>
              </w:rPr>
              <w:t>XII-2536</w:t>
            </w:r>
          </w:fldSimple>
          <w:r>
            <w:rPr>
              <w:rFonts w:ascii="Arial" w:eastAsia="MS Mincho" w:hAnsi="Arial"/>
              <w:sz w:val="20"/>
              <w:iCs/>
            </w:rPr>
            <w:t>,
2016-06-29,
paskelbta TAR 2016-07-15, i. k. 2016-20657                </w:t>
          </w:r>
        </w:p>
        <w:p>
          <w:pPr>
            <w:jc w:val="both"/>
            <w:rPr>
              <w:rFonts w:ascii="Arial" w:hAnsi="Arial"/>
            </w:rPr>
          </w:pPr>
          <w:r>
            <w:rPr>
              <w:rFonts w:ascii="Arial" w:hAnsi="Arial"/>
              <w:sz w:val="20"/>
            </w:rPr>
            <w:t>Lietuvos Respublikos švietimo įstatymo Nr. I-1489 7, 8, 9, 10, 11, 12, 14, 20, 21, 23 ir 58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dbfe909cf411e69ad4c8713b612d0f">
            <w:r w:rsidRPr="00532B9F">
              <w:rPr>
                <w:rFonts w:ascii="Arial" w:eastAsia="MS Mincho" w:hAnsi="Arial"/>
                <w:sz w:val="20"/>
                <w:iCs/>
                <w:color w:val="0000FF" w:themeColor="hyperlink"/>
                <w:u w:val="single"/>
              </w:rPr>
              <w:t>XII-2685</w:t>
            </w:r>
          </w:fldSimple>
          <w:r>
            <w:rPr>
              <w:rFonts w:ascii="Arial" w:eastAsia="MS Mincho" w:hAnsi="Arial"/>
              <w:sz w:val="20"/>
              <w:iCs/>
            </w:rPr>
            <w:t>,
2016-10-18,
paskelbta TAR 2016-10-28, i. k. 2016-25852                </w:t>
          </w:r>
        </w:p>
        <w:p>
          <w:pPr>
            <w:jc w:val="both"/>
            <w:rPr>
              <w:rFonts w:ascii="Arial" w:hAnsi="Arial"/>
            </w:rPr>
          </w:pPr>
          <w:r>
            <w:rPr>
              <w:rFonts w:ascii="Arial" w:hAnsi="Arial"/>
              <w:sz w:val="20"/>
            </w:rPr>
            <w:t>Lietuvos Respublikos švietimo įstatymo Nr. I-1489 1, 2, 19, 23, 43, 46, 47, 49, 56, 58, 59 straipsnių pakeitimo ir Įstatymo papildymo 23-1, 23-2 straipsniais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9c3951a066a411e58e1ab2c84776483b">
            <w:r w:rsidRPr="00532B9F">
              <w:rPr>
                <w:rFonts w:ascii="Arial" w:eastAsia="MS Mincho" w:hAnsi="Arial"/>
                <w:sz w:val="20"/>
                <w:iCs/>
                <w:color w:val="0000FF" w:themeColor="hyperlink"/>
                <w:u w:val="single"/>
              </w:rPr>
              <w:t>KT26-N15/2015</w:t>
            </w:r>
          </w:fldSimple>
          <w:r>
            <w:rPr>
              <w:rFonts w:ascii="Arial" w:eastAsia="MS Mincho" w:hAnsi="Arial"/>
              <w:sz w:val="20"/>
              <w:iCs/>
            </w:rPr>
            <w:t>,
2015-09-29,
paskelbta TAR 2017-01-02, i. k. 2017-00001                </w:t>
          </w:r>
        </w:p>
        <w:p>
          <w:pPr>
            <w:jc w:val="both"/>
            <w:rPr>
              <w:rFonts w:ascii="Arial" w:hAnsi="Arial"/>
            </w:rPr>
          </w:pPr>
          <w:r>
            <w:rPr>
              <w:rFonts w:ascii="Arial" w:hAnsi="Arial"/>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afe780670911e7b85cfdc787069b42">
            <w:r w:rsidRPr="00532B9F">
              <w:rPr>
                <w:rFonts w:ascii="Arial" w:eastAsia="MS Mincho" w:hAnsi="Arial"/>
                <w:sz w:val="20"/>
                <w:iCs/>
                <w:color w:val="0000FF" w:themeColor="hyperlink"/>
                <w:u w:val="single"/>
              </w:rPr>
              <w:t>XIII-592</w:t>
            </w:r>
          </w:fldSimple>
          <w:r>
            <w:rPr>
              <w:rFonts w:ascii="Arial" w:eastAsia="MS Mincho" w:hAnsi="Arial"/>
              <w:sz w:val="20"/>
              <w:iCs/>
            </w:rPr>
            <w:t>,
2017-06-30,
paskelbta TAR 2017-07-12, i. k. 2017-12081                </w:t>
          </w:r>
        </w:p>
        <w:p>
          <w:pPr>
            <w:jc w:val="both"/>
            <w:rPr>
              <w:rFonts w:ascii="Arial" w:hAnsi="Arial"/>
            </w:rPr>
          </w:pPr>
          <w:r>
            <w:rPr>
              <w:rFonts w:ascii="Arial" w:hAnsi="Arial"/>
              <w:sz w:val="20"/>
            </w:rPr>
            <w:t>Lietuvos Respublikos švietimo įstatymo Nr. I-1489 37, 43, 47, 48, 53, 56, 57, 58, 59, 60, 64, 68 straipsnių pakeitimo ir Įstatymo papildymo 5-1,  56-3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3eef00eb0c11e7acd7ea182930b17f">
            <w:r w:rsidRPr="00532B9F">
              <w:rPr>
                <w:rFonts w:ascii="Arial" w:eastAsia="MS Mincho" w:hAnsi="Arial"/>
                <w:sz w:val="20"/>
                <w:iCs/>
                <w:color w:val="0000FF" w:themeColor="hyperlink"/>
                <w:u w:val="single"/>
              </w:rPr>
              <w:t>XIII-889</w:t>
            </w:r>
          </w:fldSimple>
          <w:r>
            <w:rPr>
              <w:rFonts w:ascii="Arial" w:eastAsia="MS Mincho" w:hAnsi="Arial"/>
              <w:sz w:val="20"/>
              <w:iCs/>
            </w:rPr>
            <w:t>,
2017-12-14,
paskelbta TAR 2017-12-27, i. k. 2017-21312                </w:t>
          </w:r>
        </w:p>
        <w:p>
          <w:pPr>
            <w:jc w:val="both"/>
            <w:rPr>
              <w:rFonts w:ascii="Arial" w:hAnsi="Arial"/>
            </w:rPr>
          </w:pPr>
          <w:r>
            <w:rPr>
              <w:rFonts w:ascii="Arial" w:hAnsi="Arial"/>
              <w:sz w:val="20"/>
            </w:rPr>
            <w:t>Lietuvos Respublikos švietimo įstatymo Nr. I-1489 12, 18, 28, 37, 38, 41, 42, 43, 44, 56, 56-1, 62, 69 straipsnių pakeitimo ir Įstatymo papildymo 39-1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b5d5d0ec5c11e78a1adea6fe72f3c5">
            <w:r w:rsidRPr="00532B9F">
              <w:rPr>
                <w:rFonts w:ascii="Arial" w:eastAsia="MS Mincho" w:hAnsi="Arial"/>
                <w:sz w:val="20"/>
                <w:iCs/>
                <w:color w:val="0000FF" w:themeColor="hyperlink"/>
                <w:u w:val="single"/>
              </w:rPr>
              <w:t>XIII-926</w:t>
            </w:r>
          </w:fldSimple>
          <w:r>
            <w:rPr>
              <w:rFonts w:ascii="Arial" w:eastAsia="MS Mincho" w:hAnsi="Arial"/>
              <w:sz w:val="20"/>
              <w:iCs/>
            </w:rPr>
            <w:t>,
2017-12-19,
paskelbta TAR 2017-12-29, i. k. 2017-21598                </w:t>
          </w:r>
        </w:p>
        <w:p>
          <w:pPr>
            <w:jc w:val="both"/>
            <w:rPr>
              <w:rFonts w:ascii="Arial" w:hAnsi="Arial"/>
            </w:rPr>
          </w:pPr>
          <w:r>
            <w:rPr>
              <w:rFonts w:ascii="Arial" w:hAnsi="Arial"/>
              <w:sz w:val="20"/>
            </w:rPr>
            <w:t>Lietuvos Respublikos švietimo įstatymo Nr. I-1489 8, 9 ir 47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9f4a207f8311e8ae2bfd1913d66d57">
            <w:r w:rsidRPr="00532B9F">
              <w:rPr>
                <w:rFonts w:ascii="Arial" w:eastAsia="MS Mincho" w:hAnsi="Arial"/>
                <w:sz w:val="20"/>
                <w:iCs/>
                <w:color w:val="0000FF" w:themeColor="hyperlink"/>
                <w:u w:val="single"/>
              </w:rPr>
              <w:t>XIII-1400</w:t>
            </w:r>
          </w:fldSimple>
          <w:r>
            <w:rPr>
              <w:rFonts w:ascii="Arial" w:eastAsia="MS Mincho" w:hAnsi="Arial"/>
              <w:sz w:val="20"/>
              <w:iCs/>
            </w:rPr>
            <w:t>,
2018-06-29,
paskelbta TAR 2018-07-04, i. k. 2018-11327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b539707f8211e8ae2bfd1913d66d57">
            <w:r w:rsidRPr="00532B9F">
              <w:rPr>
                <w:rFonts w:ascii="Arial" w:eastAsia="MS Mincho" w:hAnsi="Arial"/>
                <w:sz w:val="20"/>
                <w:iCs/>
                <w:color w:val="0000FF" w:themeColor="hyperlink"/>
                <w:u w:val="single"/>
              </w:rPr>
              <w:t>XIII-1396</w:t>
            </w:r>
          </w:fldSimple>
          <w:r>
            <w:rPr>
              <w:rFonts w:ascii="Arial" w:eastAsia="MS Mincho" w:hAnsi="Arial"/>
              <w:sz w:val="20"/>
              <w:iCs/>
            </w:rPr>
            <w:t>,
2018-06-29,
paskelbta TAR 2018-07-04, i. k. 2018-11324                </w:t>
          </w:r>
        </w:p>
        <w:p>
          <w:pPr>
            <w:jc w:val="both"/>
            <w:rPr>
              <w:rFonts w:ascii="Arial" w:hAnsi="Arial"/>
            </w:rPr>
          </w:pPr>
          <w:r>
            <w:rPr>
              <w:rFonts w:ascii="Arial" w:hAnsi="Arial"/>
              <w:sz w:val="20"/>
            </w:rPr>
            <w:t>Lietuvos Respublikos švietimo įstatymo Nr. I-1489 68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5e43907f8311e8ae2bfd1913d66d57">
            <w:r w:rsidRPr="00532B9F">
              <w:rPr>
                <w:rFonts w:ascii="Arial" w:eastAsia="MS Mincho" w:hAnsi="Arial"/>
                <w:sz w:val="20"/>
                <w:iCs/>
                <w:color w:val="0000FF" w:themeColor="hyperlink"/>
                <w:u w:val="single"/>
              </w:rPr>
              <w:t>XIII-1397</w:t>
            </w:r>
          </w:fldSimple>
          <w:r>
            <w:rPr>
              <w:rFonts w:ascii="Arial" w:eastAsia="MS Mincho" w:hAnsi="Arial"/>
              <w:sz w:val="20"/>
              <w:iCs/>
            </w:rPr>
            <w:t>,
2018-06-29,
paskelbta TAR 2018-07-04, i. k. 2018-11325                </w:t>
          </w:r>
        </w:p>
        <w:p>
          <w:pPr>
            <w:jc w:val="both"/>
            <w:rPr>
              <w:rFonts w:ascii="Arial" w:hAnsi="Arial"/>
            </w:rPr>
          </w:pPr>
          <w:r>
            <w:rPr>
              <w:rFonts w:ascii="Arial" w:hAnsi="Arial"/>
              <w:sz w:val="20"/>
            </w:rPr>
            <w:t>Lietuvos Respublikos švietimo įstatymo Nr. I-1489 23, 58, 66 ir 67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3003b0ec7611e78a1adea6fe72f3c5">
            <w:r w:rsidRPr="00532B9F">
              <w:rPr>
                <w:rFonts w:ascii="Arial" w:eastAsia="MS Mincho" w:hAnsi="Arial"/>
                <w:sz w:val="20"/>
                <w:iCs/>
                <w:color w:val="0000FF" w:themeColor="hyperlink"/>
                <w:u w:val="single"/>
              </w:rPr>
              <w:t>XIII-955</w:t>
            </w:r>
          </w:fldSimple>
          <w:r>
            <w:rPr>
              <w:rFonts w:ascii="Arial" w:eastAsia="MS Mincho" w:hAnsi="Arial"/>
              <w:sz w:val="20"/>
              <w:iCs/>
            </w:rPr>
            <w:t>,
2017-12-21,
paskelbta TAR 2017-12-29, i. k. 2017-21668                </w:t>
          </w:r>
        </w:p>
        <w:p>
          <w:pPr>
            <w:jc w:val="both"/>
            <w:rPr>
              <w:rFonts w:ascii="Arial" w:hAnsi="Arial"/>
            </w:rPr>
          </w:pPr>
          <w:r>
            <w:rPr>
              <w:rFonts w:ascii="Arial" w:hAnsi="Arial"/>
              <w:sz w:val="20"/>
            </w:rPr>
            <w:t>Lietuvos Respublikos švietimo įstatymo Nr. I-1489 26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a2390044c11e9a5eaf2cd290f1944">
            <w:r w:rsidRPr="00532B9F">
              <w:rPr>
                <w:rFonts w:ascii="Arial" w:eastAsia="MS Mincho" w:hAnsi="Arial"/>
                <w:sz w:val="20"/>
                <w:iCs/>
                <w:color w:val="0000FF" w:themeColor="hyperlink"/>
                <w:u w:val="single"/>
              </w:rPr>
              <w:t>XIII-1781</w:t>
            </w:r>
          </w:fldSimple>
          <w:r>
            <w:rPr>
              <w:rFonts w:ascii="Arial" w:eastAsia="MS Mincho" w:hAnsi="Arial"/>
              <w:sz w:val="20"/>
              <w:iCs/>
            </w:rPr>
            <w:t>,
2018-12-13,
paskelbta TAR 2018-12-20, i. k. 2018-20999                </w:t>
          </w:r>
        </w:p>
        <w:p>
          <w:pPr>
            <w:jc w:val="both"/>
            <w:rPr>
              <w:rFonts w:ascii="Arial" w:hAnsi="Arial"/>
            </w:rPr>
          </w:pPr>
          <w:r>
            <w:rPr>
              <w:rFonts w:ascii="Arial" w:hAnsi="Arial"/>
              <w:sz w:val="20"/>
            </w:rPr>
            <w:t>Lietuvos Respublikos švietimo įstatymo Nr. I-1489 56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460f306fcd11e9a13eeecaacbc653f">
            <w:r w:rsidRPr="00532B9F">
              <w:rPr>
                <w:rFonts w:ascii="Arial" w:eastAsia="MS Mincho" w:hAnsi="Arial"/>
                <w:sz w:val="20"/>
                <w:iCs/>
                <w:color w:val="0000FF" w:themeColor="hyperlink"/>
                <w:u w:val="single"/>
              </w:rPr>
              <w:t>XIII-2090</w:t>
            </w:r>
          </w:fldSimple>
          <w:r>
            <w:rPr>
              <w:rFonts w:ascii="Arial" w:eastAsia="MS Mincho" w:hAnsi="Arial"/>
              <w:sz w:val="20"/>
              <w:iCs/>
            </w:rPr>
            <w:t>,
2019-04-26,
paskelbta TAR 2019-05-06, i. k. 2019-07327                </w:t>
          </w:r>
        </w:p>
        <w:p>
          <w:pPr>
            <w:jc w:val="both"/>
            <w:rPr>
              <w:rFonts w:ascii="Arial" w:hAnsi="Arial"/>
            </w:rPr>
          </w:pPr>
          <w:r>
            <w:rPr>
              <w:rFonts w:ascii="Arial" w:hAnsi="Arial"/>
              <w:sz w:val="20"/>
            </w:rPr>
            <w:t>Lietuvos Respublikos švietimo įstatymo Nr. I-1489 41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01032b10dac811e99681cd81dcdca52c">
            <w:r w:rsidRPr="00532B9F">
              <w:rPr>
                <w:rFonts w:ascii="Arial" w:eastAsia="MS Mincho" w:hAnsi="Arial"/>
                <w:sz w:val="20"/>
                <w:iCs/>
                <w:color w:val="0000FF" w:themeColor="hyperlink"/>
                <w:u w:val="single"/>
              </w:rPr>
              <w:t>KT25-N11/2019</w:t>
            </w:r>
          </w:fldSimple>
          <w:r>
            <w:rPr>
              <w:rFonts w:ascii="Arial" w:eastAsia="MS Mincho" w:hAnsi="Arial"/>
              <w:sz w:val="20"/>
              <w:iCs/>
            </w:rPr>
            <w:t>,
2019-09-19,
paskelbta TAR 2019-09-19, i. k. 2019-14836                </w:t>
          </w:r>
        </w:p>
        <w:p>
          <w:pPr>
            <w:jc w:val="both"/>
            <w:rPr>
              <w:rFonts w:ascii="Arial" w:hAnsi="Arial"/>
            </w:rPr>
          </w:pPr>
          <w:r>
            <w:rPr>
              <w:rFonts w:ascii="Arial" w:hAnsi="Arial"/>
              <w:sz w:val="20"/>
            </w:rPr>
            <w:t>Dėl Lietuvos Respublikos švietimo įstatymo nuostatų atitikties Lietuvos Respublikos Konstitucijai</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8a0d602ada11eabe008ea93139d588">
            <w:r w:rsidRPr="00532B9F">
              <w:rPr>
                <w:rFonts w:ascii="Arial" w:eastAsia="MS Mincho" w:hAnsi="Arial"/>
                <w:sz w:val="20"/>
                <w:iCs/>
                <w:color w:val="0000FF" w:themeColor="hyperlink"/>
                <w:u w:val="single"/>
              </w:rPr>
              <w:t>XIII-2764</w:t>
            </w:r>
          </w:fldSimple>
          <w:r>
            <w:rPr>
              <w:rFonts w:ascii="Arial" w:eastAsia="MS Mincho" w:hAnsi="Arial"/>
              <w:sz w:val="20"/>
              <w:iCs/>
            </w:rPr>
            <w:t>,
2019-12-20,
paskelbta TAR 2019-12-30, i. k. 2019-21570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80bdf601cb011eabe008ea93139d588">
            <w:r w:rsidRPr="00532B9F">
              <w:rPr>
                <w:rFonts w:ascii="Arial" w:eastAsia="MS Mincho" w:hAnsi="Arial"/>
                <w:sz w:val="20"/>
                <w:iCs/>
                <w:color w:val="0000FF" w:themeColor="hyperlink"/>
                <w:u w:val="single"/>
              </w:rPr>
              <w:t>XIII-2593</w:t>
            </w:r>
          </w:fldSimple>
          <w:r>
            <w:rPr>
              <w:rFonts w:ascii="Arial" w:eastAsia="MS Mincho" w:hAnsi="Arial"/>
              <w:sz w:val="20"/>
              <w:iCs/>
            </w:rPr>
            <w:t>,
2019-12-03,
paskelbta TAR 2019-12-12, i. k. 2019-20026                </w:t>
          </w:r>
        </w:p>
        <w:p>
          <w:pPr>
            <w:jc w:val="both"/>
            <w:rPr>
              <w:rFonts w:ascii="Arial" w:hAnsi="Arial"/>
            </w:rPr>
          </w:pPr>
          <w:r>
            <w:rPr>
              <w:rFonts w:ascii="Arial" w:hAnsi="Arial"/>
              <w:sz w:val="20"/>
            </w:rPr>
            <w:t>Lietuvos Respublikos švietimo įstatymo Nr. I-1489 papildymo 31-1 straipsniu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9e9ea0c2a311ea9815f635b9c0dcef">
            <w:r w:rsidRPr="00532B9F">
              <w:rPr>
                <w:rFonts w:ascii="Arial" w:eastAsia="MS Mincho" w:hAnsi="Arial"/>
                <w:sz w:val="20"/>
                <w:iCs/>
                <w:color w:val="0000FF" w:themeColor="hyperlink"/>
                <w:u w:val="single"/>
              </w:rPr>
              <w:t>XIII-3266</w:t>
            </w:r>
          </w:fldSimple>
          <w:r>
            <w:rPr>
              <w:rFonts w:ascii="Arial" w:eastAsia="MS Mincho" w:hAnsi="Arial"/>
              <w:sz w:val="20"/>
              <w:iCs/>
            </w:rPr>
            <w:t>,
2020-06-30,
paskelbta TAR 2020-07-10, i. k. 2020-15540                </w:t>
          </w:r>
        </w:p>
        <w:p>
          <w:pPr>
            <w:jc w:val="both"/>
            <w:rPr>
              <w:rFonts w:ascii="Arial" w:hAnsi="Arial"/>
            </w:rPr>
          </w:pPr>
          <w:r>
            <w:rPr>
              <w:rFonts w:ascii="Arial" w:hAnsi="Arial"/>
              <w:sz w:val="20"/>
            </w:rPr>
            <w:t>Lietuvos Respublikos švietimo įstatymo Nr. I-1489 5-1, 37, 53, 56-3, 59 ir 69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ac1b00b09611eab9d9cd0c85e0b745">
            <w:r w:rsidRPr="00532B9F">
              <w:rPr>
                <w:rFonts w:ascii="Arial" w:eastAsia="MS Mincho" w:hAnsi="Arial"/>
                <w:sz w:val="20"/>
                <w:iCs/>
                <w:color w:val="0000FF" w:themeColor="hyperlink"/>
                <w:u w:val="single"/>
              </w:rPr>
              <w:t>XIII-3022</w:t>
            </w:r>
          </w:fldSimple>
          <w:r>
            <w:rPr>
              <w:rFonts w:ascii="Arial" w:eastAsia="MS Mincho" w:hAnsi="Arial"/>
              <w:sz w:val="20"/>
              <w:iCs/>
            </w:rPr>
            <w:t>,
2020-06-04,
paskelbta TAR 2020-06-17, i. k. 2020-13239                </w:t>
          </w:r>
        </w:p>
        <w:p>
          <w:pPr>
            <w:jc w:val="both"/>
            <w:rPr>
              <w:rFonts w:ascii="Arial" w:hAnsi="Arial"/>
            </w:rPr>
          </w:pPr>
          <w:r>
            <w:rPr>
              <w:rFonts w:ascii="Arial" w:hAnsi="Arial"/>
              <w:sz w:val="20"/>
            </w:rPr>
            <w:t>Lietuvos Respublikos švietimo įstatymo Nr. I-1489 60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72bb0c1ac11ea9815f635b9c0dcef">
            <w:r w:rsidRPr="00532B9F">
              <w:rPr>
                <w:rFonts w:ascii="Arial" w:eastAsia="MS Mincho" w:hAnsi="Arial"/>
                <w:sz w:val="20"/>
                <w:iCs/>
                <w:color w:val="0000FF" w:themeColor="hyperlink"/>
                <w:u w:val="single"/>
              </w:rPr>
              <w:t>XIII-3101</w:t>
            </w:r>
          </w:fldSimple>
          <w:r>
            <w:rPr>
              <w:rFonts w:ascii="Arial" w:eastAsia="MS Mincho" w:hAnsi="Arial"/>
              <w:sz w:val="20"/>
              <w:iCs/>
            </w:rPr>
            <w:t>,
2020-06-25,
paskelbta TAR 2020-07-09, i. k. 2020-15306                </w:t>
          </w:r>
        </w:p>
        <w:p>
          <w:pPr>
            <w:jc w:val="both"/>
            <w:rPr>
              <w:rFonts w:ascii="Arial" w:hAnsi="Arial"/>
            </w:rPr>
          </w:pPr>
          <w:r>
            <w:rPr>
              <w:rFonts w:ascii="Arial" w:hAnsi="Arial"/>
              <w:sz w:val="20"/>
            </w:rPr>
            <w:t>Lietuvos Respublikos švietimo įstatymo Nr. I-1489 2, 54, 55, 56, 58, 61 ir 66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fa6ee0c2a411ea9815f635b9c0dcef">
            <w:r w:rsidRPr="00532B9F">
              <w:rPr>
                <w:rFonts w:ascii="Arial" w:eastAsia="MS Mincho" w:hAnsi="Arial"/>
                <w:sz w:val="20"/>
                <w:iCs/>
                <w:color w:val="0000FF" w:themeColor="hyperlink"/>
                <w:u w:val="single"/>
              </w:rPr>
              <w:t>XIII-3268</w:t>
            </w:r>
          </w:fldSimple>
          <w:r>
            <w:rPr>
              <w:rFonts w:ascii="Arial" w:eastAsia="MS Mincho" w:hAnsi="Arial"/>
              <w:sz w:val="20"/>
              <w:iCs/>
            </w:rPr>
            <w:t>,
2020-06-30,
paskelbta TAR 2020-07-10, i. k. 2020-15543                </w:t>
          </w:r>
        </w:p>
        <w:p>
          <w:pPr>
            <w:jc w:val="both"/>
            <w:rPr>
              <w:rFonts w:ascii="Arial" w:hAnsi="Arial"/>
            </w:rPr>
          </w:pPr>
          <w:r>
            <w:rPr>
              <w:rFonts w:ascii="Arial" w:hAnsi="Arial"/>
              <w:sz w:val="20"/>
            </w:rPr>
            <w:t>Lietuvos Respublikos švietimo įstatymo Nr. I-1489 5, 14, 21, 29, 30, 34 ir 36 straipsnių pakeitimo ir Įstatymo papildymo 45-1 straipsniu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e099d024e011eb932eb1ed7f923910">
            <w:r w:rsidRPr="00532B9F">
              <w:rPr>
                <w:rFonts w:ascii="Arial" w:eastAsia="MS Mincho" w:hAnsi="Arial"/>
                <w:sz w:val="20"/>
                <w:iCs/>
                <w:color w:val="0000FF" w:themeColor="hyperlink"/>
                <w:u w:val="single"/>
              </w:rPr>
              <w:t>XIII-3361</w:t>
            </w:r>
          </w:fldSimple>
          <w:r>
            <w:rPr>
              <w:rFonts w:ascii="Arial" w:eastAsia="MS Mincho" w:hAnsi="Arial"/>
              <w:sz w:val="20"/>
              <w:iCs/>
            </w:rPr>
            <w:t>,
2020-11-05,
paskelbta TAR 2020-11-12, i. k. 2020-23809                </w:t>
          </w:r>
        </w:p>
        <w:p>
          <w:pPr>
            <w:jc w:val="both"/>
            <w:rPr>
              <w:rFonts w:ascii="Arial" w:hAnsi="Arial"/>
            </w:rPr>
          </w:pPr>
          <w:r>
            <w:rPr>
              <w:rFonts w:ascii="Arial" w:hAnsi="Arial"/>
              <w:sz w:val="20"/>
            </w:rPr>
            <w:t>Lietuvos Respublikos švietimo įstatymo Nr. I-1489 30 straipsnio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3fd3802b2e11eb932eb1ed7f923910">
            <w:r w:rsidRPr="00532B9F">
              <w:rPr>
                <w:rFonts w:ascii="Arial" w:eastAsia="MS Mincho" w:hAnsi="Arial"/>
                <w:sz w:val="20"/>
                <w:iCs/>
                <w:color w:val="0000FF" w:themeColor="hyperlink"/>
                <w:u w:val="single"/>
              </w:rPr>
              <w:t>XIII-3416</w:t>
            </w:r>
          </w:fldSimple>
          <w:r>
            <w:rPr>
              <w:rFonts w:ascii="Arial" w:eastAsia="MS Mincho" w:hAnsi="Arial"/>
              <w:sz w:val="20"/>
              <w:iCs/>
            </w:rPr>
            <w:t>,
2020-11-10,
paskelbta TAR 2020-11-20, i. k. 2020-24587                </w:t>
          </w:r>
        </w:p>
        <w:p>
          <w:pPr>
            <w:jc w:val="both"/>
            <w:rPr>
              <w:rFonts w:ascii="Arial" w:hAnsi="Arial"/>
            </w:rPr>
          </w:pPr>
          <w:r>
            <w:rPr>
              <w:rFonts w:ascii="Arial" w:hAnsi="Arial"/>
              <w:sz w:val="20"/>
            </w:rPr>
            <w:t>Lietuvos Respublikos švietimo įstatymo Nr. I-1489 2, 7, 8, 24, 36, 47 ir 67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b96e70e46a11eb9f09e7df20500045">
            <w:r w:rsidRPr="00532B9F">
              <w:rPr>
                <w:rFonts w:ascii="Arial" w:eastAsia="MS Mincho" w:hAnsi="Arial"/>
                <w:sz w:val="20"/>
                <w:iCs/>
                <w:color w:val="0000FF" w:themeColor="hyperlink"/>
                <w:u w:val="single"/>
              </w:rPr>
              <w:t>XIV-484</w:t>
            </w:r>
          </w:fldSimple>
          <w:r>
            <w:rPr>
              <w:rFonts w:ascii="Arial" w:eastAsia="MS Mincho" w:hAnsi="Arial"/>
              <w:sz w:val="20"/>
              <w:iCs/>
            </w:rPr>
            <w:t>,
2021-06-30,
paskelbta TAR 2021-07-14, i. k. 2021-15863                </w:t>
          </w:r>
        </w:p>
        <w:p>
          <w:pPr>
            <w:jc w:val="both"/>
            <w:rPr>
              <w:rFonts w:ascii="Arial" w:hAnsi="Arial"/>
            </w:rPr>
          </w:pPr>
          <w:r>
            <w:rPr>
              <w:rFonts w:ascii="Arial" w:hAnsi="Arial"/>
              <w:sz w:val="20"/>
            </w:rPr>
            <w:t>Lietuvos Respublikos švietimo įstatymo Nr. I-1489 14, 21 ir 23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999ef09b6911ea9515f752ff221ec9">
            <w:r w:rsidRPr="00532B9F">
              <w:rPr>
                <w:rFonts w:ascii="Arial" w:eastAsia="MS Mincho" w:hAnsi="Arial"/>
                <w:sz w:val="20"/>
                <w:iCs/>
                <w:color w:val="0000FF" w:themeColor="hyperlink"/>
                <w:u w:val="single"/>
              </w:rPr>
              <w:t>XIII-2894</w:t>
            </w:r>
          </w:fldSimple>
          <w:r>
            <w:rPr>
              <w:rFonts w:ascii="Arial" w:eastAsia="MS Mincho" w:hAnsi="Arial"/>
              <w:sz w:val="20"/>
              <w:iCs/>
            </w:rPr>
            <w:t>,
2020-05-07,
paskelbta TAR 2020-05-21, i. k. 2020-10796                </w:t>
          </w:r>
        </w:p>
        <w:p>
          <w:pPr>
            <w:jc w:val="both"/>
            <w:rPr>
              <w:rFonts w:ascii="Arial" w:hAnsi="Arial"/>
            </w:rPr>
          </w:pPr>
          <w:r>
            <w:rPr>
              <w:rFonts w:ascii="Arial" w:hAnsi="Arial"/>
              <w:sz w:val="20"/>
            </w:rPr>
            <w:t>Lietuvos Respublikos švietimo įstatymo Nr. I-1489 29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7b23b0c47211eba2bad9a0748ee64d">
            <w:r w:rsidRPr="00532B9F">
              <w:rPr>
                <w:rFonts w:ascii="Arial" w:eastAsia="MS Mincho" w:hAnsi="Arial"/>
                <w:sz w:val="20"/>
                <w:iCs/>
                <w:color w:val="0000FF" w:themeColor="hyperlink"/>
                <w:u w:val="single"/>
              </w:rPr>
              <w:t>XIV-339</w:t>
            </w:r>
          </w:fldSimple>
          <w:r>
            <w:rPr>
              <w:rFonts w:ascii="Arial" w:eastAsia="MS Mincho" w:hAnsi="Arial"/>
              <w:sz w:val="20"/>
              <w:iCs/>
            </w:rPr>
            <w:t>,
2021-05-20,
paskelbta TAR 2021-06-03, i. k. 2021-12790                </w:t>
          </w:r>
        </w:p>
        <w:p>
          <w:pPr>
            <w:jc w:val="both"/>
            <w:rPr>
              <w:rFonts w:ascii="Arial" w:hAnsi="Arial"/>
            </w:rPr>
          </w:pPr>
          <w:r>
            <w:rPr>
              <w:rFonts w:ascii="Arial" w:hAnsi="Arial"/>
              <w:sz w:val="20"/>
            </w:rPr>
            <w:t>Lietuvos Respublikos švietimo įstatymo Nr. I-1489 15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bc37b2020e211eca51399bc661f78e7">
            <w:r w:rsidRPr="00532B9F">
              <w:rPr>
                <w:rFonts w:ascii="Arial" w:eastAsia="MS Mincho" w:hAnsi="Arial"/>
                <w:sz w:val="20"/>
                <w:iCs/>
                <w:color w:val="0000FF" w:themeColor="hyperlink"/>
                <w:u w:val="single"/>
              </w:rPr>
              <w:t>XIV-537</w:t>
            </w:r>
          </w:fldSimple>
          <w:r>
            <w:rPr>
              <w:rFonts w:ascii="Arial" w:eastAsia="MS Mincho" w:hAnsi="Arial"/>
              <w:sz w:val="20"/>
              <w:iCs/>
            </w:rPr>
            <w:t>,
2021-09-23,
paskelbta TAR 2021-09-29, i. k. 2021-20296                </w:t>
          </w:r>
        </w:p>
        <w:p>
          <w:pPr>
            <w:jc w:val="both"/>
            <w:rPr>
              <w:rFonts w:ascii="Arial" w:hAnsi="Arial"/>
            </w:rPr>
          </w:pPr>
          <w:r>
            <w:rPr>
              <w:rFonts w:ascii="Arial" w:hAnsi="Arial"/>
              <w:sz w:val="20"/>
            </w:rPr>
            <w:t>Lietuvos Respublikos švietimo įstatymo Nr. I-1489 69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1448c0537911ec862fdcbc8b3e3e05">
            <w:r w:rsidRPr="00532B9F">
              <w:rPr>
                <w:rFonts w:ascii="Arial" w:eastAsia="MS Mincho" w:hAnsi="Arial"/>
                <w:sz w:val="20"/>
                <w:iCs/>
                <w:color w:val="0000FF" w:themeColor="hyperlink"/>
                <w:u w:val="single"/>
              </w:rPr>
              <w:t>XIV-655</w:t>
            </w:r>
          </w:fldSimple>
          <w:r>
            <w:rPr>
              <w:rFonts w:ascii="Arial" w:eastAsia="MS Mincho" w:hAnsi="Arial"/>
              <w:sz w:val="20"/>
              <w:iCs/>
            </w:rPr>
            <w:t>,
2021-11-18,
paskelbta TAR 2021-12-02, i. k. 2021-25024                </w:t>
          </w:r>
        </w:p>
        <w:p>
          <w:pPr>
            <w:jc w:val="both"/>
            <w:rPr>
              <w:rFonts w:ascii="Arial" w:hAnsi="Arial"/>
            </w:rPr>
          </w:pPr>
          <w:r>
            <w:rPr>
              <w:rFonts w:ascii="Arial" w:hAnsi="Arial"/>
              <w:sz w:val="20"/>
            </w:rPr>
            <w:t>Lietuvos Respublikos švietimo įstatymo Nr. I-1489 11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d3b89067e811eca9ac839120d251c4">
            <w:r w:rsidRPr="00532B9F">
              <w:rPr>
                <w:rFonts w:ascii="Arial" w:eastAsia="MS Mincho" w:hAnsi="Arial"/>
                <w:sz w:val="20"/>
                <w:iCs/>
                <w:color w:val="0000FF" w:themeColor="hyperlink"/>
                <w:u w:val="single"/>
              </w:rPr>
              <w:t>XIV-796</w:t>
            </w:r>
          </w:fldSimple>
          <w:r>
            <w:rPr>
              <w:rFonts w:ascii="Arial" w:eastAsia="MS Mincho" w:hAnsi="Arial"/>
              <w:sz w:val="20"/>
              <w:iCs/>
            </w:rPr>
            <w:t>,
2021-12-16,
paskelbta TAR 2021-12-28, i. k. 2021-27373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c694e6790c11ec993ff5ca6e8ba60c">
            <w:r w:rsidRPr="00532B9F">
              <w:rPr>
                <w:rFonts w:ascii="Arial" w:eastAsia="MS Mincho" w:hAnsi="Arial"/>
                <w:sz w:val="20"/>
                <w:iCs/>
                <w:color w:val="0000FF" w:themeColor="hyperlink"/>
                <w:u w:val="single"/>
              </w:rPr>
              <w:t>XIV-895</w:t>
            </w:r>
          </w:fldSimple>
          <w:r>
            <w:rPr>
              <w:rFonts w:ascii="Arial" w:eastAsia="MS Mincho" w:hAnsi="Arial"/>
              <w:sz w:val="20"/>
              <w:iCs/>
            </w:rPr>
            <w:t>,
2022-01-11,
paskelbta TAR 2022-01-19, i. k. 2022-00752                </w:t>
          </w:r>
        </w:p>
        <w:p>
          <w:pPr>
            <w:jc w:val="both"/>
            <w:rPr>
              <w:rFonts w:ascii="Arial" w:hAnsi="Arial"/>
            </w:rPr>
          </w:pPr>
          <w:r>
            <w:rPr>
              <w:rFonts w:ascii="Arial" w:hAnsi="Arial"/>
              <w:sz w:val="20"/>
            </w:rPr>
            <w:t>Lietuvos Respublikos švietimo įstatymo Nr. I-1489 23 ir 49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046100037411edb32c9f9d8ba206f8">
            <w:r w:rsidRPr="00532B9F">
              <w:rPr>
                <w:rFonts w:ascii="Arial" w:eastAsia="MS Mincho" w:hAnsi="Arial"/>
                <w:sz w:val="20"/>
                <w:iCs/>
                <w:color w:val="0000FF" w:themeColor="hyperlink"/>
                <w:u w:val="single"/>
              </w:rPr>
              <w:t>XIV-1261</w:t>
            </w:r>
          </w:fldSimple>
          <w:r>
            <w:rPr>
              <w:rFonts w:ascii="Arial" w:eastAsia="MS Mincho" w:hAnsi="Arial"/>
              <w:sz w:val="20"/>
              <w:iCs/>
            </w:rPr>
            <w:t>,
2022-06-30,
paskelbta TAR 2022-07-14, i. k. 2022-15488                </w:t>
          </w:r>
        </w:p>
        <w:p>
          <w:pPr>
            <w:jc w:val="both"/>
            <w:rPr>
              <w:rFonts w:ascii="Arial" w:hAnsi="Arial"/>
            </w:rPr>
          </w:pPr>
          <w:r>
            <w:rPr>
              <w:rFonts w:ascii="Arial" w:hAnsi="Arial"/>
              <w:sz w:val="20"/>
            </w:rPr>
            <w:t>Lietuvos Respublikos švietimo įstatymo Nr. I-1489 24, 38 ir 47 straipsnių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4ce930c6f411ec8d9390588bf2de65">
            <w:r w:rsidRPr="00532B9F">
              <w:rPr>
                <w:rFonts w:ascii="Arial" w:eastAsia="MS Mincho" w:hAnsi="Arial"/>
                <w:sz w:val="20"/>
                <w:iCs/>
                <w:color w:val="0000FF" w:themeColor="hyperlink"/>
                <w:u w:val="single"/>
              </w:rPr>
              <w:t>XIV-1041</w:t>
            </w:r>
          </w:fldSimple>
          <w:r>
            <w:rPr>
              <w:rFonts w:ascii="Arial" w:eastAsia="MS Mincho" w:hAnsi="Arial"/>
              <w:sz w:val="20"/>
              <w:iCs/>
            </w:rPr>
            <w:t>,
2022-04-21,
paskelbta TAR 2022-04-28, i. k. 2022-08796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f4daf0040d11edb32c9f9d8ba206f8">
            <w:r w:rsidRPr="00532B9F">
              <w:rPr>
                <w:rFonts w:ascii="Arial" w:eastAsia="MS Mincho" w:hAnsi="Arial"/>
                <w:sz w:val="20"/>
                <w:iCs/>
                <w:color w:val="0000FF" w:themeColor="hyperlink"/>
                <w:u w:val="single"/>
              </w:rPr>
              <w:t>XIV-1223</w:t>
            </w:r>
          </w:fldSimple>
          <w:r>
            <w:rPr>
              <w:rFonts w:ascii="Arial" w:eastAsia="MS Mincho" w:hAnsi="Arial"/>
              <w:sz w:val="20"/>
              <w:iCs/>
            </w:rPr>
            <w:t>,
2022-06-28,
paskelbta TAR 2022-07-15, i. k. 2022-15589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a8f9a08c0d11ed8df094f359a60216">
            <w:r w:rsidRPr="00532B9F">
              <w:rPr>
                <w:rFonts w:ascii="Arial" w:eastAsia="MS Mincho" w:hAnsi="Arial"/>
                <w:sz w:val="20"/>
                <w:iCs/>
                <w:color w:val="0000FF" w:themeColor="hyperlink"/>
                <w:u w:val="single"/>
              </w:rPr>
              <w:t>XIV-1726</w:t>
            </w:r>
          </w:fldSimple>
          <w:r>
            <w:rPr>
              <w:rFonts w:ascii="Arial" w:eastAsia="MS Mincho" w:hAnsi="Arial"/>
              <w:sz w:val="20"/>
              <w:iCs/>
            </w:rPr>
            <w:t>,
2022-12-22,
paskelbta TAR 2023-01-04, i. k. 2023-00140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87577001b2a11eeb233e8b04dc9bb3d">
            <w:r w:rsidRPr="00532B9F">
              <w:rPr>
                <w:rFonts w:ascii="Arial" w:eastAsia="MS Mincho" w:hAnsi="Arial"/>
                <w:sz w:val="20"/>
                <w:iCs/>
                <w:color w:val="0000FF" w:themeColor="hyperlink"/>
                <w:u w:val="single"/>
              </w:rPr>
              <w:t>XIV-2097</w:t>
            </w:r>
          </w:fldSimple>
          <w:r>
            <w:rPr>
              <w:rFonts w:ascii="Arial" w:eastAsia="MS Mincho" w:hAnsi="Arial"/>
              <w:sz w:val="20"/>
              <w:iCs/>
            </w:rPr>
            <w:t>,
2023-06-27,
paskelbta TAR 2023-07-05, i. k. 2023-13995                </w:t>
          </w:r>
        </w:p>
        <w:p>
          <w:pPr>
            <w:jc w:val="both"/>
            <w:rPr>
              <w:rFonts w:ascii="Arial" w:hAnsi="Arial"/>
            </w:rPr>
          </w:pPr>
          <w:r>
            <w:rPr>
              <w:rFonts w:ascii="Arial" w:hAnsi="Arial"/>
              <w:sz w:val="20"/>
            </w:rPr>
            <w:t>Lietuvos Respublikos švietimo įstatymo Nr. I-1489 16, 29, 46, 47 ir 49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9e4f408c0f11ed8df094f359a60216">
            <w:r w:rsidRPr="00532B9F">
              <w:rPr>
                <w:rFonts w:ascii="Arial" w:eastAsia="MS Mincho" w:hAnsi="Arial"/>
                <w:sz w:val="20"/>
                <w:iCs/>
                <w:color w:val="0000FF" w:themeColor="hyperlink"/>
                <w:u w:val="single"/>
              </w:rPr>
              <w:t>XIV-1733</w:t>
            </w:r>
          </w:fldSimple>
          <w:r>
            <w:rPr>
              <w:rFonts w:ascii="Arial" w:eastAsia="MS Mincho" w:hAnsi="Arial"/>
              <w:sz w:val="20"/>
              <w:iCs/>
            </w:rPr>
            <w:t>,
2022-12-22,
paskelbta TAR 2023-01-04, i. k. 2023-00148                </w:t>
          </w:r>
        </w:p>
        <w:p>
          <w:pPr>
            <w:jc w:val="both"/>
            <w:rPr>
              <w:rFonts w:ascii="Arial" w:hAnsi="Arial"/>
            </w:rPr>
          </w:pPr>
          <w:r>
            <w:rPr>
              <w:rFonts w:ascii="Arial" w:hAnsi="Arial"/>
              <w:sz w:val="20"/>
            </w:rPr>
            <w:t>Lietuvos Respublikos švietimo įstatymo Nr. I-1489 12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c0fb4e01b2911eeb233e8b04dc9bb3d">
            <w:r w:rsidRPr="00532B9F">
              <w:rPr>
                <w:rFonts w:ascii="Arial" w:eastAsia="MS Mincho" w:hAnsi="Arial"/>
                <w:sz w:val="20"/>
                <w:iCs/>
                <w:color w:val="0000FF" w:themeColor="hyperlink"/>
                <w:u w:val="single"/>
              </w:rPr>
              <w:t>XIV-2093</w:t>
            </w:r>
          </w:fldSimple>
          <w:r>
            <w:rPr>
              <w:rFonts w:ascii="Arial" w:eastAsia="MS Mincho" w:hAnsi="Arial"/>
              <w:sz w:val="20"/>
              <w:iCs/>
            </w:rPr>
            <w:t>,
2023-06-27,
paskelbta TAR 2023-07-05, i. k. 2023-13990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06ad701b2a11eeb233e8b04dc9bb3d">
            <w:r w:rsidRPr="00532B9F">
              <w:rPr>
                <w:rFonts w:ascii="Arial" w:eastAsia="MS Mincho" w:hAnsi="Arial"/>
                <w:sz w:val="20"/>
                <w:iCs/>
                <w:color w:val="0000FF" w:themeColor="hyperlink"/>
                <w:u w:val="single"/>
              </w:rPr>
              <w:t>XIV-2096</w:t>
            </w:r>
          </w:fldSimple>
          <w:r>
            <w:rPr>
              <w:rFonts w:ascii="Arial" w:eastAsia="MS Mincho" w:hAnsi="Arial"/>
              <w:sz w:val="20"/>
              <w:iCs/>
            </w:rPr>
            <w:t>,
2023-06-27,
paskelbta TAR 2023-07-05, i. k. 2023-13993                </w:t>
          </w:r>
        </w:p>
        <w:p>
          <w:pPr>
            <w:jc w:val="both"/>
            <w:rPr>
              <w:rFonts w:ascii="Arial" w:hAnsi="Arial"/>
            </w:rPr>
          </w:pPr>
          <w:r>
            <w:rPr>
              <w:rFonts w:ascii="Arial" w:hAnsi="Arial"/>
              <w:sz w:val="20"/>
            </w:rPr>
            <w:t>Lietuvos Respublikos švietimo įstatymo Nr. I-1489 29 ir 56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9c6f0696d11eca9ac839120d251c4">
            <w:r w:rsidRPr="00532B9F">
              <w:rPr>
                <w:rFonts w:ascii="Arial" w:eastAsia="MS Mincho" w:hAnsi="Arial"/>
                <w:sz w:val="20"/>
                <w:iCs/>
                <w:color w:val="0000FF" w:themeColor="hyperlink"/>
                <w:u w:val="single"/>
              </w:rPr>
              <w:t>XIV-818</w:t>
            </w:r>
          </w:fldSimple>
          <w:r>
            <w:rPr>
              <w:rFonts w:ascii="Arial" w:eastAsia="MS Mincho" w:hAnsi="Arial"/>
              <w:sz w:val="20"/>
              <w:iCs/>
            </w:rPr>
            <w:t>,
2021-12-23,
paskelbta TAR 2021-12-30, i. k. 2021-27707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2216b061f211eebc77e58877a83c4e">
            <w:r w:rsidRPr="00532B9F">
              <w:rPr>
                <w:rFonts w:ascii="Arial" w:eastAsia="MS Mincho" w:hAnsi="Arial"/>
                <w:sz w:val="20"/>
                <w:iCs/>
                <w:color w:val="0000FF" w:themeColor="hyperlink"/>
                <w:u w:val="single"/>
              </w:rPr>
              <w:t>XIV-2180</w:t>
            </w:r>
          </w:fldSimple>
          <w:r>
            <w:rPr>
              <w:rFonts w:ascii="Arial" w:eastAsia="MS Mincho" w:hAnsi="Arial"/>
              <w:sz w:val="20"/>
              <w:iCs/>
            </w:rPr>
            <w:t>,
2023-09-26,
paskelbta TAR 2023-10-03, i. k. 2023-19449                </w:t>
          </w:r>
        </w:p>
        <w:p>
          <w:pPr>
            <w:jc w:val="both"/>
            <w:rPr>
              <w:rFonts w:ascii="Arial" w:hAnsi="Arial"/>
            </w:rPr>
          </w:pPr>
          <w:r>
            <w:rPr>
              <w:rFonts w:ascii="Arial" w:hAnsi="Arial"/>
              <w:sz w:val="20"/>
            </w:rPr>
            <w:t>Lietuvos Respublikos švietimo įstatymo Nr. I-1489 28, 37, 42, 43, 44, 66 ir 67 straipsnių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0d4d40e46b11eb9f09e7df20500045">
            <w:r w:rsidRPr="00532B9F">
              <w:rPr>
                <w:rFonts w:ascii="Arial" w:eastAsia="MS Mincho" w:hAnsi="Arial"/>
                <w:sz w:val="20"/>
                <w:iCs/>
                <w:color w:val="0000FF" w:themeColor="hyperlink"/>
                <w:u w:val="single"/>
              </w:rPr>
              <w:t>XIV-485</w:t>
            </w:r>
          </w:fldSimple>
          <w:r>
            <w:rPr>
              <w:rFonts w:ascii="Arial" w:eastAsia="MS Mincho" w:hAnsi="Arial"/>
              <w:sz w:val="20"/>
              <w:iCs/>
            </w:rPr>
            <w:t>,
2021-06-30,
paskelbta TAR 2021-07-14, i. k. 2021-15864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732f0037a11edb32c9f9d8ba206f8">
            <w:r w:rsidRPr="00532B9F">
              <w:rPr>
                <w:rFonts w:ascii="Arial" w:eastAsia="MS Mincho" w:hAnsi="Arial"/>
                <w:sz w:val="20"/>
                <w:iCs/>
                <w:color w:val="0000FF" w:themeColor="hyperlink"/>
                <w:u w:val="single"/>
              </w:rPr>
              <w:t>XIV-1263</w:t>
            </w:r>
          </w:fldSimple>
          <w:r>
            <w:rPr>
              <w:rFonts w:ascii="Arial" w:eastAsia="MS Mincho" w:hAnsi="Arial"/>
              <w:sz w:val="20"/>
              <w:iCs/>
            </w:rPr>
            <w:t>,
2022-06-30,
paskelbta TAR 2022-07-14, i. k. 2022-15494                </w:t>
          </w:r>
        </w:p>
        <w:p>
          <w:pPr>
            <w:jc w:val="both"/>
            <w:rPr>
              <w:rFonts w:ascii="Arial" w:hAnsi="Arial"/>
            </w:rPr>
          </w:pPr>
          <w:r>
            <w:rPr>
              <w:rFonts w:ascii="Arial" w:hAnsi="Arial"/>
              <w:sz w:val="20"/>
            </w:rPr>
            <w:t>Lietuvos Respublikos švietimo įstatymo Nr. I-1489 11 straipsnio pakeitimo įstatymo Nr. XIV-655 1 ir 2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a7acb08c0d11ed8df094f359a60216">
            <w:r w:rsidRPr="00532B9F">
              <w:rPr>
                <w:rFonts w:ascii="Arial" w:eastAsia="MS Mincho" w:hAnsi="Arial"/>
                <w:sz w:val="20"/>
                <w:iCs/>
                <w:color w:val="0000FF" w:themeColor="hyperlink"/>
                <w:u w:val="single"/>
              </w:rPr>
              <w:t>XIV-1727</w:t>
            </w:r>
          </w:fldSimple>
          <w:r>
            <w:rPr>
              <w:rFonts w:ascii="Arial" w:eastAsia="MS Mincho" w:hAnsi="Arial"/>
              <w:sz w:val="20"/>
              <w:iCs/>
            </w:rPr>
            <w:t>,
2022-12-22,
paskelbta TAR 2023-01-04, i. k. 2023-00141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ir 7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564f4108c0e11ed8df094f359a60216">
            <w:r w:rsidRPr="00532B9F">
              <w:rPr>
                <w:rFonts w:ascii="Arial" w:eastAsia="MS Mincho" w:hAnsi="Arial"/>
                <w:sz w:val="20"/>
                <w:iCs/>
                <w:color w:val="0000FF" w:themeColor="hyperlink"/>
                <w:u w:val="single"/>
              </w:rPr>
              <w:t>XIV-1728</w:t>
            </w:r>
          </w:fldSimple>
          <w:r>
            <w:rPr>
              <w:rFonts w:ascii="Arial" w:eastAsia="MS Mincho" w:hAnsi="Arial"/>
              <w:sz w:val="20"/>
              <w:iCs/>
            </w:rPr>
            <w:t>,
2022-12-22,
paskelbta TAR 2023-01-04, i. k. 2023-00143                </w:t>
          </w:r>
        </w:p>
        <w:p>
          <w:pPr>
            <w:jc w:val="both"/>
            <w:rPr>
              <w:rFonts w:ascii="Arial" w:hAnsi="Arial"/>
            </w:rPr>
          </w:pPr>
          <w:r>
            <w:rPr>
              <w:rFonts w:ascii="Arial" w:hAnsi="Arial"/>
              <w:sz w:val="20"/>
            </w:rPr>
            <w:t>Lietuvos Respublikos švietimo įstatymo Nr. I-1489 24, 38 ir 47 straipsnių pakeitimo įstatymo Nr. XIV-1261 3 straipsnio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d593808c0e11ed8df094f359a60216">
            <w:r w:rsidRPr="00532B9F">
              <w:rPr>
                <w:rFonts w:ascii="Arial" w:eastAsia="MS Mincho" w:hAnsi="Arial"/>
                <w:sz w:val="20"/>
                <w:iCs/>
                <w:color w:val="0000FF" w:themeColor="hyperlink"/>
                <w:u w:val="single"/>
              </w:rPr>
              <w:t>XIV-1729</w:t>
            </w:r>
          </w:fldSimple>
          <w:r>
            <w:rPr>
              <w:rFonts w:ascii="Arial" w:eastAsia="MS Mincho" w:hAnsi="Arial"/>
              <w:sz w:val="20"/>
              <w:iCs/>
            </w:rPr>
            <w:t>,
2022-12-22,
paskelbta TAR 2023-01-04, i. k. 2023-00144                </w:t>
          </w:r>
        </w:p>
        <w:p>
          <w:pPr>
            <w:jc w:val="both"/>
            <w:rPr>
              <w:rFonts w:ascii="Arial" w:hAnsi="Arial"/>
            </w:rPr>
          </w:pPr>
          <w:r>
            <w:rPr>
              <w:rFonts w:ascii="Arial" w:hAnsi="Arial"/>
              <w:sz w:val="20"/>
            </w:rPr>
            <w:t>Lietuvos Respublikos švietimo įstatymo Nr. I-1489 11 straipsnio pakeitimo įstatymo Nr. XIV-655 1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3039709a5711eea5a28c81c82193a8">
            <w:r w:rsidRPr="00532B9F">
              <w:rPr>
                <w:rFonts w:ascii="Arial" w:eastAsia="MS Mincho" w:hAnsi="Arial"/>
                <w:sz w:val="20"/>
                <w:iCs/>
                <w:color w:val="0000FF" w:themeColor="hyperlink"/>
                <w:u w:val="single"/>
              </w:rPr>
              <w:t>XIV-2310</w:t>
            </w:r>
          </w:fldSimple>
          <w:r>
            <w:rPr>
              <w:rFonts w:ascii="Arial" w:eastAsia="MS Mincho" w:hAnsi="Arial"/>
              <w:sz w:val="20"/>
              <w:iCs/>
            </w:rPr>
            <w:t>,
2023-12-05,
paskelbta TAR 2023-12-14, i. k. 2023-24178                </w:t>
          </w:r>
        </w:p>
        <w:p>
          <w:pPr>
            <w:jc w:val="both"/>
            <w:rPr>
              <w:rFonts w:ascii="Arial" w:hAnsi="Arial"/>
            </w:rPr>
          </w:pPr>
          <w:r>
            <w:rPr>
              <w:rFonts w:ascii="Arial" w:hAnsi="Arial"/>
              <w:sz w:val="20"/>
            </w:rPr>
            <w:t>Lietuvos Respublikos švietimo įstatymo Nr. I-1489 41 ir 67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9e3d0a09811eea5a28c81c82193a8">
            <w:r w:rsidRPr="00532B9F">
              <w:rPr>
                <w:rFonts w:ascii="Arial" w:eastAsia="MS Mincho" w:hAnsi="Arial"/>
                <w:sz w:val="20"/>
                <w:iCs/>
                <w:color w:val="0000FF" w:themeColor="hyperlink"/>
                <w:u w:val="single"/>
              </w:rPr>
              <w:t>XIV-2331</w:t>
            </w:r>
          </w:fldSimple>
          <w:r>
            <w:rPr>
              <w:rFonts w:ascii="Arial" w:eastAsia="MS Mincho" w:hAnsi="Arial"/>
              <w:sz w:val="20"/>
              <w:iCs/>
            </w:rPr>
            <w:t>,
2023-12-14,
paskelbta TAR 2023-12-22, i. k. 2023-25084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9d41f0a54311eea5a28c81c82193a8">
            <w:r w:rsidRPr="00532B9F">
              <w:rPr>
                <w:rFonts w:ascii="Arial" w:eastAsia="MS Mincho" w:hAnsi="Arial"/>
                <w:sz w:val="20"/>
                <w:iCs/>
                <w:color w:val="0000FF" w:themeColor="hyperlink"/>
                <w:u w:val="single"/>
              </w:rPr>
              <w:t>XIV-2346</w:t>
            </w:r>
          </w:fldSimple>
          <w:r>
            <w:rPr>
              <w:rFonts w:ascii="Arial" w:eastAsia="MS Mincho" w:hAnsi="Arial"/>
              <w:sz w:val="20"/>
              <w:iCs/>
            </w:rPr>
            <w:t>,
2023-12-14,
paskelbta TAR 2023-12-28, i. k. 2023-25602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a85950a55411eea5a28c81c82193a8">
            <w:r w:rsidRPr="00532B9F">
              <w:rPr>
                <w:rFonts w:ascii="Arial" w:eastAsia="MS Mincho" w:hAnsi="Arial"/>
                <w:sz w:val="20"/>
                <w:iCs/>
                <w:color w:val="0000FF" w:themeColor="hyperlink"/>
                <w:u w:val="single"/>
              </w:rPr>
              <w:t>XIV-2428</w:t>
            </w:r>
          </w:fldSimple>
          <w:r>
            <w:rPr>
              <w:rFonts w:ascii="Arial" w:eastAsia="MS Mincho" w:hAnsi="Arial"/>
              <w:sz w:val="20"/>
              <w:iCs/>
            </w:rPr>
            <w:t>,
2023-12-19,
paskelbta TAR 2023-12-28, i. k. 2023-25650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66c000a64d11eea5a28c81c82193a8">
            <w:r w:rsidRPr="00532B9F">
              <w:rPr>
                <w:rFonts w:ascii="Arial" w:eastAsia="MS Mincho" w:hAnsi="Arial"/>
                <w:sz w:val="20"/>
                <w:iCs/>
                <w:color w:val="0000FF" w:themeColor="hyperlink"/>
                <w:u w:val="single"/>
              </w:rPr>
              <w:t>XIV-2462</w:t>
            </w:r>
          </w:fldSimple>
          <w:r>
            <w:rPr>
              <w:rFonts w:ascii="Arial" w:eastAsia="MS Mincho" w:hAnsi="Arial"/>
              <w:sz w:val="20"/>
              <w:iCs/>
            </w:rPr>
            <w:t>,
2023-12-23,
paskelbta TAR 2023-12-29, i. k. 2023-26033                </w:t>
          </w:r>
        </w:p>
        <w:p>
          <w:pPr>
            <w:jc w:val="both"/>
            <w:rPr>
              <w:rFonts w:ascii="Arial" w:hAnsi="Arial"/>
            </w:rPr>
          </w:pPr>
          <w:r>
            <w:rPr>
              <w:rFonts w:ascii="Arial" w:hAnsi="Arial"/>
              <w:sz w:val="20"/>
            </w:rPr>
            <w:t>Lietuvos Respublikos švietimo įstatymo Nr. I-1489 2, 4, 40 ir 70 straipsnių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19160021111efbcbfb318996800a8">
            <w:r w:rsidRPr="00532B9F">
              <w:rPr>
                <w:rFonts w:ascii="Arial" w:eastAsia="MS Mincho" w:hAnsi="Arial"/>
                <w:sz w:val="20"/>
                <w:iCs/>
                <w:color w:val="0000FF" w:themeColor="hyperlink"/>
                <w:u w:val="single"/>
              </w:rPr>
              <w:t>XIV-2555</w:t>
            </w:r>
          </w:fldSimple>
          <w:r>
            <w:rPr>
              <w:rFonts w:ascii="Arial" w:eastAsia="MS Mincho" w:hAnsi="Arial"/>
              <w:sz w:val="20"/>
              <w:iCs/>
            </w:rPr>
            <w:t>,
2024-04-18,
paskelbta TAR 2024-04-24, i. k. 2024-07453                </w:t>
          </w:r>
        </w:p>
        <w:p>
          <w:pPr>
            <w:jc w:val="both"/>
            <w:rPr>
              <w:rFonts w:ascii="Arial" w:hAnsi="Arial"/>
            </w:rPr>
          </w:pPr>
          <w:r>
            <w:rPr>
              <w:rFonts w:ascii="Arial" w:hAnsi="Arial"/>
              <w:sz w:val="20"/>
            </w:rPr>
            <w:t>Lietuvos Respublikos švietimo įstatymo Nr. I-1489 5-1 ir 59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24D22E1"/>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43.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42.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43.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44.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44.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419c1be4217641ae8eb52f5138566441">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ae18310da1984f979466e97e30023509"/>
        <Part Type="strDalis" Nr="7" Abbr="9 str. 7 d." DocPartId="bdd0713aa1db4d2485461a0cf142b4c5" PartId="1ca88f53a2ec45dd9819c558a6b477f6"/>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bc0dce5b657d4d6d8497d729ef84b86d"/>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f4be690daba84183b9313e806365e38c"/>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28794a8dff7448a6953a731fa54b5b3b"/>
        <Part Type="strDalis" Nr="3" Abbr="21 str. 3 d." DocPartId="aebcf682e8c945a693a015e4a078e073" PartId="8855318ffdb64945ac1712e3fd85b2fd"/>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6-1 d." DocPartId="27bb452667054670849a359efc15a947" PartId="2b65dced3e0f4da484dc083d79485ce6"/>
        <Part Type="strDalis" Nr="7" Abbr="29 str. 7 d." DocPartId="64f01c1ca4bc41719c871281ab271bbc" PartId="aa9facc2c6424b619f5591dfafce72a1"/>
        <Part Type="strDalis" Nr="8" Abbr="29 str. 8 d." DocPartId="d0a16aa797c7417090fa4437d56f055c" PartId="f88f211cd16844778ce062df2bb86417"/>
        <Part Type="strDalis" Nr="8-1" Abbr="8-1 d." DocPartId="62f1ab8431c44436a89798f07868a11e" PartId="0d98d65a53144c47afafa1888a355d37"/>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d0b22619036045d488fa08a27bf94c4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e4749843fdda4cef94690fbf39cba183"/>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760c58ccbee24cef884f863ce2d11e81"/>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5e592ccab2f14665b07d99635121a567"/>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3dc6efa0bd6a4a20b1e7d89270d770ee"/>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65af3d4c217d4a79b7e56e849a20ac01"/>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5dbf46005f7c40e9b7e338725b5dfe58"/>
          <Part Type="strPunktas" Nr="3" Abbr="8 d. 3 p." DocPartId="8d36e9ccbf7f4ff09d1a83211a588fa8" PartId="7d69cedab6534f3b8610f7d87343647e"/>
          <Part Type="strPunktas" Nr="4" Abbr="8 d. 4 p." DocPartId="12b3767a82ae415caabdd6c21f32613a" PartId="771aac6142cc47c9bdea81af75f2ac34"/>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8bcb4508e5b0483686f0067fb6fca788"/>
          <Part Type="strPunktas" Nr="2" Abbr="9 d. 2 p." DocPartId="bd82f47916b74af78131a6044a72ee03" PartId="269bce5d129f48809b359bba1427c9d9"/>
        </Part>
        <Part Type="strDalis" Nr="10" Abbr="10 d." DocPartId="727e42e4760a4645a6aa75c7f8747869" PartId="95f9e44c28204d6082ec6ebe1a13708f">
          <Part Type="strPunktas" Nr="1" Abbr="10 d. 1 p." DocPartId="fd9df69c3466475096bdd1ae16edb9cf" PartId="d49fc02fb393400299de5cde9da17399"/>
          <Part Type="strPunktas" Nr="2" Abbr="10 d. 2 p." DocPartId="80a6dc872330424a8a384c83c1ab8df0" PartId="f72d69ee20464ad286b90b420cc2b52f"/>
          <Part Type="strPunktas" Nr="3" Abbr="10 d. 3 p." DocPartId="c6160239831746cba14d7eb7c70bc13d" PartId="808223bcf2d24962ac59e911719f943f"/>
        </Part>
        <Part Type="strDalis" Nr="11" Abbr="11 d." DocPartId="74b5cecaf74f46e5bb5d25a03e946e6e" PartId="58789822fabc46f48a4335da1a77b184">
          <Part Type="strPunktas" Nr="1" Abbr="11 d. 1 p." DocPartId="ccd08cb94a3d43b2a3470c75c7ce7138" PartId="23f09b5407f1455aada5823f9f38ccf2"/>
          <Part Type="strPunktas" Nr="2" Abbr="11 d. 2 p." DocPartId="a315a38909714fe494567928d75b38f3" PartId="c41ed5ffb6ae4d9b8224e47d0dc8d57f"/>
          <Part Type="strPunktas" Nr="3" Abbr="11 d. 3 p." DocPartId="55e8119218fa4eeea48b37c70a33d52c" PartId="42ec0030f3d14d1795c6f70d3a39087a"/>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abbf71b6425d4468a39f3a7ed4c86126"/>
        </Part>
        <Part Type="strDalis" Nr="14" Abbr="14 d." DocPartId="feee82930f2b4952a5186bbcca4c3ca0" PartId="ae3067885e4a47fcb7e98693ea61ae08"/>
        <Part Type="strDalis" Nr="15" Abbr="15 d." DocPartId="0b96bf75caf643e483fab7d426422f0f" PartId="1436326d004e4841a932a5a3bac22fe5"/>
        <Part Type="strDalis" Nr="17" Abbr="43 str. 17 d." DocPartId="a2fdd0055c454a0b854133989b68ff22" PartId="5d2f0c4ff5454bee9ba8bf2a3b6b3b10"/>
        <Part Type="strDalis" Nr="18" Abbr="43 str. 18 d." DocPartId="fabfb0a81c524afe8eccac46f1402f29" PartId="9c73077b50b848f3864f5e2c73fcebe3"/>
        <Part Type="strDalis" Nr="19" Abbr="43 str. 19 d." DocPartId="e6b959ab1fbf4354bcd37e1770cb896e" PartId="df4121f979154f49bcccd1dc47e2f925">
          <Part Type="strPunktas" Nr="1" Abbr="43 str. 18 d. 1 p." DocPartId="1e9389858c07452596056cda98759fef" PartId="84c12db076b34bea8b4e35ce9ddbbb59"/>
          <Part Type="strPunktas" Nr="2" Abbr="43 str. 18 d. 2 p." DocPartId="ea4c809590c84e608616a7c713887f6a" PartId="11e50fbc5b1d499882961f6ae3af29c7"/>
          <Part Type="strPunktas" Nr="3" Abbr="43 str. 18 d. 3 p." DocPartId="5de8702d013b4cbda516f05da2be7304" PartId="a51adfb868e049ca8f1f4e1a733ac1fa"/>
          <Part Type="strPunktas" Nr="4" Abbr="43 str. 18 d. 4 p." DocPartId="17158d2465224a328ed44ba13d63552c" PartId="2fc1ab54cb614c6e97f982ce6e95cf86"/>
          <Part Type="strPunktas" Nr="5" Abbr="43 str. 18 d. 5 p." DocPartId="47aa49037df1476cae3fe4ef45d24f0a" PartId="1148a80dae4f454bb6bedddec00a1371"/>
          <Part Type="strPunktas" Nr="6" Abbr="43 str. 18 d. 6 p." DocPartId="169eddf02c514e2f9ba70b52e8577375" PartId="6ac256eed9674b6fb37a87faceb5755c"/>
          <Part Type="strPunktas" Nr="7" Abbr="43 str. 18 d. 7 p." DocPartId="27365ad5a74d494fa569e27d6732ac41" PartId="a4b01e450d1d45e0b8ce7b77d4c1ed33"/>
        </Part>
        <Part Type="strDalis" Nr="20" Abbr="43 str. 20 d." DocPartId="3a4b2ada33734981a067117dddad38c6" PartId="51ca66ad84c54be8be7a85bb0d6990e5">
          <Part Type="strPunktas" Nr="1" Abbr="43 str. 19 d. 1 p." DocPartId="16f88b02dc4d41ffb5923b6a30dd9684" PartId="dfdeb561ca4c489c97a400eee60f8e2f"/>
          <Part Type="strPunktas" Nr="2" Abbr="43 str. 19 d. 2 p." DocPartId="274c1e136ea1459f9ee704b2b0502486" PartId="b0fbeb5b63734f31b92da6e465b6833d"/>
          <Part Type="strPunktas" Nr="3" Abbr="43 str. 19 d. 3 p." DocPartId="fd075259eb3e486bbb975c8111548e8c" PartId="645db59e8ded495b9b99b4775716ee67"/>
          <Part Type="strPunktas" Nr="4" Abbr="43 str. 19 d. 4 p." DocPartId="e37eeb363ff74ccba48c03a2b2599418" PartId="283d598e8c4b46d28d57add83e69c7d0"/>
          <Part Type="strPunktas" Nr="5" Abbr="43 str. 19 d. 5 p." DocPartId="8bc5457963cf48aa897262860c0d32e8" PartId="b899289233d1459ea9cbef02c791ee5a"/>
          <Part Type="strPunktas" Nr="6" Abbr="43 str. 19 d. 6 p." DocPartId="7c065e4bad624de787cba60aabdfcdfe" PartId="6e9c2c07af2543d3a99c1105513c7dcc"/>
          <Part Type="strPunktas" Nr="7" Abbr="43 str. 19 d. 7 p." DocPartId="26bea23718874b95bcaa49b82a68fb83" PartId="0c18c1937c4c4866a16c52251d4efcbf"/>
          <Part Type="strPunktas" Nr="8" Abbr="43 str. 19 d. 8 p." DocPartId="e49e89bd963440589e8b4445aaea1783" PartId="1133b2ab21854861ad586e5473054997"/>
        </Part>
        <Part Type="strDalis" Nr="21" Abbr="43 str. 21 d." DocPartId="5bc136deb6b9488385e45107e96da444" PartId="82c3c56fd51f4c6c843f53a99eab4a74"/>
        <Part Type="strDalis" Nr="22" Abbr="43 str. 22 d." DocPartId="ca2db026f9b943e2b5833d3af90bb763" PartId="e1f8800c79214caba61bd1f8dc4cccfc"/>
        <Part Type="strDalis" Nr="23" Abbr="43 str. 23 d." DocPartId="cff7be397cbe41dbb03ae22e42299b0f" PartId="e7ce2806be724f5d846addbfc3dc3cce"/>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b95ca455aaf2468ca0a21d7d1dfdbad3"/>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3c9f5be94d3a4d898f505ded28eac671"/>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fadc8562e8334479af99eb61119b2deb"/>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5be78dfe98cc4d48a840855d214e7fbc" PartId="b08907dcf431484aa0f92fe95c8ea4d7"/>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77e2739ecd734fefb7ce5a5b0969d337"/>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378a2ca5d1d642da84ad26f925e74f20">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b0547735b8f24a4ab5e5d59fe49ef575"/>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bced13a2175640e8875ec80cff361bbd"/>
</Parts>
</file>

<file path=customXml/itemProps1.xml><?xml version="1.0" encoding="utf-8"?>
<ds:datastoreItem xmlns:ds="http://schemas.openxmlformats.org/officeDocument/2006/customXml" ds:itemID="{CF84A0D0-15A5-4768-8753-F60FB6ED4F77}">
  <ds:schemaRefs>
    <ds:schemaRef ds:uri="http://lrs.lt/TAIS/DocParts"/>
  </ds:schemaRefs>
</ds:datastoreItem>
</file>

<file path=docProps/app.xml><?xml version="1.0" encoding="utf-8"?>
<Properties xmlns="http://schemas.openxmlformats.org/officeDocument/2006/extended-properties">
  <Template>Normal.dotm</Template>
  <TotalTime>283</TotalTime>
  <Pages>47</Pages>
  <Words>24063</Words>
  <Characters>185435</Characters>
  <Application>Microsoft Office Word</Application>
  <DocSecurity>0</DocSecurity>
  <Lines>1545</Lines>
  <Paragraphs>418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209080</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TAMALIŪNIENĖ Vilija</lastModifiedBy>
  <dcterms:modified xsi:type="dcterms:W3CDTF">2024-04-25T12:52:00Z</dcterms:modified>
  <revision>113</revision>
  <dc:title>Redagavo: Ramun? L??ait? (1997</dc:title>
</coreProperties>
</file>