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2018-01-01 iki 2018-01-31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ecdb3f35034345ebb42d7a84995c8809"/>
                <w:lock w:val="sdtLocked"/>
                <w:richText/>
              </w:sdtPr>
              <w:sdtContent>
                <w:p>
                  <w:pPr>
                    <w:ind w:firstLine="720"/>
                    <w:jc w:val="both"/>
                    <w:rPr>
                      <w:b/>
                      <w:bCs/>
                      <w:sz w:val="22"/>
                      <w:szCs w:val="22"/>
                      <w:lang w:eastAsia="lt-LT"/>
                    </w:rPr>
                  </w:pPr>
                  <w:sdt>
                    <w:sdtPr>
                      <w:alias w:val="Numeris"/>
                      <w:tag w:val="nr_ecdb3f35034345ebb42d7a84995c8809"/>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ecdb3f35034345ebb42d7a84995c8809"/>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2e9d540b17a4480a83cb10461c837646"/>
                    <w:lock w:val="sdtLocked"/>
                    <w:richText/>
                  </w:sdtPr>
                  <w:sdtContent>
                    <w:p>
                      <w:pPr>
                        <w:ind w:firstLine="720"/>
                        <w:jc w:val="both"/>
                        <w:rPr>
                          <w:sz w:val="22"/>
                          <w:szCs w:val="22"/>
                        </w:rPr>
                      </w:pPr>
                      <w:sdt>
                        <w:sdtPr>
                          <w:alias w:val="Numeris"/>
                          <w:tag w:val="nr_2e9d540b17a4480a83cb10461c837646"/>
                          <w:lock w:val="sdtLocked"/>
                          <w:richText/>
                        </w:sdtPr>
                        <w:sdtContent>
                          <w:r>
                            <w:rPr>
                              <w:sz w:val="22"/>
                              <w:szCs w:val="22"/>
                            </w:rPr>
                            <w:t>3</w:t>
                          </w:r>
                        </w:sdtContent>
                      </w:sdt>
                      <w:r>
                        <w:rPr>
                          <w:sz w:val="22"/>
                          <w:szCs w:val="22"/>
                        </w:rPr>
                        <w:t>.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5e4c2feb48d4fdbae96af338ab2cc87"/>
                    <w:lock w:val="sdtLocked"/>
                    <w:richText/>
                  </w:sdtPr>
                  <w:sdtContent>
                    <w:p>
                      <w:pPr>
                        <w:ind w:firstLine="720"/>
                        <w:jc w:val="both"/>
                        <w:rPr>
                          <w:sz w:val="22"/>
                          <w:szCs w:val="22"/>
                        </w:rPr>
                      </w:pPr>
                      <w:sdt>
                        <w:sdtPr>
                          <w:alias w:val="Numeris"/>
                          <w:tag w:val="nr_55e4c2feb48d4fdbae96af338ab2cc87"/>
                          <w:lock w:val="sdtLocked"/>
                          <w:richText/>
                        </w:sdtPr>
                        <w:sdtContent>
                          <w:r>
                            <w:rPr>
                              <w:sz w:val="22"/>
                              <w:szCs w:val="22"/>
                            </w:rPr>
                            <w:t>3</w:t>
                          </w:r>
                        </w:sdtContent>
                      </w:sdt>
                      <w:r>
                        <w:rPr>
                          <w:sz w:val="22"/>
                          <w:szCs w:val="22"/>
                        </w:rPr>
                        <w:t>.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įstaigoje, vykdančioje priešmokyklinio ugdymo programą, ar namuose pagal jo specialiesiems ugdymosi poreikiams pritaikytas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2642459bdb47491b805d7df772d5a777"/>
                    <w:lock w:val="sdtLocked"/>
                    <w:richText/>
                  </w:sdtPr>
                  <w:sdtContent>
                    <w:p>
                      <w:pPr>
                        <w:ind w:firstLine="720"/>
                        <w:jc w:val="both"/>
                        <w:rPr>
                          <w:sz w:val="22"/>
                          <w:szCs w:val="22"/>
                        </w:rPr>
                      </w:pPr>
                      <w:sdt>
                        <w:sdtPr>
                          <w:alias w:val="Numeris"/>
                          <w:tag w:val="nr_2642459bdb47491b805d7df772d5a777"/>
                          <w:lock w:val="sdtLocked"/>
                          <w:richText/>
                        </w:sdtPr>
                        <w:sdtContent>
                          <w:r>
                            <w:rPr>
                              <w:sz w:val="22"/>
                              <w:szCs w:val="22"/>
                            </w:rPr>
                            <w:t>1</w:t>
                          </w:r>
                        </w:sdtContent>
                      </w:sdt>
                      <w:r>
                        <w:rPr>
                          <w:sz w:val="22"/>
                          <w:szCs w:val="22"/>
                        </w:rPr>
                        <w:t>. Pagalbos mokyklai ir mokytojui paskirtis – teikti informacinę, ekspertinę, konsultacinę,</w:t>
                      </w:r>
                      <w:r>
                        <w:rPr>
                          <w:b/>
                          <w:sz w:val="22"/>
                          <w:szCs w:val="22"/>
                        </w:rPr>
                        <w:t xml:space="preserve"> </w:t>
                      </w:r>
                      <w:r>
                        <w:rPr>
                          <w:sz w:val="22"/>
                          <w:szCs w:val="22"/>
                        </w:rPr>
                        <w:t xml:space="preserve">psichologinę ir kvalifikacijos tobulinimo pagalbą, didinančią švietimo veiksmingumą ir skatinančią mokyklos veiklos tobulinimą ir mokytojo profesinį tobulėjimą.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3 d."/>
                    <w:tag w:val="part_59e63e3471644efba4c5f8360ecb7ff8"/>
                    <w:lock w:val="sdtLocked"/>
                    <w:richText/>
                  </w:sdtPr>
                  <w:sdtContent>
                    <w:p>
                      <w:pPr>
                        <w:ind w:firstLine="720"/>
                        <w:jc w:val="both"/>
                        <w:rPr>
                          <w:rFonts w:eastAsia="Cambria"/>
                          <w:sz w:val="22"/>
                          <w:szCs w:val="22"/>
                        </w:rPr>
                      </w:pPr>
                      <w:sdt>
                        <w:sdtPr>
                          <w:alias w:val="Numeris"/>
                          <w:tag w:val="nr_59e63e3471644efba4c5f8360ecb7ff8"/>
                          <w:lock w:val="sdtLocked"/>
                          <w:richText/>
                        </w:sdtPr>
                        <w:sdtContent>
                          <w:r>
                            <w:rPr>
                              <w:rFonts w:eastAsia="Cambria"/>
                              <w:sz w:val="22"/>
                              <w:szCs w:val="22"/>
                            </w:rPr>
                            <w:t>3</w:t>
                          </w:r>
                        </w:sdtContent>
                      </w:sdt>
                      <w:r>
                        <w:rPr>
                          <w:rFonts w:eastAsia="Cambria"/>
                          <w:sz w:val="22"/>
                          <w:szCs w:val="22"/>
                        </w:rPr>
                        <w:t xml:space="preserve">. Savivaldybėje koordinuotai teikiamų švietimo pagalbos, socialinių ir sveikatos priežiūros paslaugų vaikams nuo gimimo iki 18 metų (turintiems didelių ir labai didelių specialiųjų ugdymosi poreikių –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  </w:t>
                      </w:r>
                    </w:p>
                    <w:sdt>
                      <w:sdtPr>
                        <w:alias w:val="3 d. 1 p."/>
                        <w:tag w:val="part_7b21da8fe8994209af6d35086ad229b2"/>
                        <w:lock w:val="sdtLocked"/>
                        <w:richText/>
                      </w:sdtPr>
                      <w:sdtContent>
                        <w:p>
                          <w:pPr>
                            <w:ind w:firstLine="720"/>
                            <w:jc w:val="both"/>
                            <w:rPr>
                              <w:rFonts w:eastAsia="Cambria"/>
                              <w:sz w:val="22"/>
                              <w:szCs w:val="22"/>
                            </w:rPr>
                          </w:pPr>
                          <w:sdt>
                            <w:sdtPr>
                              <w:alias w:val="Numeris"/>
                              <w:tag w:val="nr_7b21da8fe8994209af6d35086ad229b2"/>
                              <w:lock w:val="sdtLocked"/>
                              <w:richText/>
                            </w:sdtPr>
                            <w:sdtContent>
                              <w:r>
                                <w:rPr>
                                  <w:rFonts w:eastAsia="Cambria"/>
                                  <w:sz w:val="22"/>
                                  <w:szCs w:val="22"/>
                                </w:rPr>
                                <w:t>1</w:t>
                              </w:r>
                            </w:sdtContent>
                          </w:sdt>
                          <w:r>
                            <w:rPr>
                              <w:rFonts w:eastAsia="Cambria"/>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3 d. 2 p."/>
                        <w:tag w:val="part_19201ce01b6847e1af86f620026d8c3c"/>
                        <w:lock w:val="sdtLocked"/>
                        <w:richText/>
                      </w:sdtPr>
                      <w:sdtContent>
                        <w:p>
                          <w:pPr>
                            <w:ind w:firstLine="720"/>
                            <w:jc w:val="both"/>
                            <w:rPr>
                              <w:rFonts w:eastAsia="Cambria"/>
                              <w:sz w:val="22"/>
                              <w:szCs w:val="22"/>
                            </w:rPr>
                          </w:pPr>
                          <w:sdt>
                            <w:sdtPr>
                              <w:alias w:val="Numeris"/>
                              <w:tag w:val="nr_19201ce01b6847e1af86f620026d8c3c"/>
                              <w:lock w:val="sdtLocked"/>
                              <w:richText/>
                            </w:sdtPr>
                            <w:sdtContent>
                              <w:r>
                                <w:rPr>
                                  <w:rFonts w:eastAsia="Cambria"/>
                                  <w:sz w:val="22"/>
                                  <w:szCs w:val="22"/>
                                </w:rPr>
                                <w:t>2</w:t>
                              </w:r>
                            </w:sdtContent>
                          </w:sdt>
                          <w:r>
                            <w:rPr>
                              <w:rFonts w:eastAsia="Cambria"/>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3 d. 3 p."/>
                        <w:tag w:val="part_d0ced4522dfc4c0ab381035c310a0649"/>
                        <w:lock w:val="sdtLocked"/>
                        <w:richText/>
                      </w:sdtPr>
                      <w:sdtContent>
                        <w:p>
                          <w:pPr>
                            <w:ind w:firstLine="720"/>
                            <w:jc w:val="both"/>
                            <w:rPr>
                              <w:rFonts w:eastAsia="Cambria"/>
                              <w:sz w:val="22"/>
                              <w:szCs w:val="22"/>
                            </w:rPr>
                          </w:pPr>
                          <w:sdt>
                            <w:sdtPr>
                              <w:alias w:val="Numeris"/>
                              <w:tag w:val="nr_d0ced4522dfc4c0ab381035c310a0649"/>
                              <w:lock w:val="sdtLocked"/>
                              <w:richText/>
                            </w:sdtPr>
                            <w:sdtContent>
                              <w:r>
                                <w:rPr>
                                  <w:rFonts w:eastAsia="Cambria"/>
                                  <w:sz w:val="22"/>
                                  <w:szCs w:val="22"/>
                                </w:rPr>
                                <w:t>3</w:t>
                              </w:r>
                            </w:sdtContent>
                          </w:sdt>
                          <w:r>
                            <w:rPr>
                              <w:rFonts w:eastAsia="Cambria"/>
                              <w:sz w:val="22"/>
                              <w:szCs w:val="22"/>
                            </w:rPr>
                            <w:t xml:space="preserve">)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 </w:t>
                          </w:r>
                        </w:p>
                      </w:sdtContent>
                    </w:sdt>
                    <w:sdt>
                      <w:sdtPr>
                        <w:alias w:val="3 d. 4 p."/>
                        <w:tag w:val="part_ff4d3342541447a2be5e12d89f2ab7a2"/>
                        <w:lock w:val="sdtLocked"/>
                        <w:richText/>
                      </w:sdtPr>
                      <w:sdtContent>
                        <w:p>
                          <w:pPr>
                            <w:ind w:firstLine="720"/>
                            <w:jc w:val="both"/>
                            <w:rPr>
                              <w:rFonts w:eastAsia="Cambria"/>
                              <w:sz w:val="22"/>
                              <w:szCs w:val="22"/>
                            </w:rPr>
                          </w:pPr>
                          <w:sdt>
                            <w:sdtPr>
                              <w:alias w:val="Numeris"/>
                              <w:tag w:val="nr_ff4d3342541447a2be5e12d89f2ab7a2"/>
                              <w:lock w:val="sdtLocked"/>
                              <w:richText/>
                            </w:sdtPr>
                            <w:sdtContent>
                              <w:r>
                                <w:rPr>
                                  <w:rFonts w:eastAsia="Cambria"/>
                                  <w:sz w:val="22"/>
                                  <w:szCs w:val="22"/>
                                </w:rPr>
                                <w:t>4</w:t>
                              </w:r>
                            </w:sdtContent>
                          </w:sdt>
                          <w:r>
                            <w:rPr>
                              <w:rFonts w:eastAsia="Cambria"/>
                              <w:sz w:val="22"/>
                              <w:szCs w:val="22"/>
                            </w:rPr>
                            <w:t>) informuoja vietos bendruomenę apie vaikų ir jų atstovų pagal įstatymą galimybes gauti švietimo pagalbos, socialines, sveikatos priežiūros paslaugas savivaldybėje;</w:t>
                          </w:r>
                        </w:p>
                      </w:sdtContent>
                    </w:sdt>
                    <w:sdt>
                      <w:sdtPr>
                        <w:alias w:val="3 d. 5 p."/>
                        <w:tag w:val="part_c1ca5d08d4234106bfc4af490cc5a5de"/>
                        <w:lock w:val="sdtLocked"/>
                        <w:richText/>
                      </w:sdtPr>
                      <w:sdtContent>
                        <w:p>
                          <w:pPr>
                            <w:ind w:firstLine="720"/>
                            <w:jc w:val="both"/>
                            <w:rPr>
                              <w:rFonts w:eastAsia="Cambria"/>
                              <w:sz w:val="22"/>
                              <w:szCs w:val="22"/>
                            </w:rPr>
                          </w:pPr>
                          <w:sdt>
                            <w:sdtPr>
                              <w:alias w:val="Numeris"/>
                              <w:tag w:val="nr_c1ca5d08d4234106bfc4af490cc5a5de"/>
                              <w:lock w:val="sdtLocked"/>
                              <w:richText/>
                            </w:sdtPr>
                            <w:sdtContent>
                              <w:r>
                                <w:rPr>
                                  <w:rFonts w:eastAsia="Cambria"/>
                                  <w:sz w:val="22"/>
                                  <w:szCs w:val="22"/>
                                </w:rPr>
                                <w:t>5</w:t>
                              </w:r>
                            </w:sdtContent>
                          </w:sdt>
                          <w:r>
                            <w:rPr>
                              <w:rFonts w:eastAsia="Cambria"/>
                              <w:sz w:val="22"/>
                              <w:szCs w:val="22"/>
                            </w:rPr>
                            <w:t>) atlieka Lietuvos Respublikos vaiko minimalios ir vidutinės priežiūros įstatyme nustatytas funkcijas;</w:t>
                          </w:r>
                        </w:p>
                      </w:sdtContent>
                    </w:sdt>
                    <w:sdt>
                      <w:sdtPr>
                        <w:alias w:val="3 d. 6 p."/>
                        <w:tag w:val="part_f321ce9008764886b9320c5af7d35956"/>
                        <w:lock w:val="sdtLocked"/>
                        <w:richText/>
                      </w:sdtPr>
                      <w:sdtContent>
                        <w:p>
                          <w:pPr>
                            <w:ind w:firstLine="720"/>
                            <w:jc w:val="both"/>
                            <w:rPr>
                              <w:rFonts w:eastAsia="Cambria"/>
                              <w:sz w:val="22"/>
                              <w:szCs w:val="22"/>
                            </w:rPr>
                          </w:pPr>
                          <w:sdt>
                            <w:sdtPr>
                              <w:alias w:val="Numeris"/>
                              <w:tag w:val="nr_f321ce9008764886b9320c5af7d35956"/>
                              <w:lock w:val="sdtLocked"/>
                              <w:richText/>
                            </w:sdtPr>
                            <w:sdtContent>
                              <w:r>
                                <w:rPr>
                                  <w:rFonts w:eastAsia="Cambria"/>
                                  <w:sz w:val="22"/>
                                  <w:szCs w:val="22"/>
                                </w:rPr>
                                <w:t>6</w:t>
                              </w:r>
                            </w:sdtContent>
                          </w:sdt>
                          <w:r>
                            <w:rPr>
                              <w:rFonts w:eastAsia="Cambria"/>
                              <w:sz w:val="22"/>
                              <w:szCs w:val="22"/>
                            </w:rPr>
                            <w:t>) atlieka savivaldybės administracijos Vaiko gerovės komisijos pirmininko funkcijas;</w:t>
                          </w:r>
                        </w:p>
                      </w:sdtContent>
                    </w:sdt>
                    <w:sdt>
                      <w:sdtPr>
                        <w:alias w:val="3 d. 7 p."/>
                        <w:tag w:val="part_e177df9defe14ecbb1b8bc068924d91f"/>
                        <w:lock w:val="sdtLocked"/>
                        <w:richText/>
                      </w:sdtPr>
                      <w:sdtContent>
                        <w:p>
                          <w:pPr>
                            <w:ind w:firstLine="720"/>
                            <w:jc w:val="both"/>
                            <w:rPr>
                              <w:sz w:val="22"/>
                              <w:szCs w:val="22"/>
                            </w:rPr>
                          </w:pPr>
                          <w:sdt>
                            <w:sdtPr>
                              <w:alias w:val="Numeris"/>
                              <w:tag w:val="nr_e177df9defe14ecbb1b8bc068924d91f"/>
                              <w:lock w:val="sdtLocked"/>
                              <w:richText/>
                            </w:sdtPr>
                            <w:sdtContent>
                              <w:r>
                                <w:rPr>
                                  <w:rFonts w:eastAsia="Cambria"/>
                                  <w:sz w:val="22"/>
                                  <w:szCs w:val="22"/>
                                </w:rPr>
                                <w:t>7</w:t>
                              </w:r>
                            </w:sdtContent>
                          </w:sdt>
                          <w:r>
                            <w:rPr>
                              <w:rFonts w:eastAsia="Cambria"/>
                              <w:sz w:val="22"/>
                              <w:szCs w:val="22"/>
                            </w:rPr>
                            <w:t xml:space="preserve">) atlieka kitas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4 d."/>
                    <w:tag w:val="part_1f6e62d2541c41a293dde71ac6304434"/>
                    <w:lock w:val="sdtLocked"/>
                    <w:richText/>
                  </w:sdtPr>
                  <w:sdtContent>
                    <w:p>
                      <w:pPr>
                        <w:ind w:firstLine="720"/>
                        <w:jc w:val="both"/>
                        <w:rPr>
                          <w:sz w:val="22"/>
                          <w:szCs w:val="22"/>
                          <w:lang w:eastAsia="lt-LT"/>
                        </w:rPr>
                      </w:pPr>
                      <w:sdt>
                        <w:sdtPr>
                          <w:alias w:val="Numeris"/>
                          <w:tag w:val="nr_1f6e62d2541c41a293dde71ac6304434"/>
                          <w:lock w:val="sdtLocked"/>
                          <w:richText/>
                        </w:sdtPr>
                        <w:sdtContent>
                          <w:r>
                            <w:rPr>
                              <w:color w:val="000000"/>
                              <w:sz w:val="22"/>
                              <w:szCs w:val="22"/>
                            </w:rPr>
                            <w:t>4</w:t>
                          </w:r>
                        </w:sdtContent>
                      </w:sdt>
                      <w:r>
                        <w:rPr>
                          <w:color w:val="000000"/>
                          <w:sz w:val="22"/>
                          <w:szCs w:val="22"/>
                        </w:rPr>
                        <w:t>.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5 d."/>
                    <w:tag w:val="part_1291bef0be174edb94beaa83382500e3"/>
                    <w:lock w:val="sdtLocked"/>
                    <w:richText/>
                  </w:sdtPr>
                  <w:sdtContent>
                    <w:p>
                      <w:pPr>
                        <w:ind w:firstLine="720"/>
                        <w:jc w:val="both"/>
                        <w:rPr>
                          <w:sz w:val="22"/>
                          <w:szCs w:val="22"/>
                        </w:rPr>
                      </w:pPr>
                      <w:sdt>
                        <w:sdtPr>
                          <w:alias w:val="Numeris"/>
                          <w:tag w:val="nr_1291bef0be174edb94beaa83382500e3"/>
                          <w:lock w:val="sdtLocked"/>
                          <w:richText/>
                        </w:sdtPr>
                        <w:sdtContent>
                          <w:r>
                            <w:rPr>
                              <w:sz w:val="22"/>
                              <w:szCs w:val="22"/>
                              <w:lang w:eastAsia="lt-LT"/>
                            </w:rPr>
                            <w:t>5</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6 d."/>
                    <w:tag w:val="part_cf925b3b2ea74737803ee732ce868779"/>
                    <w:lock w:val="sdtLocked"/>
                    <w:richText/>
                  </w:sdtPr>
                  <w:sdtContent>
                    <w:p>
                      <w:pPr>
                        <w:ind w:firstLine="720"/>
                        <w:jc w:val="both"/>
                        <w:rPr>
                          <w:bCs/>
                          <w:sz w:val="22"/>
                          <w:szCs w:val="22"/>
                        </w:rPr>
                      </w:pPr>
                      <w:sdt>
                        <w:sdtPr>
                          <w:alias w:val="Numeris"/>
                          <w:tag w:val="nr_cf925b3b2ea74737803ee732ce868779"/>
                          <w:lock w:val="sdtLocked"/>
                          <w:richText/>
                        </w:sdtPr>
                        <w:sdtContent>
                          <w:r>
                            <w:rPr>
                              <w:sz w:val="22"/>
                              <w:szCs w:val="22"/>
                            </w:rPr>
                            <w:t>6</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9f621bbd03d446d8913a31a454be3960"/>
                    <w:lock w:val="sdtLocked"/>
                    <w:richText/>
                  </w:sdtPr>
                  <w:sdtContent>
                    <w:p>
                      <w:pPr>
                        <w:ind w:firstLine="720"/>
                        <w:jc w:val="both"/>
                        <w:rPr>
                          <w:bCs/>
                          <w:sz w:val="22"/>
                          <w:szCs w:val="22"/>
                        </w:rPr>
                      </w:pPr>
                      <w:sdt>
                        <w:sdtPr>
                          <w:alias w:val="Numeris"/>
                          <w:tag w:val="nr_9f621bbd03d446d8913a31a454be3960"/>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veiklos įsivertinimo sritis, atlikimo metodiką pasirenka mokyklos taryba. Ji analizuoja įsivertinimo rezultatus ir priima sprendimus dėl veiklos tobulinimo, svarsto švietimo įstaigos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26c53cbe91f4481398a22e001d055579"/>
                    <w:lock w:val="sdtLocked"/>
                    <w:richText/>
                  </w:sdtPr>
                  <w:sdtContent>
                    <w:p>
                      <w:pPr>
                        <w:ind w:firstLine="720"/>
                        <w:jc w:val="both"/>
                      </w:pPr>
                      <w:sdt>
                        <w:sdtPr>
                          <w:alias w:val="Numeris"/>
                          <w:tag w:val="nr_26c53cbe91f4481398a22e001d055579"/>
                          <w:lock w:val="sdtLocked"/>
                          <w:richText/>
                        </w:sdtPr>
                        <w:sdtContent>
                          <w:r>
                            <w:rPr>
                              <w:sz w:val="22"/>
                              <w:szCs w:val="22"/>
                            </w:rPr>
                            <w:t>6</w:t>
                          </w:r>
                        </w:sdtContent>
                      </w:sdt>
                      <w:r>
                        <w:rPr>
                          <w:sz w:val="22"/>
                          <w:szCs w:val="22"/>
                        </w:rPr>
                        <w:t>. Mokslo metų pradžią ir trukmę pagal priešmokyklinio ugdymo programas, bendrojo ugdymo programas, pirminio profesinio mokymo programas nustato švietimo ir mokslo ministras, pagal neformaliojo švietimo programas (išskyrus priešmokyklinio ugdymo ir tęstinio profesinio mokymo programas) – savininko teises ir pareigas įgyvendinanti institucija (dalyvių susirinkimas), savininkas, pagal tęstinio profesinio mokymo programas – mokykla.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cf64cfc591c4a0797eaa6e7e173e6d6"/>
                        <w:lock w:val="sdtLocked"/>
                        <w:richText/>
                      </w:sdtPr>
                      <w:sdtContent>
                        <w:p>
                          <w:pPr>
                            <w:ind w:firstLine="720"/>
                            <w:jc w:val="both"/>
                          </w:pPr>
                          <w:sdt>
                            <w:sdtPr>
                              <w:alias w:val="Numeris"/>
                              <w:tag w:val="nr_fcf64cfc591c4a0797eaa6e7e173e6d6"/>
                              <w:lock w:val="sdtLocked"/>
                              <w:richText/>
                            </w:sdtPr>
                            <w:sdtContent>
                              <w:r>
                                <w:rPr>
                                  <w:sz w:val="22"/>
                                  <w:szCs w:val="22"/>
                                </w:rPr>
                                <w:t>6</w:t>
                              </w:r>
                            </w:sdtContent>
                          </w:sdt>
                          <w:r>
                            <w:rPr>
                              <w:sz w:val="22"/>
                              <w:szCs w:val="22"/>
                            </w:rPr>
                            <w:t>) 5 metų sulaukusį vaiką, jeigu jis yra pakankamai subrendęs, leisti mokytis pagal priešmokyklinio ugdymo programą, o 6 metų sulaukusį vaiką – pagal pradinio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7a1f3119514145fba5604ce3999d9d1d"/>
                        <w:lock w:val="sdtLocked"/>
                        <w:richText/>
                      </w:sdtPr>
                      <w:sdtContent>
                        <w:p>
                          <w:pPr>
                            <w:ind w:firstLine="720"/>
                            <w:jc w:val="both"/>
                            <w:rPr>
                              <w:sz w:val="22"/>
                              <w:szCs w:val="22"/>
                            </w:rPr>
                          </w:pPr>
                          <w:sdt>
                            <w:sdtPr>
                              <w:alias w:val="Numeris"/>
                              <w:tag w:val="nr_7a1f3119514145fba5604ce3999d9d1d"/>
                              <w:lock w:val="sdtLocked"/>
                              <w:richText/>
                            </w:sdtPr>
                            <w:sdtContent>
                              <w:r>
                                <w:rPr>
                                  <w:sz w:val="22"/>
                                  <w:szCs w:val="22"/>
                                </w:rPr>
                                <w:t>10</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6 str. 1 d. 11 p."/>
                        <w:tag w:val="part_016935933b5d4cc48c6bfd9f139359e0"/>
                        <w:lock w:val="sdtLocked"/>
                        <w:richText/>
                      </w:sdtPr>
                      <w:sdtContent>
                        <w:p>
                          <w:pPr>
                            <w:ind w:firstLine="720"/>
                            <w:jc w:val="both"/>
                            <w:rPr>
                              <w:sz w:val="22"/>
                              <w:szCs w:val="22"/>
                            </w:rPr>
                          </w:pPr>
                          <w:sdt>
                            <w:sdtPr>
                              <w:alias w:val="Numeris"/>
                              <w:tag w:val="nr_016935933b5d4cc48c6bfd9f139359e0"/>
                              <w:lock w:val="sdtLocked"/>
                              <w:richText/>
                            </w:sdtPr>
                            <w:sdtContent>
                              <w:r>
                                <w:rPr>
                                  <w:sz w:val="22"/>
                                  <w:szCs w:val="22"/>
                                </w:rPr>
                                <w:t>11</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6 str. 1 d. 12 p."/>
                        <w:tag w:val="part_1bcadb330e344699b549db9b5fb540e5"/>
                        <w:lock w:val="sdtLocked"/>
                        <w:richText/>
                      </w:sdtPr>
                      <w:sdtContent>
                        <w:p>
                          <w:pPr>
                            <w:ind w:firstLine="720"/>
                            <w:jc w:val="both"/>
                            <w:rPr>
                              <w:sz w:val="22"/>
                              <w:szCs w:val="22"/>
                            </w:rPr>
                          </w:pPr>
                          <w:sdt>
                            <w:sdtPr>
                              <w:alias w:val="Numeris"/>
                              <w:tag w:val="nr_1bcadb330e344699b549db9b5fb540e5"/>
                              <w:lock w:val="sdtLocked"/>
                              <w:richText/>
                            </w:sdtPr>
                            <w:sdtContent>
                              <w:r>
                                <w:rPr>
                                  <w:sz w:val="22"/>
                                  <w:szCs w:val="22"/>
                                </w:rPr>
                                <w:t>12</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6 str. 1 d. 13 p."/>
                        <w:tag w:val="part_7850ab456fca47f4a381129a374f467d"/>
                        <w:lock w:val="sdtLocked"/>
                        <w:richText/>
                      </w:sdtPr>
                      <w:sdtContent>
                        <w:p>
                          <w:pPr>
                            <w:ind w:firstLine="720"/>
                            <w:jc w:val="both"/>
                          </w:pPr>
                          <w:sdt>
                            <w:sdtPr>
                              <w:alias w:val="Numeris"/>
                              <w:tag w:val="nr_7850ab456fca47f4a381129a374f467d"/>
                              <w:lock w:val="sdtLocked"/>
                              <w:richText/>
                            </w:sdtPr>
                            <w:sdtContent>
                              <w:r>
                                <w:rPr>
                                  <w:bCs/>
                                  <w:sz w:val="22"/>
                                  <w:szCs w:val="22"/>
                                  <w:lang w:eastAsia="lt-LT"/>
                                </w:rPr>
                                <w:t>13</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6 str. 1 d. 14 p."/>
                        <w:tag w:val="part_8cf0d02f40e14626b4129b4922adf058"/>
                        <w:lock w:val="sdtLocked"/>
                        <w:richText/>
                      </w:sdtPr>
                      <w:sdtContent>
                        <w:p>
                          <w:pPr>
                            <w:ind w:firstLine="720"/>
                            <w:jc w:val="both"/>
                            <w:rPr>
                              <w:color w:val="000000"/>
                              <w:sz w:val="22"/>
                              <w:szCs w:val="22"/>
                            </w:rPr>
                          </w:pPr>
                          <w:sdt>
                            <w:sdtPr>
                              <w:alias w:val="Numeris"/>
                              <w:tag w:val="nr_8cf0d02f40e14626b4129b4922adf058"/>
                              <w:lock w:val="sdtLocked"/>
                              <w:richText/>
                            </w:sdtPr>
                            <w:sdtContent>
                              <w:r>
                                <w:rPr>
                                  <w:sz w:val="22"/>
                                  <w:szCs w:val="22"/>
                                </w:rPr>
                                <w:t>14</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6 str. 1 d. 15 p."/>
                        <w:tag w:val="part_4b2b57d8f6a94aa4a63e404304ff62cd"/>
                        <w:lock w:val="sdtLocked"/>
                        <w:richText/>
                      </w:sdtPr>
                      <w:sdtContent>
                        <w:p>
                          <w:pPr>
                            <w:ind w:firstLine="720"/>
                            <w:jc w:val="both"/>
                          </w:pPr>
                          <w:sdt>
                            <w:sdtPr>
                              <w:alias w:val="Numeris"/>
                              <w:tag w:val="nr_4b2b57d8f6a94aa4a63e404304ff62cd"/>
                              <w:lock w:val="sdtLocked"/>
                              <w:richText/>
                            </w:sdtPr>
                            <w:sdtContent>
                              <w:r>
                                <w:rPr>
                                  <w:sz w:val="22"/>
                                  <w:szCs w:val="22"/>
                                  <w:lang w:eastAsia="lt-LT"/>
                                </w:rPr>
                                <w:t>15</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6 str. 1 d. 16 p."/>
                        <w:tag w:val="part_bf6d747ee08141d28ebf3efd0031911a"/>
                        <w:lock w:val="sdtLocked"/>
                        <w:richText/>
                      </w:sdtPr>
                      <w:sdtContent>
                        <w:p>
                          <w:pPr>
                            <w:ind w:firstLine="720"/>
                            <w:jc w:val="both"/>
                          </w:pPr>
                          <w:sdt>
                            <w:sdtPr>
                              <w:alias w:val="Numeris"/>
                              <w:tag w:val="nr_bf6d747ee08141d28ebf3efd0031911a"/>
                              <w:lock w:val="sdtLocked"/>
                              <w:richText/>
                            </w:sdtPr>
                            <w:sdtContent>
                              <w:r>
                                <w:rPr>
                                  <w:color w:val="000000"/>
                                  <w:sz w:val="22"/>
                                  <w:szCs w:val="22"/>
                                </w:rPr>
                                <w:t>16</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3ee51d01ee2e4db3a237320e93dd240a"/>
                    <w:lock w:val="sdtLocked"/>
                    <w:richText/>
                  </w:sdtPr>
                  <w:sdtContent>
                    <w:p>
                      <w:pPr>
                        <w:ind w:firstLine="720"/>
                        <w:jc w:val="both"/>
                        <w:rPr>
                          <w:sz w:val="22"/>
                          <w:szCs w:val="22"/>
                        </w:rPr>
                      </w:pPr>
                      <w:sdt>
                        <w:sdtPr>
                          <w:alias w:val="Numeris"/>
                          <w:tag w:val="nr_3ee51d01ee2e4db3a237320e93dd240a"/>
                          <w:lock w:val="sdtLocked"/>
                          <w:richText/>
                        </w:sdtPr>
                        <w:sdtContent>
                          <w:r>
                            <w:rPr>
                              <w:sz w:val="22"/>
                              <w:szCs w:val="22"/>
                            </w:rPr>
                            <w:t>2</w:t>
                          </w:r>
                        </w:sdtContent>
                      </w:sdt>
                      <w:r>
                        <w:rPr>
                          <w:sz w:val="22"/>
                          <w:szCs w:val="22"/>
                        </w:rPr>
                        <w:t>. Studijų, mokymo programų ir kvalifikacijų registre registruojamos formaliojo švietimo programos, kvalifikacijos, profesiniai standartai ir profesinio rengimo standartai.</w:t>
                      </w:r>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45932b3f488f429e9676ad17235faad9"/>
                        <w:lock w:val="sdtLocked"/>
                        <w:richText/>
                      </w:sdtPr>
                      <w:sdtContent>
                        <w:p>
                          <w:pPr>
                            <w:ind w:firstLine="720"/>
                            <w:jc w:val="both"/>
                            <w:rPr>
                              <w:sz w:val="22"/>
                              <w:szCs w:val="22"/>
                            </w:rPr>
                          </w:pPr>
                          <w:sdt>
                            <w:sdtPr>
                              <w:alias w:val="Numeris"/>
                              <w:tag w:val="nr_45932b3f488f429e9676ad17235faad9"/>
                              <w:lock w:val="sdtLocked"/>
                              <w:richText/>
                            </w:sdtPr>
                            <w:sdtContent>
                              <w:r>
                                <w:rPr>
                                  <w:bCs/>
                                  <w:sz w:val="22"/>
                                  <w:szCs w:val="22"/>
                                  <w:lang w:eastAsia="lt-LT"/>
                                </w:rPr>
                                <w:t>5</w:t>
                              </w:r>
                            </w:sdtContent>
                          </w:sdt>
                          <w:r>
                            <w:rPr>
                              <w:bCs/>
                              <w:sz w:val="22"/>
                              <w:szCs w:val="22"/>
                              <w:lang w:eastAsia="lt-LT"/>
                            </w:rPr>
                            <w:t>) atlieka savivaldybės švietimo įstaigų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2f37cd685274f68af582490bf9b30e2"/>
                    <w:lock w:val="sdtLocked"/>
                    <w:richText/>
                  </w:sdtPr>
                  <w:sdtContent>
                    <w:p>
                      <w:pPr>
                        <w:ind w:firstLine="720"/>
                        <w:jc w:val="both"/>
                        <w:rPr>
                          <w:rFonts w:eastAsia="Calibri"/>
                          <w:sz w:val="22"/>
                          <w:szCs w:val="22"/>
                        </w:rPr>
                      </w:pPr>
                      <w:sdt>
                        <w:sdtPr>
                          <w:alias w:val="Numeris"/>
                          <w:tag w:val="nr_52f37cd685274f68af582490bf9b30e2"/>
                          <w:lock w:val="sdtLocked"/>
                          <w:richText/>
                        </w:sdtPr>
                        <w:sdtContent>
                          <w:r>
                            <w:rPr>
                              <w:rFonts w:eastAsia="Calibri"/>
                              <w:sz w:val="22"/>
                              <w:szCs w:val="22"/>
                            </w:rPr>
                            <w:t>2</w:t>
                          </w:r>
                        </w:sdtContent>
                      </w:sdt>
                      <w:r>
                        <w:rPr>
                          <w:rFonts w:eastAsia="Calibri"/>
                          <w:sz w:val="22"/>
                          <w:szCs w:val="22"/>
                        </w:rPr>
                        <w:t xml:space="preserve">. Švietimo įstaigos vadovu gali būti tik nepriekaištingos reputacijos asmuo. </w:t>
                      </w:r>
                    </w:p>
                  </w:sdtContent>
                </w:sdt>
                <w:sdt>
                  <w:sdtPr>
                    <w:alias w:val="59 str. 3 d."/>
                    <w:tag w:val="part_e510eb49c3994b9191a293615c994f4d"/>
                    <w:lock w:val="sdtLocked"/>
                    <w:richText/>
                  </w:sdtPr>
                  <w:sdtContent>
                    <w:p>
                      <w:pPr>
                        <w:ind w:firstLine="720"/>
                        <w:jc w:val="both"/>
                        <w:rPr>
                          <w:rFonts w:eastAsia="Calibri"/>
                          <w:sz w:val="22"/>
                          <w:szCs w:val="22"/>
                        </w:rPr>
                      </w:pPr>
                      <w:sdt>
                        <w:sdtPr>
                          <w:alias w:val="Numeris"/>
                          <w:tag w:val="nr_e510eb49c3994b9191a293615c994f4d"/>
                          <w:lock w:val="sdtLocked"/>
                          <w:richText/>
                        </w:sdtPr>
                        <w:sdtContent>
                          <w:r>
                            <w:rPr>
                              <w:rFonts w:eastAsia="Calibri"/>
                              <w:sz w:val="22"/>
                              <w:szCs w:val="22"/>
                            </w:rPr>
                            <w:t>3</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sdtContent>
                </w:sdt>
                <w:sdt>
                  <w:sdtPr>
                    <w:alias w:val="59 str. 4 d."/>
                    <w:tag w:val="part_fbb3a7ac02a34fac84852cc33ed25d65"/>
                    <w:lock w:val="sdtLocked"/>
                    <w:richText/>
                  </w:sdtPr>
                  <w:sdtContent>
                    <w:p>
                      <w:pPr>
                        <w:ind w:firstLine="720"/>
                        <w:jc w:val="both"/>
                        <w:rPr>
                          <w:rFonts w:eastAsia="Calibri"/>
                          <w:sz w:val="22"/>
                          <w:szCs w:val="22"/>
                        </w:rPr>
                      </w:pPr>
                      <w:sdt>
                        <w:sdtPr>
                          <w:alias w:val="Numeris"/>
                          <w:tag w:val="nr_fbb3a7ac02a34fac84852cc33ed25d65"/>
                          <w:lock w:val="sdtLocked"/>
                          <w:richText/>
                        </w:sdtPr>
                        <w:sdtContent>
                          <w:r>
                            <w:rPr>
                              <w:rFonts w:eastAsia="Calibri"/>
                              <w:sz w:val="22"/>
                              <w:szCs w:val="22"/>
                            </w:rPr>
                            <w:t>4</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sdtContent>
                </w:sdt>
                <w:sdt>
                  <w:sdtPr>
                    <w:alias w:val="59 str. 5 d."/>
                    <w:tag w:val="part_1b8ff14320dc4fa984db1503502df663"/>
                    <w:lock w:val="sdtLocked"/>
                    <w:richText/>
                  </w:sdtPr>
                  <w:sdtContent>
                    <w:p>
                      <w:pPr>
                        <w:ind w:firstLine="720"/>
                        <w:jc w:val="both"/>
                        <w:rPr>
                          <w:rFonts w:eastAsia="Calibri"/>
                          <w:sz w:val="22"/>
                          <w:szCs w:val="22"/>
                        </w:rPr>
                      </w:pPr>
                      <w:sdt>
                        <w:sdtPr>
                          <w:alias w:val="Numeris"/>
                          <w:tag w:val="nr_1b8ff14320dc4fa984db1503502df663"/>
                          <w:lock w:val="sdtLocked"/>
                          <w:richText/>
                        </w:sdtPr>
                        <w:sdtContent>
                          <w:r>
                            <w:rPr>
                              <w:rFonts w:eastAsia="Calibri"/>
                              <w:sz w:val="22"/>
                              <w:szCs w:val="22"/>
                            </w:rPr>
                            <w:t>5</w:t>
                          </w:r>
                        </w:sdtContent>
                      </w:sdt>
                      <w:r>
                        <w:rPr>
                          <w:rFonts w:eastAsia="Calibri"/>
                          <w:sz w:val="22"/>
                          <w:szCs w:val="22"/>
                        </w:rPr>
                        <w:t xml:space="preserve">. Švietimo ir mokslo ministras nustato valstybinių ir savivaldybių švietimo įstaigų (išskyrus aukštąsias mokyklas) vadovų kvalifikacinius reikalavimus, viešo konkurso švietimo įstaigų vadovų pareigoms eiti tvarką ir įgalioja įstaigą, kurios savininko teises ir pareigas įgyvendina Švietimo ir mokslo ministerija, atlikti kandidatų kompetencijų vertinimą. </w:t>
                      </w:r>
                    </w:p>
                  </w:sdtContent>
                </w:sdt>
                <w:sdt>
                  <w:sdtPr>
                    <w:alias w:val="59 str. 6 d."/>
                    <w:tag w:val="part_6f64469189d74193a8eab88cfc141202"/>
                    <w:lock w:val="sdtLocked"/>
                    <w:richText/>
                  </w:sdtPr>
                  <w:sdtContent>
                    <w:p>
                      <w:pPr>
                        <w:ind w:firstLine="720"/>
                        <w:jc w:val="both"/>
                        <w:rPr>
                          <w:rFonts w:eastAsia="Calibri"/>
                          <w:sz w:val="22"/>
                          <w:szCs w:val="22"/>
                        </w:rPr>
                      </w:pPr>
                      <w:sdt>
                        <w:sdtPr>
                          <w:alias w:val="Numeris"/>
                          <w:tag w:val="nr_6f64469189d74193a8eab88cfc141202"/>
                          <w:lock w:val="sdtLocked"/>
                          <w:richText/>
                        </w:sdtPr>
                        <w:sdtContent>
                          <w:r>
                            <w:rPr>
                              <w:rFonts w:eastAsia="Calibri"/>
                              <w:sz w:val="22"/>
                              <w:szCs w:val="22"/>
                            </w:rPr>
                            <w:t>6</w:t>
                          </w:r>
                        </w:sdtContent>
                      </w:sdt>
                      <w:r>
                        <w:rPr>
                          <w:rFonts w:eastAsia="Calibri"/>
                          <w:sz w:val="22"/>
                          <w:szCs w:val="22"/>
                        </w:rPr>
                        <w:t>. Į nevalstybinių švietimo įstaigų vadovų pareigas asmenys skiriami ir iš jų atleidžiami įstatymų nustatyta tvarka.</w:t>
                      </w:r>
                    </w:p>
                  </w:sdtContent>
                </w:sdt>
                <w:sdt>
                  <w:sdtPr>
                    <w:alias w:val="59 str. 7 d."/>
                    <w:tag w:val="part_f7633757520046429f41d86737a8f3f3"/>
                    <w:lock w:val="sdtLocked"/>
                    <w:richText/>
                  </w:sdtPr>
                  <w:sdtContent>
                    <w:p>
                      <w:pPr>
                        <w:ind w:firstLine="720"/>
                        <w:jc w:val="both"/>
                        <w:rPr>
                          <w:rFonts w:eastAsia="Calibri"/>
                          <w:sz w:val="22"/>
                          <w:szCs w:val="22"/>
                        </w:rPr>
                      </w:pPr>
                      <w:sdt>
                        <w:sdtPr>
                          <w:alias w:val="Numeris"/>
                          <w:tag w:val="nr_f7633757520046429f41d86737a8f3f3"/>
                          <w:lock w:val="sdtLocked"/>
                          <w:richText/>
                        </w:sdtPr>
                        <w:sdtContent>
                          <w:r>
                            <w:rPr>
                              <w:rFonts w:eastAsia="Calibri"/>
                              <w:sz w:val="22"/>
                              <w:szCs w:val="22"/>
                            </w:rPr>
                            <w:t>7</w:t>
                          </w:r>
                        </w:sdtContent>
                      </w:sdt>
                      <w:r>
                        <w:rPr>
                          <w:rFonts w:eastAsia="Calibri"/>
                          <w:sz w:val="22"/>
                          <w:szCs w:val="22"/>
                        </w:rPr>
                        <w:t>. Švietimo įstaigos vadovas:</w:t>
                      </w:r>
                    </w:p>
                    <w:sdt>
                      <w:sdtPr>
                        <w:alias w:val="59 str. 7 d. 1 p."/>
                        <w:tag w:val="part_8941b0f83dc047a0bb1b9b50c3720fe1"/>
                        <w:lock w:val="sdtLocked"/>
                        <w:richText/>
                      </w:sdtPr>
                      <w:sdtContent>
                        <w:p>
                          <w:pPr>
                            <w:ind w:firstLine="720"/>
                            <w:jc w:val="both"/>
                            <w:rPr>
                              <w:rFonts w:eastAsia="Calibri"/>
                              <w:sz w:val="22"/>
                              <w:szCs w:val="22"/>
                            </w:rPr>
                          </w:pPr>
                          <w:sdt>
                            <w:sdtPr>
                              <w:alias w:val="Numeris"/>
                              <w:tag w:val="nr_8941b0f83dc047a0bb1b9b50c3720fe1"/>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7 d. 2 p."/>
                        <w:tag w:val="part_4f1b1303cb5f4c1aa6cbe1de6282b415"/>
                        <w:lock w:val="sdtLocked"/>
                        <w:richText/>
                      </w:sdtPr>
                      <w:sdtContent>
                        <w:p>
                          <w:pPr>
                            <w:ind w:firstLine="720"/>
                            <w:jc w:val="both"/>
                            <w:rPr>
                              <w:rFonts w:eastAsia="Calibri"/>
                              <w:sz w:val="22"/>
                              <w:szCs w:val="22"/>
                            </w:rPr>
                          </w:pPr>
                          <w:sdt>
                            <w:sdtPr>
                              <w:alias w:val="Numeris"/>
                              <w:tag w:val="nr_4f1b1303cb5f4c1aa6cbe1de6282b415"/>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7 d. 3 p."/>
                        <w:tag w:val="part_def83629009741619aed3bc1edf3f2ac"/>
                        <w:lock w:val="sdtLocked"/>
                        <w:richText/>
                      </w:sdtPr>
                      <w:sdtContent>
                        <w:p>
                          <w:pPr>
                            <w:ind w:firstLine="720"/>
                            <w:jc w:val="both"/>
                            <w:rPr>
                              <w:rFonts w:eastAsia="Calibri"/>
                              <w:sz w:val="22"/>
                              <w:szCs w:val="22"/>
                            </w:rPr>
                          </w:pPr>
                          <w:sdt>
                            <w:sdtPr>
                              <w:alias w:val="Numeris"/>
                              <w:tag w:val="nr_def83629009741619aed3bc1edf3f2ac"/>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7 d. 4 p."/>
                        <w:tag w:val="part_f7056f6df35e46bbacca11da846089ba"/>
                        <w:lock w:val="sdtLocked"/>
                        <w:richText/>
                      </w:sdtPr>
                      <w:sdtContent>
                        <w:p>
                          <w:pPr>
                            <w:ind w:firstLine="720"/>
                            <w:jc w:val="both"/>
                            <w:rPr>
                              <w:rFonts w:eastAsia="Calibri"/>
                              <w:sz w:val="22"/>
                              <w:szCs w:val="22"/>
                            </w:rPr>
                          </w:pPr>
                          <w:sdt>
                            <w:sdtPr>
                              <w:alias w:val="Numeris"/>
                              <w:tag w:val="nr_f7056f6df35e46bbacca11da846089ba"/>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7 d. 5 p."/>
                        <w:tag w:val="part_9b64d18201ca4934a9fa9b9c66cafef1"/>
                        <w:lock w:val="sdtLocked"/>
                        <w:richText/>
                      </w:sdtPr>
                      <w:sdtContent>
                        <w:p>
                          <w:pPr>
                            <w:ind w:firstLine="720"/>
                            <w:jc w:val="both"/>
                            <w:rPr>
                              <w:rFonts w:eastAsia="Calibri"/>
                              <w:sz w:val="22"/>
                              <w:szCs w:val="22"/>
                            </w:rPr>
                          </w:pPr>
                          <w:sdt>
                            <w:sdtPr>
                              <w:alias w:val="Numeris"/>
                              <w:tag w:val="nr_9b64d18201ca4934a9fa9b9c66cafef1"/>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7 d. 6 p."/>
                        <w:tag w:val="part_758a9e0bf7484437afb906c6ec04809c"/>
                        <w:lock w:val="sdtLocked"/>
                        <w:richText/>
                      </w:sdtPr>
                      <w:sdtContent>
                        <w:p>
                          <w:pPr>
                            <w:ind w:firstLine="720"/>
                            <w:jc w:val="both"/>
                            <w:rPr>
                              <w:rFonts w:eastAsia="Calibri"/>
                              <w:sz w:val="22"/>
                              <w:szCs w:val="22"/>
                            </w:rPr>
                          </w:pPr>
                          <w:sdt>
                            <w:sdtPr>
                              <w:alias w:val="Numeris"/>
                              <w:tag w:val="nr_758a9e0bf7484437afb906c6ec04809c"/>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7 d. 7 p."/>
                        <w:tag w:val="part_c99cb524f21349848222d498d38d2398"/>
                        <w:lock w:val="sdtLocked"/>
                        <w:richText/>
                      </w:sdtPr>
                      <w:sdtContent>
                        <w:p>
                          <w:pPr>
                            <w:ind w:firstLine="720"/>
                            <w:jc w:val="both"/>
                            <w:rPr>
                              <w:rFonts w:eastAsia="Calibri"/>
                              <w:sz w:val="22"/>
                              <w:szCs w:val="22"/>
                            </w:rPr>
                          </w:pPr>
                          <w:sdt>
                            <w:sdtPr>
                              <w:alias w:val="Numeris"/>
                              <w:tag w:val="nr_c99cb524f21349848222d498d38d2398"/>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7 d. 8 p."/>
                        <w:tag w:val="part_848c2f4a06db46bd9e997f31752f6717"/>
                        <w:lock w:val="sdtLocked"/>
                        <w:richText/>
                      </w:sdtPr>
                      <w:sdtContent>
                        <w:p>
                          <w:pPr>
                            <w:ind w:firstLine="720"/>
                            <w:jc w:val="both"/>
                            <w:rPr>
                              <w:rFonts w:eastAsia="Calibri"/>
                              <w:sz w:val="22"/>
                              <w:szCs w:val="22"/>
                            </w:rPr>
                          </w:pPr>
                          <w:sdt>
                            <w:sdtPr>
                              <w:alias w:val="Numeris"/>
                              <w:tag w:val="nr_848c2f4a06db46bd9e997f31752f6717"/>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7 d. 9 p."/>
                        <w:tag w:val="part_7f414aa95f914ca0aca3ff0f35857864"/>
                        <w:lock w:val="sdtLocked"/>
                        <w:richText/>
                      </w:sdtPr>
                      <w:sdtContent>
                        <w:p>
                          <w:pPr>
                            <w:ind w:firstLine="720"/>
                            <w:jc w:val="both"/>
                            <w:rPr>
                              <w:rFonts w:eastAsia="Calibri"/>
                              <w:sz w:val="22"/>
                              <w:szCs w:val="22"/>
                            </w:rPr>
                          </w:pPr>
                          <w:sdt>
                            <w:sdtPr>
                              <w:alias w:val="Numeris"/>
                              <w:tag w:val="nr_7f414aa95f914ca0aca3ff0f35857864"/>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7 d. 10 p."/>
                        <w:tag w:val="part_9fdc015eac92477a96d663a0d599b55e"/>
                        <w:lock w:val="sdtLocked"/>
                        <w:richText/>
                      </w:sdtPr>
                      <w:sdtContent>
                        <w:p>
                          <w:pPr>
                            <w:ind w:firstLine="720"/>
                            <w:jc w:val="both"/>
                            <w:rPr>
                              <w:rFonts w:eastAsia="Calibri"/>
                              <w:sz w:val="22"/>
                              <w:szCs w:val="22"/>
                            </w:rPr>
                          </w:pPr>
                          <w:sdt>
                            <w:sdtPr>
                              <w:alias w:val="Numeris"/>
                              <w:tag w:val="nr_9fdc015eac92477a96d663a0d599b55e"/>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7 d. 11 p."/>
                        <w:tag w:val="part_2cfb5626e58542d2b92c4570ced1fcc1"/>
                        <w:lock w:val="sdtLocked"/>
                        <w:richText/>
                      </w:sdtPr>
                      <w:sdtContent>
                        <w:p>
                          <w:pPr>
                            <w:ind w:firstLine="720"/>
                            <w:jc w:val="both"/>
                            <w:rPr>
                              <w:rFonts w:eastAsia="Calibri"/>
                              <w:sz w:val="22"/>
                              <w:szCs w:val="22"/>
                            </w:rPr>
                          </w:pPr>
                          <w:sdt>
                            <w:sdtPr>
                              <w:alias w:val="Numeris"/>
                              <w:tag w:val="nr_2cfb5626e58542d2b92c4570ced1fcc1"/>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8 d."/>
                    <w:tag w:val="part_29388cc597b74f6e9c45539385744b87"/>
                    <w:lock w:val="sdtLocked"/>
                    <w:richText/>
                  </w:sdtPr>
                  <w:sdtContent>
                    <w:p>
                      <w:pPr>
                        <w:ind w:firstLine="720"/>
                        <w:jc w:val="both"/>
                        <w:rPr>
                          <w:bCs/>
                          <w:sz w:val="22"/>
                          <w:szCs w:val="22"/>
                          <w:lang w:eastAsia="lt-LT"/>
                        </w:rPr>
                      </w:pPr>
                      <w:sdt>
                        <w:sdtPr>
                          <w:alias w:val="Numeris"/>
                          <w:tag w:val="nr_29388cc597b74f6e9c45539385744b87"/>
                          <w:lock w:val="sdtLocked"/>
                          <w:richText/>
                        </w:sdtPr>
                        <w:sdtContent>
                          <w:r>
                            <w:rPr>
                              <w:bCs/>
                              <w:sz w:val="22"/>
                              <w:szCs w:val="22"/>
                              <w:lang w:eastAsia="lt-LT"/>
                            </w:rPr>
                            <w:t>8</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9 d."/>
                    <w:tag w:val="part_2ba15d6884a5476f8981f9aa6c3713ef"/>
                    <w:lock w:val="sdtLocked"/>
                    <w:richText/>
                  </w:sdtPr>
                  <w:sdtContent>
                    <w:p>
                      <w:pPr>
                        <w:ind w:firstLine="720"/>
                        <w:jc w:val="both"/>
                        <w:rPr>
                          <w:rFonts w:eastAsia="Calibri"/>
                          <w:sz w:val="22"/>
                          <w:szCs w:val="22"/>
                        </w:rPr>
                      </w:pPr>
                      <w:sdt>
                        <w:sdtPr>
                          <w:alias w:val="Numeris"/>
                          <w:tag w:val="nr_2ba15d6884a5476f8981f9aa6c3713ef"/>
                          <w:lock w:val="sdtLocked"/>
                          <w:richText/>
                        </w:sdtPr>
                        <w:sdtContent>
                          <w:r>
                            <w:rPr>
                              <w:rFonts w:eastAsia="Calibri"/>
                              <w:sz w:val="22"/>
                              <w:szCs w:val="22"/>
                            </w:rPr>
                            <w:t>9</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0 d."/>
                    <w:tag w:val="part_3c6a5288d685460e80ec1dbdf2cae4fb"/>
                    <w:lock w:val="sdtLocked"/>
                    <w:richText/>
                  </w:sdtPr>
                  <w:sdtContent>
                    <w:p>
                      <w:pPr>
                        <w:ind w:firstLine="720"/>
                        <w:jc w:val="both"/>
                        <w:rPr>
                          <w:rFonts w:eastAsia="Calibri"/>
                          <w:sz w:val="22"/>
                          <w:szCs w:val="22"/>
                        </w:rPr>
                      </w:pPr>
                      <w:sdt>
                        <w:sdtPr>
                          <w:alias w:val="Numeris"/>
                          <w:tag w:val="nr_3c6a5288d685460e80ec1dbdf2cae4fb"/>
                          <w:lock w:val="sdtLocked"/>
                          <w:richText/>
                        </w:sdtPr>
                        <w:sdtContent>
                          <w:r>
                            <w:rPr>
                              <w:rFonts w:eastAsia="Calibri"/>
                              <w:sz w:val="22"/>
                              <w:szCs w:val="22"/>
                            </w:rPr>
                            <w:t>10</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sdtContent>
                </w:sdt>
                <w:sdt>
                  <w:sdtPr>
                    <w:alias w:val="59 str. 11 d."/>
                    <w:tag w:val="part_f0513c4db84e40e58d83eb9ab3718824"/>
                    <w:lock w:val="sdtLocked"/>
                    <w:richText/>
                  </w:sdtPr>
                  <w:sdtContent>
                    <w:p>
                      <w:pPr>
                        <w:ind w:firstLine="720"/>
                        <w:jc w:val="both"/>
                        <w:rPr>
                          <w:rFonts w:eastAsia="Calibri"/>
                          <w:sz w:val="22"/>
                          <w:szCs w:val="22"/>
                        </w:rPr>
                      </w:pPr>
                      <w:sdt>
                        <w:sdtPr>
                          <w:alias w:val="Numeris"/>
                          <w:tag w:val="nr_f0513c4db84e40e58d83eb9ab3718824"/>
                          <w:lock w:val="sdtLocked"/>
                          <w:richText/>
                        </w:sdtPr>
                        <w:sdtContent>
                          <w:r>
                            <w:rPr>
                              <w:rFonts w:eastAsia="Calibri"/>
                              <w:sz w:val="22"/>
                              <w:szCs w:val="22"/>
                            </w:rPr>
                            <w:t>11</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2 d."/>
                    <w:tag w:val="part_5c68f7dec18c4307adb9cd14dd361a1b"/>
                    <w:lock w:val="sdtLocked"/>
                    <w:richText/>
                  </w:sdtPr>
                  <w:sdtContent>
                    <w:p>
                      <w:pPr>
                        <w:ind w:firstLine="720"/>
                        <w:jc w:val="both"/>
                        <w:rPr>
                          <w:rFonts w:eastAsia="Calibri"/>
                          <w:sz w:val="22"/>
                          <w:szCs w:val="22"/>
                        </w:rPr>
                      </w:pPr>
                      <w:sdt>
                        <w:sdtPr>
                          <w:alias w:val="Numeris"/>
                          <w:tag w:val="nr_5c68f7dec18c4307adb9cd14dd361a1b"/>
                          <w:lock w:val="sdtLocked"/>
                          <w:richText/>
                        </w:sdtPr>
                        <w:sdtContent>
                          <w:r>
                            <w:rPr>
                              <w:rFonts w:eastAsia="Calibri"/>
                              <w:sz w:val="22"/>
                              <w:szCs w:val="22"/>
                            </w:rPr>
                            <w:t>12</w:t>
                          </w:r>
                        </w:sdtContent>
                      </w:sdt>
                      <w:r>
                        <w:rPr>
                          <w:rFonts w:eastAsia="Calibri"/>
                          <w:sz w:val="22"/>
                          <w:szCs w:val="22"/>
                        </w:rPr>
                        <w:t>. Viešo konkurso švietimo pagalbos ir kitos švietimo įstaigos vadovo pareigoms eiti komisijos sudarymo tvarkos aprašą tvirtina švietimo ir mokslo ministras.</w:t>
                      </w:r>
                    </w:p>
                  </w:sdtContent>
                </w:sdt>
                <w:sdt>
                  <w:sdtPr>
                    <w:alias w:val="59 str. 13 d."/>
                    <w:tag w:val="part_1ea396701553488aacae8fde70dad9fd"/>
                    <w:lock w:val="sdtLocked"/>
                    <w:richText/>
                  </w:sdtPr>
                  <w:sdtContent>
                    <w:p>
                      <w:pPr>
                        <w:ind w:firstLine="720"/>
                        <w:jc w:val="both"/>
                        <w:rPr>
                          <w:rFonts w:eastAsia="Calibri"/>
                          <w:sz w:val="22"/>
                          <w:szCs w:val="22"/>
                        </w:rPr>
                      </w:pPr>
                      <w:sdt>
                        <w:sdtPr>
                          <w:alias w:val="Numeris"/>
                          <w:tag w:val="nr_1ea396701553488aacae8fde70dad9fd"/>
                          <w:lock w:val="sdtLocked"/>
                          <w:richText/>
                        </w:sdtPr>
                        <w:sdtContent>
                          <w:r>
                            <w:rPr>
                              <w:rFonts w:eastAsia="Calibri"/>
                              <w:sz w:val="22"/>
                              <w:szCs w:val="22"/>
                            </w:rPr>
                            <w:t>13</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sdtContent>
                </w:sdt>
                <w:sdt>
                  <w:sdtPr>
                    <w:alias w:val="59 str. 14 d."/>
                    <w:tag w:val="part_4c6d3beb1d294ac9b2e04ee338114ab1"/>
                    <w:lock w:val="sdtLocked"/>
                    <w:richText/>
                  </w:sdtPr>
                  <w:sdtContent>
                    <w:p>
                      <w:pPr>
                        <w:ind w:firstLine="720"/>
                        <w:jc w:val="both"/>
                        <w:rPr>
                          <w:rFonts w:eastAsia="Calibri"/>
                          <w:sz w:val="22"/>
                          <w:szCs w:val="22"/>
                        </w:rPr>
                      </w:pPr>
                      <w:sdt>
                        <w:sdtPr>
                          <w:alias w:val="Numeris"/>
                          <w:tag w:val="nr_4c6d3beb1d294ac9b2e04ee338114ab1"/>
                          <w:lock w:val="sdtLocked"/>
                          <w:richText/>
                        </w:sdtPr>
                        <w:sdtContent>
                          <w:r>
                            <w:rPr>
                              <w:rFonts w:eastAsia="Calibri"/>
                              <w:sz w:val="22"/>
                              <w:szCs w:val="22"/>
                            </w:rPr>
                            <w:t>14</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sdtContent>
                </w:sdt>
                <w:sdt>
                  <w:sdtPr>
                    <w:alias w:val="59 str. 15 d."/>
                    <w:tag w:val="part_5df017340304472098a21ec5ae6dbf5c"/>
                    <w:lock w:val="sdtLocked"/>
                    <w:richText/>
                  </w:sdtPr>
                  <w:sdtContent>
                    <w:p>
                      <w:pPr>
                        <w:ind w:firstLine="720"/>
                        <w:jc w:val="both"/>
                        <w:rPr>
                          <w:rFonts w:eastAsia="Calibri"/>
                          <w:sz w:val="22"/>
                          <w:szCs w:val="22"/>
                        </w:rPr>
                      </w:pPr>
                      <w:sdt>
                        <w:sdtPr>
                          <w:alias w:val="Numeris"/>
                          <w:tag w:val="nr_5df017340304472098a21ec5ae6dbf5c"/>
                          <w:lock w:val="sdtLocked"/>
                          <w:richText/>
                        </w:sdtPr>
                        <w:sdtContent>
                          <w:r>
                            <w:rPr>
                              <w:rFonts w:eastAsia="Calibri"/>
                              <w:sz w:val="22"/>
                              <w:szCs w:val="22"/>
                            </w:rPr>
                            <w:t>15</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sdtContent>
                </w:sdt>
                <w:sdt>
                  <w:sdtPr>
                    <w:alias w:val="59 str. 16 d."/>
                    <w:tag w:val="part_69de1c0144ae4300b0dfe16ae23b0951"/>
                    <w:lock w:val="sdtLocked"/>
                    <w:richText/>
                  </w:sdtPr>
                  <w:sdtContent>
                    <w:p>
                      <w:pPr>
                        <w:ind w:firstLine="720"/>
                        <w:jc w:val="both"/>
                        <w:rPr>
                          <w:rFonts w:eastAsia="Calibri"/>
                          <w:sz w:val="22"/>
                          <w:szCs w:val="22"/>
                        </w:rPr>
                      </w:pPr>
                      <w:sdt>
                        <w:sdtPr>
                          <w:alias w:val="Numeris"/>
                          <w:tag w:val="nr_69de1c0144ae4300b0dfe16ae23b0951"/>
                          <w:lock w:val="sdtLocked"/>
                          <w:richText/>
                        </w:sdtPr>
                        <w:sdtContent>
                          <w:r>
                            <w:rPr>
                              <w:rFonts w:eastAsia="Calibri"/>
                              <w:sz w:val="22"/>
                              <w:szCs w:val="22"/>
                            </w:rPr>
                            <w:t>16</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sdtContent>
                </w:sdt>
                <w:sdt>
                  <w:sdtPr>
                    <w:alias w:val="59 str. 17 d."/>
                    <w:tag w:val="part_4ac1330cdca040dd8ee59e156e7a462c"/>
                    <w:lock w:val="sdtLocked"/>
                    <w:richText/>
                  </w:sdtPr>
                  <w:sdtContent>
                    <w:p>
                      <w:pPr>
                        <w:ind w:firstLine="720"/>
                        <w:jc w:val="both"/>
                        <w:rPr>
                          <w:b/>
                          <w:sz w:val="22"/>
                          <w:szCs w:val="22"/>
                        </w:rPr>
                      </w:pPr>
                      <w:sdt>
                        <w:sdtPr>
                          <w:alias w:val="Numeris"/>
                          <w:tag w:val="nr_4ac1330cdca040dd8ee59e156e7a462c"/>
                          <w:lock w:val="sdtLocked"/>
                          <w:richText/>
                        </w:sdtPr>
                        <w:sdtContent>
                          <w:r>
                            <w:rPr>
                              <w:rFonts w:eastAsia="Calibri"/>
                              <w:sz w:val="22"/>
                              <w:szCs w:val="22"/>
                            </w:rPr>
                            <w:t>17</w:t>
                          </w:r>
                        </w:sdtContent>
                      </w:sdt>
                      <w:r>
                        <w:rPr>
                          <w:rFonts w:eastAsia="Calibri"/>
                          <w:sz w:val="22"/>
                          <w:szCs w:val="22"/>
                        </w:rPr>
                        <w:t>. Aukštosios mokyklos vadovo skyrimą į pareigas, jo įgaliojimus ir atsakomybę nustato Mokslo ir studijų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c356c820e6c64d9cb9587bf30afdce1f"/>
                <w:lock w:val="sdtLocked"/>
                <w:richText/>
              </w:sdtPr>
              <w:sdtContent>
                <w:p>
                  <w:pPr>
                    <w:ind w:firstLine="720"/>
                    <w:jc w:val="both"/>
                    <w:rPr>
                      <w:b/>
                      <w:sz w:val="22"/>
                      <w:szCs w:val="22"/>
                    </w:rPr>
                  </w:pPr>
                  <w:sdt>
                    <w:sdtPr>
                      <w:alias w:val="Numeris"/>
                      <w:tag w:val="nr_c356c820e6c64d9cb9587bf30afdce1f"/>
                      <w:lock w:val="sdtLocked"/>
                      <w:richText/>
                    </w:sdtPr>
                    <w:sdtContent>
                      <w:r>
                        <w:rPr>
                          <w:b/>
                          <w:sz w:val="22"/>
                          <w:szCs w:val="22"/>
                        </w:rPr>
                        <w:t>67</w:t>
                      </w:r>
                    </w:sdtContent>
                  </w:sdt>
                  <w:r>
                    <w:rPr>
                      <w:b/>
                      <w:sz w:val="22"/>
                      <w:szCs w:val="22"/>
                    </w:rPr>
                    <w:t xml:space="preserve"> straipsnis. </w:t>
                  </w:r>
                  <w:sdt>
                    <w:sdtPr>
                      <w:alias w:val="Pavadinimas"/>
                      <w:tag w:val="title_c356c820e6c64d9cb9587bf30afdce1f"/>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872b06926a9f4bfea6feb81f41ad9425"/>
                    <w:lock w:val="sdtLocked"/>
                    <w:richText/>
                  </w:sdtPr>
                  <w:sdtContent>
                    <w:p>
                      <w:pPr>
                        <w:ind w:firstLine="720"/>
                        <w:jc w:val="both"/>
                        <w:rPr>
                          <w:sz w:val="22"/>
                          <w:szCs w:val="22"/>
                        </w:rPr>
                      </w:pPr>
                      <w:sdt>
                        <w:sdtPr>
                          <w:alias w:val="Numeris"/>
                          <w:tag w:val="nr_872b06926a9f4bfea6feb81f41ad9425"/>
                          <w:lock w:val="sdtLocked"/>
                          <w:richText/>
                        </w:sdtPr>
                        <w:sdtContent>
                          <w:r>
                            <w:rPr>
                              <w:sz w:val="22"/>
                              <w:szCs w:val="22"/>
                            </w:rPr>
                            <w:t>1</w:t>
                          </w:r>
                        </w:sdtContent>
                      </w:sdt>
                      <w:r>
                        <w:rPr>
                          <w:sz w:val="22"/>
                          <w:szCs w:val="22"/>
                        </w:rPr>
                        <w:t>. Valstybinės ar savivaldybės švietimo įstaigos</w:t>
                      </w:r>
                      <w:r>
                        <w:rPr>
                          <w:b/>
                          <w:sz w:val="22"/>
                          <w:szCs w:val="22"/>
                        </w:rPr>
                        <w:t xml:space="preserve"> </w:t>
                      </w:r>
                      <w:r>
                        <w:rPr>
                          <w:sz w:val="22"/>
                          <w:szCs w:val="22"/>
                        </w:rPr>
                        <w:t>(išskyrus aukštąsias mokyklas) vadovo, jo pavaduotojo ugdymui, ugdymą organizuojančio skyriaus vedėjo darbo užmokestis priklauso nuo išsilavinimo, pedagoginio darbo stažo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b2b8de1c274d46249cdf7536288c6de3"/>
                    <w:lock w:val="sdtLocked"/>
                    <w:richText/>
                  </w:sdtPr>
                  <w:sdtContent>
                    <w:p>
                      <w:pPr>
                        <w:ind w:firstLine="720"/>
                        <w:jc w:val="both"/>
                        <w:rPr>
                          <w:sz w:val="22"/>
                          <w:szCs w:val="22"/>
                          <w:lang w:eastAsia="lt-LT"/>
                        </w:rPr>
                      </w:pPr>
                      <w:sdt>
                        <w:sdtPr>
                          <w:alias w:val="Numeris"/>
                          <w:tag w:val="nr_b2b8de1c274d46249cdf7536288c6de3"/>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pPr>
                        <w:jc w:val="both"/>
                        <w:rPr>
                          <w:sz w:val="22"/>
                          <w:szCs w:val="22"/>
                        </w:rPr>
                      </w:pPr>
                      <w:r>
                        <w:rPr>
                          <w:b/>
                          <w:bCs/>
                          <w:i/>
                          <w:iCs/>
                          <w:color w:val="000000"/>
                          <w:sz w:val="20"/>
                          <w:lang w:eastAsia="lt-LT"/>
                        </w:rPr>
                        <w:t xml:space="preserve">TAR pastaba. </w:t>
                      </w:r>
                      <w:r>
                        <w:rPr>
                          <w:bCs/>
                          <w:i/>
                          <w:iCs/>
                          <w:color w:val="000000"/>
                          <w:sz w:val="20"/>
                          <w:lang w:eastAsia="lt-LT"/>
                        </w:rPr>
                        <w:t xml:space="preserve">Pripažinti, kad Lietuvos Respublikos švietimo įstatymo (2011 m. kovo 17 d. redakcija; Žin., 2011, Nr. </w:t>
                      </w:r>
                      <w:hyperlink r:id="rId18" w:tgtFrame="_blank" w:history="1">
                        <w:r>
                          <w:rPr>
                            <w:bCs/>
                            <w:i/>
                            <w:iCs/>
                            <w:color w:val="0000FF" w:themeColor="hyperlink"/>
                            <w:sz w:val="20"/>
                            <w:u w:val="single"/>
                            <w:lang w:eastAsia="lt-LT"/>
                          </w:rPr>
                          <w:t>38-1804</w:t>
                        </w:r>
                      </w:hyperlink>
                      <w:r>
                        <w:rPr>
                          <w:bCs/>
                          <w:i/>
                          <w:iCs/>
                          <w:color w:val="000000"/>
                          <w:sz w:val="20"/>
                          <w:lang w:eastAsia="lt-LT"/>
                        </w:rPr>
                        <w:t>) 68 straipsnio 3 dalis tiek, kiek ja Vyriausybei pavesta nustatyti šioje dalyje nurodytų pedagogų darbo apmokėjimo tvarką, įstatymų leidėjui nenustačius esminių jų darbo apmokėjimo sąlygų, prieštarauja Lietuvos Respublikos Konstitucijos 5 straipsnio 2 daliai, 48 straipsnio 1 dalies nuostatai „kiekvienas žmogus &lt;...&gt; turi teisę &lt;...&gt; gauti teisingą apmokėjimą už darbą“, 128 straipsnio 1 dalies nuostatai „sprendimus dėl &lt;...&gt; valstybės &lt;...&gt; esminių turtinių įsipareigojimų priima Seimas Vyriausybės siūlymu“, konstituciniams teisinės valstybės, valdžių padalijimo principams.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951a066a411e58e1ab2c84776483b">
                        <w:r w:rsidRPr="00532B9F">
                          <w:rPr>
                            <w:rFonts w:ascii="Times New Roman" w:eastAsia="MS Mincho" w:hAnsi="Times New Roman"/>
                            <w:sz w:val="20"/>
                            <w:i/>
                            <w:iCs/>
                            <w:color w:val="0000FF" w:themeColor="hyperlink"/>
                            <w:u w:val="single"/>
                          </w:rPr>
                          <w:t>KT26-N15/2015</w:t>
                        </w:r>
                      </w:fldSimple>
                      <w:r>
                        <w:rPr>
                          <w:rFonts w:ascii="Times New Roman" w:eastAsia="MS Mincho" w:hAnsi="Times New Roman"/>
                          <w:sz w:val="20"/>
                          <w:i/>
                          <w:iCs/>
                        </w:rPr>
                        <w:t>,
2015-09-29,
paskelbta TAR 2017-01-02, i. k. 2017-00001            </w:t>
                      </w:r>
                    </w:p>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9"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I-241</w:t>
            </w:r>
          </w:hyperlink>
          <w:r>
            <w:rPr>
              <w:sz w:val="20"/>
            </w:rPr>
            <w:t>, 93.07.16, Žin., 1993, Nr.</w:t>
          </w:r>
          <w:hyperlink r:id="rId21"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I-381</w:t>
            </w:r>
          </w:hyperlink>
          <w:r>
            <w:rPr>
              <w:sz w:val="20"/>
            </w:rPr>
            <w:t>, 94.01.20, Žin., 1994, Nr.</w:t>
          </w:r>
          <w:hyperlink r:id="rId23"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I-963</w:t>
            </w:r>
          </w:hyperlink>
          <w:r>
            <w:rPr>
              <w:sz w:val="20"/>
            </w:rPr>
            <w:t>, 95.06.22, Žin., 1995, Nr.</w:t>
          </w:r>
          <w:hyperlink r:id="rId25"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I-1593</w:t>
            </w:r>
          </w:hyperlink>
          <w:r>
            <w:rPr>
              <w:sz w:val="20"/>
            </w:rPr>
            <w:t>, 96.10.22, Žin., 1996, Nr.</w:t>
          </w:r>
          <w:hyperlink r:id="rId27"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VIII-306</w:t>
            </w:r>
          </w:hyperlink>
          <w:r>
            <w:rPr>
              <w:sz w:val="20"/>
            </w:rPr>
            <w:t>, 97.06.26, Žin., 1997, Nr.</w:t>
          </w:r>
          <w:hyperlink r:id="rId29"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VIII-854</w:t>
            </w:r>
          </w:hyperlink>
          <w:r>
            <w:rPr>
              <w:sz w:val="20"/>
            </w:rPr>
            <w:t xml:space="preserve">, 1998 07 02, Žin., 1998, Nr. </w:t>
          </w:r>
          <w:hyperlink r:id="rId31"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2" w:history="1">
            <w:r>
              <w:rPr>
                <w:color w:val="0000FF"/>
                <w:sz w:val="20"/>
                <w:u w:val="single"/>
              </w:rPr>
              <w:t>VIII-1678</w:t>
            </w:r>
          </w:hyperlink>
          <w:r>
            <w:rPr>
              <w:sz w:val="20"/>
            </w:rPr>
            <w:t xml:space="preserve">, 2000 05 11, Žin., 2000, Nr. </w:t>
          </w:r>
          <w:hyperlink r:id="rId33"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4" w:history="1">
            <w:r>
              <w:rPr>
                <w:color w:val="0000FF"/>
                <w:sz w:val="20"/>
                <w:u w:val="single"/>
              </w:rPr>
              <w:t>VIII-2038</w:t>
            </w:r>
          </w:hyperlink>
          <w:r>
            <w:rPr>
              <w:sz w:val="20"/>
            </w:rPr>
            <w:t xml:space="preserve">, 2000 10 12, Žin., 2000, Nr. </w:t>
          </w:r>
          <w:hyperlink r:id="rId35"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VIII-2039</w:t>
            </w:r>
          </w:hyperlink>
          <w:r>
            <w:rPr>
              <w:sz w:val="20"/>
            </w:rPr>
            <w:t xml:space="preserve">, 2000 10 12, Žin., 2000, Nr. </w:t>
          </w:r>
          <w:hyperlink r:id="rId37"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8" w:history="1">
            <w:r>
              <w:rPr>
                <w:color w:val="0000FF"/>
                <w:sz w:val="20"/>
                <w:u w:val="single"/>
              </w:rPr>
              <w:t>IX-38</w:t>
            </w:r>
          </w:hyperlink>
          <w:r>
            <w:rPr>
              <w:sz w:val="20"/>
            </w:rPr>
            <w:t xml:space="preserve">, 2000 11 21, Žin., 2000, Nr. </w:t>
          </w:r>
          <w:hyperlink r:id="rId39"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IX-1630</w:t>
            </w:r>
          </w:hyperlink>
          <w:r>
            <w:rPr>
              <w:sz w:val="20"/>
            </w:rPr>
            <w:t xml:space="preserve">, 2003-06-17, Žin., 2003, Nr. </w:t>
          </w:r>
          <w:hyperlink r:id="rId41"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IX-2292</w:t>
            </w:r>
          </w:hyperlink>
          <w:r>
            <w:rPr>
              <w:rFonts w:eastAsia="MS Mincho"/>
              <w:sz w:val="20"/>
            </w:rPr>
            <w:t xml:space="preserve">, 2004-06-22, Žin., 2004, Nr. </w:t>
          </w:r>
          <w:hyperlink r:id="rId43"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4" w:history="1">
            <w:r>
              <w:rPr>
                <w:color w:val="0000FF"/>
                <w:sz w:val="20"/>
                <w:u w:val="single"/>
              </w:rPr>
              <w:t>XI-347</w:t>
            </w:r>
          </w:hyperlink>
          <w:r>
            <w:rPr>
              <w:sz w:val="20"/>
            </w:rPr>
            <w:t xml:space="preserve">, 2009-07-15, Žin., 2009, Nr. </w:t>
          </w:r>
          <w:hyperlink r:id="rId45"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IX-2398</w:t>
            </w:r>
          </w:hyperlink>
          <w:r>
            <w:rPr>
              <w:rFonts w:eastAsia="MS Mincho"/>
              <w:sz w:val="20"/>
            </w:rPr>
            <w:t xml:space="preserve">, 2004-07-15, Žin., 2004, Nr. </w:t>
          </w:r>
          <w:hyperlink r:id="rId47"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X-689</w:t>
            </w:r>
          </w:hyperlink>
          <w:r>
            <w:rPr>
              <w:rFonts w:eastAsia="MS Mincho"/>
              <w:sz w:val="20"/>
            </w:rPr>
            <w:t xml:space="preserve">, 2006-06-13, Žin., 2006, Nr. </w:t>
          </w:r>
          <w:hyperlink r:id="rId49"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X-1066</w:t>
            </w:r>
          </w:hyperlink>
          <w:r>
            <w:rPr>
              <w:rFonts w:eastAsia="MS Mincho"/>
              <w:sz w:val="20"/>
            </w:rPr>
            <w:t xml:space="preserve">, 2007-04-03, Žin., 2007, Nr. </w:t>
          </w:r>
          <w:hyperlink r:id="rId51"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X-1210</w:t>
            </w:r>
          </w:hyperlink>
          <w:r>
            <w:rPr>
              <w:rFonts w:eastAsia="MS Mincho"/>
              <w:sz w:val="20"/>
            </w:rPr>
            <w:t xml:space="preserve">, 2007-06-26, Žin., 2007, Nr. </w:t>
          </w:r>
          <w:hyperlink r:id="rId53"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X-1266</w:t>
            </w:r>
          </w:hyperlink>
          <w:r>
            <w:rPr>
              <w:rFonts w:eastAsia="MS Mincho"/>
              <w:sz w:val="20"/>
            </w:rPr>
            <w:t xml:space="preserve">, 2007-07-04, Žin., 2007, Nr. </w:t>
          </w:r>
          <w:hyperlink r:id="rId55"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XI-346</w:t>
            </w:r>
          </w:hyperlink>
          <w:r>
            <w:rPr>
              <w:sz w:val="20"/>
            </w:rPr>
            <w:t xml:space="preserve">, 2009-07-15, Žin., 2009, Nr. </w:t>
          </w:r>
          <w:hyperlink r:id="rId57"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8" w:history="1">
            <w:r>
              <w:rPr>
                <w:color w:val="0000FF"/>
                <w:sz w:val="20"/>
                <w:u w:val="single"/>
              </w:rPr>
              <w:t>XI-382</w:t>
            </w:r>
          </w:hyperlink>
          <w:r>
            <w:rPr>
              <w:sz w:val="20"/>
            </w:rPr>
            <w:t xml:space="preserve">, 2009-07-21, Žin., 2009, Nr. </w:t>
          </w:r>
          <w:hyperlink r:id="rId59"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XI-668</w:t>
            </w:r>
          </w:hyperlink>
          <w:r>
            <w:rPr>
              <w:sz w:val="20"/>
            </w:rPr>
            <w:t xml:space="preserve">, 2010-01-21, Žin., 2010, Nr. </w:t>
          </w:r>
          <w:hyperlink r:id="rId61"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XI-1281</w:t>
            </w:r>
          </w:hyperlink>
          <w:r>
            <w:rPr>
              <w:sz w:val="20"/>
            </w:rPr>
            <w:t xml:space="preserve">, 2011-03-17, Žin., 2011, Nr. </w:t>
          </w:r>
          <w:hyperlink r:id="rId63"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4" w:history="1">
            <w:r>
              <w:rPr>
                <w:color w:val="0000FF"/>
                <w:sz w:val="20"/>
                <w:u w:val="single"/>
              </w:rPr>
              <w:t>XII-131</w:t>
            </w:r>
          </w:hyperlink>
          <w:r>
            <w:rPr>
              <w:sz w:val="20"/>
            </w:rPr>
            <w:t xml:space="preserve">, 2012-12-20, Žin., 2012, Nr. </w:t>
          </w:r>
          <w:hyperlink r:id="rId65"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6" w:history="1">
            <w:r>
              <w:rPr>
                <w:color w:val="0000FF"/>
                <w:sz w:val="20"/>
                <w:u w:val="single"/>
              </w:rPr>
              <w:t>XII-398</w:t>
            </w:r>
          </w:hyperlink>
          <w:r>
            <w:rPr>
              <w:sz w:val="20"/>
            </w:rPr>
            <w:t xml:space="preserve">, 2013-06-20, Žin., 2013, Nr. </w:t>
          </w:r>
          <w:hyperlink r:id="rId67"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9" w:history="1">
            <w:r>
              <w:rPr>
                <w:color w:val="0000FF"/>
                <w:sz w:val="20"/>
                <w:u w:val="single"/>
              </w:rPr>
              <w:t>Nutarimas</w:t>
            </w:r>
          </w:hyperlink>
        </w:p>
        <w:p>
          <w:pPr>
            <w:widowControl w:val="0"/>
            <w:jc w:val="both"/>
            <w:rPr>
              <w:sz w:val="20"/>
            </w:rPr>
          </w:pPr>
          <w:r>
            <w:rPr>
              <w:sz w:val="20"/>
            </w:rPr>
            <w:t xml:space="preserve">2000 06 13, Žin., 2000, Nr. </w:t>
          </w:r>
          <w:hyperlink r:id="rId70"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3036F5C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s://www.e-tar.lt/portal/lt/legalAct/TAR.E2EBE95E7723"/>
  <Relationship Id="rId19" Type="http://schemas.openxmlformats.org/officeDocument/2006/relationships/hyperlink" TargetMode="External" Target="http://www3.lrs.lt/cgi-bin/preps2?Condition1=2737&amp;Condition2="/>
  <Relationship Id="rId2" Type="http://schemas.openxmlformats.org/officeDocument/2006/relationships/fontTable" Target="fontTable.xml"/>
  <Relationship Id="rId20" Type="http://schemas.openxmlformats.org/officeDocument/2006/relationships/hyperlink" TargetMode="External" Target="http://www3.lrs.lt/cgi-bin/preps2?Condition1=5560&amp;Condition2="/>
  <Relationship Id="rId21" Type="http://schemas.openxmlformats.org/officeDocument/2006/relationships/hyperlink" TargetMode="External" Target="https://www.e-tar.lt/portal/legalAct.html?documentId=TAIS.5560"/>
  <Relationship Id="rId22" Type="http://schemas.openxmlformats.org/officeDocument/2006/relationships/hyperlink" TargetMode="External" Target="http://www3.lrs.lt/cgi-bin/preps2?Condition1=5715&amp;Condition2="/>
  <Relationship Id="rId23" Type="http://schemas.openxmlformats.org/officeDocument/2006/relationships/hyperlink" TargetMode="External" Target="https://www.e-tar.lt/portal/legalAct.html?documentId=TAIS.5715"/>
  <Relationship Id="rId24" Type="http://schemas.openxmlformats.org/officeDocument/2006/relationships/hyperlink" TargetMode="External" Target="http://www3.lrs.lt/cgi-bin/preps2?Condition1=18350&amp;Condition2="/>
  <Relationship Id="rId25" Type="http://schemas.openxmlformats.org/officeDocument/2006/relationships/hyperlink" TargetMode="External" Target="https://www.e-tar.lt/portal/legalAct.html?documentId=TAIS.18350"/>
  <Relationship Id="rId26" Type="http://schemas.openxmlformats.org/officeDocument/2006/relationships/hyperlink" TargetMode="External" Target="http://www3.lrs.lt/cgi-bin/preps2?Condition1=32330&amp;Condition2="/>
  <Relationship Id="rId27" Type="http://schemas.openxmlformats.org/officeDocument/2006/relationships/hyperlink" TargetMode="External" Target="https://www.e-tar.lt/portal/legalAct.html?documentId=TAIS.32330"/>
  <Relationship Id="rId28" Type="http://schemas.openxmlformats.org/officeDocument/2006/relationships/hyperlink" TargetMode="External" Target="http://www3.lrs.lt/cgi-bin/preps2?Condition1=41481&amp;Condition2="/>
  <Relationship Id="rId29" Type="http://schemas.openxmlformats.org/officeDocument/2006/relationships/hyperlink" TargetMode="External" Target="https://www.e-tar.lt/portal/legalAct.html?documentId=TAIS.41481"/>
  <Relationship Id="rId3" Type="http://schemas.openxmlformats.org/officeDocument/2006/relationships/footnotes" Target="footnotes.xml"/>
  <Relationship Id="rId30" Type="http://schemas.openxmlformats.org/officeDocument/2006/relationships/hyperlink" TargetMode="External" Target="http://www3.lrs.lt/cgi-bin/preps2?Condition1=60343&amp;Condition2="/>
  <Relationship Id="rId31" Type="http://schemas.openxmlformats.org/officeDocument/2006/relationships/hyperlink" TargetMode="External" Target="https://www.e-tar.lt/portal/legalAct.html?documentId=TAIS.60343"/>
  <Relationship Id="rId32" Type="http://schemas.openxmlformats.org/officeDocument/2006/relationships/hyperlink" TargetMode="External" Target="http://www3.lrs.lt/cgi-bin/preps2?Condition1=100833&amp;Condition2="/>
  <Relationship Id="rId33" Type="http://schemas.openxmlformats.org/officeDocument/2006/relationships/hyperlink" TargetMode="External" Target="https://www.e-tar.lt/portal/legalAct.html?documentId=TAIS.100833"/>
  <Relationship Id="rId34" Type="http://schemas.openxmlformats.org/officeDocument/2006/relationships/hyperlink" TargetMode="External" Target="http://www3.lrs.lt/cgi-bin/preps2?Condition1=111856&amp;Condition2="/>
  <Relationship Id="rId35" Type="http://schemas.openxmlformats.org/officeDocument/2006/relationships/hyperlink" TargetMode="External" Target="https://www.e-tar.lt/portal/legalAct.html?documentId=TAIS.111856"/>
  <Relationship Id="rId36" Type="http://schemas.openxmlformats.org/officeDocument/2006/relationships/hyperlink" TargetMode="External" Target="http://www3.lrs.lt/cgi-bin/preps2?Condition1=111857&amp;Condition2="/>
  <Relationship Id="rId37" Type="http://schemas.openxmlformats.org/officeDocument/2006/relationships/hyperlink" TargetMode="External" Target="https://www.e-tar.lt/portal/legalAct.html?documentId=TAIS.111857"/>
  <Relationship Id="rId38" Type="http://schemas.openxmlformats.org/officeDocument/2006/relationships/hyperlink" TargetMode="External" Target="http://www3.lrs.lt/cgi-bin/preps2?Condition1=114053&amp;Condition2="/>
  <Relationship Id="rId39" Type="http://schemas.openxmlformats.org/officeDocument/2006/relationships/hyperlink" TargetMode="External" Target="https://www.e-tar.lt/portal/legalAct.html?documentId=TAIS.114053"/>
  <Relationship Id="rId4" Type="http://schemas.openxmlformats.org/officeDocument/2006/relationships/settings" Target="settings.xml"/>
  <Relationship Id="rId40" Type="http://schemas.openxmlformats.org/officeDocument/2006/relationships/hyperlink" TargetMode="External" Target="http://www3.lrs.lt/cgi-bin/preps2?a=214236&amp;b="/>
  <Relationship Id="rId41" Type="http://schemas.openxmlformats.org/officeDocument/2006/relationships/hyperlink" TargetMode="External" Target="https://www.e-tar.lt/portal/legalAct.html?documentId=TAIS.214236"/>
  <Relationship Id="rId42" Type="http://schemas.openxmlformats.org/officeDocument/2006/relationships/hyperlink" TargetMode="External" Target="http://www3.lrs.lt/cgi-bin/preps2?a=236465&amp;b="/>
  <Relationship Id="rId43" Type="http://schemas.openxmlformats.org/officeDocument/2006/relationships/hyperlink" TargetMode="External" Target="https://www.e-tar.lt/portal/legalAct.html?documentId=TAIS.236465"/>
  <Relationship Id="rId44" Type="http://schemas.openxmlformats.org/officeDocument/2006/relationships/hyperlink" TargetMode="External" Target="http://www3.lrs.lt/cgi-bin/preps2?a=349854&amp;b="/>
  <Relationship Id="rId45" Type="http://schemas.openxmlformats.org/officeDocument/2006/relationships/hyperlink" TargetMode="External" Target="https://www.e-tar.lt/portal/legalAct.html?documentId=TAIS.349854"/>
  <Relationship Id="rId46" Type="http://schemas.openxmlformats.org/officeDocument/2006/relationships/hyperlink" TargetMode="External" Target="http://www3.lrs.lt/cgi-bin/preps2?a=238646&amp;b="/>
  <Relationship Id="rId47" Type="http://schemas.openxmlformats.org/officeDocument/2006/relationships/hyperlink" TargetMode="External" Target="https://www.e-tar.lt/portal/legalAct.html?documentId=TAIS.238646"/>
  <Relationship Id="rId48" Type="http://schemas.openxmlformats.org/officeDocument/2006/relationships/hyperlink" TargetMode="External" Target="http://www3.lrs.lt/cgi-bin/preps2?a=279126&amp;b="/>
  <Relationship Id="rId49" Type="http://schemas.openxmlformats.org/officeDocument/2006/relationships/hyperlink" TargetMode="External" Target="https://www.e-tar.lt/portal/legalAct.html?documentId=TAIS.279126"/>
  <Relationship Id="rId5" Type="http://schemas.openxmlformats.org/officeDocument/2006/relationships/styles" Target="styles.xml"/>
  <Relationship Id="rId50" Type="http://schemas.openxmlformats.org/officeDocument/2006/relationships/hyperlink" TargetMode="External" Target="http://www3.lrs.lt/cgi-bin/preps2?a=295409&amp;b="/>
  <Relationship Id="rId51" Type="http://schemas.openxmlformats.org/officeDocument/2006/relationships/hyperlink" TargetMode="External" Target="https://www.e-tar.lt/portal/legalAct.html?documentId=TAIS.295409"/>
  <Relationship Id="rId52" Type="http://schemas.openxmlformats.org/officeDocument/2006/relationships/hyperlink" TargetMode="External" Target="http://www3.lrs.lt/cgi-bin/preps2?a=301367&amp;b="/>
  <Relationship Id="rId53" Type="http://schemas.openxmlformats.org/officeDocument/2006/relationships/hyperlink" TargetMode="External" Target="https://www.e-tar.lt/portal/legalAct.html?documentId=TAIS.301367"/>
  <Relationship Id="rId54" Type="http://schemas.openxmlformats.org/officeDocument/2006/relationships/hyperlink" TargetMode="External" Target="http://www3.lrs.lt/cgi-bin/preps2?a=302104&amp;b="/>
  <Relationship Id="rId55" Type="http://schemas.openxmlformats.org/officeDocument/2006/relationships/hyperlink" TargetMode="External" Target="https://www.e-tar.lt/portal/legalAct.html?documentId=TAIS.302104"/>
  <Relationship Id="rId56" Type="http://schemas.openxmlformats.org/officeDocument/2006/relationships/hyperlink" TargetMode="External" Target="http://www3.lrs.lt/cgi-bin/preps2?a=349853&amp;b="/>
  <Relationship Id="rId57" Type="http://schemas.openxmlformats.org/officeDocument/2006/relationships/hyperlink" TargetMode="External" Target="https://www.e-tar.lt/portal/legalAct.html?documentId=TAIS.349853"/>
  <Relationship Id="rId58" Type="http://schemas.openxmlformats.org/officeDocument/2006/relationships/hyperlink" TargetMode="External" Target="http://www3.lrs.lt/cgi-bin/preps2?a=350397&amp;b="/>
  <Relationship Id="rId59" Type="http://schemas.openxmlformats.org/officeDocument/2006/relationships/hyperlink" TargetMode="External" Target="https://www.e-tar.lt/portal/legalAct.html?documentId=TAIS.350397"/>
  <Relationship Id="rId6" Type="http://schemas.microsoft.com/office/2007/relationships/stylesWithEffects" Target="stylesWithEffects.xml"/>
  <Relationship Id="rId60" Type="http://schemas.openxmlformats.org/officeDocument/2006/relationships/hyperlink" TargetMode="External" Target="http://www3.lrs.lt/cgi-bin/preps2?a=364295&amp;b="/>
  <Relationship Id="rId61" Type="http://schemas.openxmlformats.org/officeDocument/2006/relationships/hyperlink" TargetMode="External" Target="https://www.e-tar.lt/portal/legalAct.html?documentId=TAIS.364295"/>
  <Relationship Id="rId62" Type="http://schemas.openxmlformats.org/officeDocument/2006/relationships/hyperlink" TargetMode="External" Target="http://www3.lrs.lt/cgi-bin/preps2?a=395105&amp;b="/>
  <Relationship Id="rId63" Type="http://schemas.openxmlformats.org/officeDocument/2006/relationships/hyperlink" TargetMode="External" Target="https://www.e-tar.lt/portal/legalAct.html?documentId=TAIS.395105"/>
  <Relationship Id="rId64" Type="http://schemas.openxmlformats.org/officeDocument/2006/relationships/hyperlink" TargetMode="External" Target="http://www3.lrs.lt/cgi-bin/preps2?a=440402&amp;b="/>
  <Relationship Id="rId65" Type="http://schemas.openxmlformats.org/officeDocument/2006/relationships/hyperlink" TargetMode="External" Target="https://www.e-tar.lt/portal/legalAct.html?documentId=TAIS.440402"/>
  <Relationship Id="rId66" Type="http://schemas.openxmlformats.org/officeDocument/2006/relationships/hyperlink" TargetMode="External" Target="http://www3.lrs.lt/cgi-bin/preps2?a=452015&amp;b="/>
  <Relationship Id="rId67" Type="http://schemas.openxmlformats.org/officeDocument/2006/relationships/hyperlink" TargetMode="External" Target="https://www.e-tar.lt/portal/legalAct.html?documentId=TAIS.452015"/>
  <Relationship Id="rId68" Type="http://schemas.openxmlformats.org/officeDocument/2006/relationships/hyperlink" TargetMode="External" Target="http://www3.lrs.lt/cgi-bin/preps2?a=458229&amp;b="/>
  <Relationship Id="rId69" Type="http://schemas.openxmlformats.org/officeDocument/2006/relationships/hyperlink" TargetMode="External" Target="http://www3.lrs.lt/cgi-bin/preps2?Condition1=103132&amp;Condition2="/>
  <Relationship Id="rId7" Type="http://schemas.openxmlformats.org/officeDocument/2006/relationships/theme" Target="theme/theme1.xml"/>
  <Relationship Id="rId70" Type="http://schemas.openxmlformats.org/officeDocument/2006/relationships/hyperlink" TargetMode="External" Target="https://www.e-tar.lt/portal/legalAct.html?documentId=TAIS.103132"/>
  <Relationship Id="rId71"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ecdb3f35034345ebb42d7a84995c8809">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2e9d540b17a4480a83cb10461c837646"/>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5e4c2feb48d4fdbae96af338ab2cc87"/>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2642459bdb47491b805d7df772d5a777"/>
        <Part Type="strDalis" Nr="2" Abbr="23 str. 2 d." DocPartId="6b31aedf20b548918bdd38eaa840f1d3" PartId="cd45d48696c642d3a6336f9517293ce0"/>
        <Part Type="strDalis" Nr="3" Abbr="3 d." DocPartId="869d622fa182468b99be1f53988df43b" PartId="59e63e3471644efba4c5f8360ecb7ff8">
          <Part Type="strPunktas" Nr="1" Abbr="3 d. 1 p." DocPartId="755db5c2d9644f3aa0a6c3adf4158782" PartId="7b21da8fe8994209af6d35086ad229b2"/>
          <Part Type="strPunktas" Nr="2" Abbr="3 d. 2 p." DocPartId="605ea24ad6044e66a636b07b3b2204f2" PartId="19201ce01b6847e1af86f620026d8c3c"/>
          <Part Type="strPunktas" Nr="3" Abbr="3 d. 3 p." DocPartId="9858749b8e354525a009c1a26e95df07" PartId="d0ced4522dfc4c0ab381035c310a0649"/>
          <Part Type="strPunktas" Nr="4" Abbr="3 d. 4 p." DocPartId="233c8ff2521349ddba5982b82bf02746" PartId="ff4d3342541447a2be5e12d89f2ab7a2"/>
          <Part Type="strPunktas" Nr="5" Abbr="3 d. 5 p." DocPartId="ab77979859d14c96bc629b0b7e9088ea" PartId="c1ca5d08d4234106bfc4af490cc5a5de"/>
          <Part Type="strPunktas" Nr="6" Abbr="3 d. 6 p." DocPartId="db07dd90425645db8a671ff1981a9365" PartId="f321ce9008764886b9320c5af7d35956"/>
          <Part Type="strPunktas" Nr="7" Abbr="3 d. 7 p." DocPartId="cb1d0eadb9ef42bf854e6b01985f2632" PartId="e177df9defe14ecbb1b8bc068924d91f"/>
        </Part>
        <Part Type="strDalis" Nr="4" Abbr="23 str. 4 d." DocPartId="7eee92edb3a34d719d8c3ae61f2a444a" PartId="1f6e62d2541c41a293dde71ac6304434"/>
        <Part Type="strDalis" Nr="5" Abbr="23 str. 5 d." DocPartId="70dd3180f23e4918bbc0c98e00b0c38d" PartId="1291bef0be174edb94beaa83382500e3"/>
        <Part Type="strDalis" Nr="6" Abbr="23 str. 6 d." DocPartId="9dd4780818c54b7590b26e1b48d3ac51" PartId="cf925b3b2ea74737803ee732ce868779"/>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9f621bbd03d446d8913a31a454be3960"/>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26c53cbe91f4481398a22e001d055579"/>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cf64cfc591c4a0797eaa6e7e173e6d6"/>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72eec7c50a9d4c4e805c164ebf8602bb" PartId="7a1f3119514145fba5604ce3999d9d1d"/>
          <Part Type="strPunktas" Nr="11" Abbr="56 str. 1 d. 11 p." DocPartId="5179928872924cc1853794ff0924b794" PartId="016935933b5d4cc48c6bfd9f139359e0"/>
          <Part Type="strPunktas" Nr="12" Abbr="56 str. 1 d. 12 p." DocPartId="d5fb45283b3a4a4eb6f02f06143d9c5b" PartId="1bcadb330e344699b549db9b5fb540e5"/>
          <Part Type="strPunktas" Nr="13" Abbr="56 str. 1 d. 13 p." DocPartId="1916a6a7b9f843a3be8412f2f8a4105c" PartId="7850ab456fca47f4a381129a374f467d"/>
          <Part Type="strPunktas" Nr="14" Abbr="56 str. 1 d. 14 p." DocPartId="126a7287ffe04540ab3ab805bcc345cd" PartId="8cf0d02f40e14626b4129b4922adf058"/>
          <Part Type="strPunktas" Nr="15" Abbr="56 str. 1 d. 15 p." DocPartId="e3d190df655749e0b9a7fb6fdf44399f" PartId="4b2b57d8f6a94aa4a63e404304ff62cd"/>
          <Part Type="strPunktas" Nr="16" Abbr="56 str. 1 d. 16 p." DocPartId="450d2dc7c0214d219bc3e7403d70795e" PartId="bf6d747ee08141d28ebf3efd0031911a"/>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3ee51d01ee2e4db3a237320e93dd240a"/>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45932b3f488f429e9676ad17235faad9"/>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2f37cd685274f68af582490bf9b30e2"/>
        <Part Type="strDalis" Nr="3" Abbr="59 str. 3 d." DocPartId="e2dcc31dcf9c4a28817d4f1d74d3d943" PartId="e510eb49c3994b9191a293615c994f4d"/>
        <Part Type="strDalis" Nr="4" Abbr="59 str. 4 d." DocPartId="ce60a603af224f77a0794270ff9c1273" PartId="fbb3a7ac02a34fac84852cc33ed25d65"/>
        <Part Type="strDalis" Nr="5" Abbr="59 str. 5 d." DocPartId="ed9752bbb0d441dca11ba6cfcfac17e7" PartId="1b8ff14320dc4fa984db1503502df663"/>
        <Part Type="strDalis" Nr="6" Abbr="59 str. 6 d." DocPartId="d6596e8a73864b88ac8fda3af71d9951" PartId="6f64469189d74193a8eab88cfc141202"/>
        <Part Type="strDalis" Nr="7" Abbr="59 str. 7 d." DocPartId="49cd3e92152c42e8b0b441f987e07602" PartId="f7633757520046429f41d86737a8f3f3">
          <Part Type="strPunktas" Nr="1" Abbr="59 str. 7 d. 1 p." DocPartId="0fdf67691d7044a2b511b8911c425354" PartId="8941b0f83dc047a0bb1b9b50c3720fe1"/>
          <Part Type="strPunktas" Nr="2" Abbr="59 str. 7 d. 2 p." DocPartId="0d16edb64a5c423e83d1a015ecd9ce43" PartId="4f1b1303cb5f4c1aa6cbe1de6282b415"/>
          <Part Type="strPunktas" Nr="3" Abbr="59 str. 7 d. 3 p." DocPartId="4dade17bc1cc42e3b8cc4444aab723b5" PartId="def83629009741619aed3bc1edf3f2ac"/>
          <Part Type="strPunktas" Nr="4" Abbr="59 str. 7 d. 4 p." DocPartId="2e3c79ae143f484bb7898af11fbdf1ad" PartId="f7056f6df35e46bbacca11da846089ba"/>
          <Part Type="strPunktas" Nr="5" Abbr="59 str. 7 d. 5 p." DocPartId="8be9ccd33d1f4d0bb9e5bf7bf5b59fb1" PartId="9b64d18201ca4934a9fa9b9c66cafef1"/>
          <Part Type="strPunktas" Nr="6" Abbr="59 str. 7 d. 6 p." DocPartId="08e8bf7e999c404aad68d01ea197bb0f" PartId="758a9e0bf7484437afb906c6ec04809c"/>
          <Part Type="strPunktas" Nr="7" Abbr="59 str. 7 d. 7 p." DocPartId="27f10efa9dac43c18af9394359211a71" PartId="c99cb524f21349848222d498d38d2398"/>
          <Part Type="strPunktas" Nr="8" Abbr="59 str. 7 d. 8 p." DocPartId="4dd5e219590445ff87b4450f393eef6d" PartId="848c2f4a06db46bd9e997f31752f6717"/>
          <Part Type="strPunktas" Nr="9" Abbr="59 str. 7 d. 9 p." DocPartId="7045b90c0fd64719b2c67a1dff9e724f" PartId="7f414aa95f914ca0aca3ff0f35857864"/>
          <Part Type="strPunktas" Nr="10" Abbr="59 str. 7 d. 10 p." DocPartId="0edf8d26fcff4ac2bc1355035183de68" PartId="9fdc015eac92477a96d663a0d599b55e"/>
          <Part Type="strPunktas" Nr="11" Abbr="59 str. 7 d. 11 p." DocPartId="8061906b39fe43a3a3433a9389b7178a" PartId="2cfb5626e58542d2b92c4570ced1fcc1"/>
        </Part>
        <Part Type="strDalis" Nr="8" Abbr="59 str. 8 d." DocPartId="93b13fc4496140dfa4ef5da6dfffa59c" PartId="29388cc597b74f6e9c45539385744b87"/>
        <Part Type="strDalis" Nr="9" Abbr="59 str. 9 d." DocPartId="c0b08d5d5a6c4ced8181fc7d93bd8ecf" PartId="2ba15d6884a5476f8981f9aa6c3713ef"/>
        <Part Type="strDalis" Nr="10" Abbr="59 str. 10 d." DocPartId="6a0214a3212e4aa298b9508145a4ba89" PartId="3c6a5288d685460e80ec1dbdf2cae4fb"/>
        <Part Type="strDalis" Nr="11" Abbr="59 str. 11 d." DocPartId="ec3021ad05764b7abcb6b9dce99f2cfb" PartId="f0513c4db84e40e58d83eb9ab3718824"/>
        <Part Type="strDalis" Nr="12" Abbr="59 str. 12 d." DocPartId="a04d9328055a48068aa1d3fff0fc9945" PartId="5c68f7dec18c4307adb9cd14dd361a1b"/>
        <Part Type="strDalis" Nr="13" Abbr="59 str. 13 d." DocPartId="2db9e5121b744079bc6a8fca59f0a24a" PartId="1ea396701553488aacae8fde70dad9fd"/>
        <Part Type="strDalis" Nr="14" Abbr="59 str. 14 d." DocPartId="1950396af2674e88bb35705ea1a12b88" PartId="4c6d3beb1d294ac9b2e04ee338114ab1"/>
        <Part Type="strDalis" Nr="15" Abbr="59 str. 15 d." DocPartId="9084bd6b78b44d05afe80bd03e08ac2f" PartId="5df017340304472098a21ec5ae6dbf5c"/>
        <Part Type="strDalis" Nr="16" Abbr="59 str. 16 d." DocPartId="723604ee09504e74884b62b281d68e23" PartId="69de1c0144ae4300b0dfe16ae23b0951"/>
        <Part Type="strDalis" Nr="17" Abbr="59 str. 17 d." DocPartId="40d9879a22724514afb7585861d8a23a" PartId="4ac1330cdca040dd8ee59e156e7a462c"/>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c356c820e6c64d9cb9587bf30afdce1f">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872b06926a9f4bfea6feb81f41ad9425"/>
        <Part Type="strDalis" Nr="2" Abbr="68 str. 2 d." DocPartId="24d35574fda445629251d5d5a5b2462d" PartId="c9e6fde3296243258f4da4a027ebf7ea"/>
        <Part Type="strDalis" Nr="3" Abbr="68 str. 3 d." DocPartId="9c3a299b0359407496343beb654e88a8" PartId="b2b8de1c274d46249cdf7536288c6de3"/>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FF40C089-98E5-4E5A-B1EC-433A322A802A}">
  <ds:schemaRefs>
    <ds:schemaRef ds:uri="http://lrs.lt/TAIS/DocParts"/>
  </ds:schemaRefs>
</ds:datastoreItem>
</file>

<file path=docProps/app.xml><?xml version="1.0" encoding="utf-8"?>
<Properties xmlns="http://schemas.openxmlformats.org/officeDocument/2006/extended-properties">
  <Template>Normal.dotm</Template>
  <TotalTime>67</TotalTime>
  <Pages>40</Pages>
  <Words>109347</Words>
  <Characters>62328</Characters>
  <Application>Microsoft Office Word</Application>
  <DocSecurity>0</DocSecurity>
  <Lines>519</Lines>
  <Paragraphs>342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171333</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GUMBYTĖ Danguolė</lastModifiedBy>
  <dcterms:modified xsi:type="dcterms:W3CDTF">2017-07-19T13:34:00Z</dcterms:modified>
  <revision>20</revision>
  <dc:title>Redagavo: Ramun? L??ait? (1997</dc:title>
</coreProperties>
</file>