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5" w:history="1">
            <w:r>
              <w:rPr>
                <w:i/>
                <w:color w:val="0000FF"/>
                <w:sz w:val="20"/>
                <w:u w:val="single"/>
              </w:rPr>
              <w:t>XI-1281</w:t>
            </w:r>
          </w:hyperlink>
          <w:r>
            <w:rPr>
              <w:i/>
              <w:sz w:val="20"/>
            </w:rPr>
            <w:t xml:space="preserve">, 2011-03-17, Žin., 2011, Nr. </w:t>
          </w:r>
          <w:hyperlink r:id="rId16"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2e72bfd6b01e4bb6919a1c6c33b23e9b"/>
                <w:lock w:val="sdtLocked"/>
                <w:richText/>
              </w:sdtPr>
              <w:sdtContent>
                <w:p>
                  <w:pPr>
                    <w:ind w:firstLine="720"/>
                    <w:jc w:val="both"/>
                    <w:rPr>
                      <w:b/>
                      <w:bCs/>
                      <w:sz w:val="22"/>
                      <w:szCs w:val="22"/>
                      <w:lang w:eastAsia="lt-LT"/>
                    </w:rPr>
                  </w:pPr>
                  <w:sdt>
                    <w:sdtPr>
                      <w:alias w:val="Numeris"/>
                      <w:tag w:val="nr_2e72bfd6b01e4bb6919a1c6c33b23e9b"/>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e72bfd6b01e4bb6919a1c6c33b23e9b"/>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16-2 d."/>
                    <w:tag w:val="part_2fce7fdb77ac431f8c910fc6181068a9"/>
                    <w:lock w:val="sdtLocked"/>
                    <w:richText/>
                  </w:sdtPr>
                  <w:sdtContent>
                    <w:p>
                      <w:pPr>
                        <w:suppressAutoHyphens/>
                        <w:ind w:firstLine="720"/>
                        <w:jc w:val="both"/>
                        <w:textAlignment w:val="baseline"/>
                        <w:rPr>
                          <w:sz w:val="22"/>
                          <w:szCs w:val="22"/>
                        </w:rPr>
                      </w:pPr>
                      <w:sdt>
                        <w:sdtPr>
                          <w:alias w:val="Numeris"/>
                          <w:tag w:val="nr_2fce7fdb77ac431f8c910fc6181068a9"/>
                          <w:lock w:val="sdtLocked"/>
                          <w:richText/>
                        </w:sdtPr>
                        <w:sdtContent>
                          <w:r>
                            <w:rPr>
                              <w:sz w:val="22"/>
                              <w:szCs w:val="22"/>
                            </w:rPr>
                            <w:t>16</w:t>
                          </w:r>
                          <w:r>
                            <w:rPr>
                              <w:sz w:val="22"/>
                              <w:szCs w:val="22"/>
                              <w:vertAlign w:val="superscript"/>
                            </w:rPr>
                            <w:t>2</w:t>
                          </w:r>
                        </w:sdtContent>
                      </w:sdt>
                      <w:r>
                        <w:rPr>
                          <w:sz w:val="22"/>
                          <w:szCs w:val="22"/>
                        </w:rPr>
                        <w:t xml:space="preserve">. </w:t>
                      </w:r>
                      <w:r>
                        <w:rPr>
                          <w:b/>
                          <w:sz w:val="22"/>
                          <w:szCs w:val="22"/>
                        </w:rPr>
                        <w:t>Mokinių taryba</w:t>
                      </w:r>
                      <w:r>
                        <w:rPr>
                          <w:sz w:val="22"/>
                          <w:szCs w:val="22"/>
                        </w:rPr>
                        <w:t xml:space="preserve"> – mokyklos savivaldos institucija, susidedanti iš rinkimais išrinktų mokinių, atstovaujanti mokinių interesams, sprendžianti mokiniams aktualias problemas ir prisidedanti prie jaunimo politikos įgyvendinimo mokykloje.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1 d."/>
                    <w:tag w:val="part_4c0e05a3b7ab4d86ad21fc99d801e5bc"/>
                    <w:lock w:val="sdtLocked"/>
                    <w:richText/>
                  </w:sdtPr>
                  <w:sdtContent>
                    <w:p>
                      <w:pPr>
                        <w:suppressAutoHyphens/>
                        <w:ind w:firstLine="720"/>
                        <w:jc w:val="both"/>
                        <w:textAlignment w:val="baseline"/>
                        <w:rPr>
                          <w:sz w:val="22"/>
                          <w:szCs w:val="22"/>
                        </w:rPr>
                      </w:pPr>
                      <w:sdt>
                        <w:sdtPr>
                          <w:alias w:val="Numeris"/>
                          <w:tag w:val="nr_4c0e05a3b7ab4d86ad21fc99d801e5bc"/>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Mokytojų taryba </w:t>
                      </w:r>
                      <w:r>
                        <w:rPr>
                          <w:sz w:val="22"/>
                          <w:szCs w:val="22"/>
                        </w:rPr>
                        <w:t xml:space="preserve">– mokyklos savivaldos institucija, susidedanti iš rinkimais išrinktų mokytojų, atstovaujanti mokytojų interesams ir sprendžianti mokytojams aktualias problemas.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6-1 d."/>
                    <w:tag w:val="part_03367a7e4ee54e899a83e74b145dbad1"/>
                    <w:lock w:val="sdtLocked"/>
                    <w:richText/>
                  </w:sdtPr>
                  <w:sdtContent>
                    <w:p>
                      <w:pPr>
                        <w:suppressAutoHyphens/>
                        <w:ind w:firstLine="720"/>
                        <w:jc w:val="both"/>
                        <w:rPr>
                          <w:sz w:val="22"/>
                          <w:szCs w:val="22"/>
                        </w:rPr>
                      </w:pPr>
                      <w:sdt>
                        <w:sdtPr>
                          <w:alias w:val="Numeris"/>
                          <w:tag w:val="nr_03367a7e4ee54e899a83e74b145dbad1"/>
                          <w:lock w:val="sdtLocked"/>
                          <w:richText/>
                        </w:sdtPr>
                        <w:sdtContent>
                          <w:r>
                            <w:rPr>
                              <w:bCs/>
                              <w:sz w:val="22"/>
                              <w:szCs w:val="22"/>
                              <w:lang w:eastAsia="en-GB"/>
                            </w:rPr>
                            <w:t>26</w:t>
                          </w:r>
                          <w:r>
                            <w:rPr>
                              <w:bCs/>
                              <w:sz w:val="22"/>
                              <w:szCs w:val="22"/>
                              <w:vertAlign w:val="superscript"/>
                              <w:lang w:eastAsia="en-GB"/>
                            </w:rPr>
                            <w:t>1</w:t>
                          </w:r>
                        </w:sdtContent>
                      </w:sdt>
                      <w:r>
                        <w:rPr>
                          <w:bCs/>
                          <w:sz w:val="22"/>
                          <w:szCs w:val="22"/>
                          <w:lang w:eastAsia="en-GB"/>
                        </w:rPr>
                        <w:t xml:space="preserve">. </w:t>
                      </w:r>
                      <w:r>
                        <w:rPr>
                          <w:b/>
                          <w:bCs/>
                          <w:sz w:val="22"/>
                          <w:szCs w:val="22"/>
                          <w:lang w:eastAsia="en-GB"/>
                        </w:rPr>
                        <w:t>Sveikatinimo programa</w:t>
                      </w:r>
                      <w:r>
                        <w:rPr>
                          <w:bCs/>
                          <w:sz w:val="22"/>
                          <w:szCs w:val="22"/>
                          <w:lang w:eastAsia="en-GB"/>
                        </w:rPr>
                        <w:t xml:space="preserve"> – </w:t>
                      </w:r>
                      <w:r>
                        <w:rPr>
                          <w:sz w:val="22"/>
                          <w:szCs w:val="22"/>
                          <w:lang w:eastAsia="en-GB"/>
                        </w:rPr>
                        <w:t>visuma priemonių, skirtų mokinių fizinei ir psichikos sveikatai stiprinti, sveikos gyvensenos vertybinėms nuostatoms ir įgūdžiams ugdyti bei sveikatai palankiai aplinkai kurti.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4-1 d."/>
                    <w:tag w:val="part_d4f5250c30784423b86a5d4735809fb6"/>
                    <w:lock w:val="sdtLocked"/>
                    <w:richText/>
                  </w:sdtPr>
                  <w:sdtContent>
                    <w:p>
                      <w:pPr>
                        <w:suppressAutoHyphens/>
                        <w:ind w:firstLine="720"/>
                        <w:jc w:val="both"/>
                        <w:textAlignment w:val="baseline"/>
                        <w:rPr>
                          <w:sz w:val="22"/>
                          <w:szCs w:val="22"/>
                        </w:rPr>
                      </w:pPr>
                      <w:sdt>
                        <w:sdtPr>
                          <w:alias w:val="Numeris"/>
                          <w:tag w:val="nr_d4f5250c30784423b86a5d4735809fb6"/>
                          <w:lock w:val="sdtLocked"/>
                          <w:richText/>
                        </w:sdtPr>
                        <w:sdtContent>
                          <w:r>
                            <w:rPr>
                              <w:sz w:val="22"/>
                              <w:szCs w:val="22"/>
                            </w:rPr>
                            <w:t>34</w:t>
                          </w:r>
                          <w:r>
                            <w:rPr>
                              <w:sz w:val="22"/>
                              <w:szCs w:val="22"/>
                              <w:vertAlign w:val="superscript"/>
                            </w:rPr>
                            <w:t>1</w:t>
                          </w:r>
                        </w:sdtContent>
                      </w:sdt>
                      <w:r>
                        <w:rPr>
                          <w:sz w:val="22"/>
                          <w:szCs w:val="22"/>
                        </w:rPr>
                        <w:t xml:space="preserve">. </w:t>
                      </w:r>
                      <w:r>
                        <w:rPr>
                          <w:b/>
                          <w:sz w:val="22"/>
                          <w:szCs w:val="22"/>
                        </w:rPr>
                        <w:t xml:space="preserve">Tėvų  taryba </w:t>
                      </w:r>
                      <w:r>
                        <w:rPr>
                          <w:sz w:val="22"/>
                          <w:szCs w:val="22"/>
                        </w:rPr>
                        <w:t>– mokyklos savivaldos institucija, susidedanti iš rinkimais išrinktų tėvų (globėjų, rūpintojų), atstovaujanti tėvų (globėjų, rūpintojų) interesams ir sprendžianti tėvams (globėjams, rūpintojams) aktualias problemas.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XII-398</w:t>
                    </w:r>
                  </w:hyperlink>
                  <w:r>
                    <w:rPr>
                      <w:i/>
                      <w:sz w:val="20"/>
                    </w:rPr>
                    <w:t xml:space="preserve">, 2013-06-20, Žin., 2013, Nr. </w:t>
                  </w:r>
                  <w:hyperlink r:id="rId18"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654990df86794f76b22561a88a278ce4"/>
                <w:lock w:val="sdtLocked"/>
                <w:richText/>
              </w:sdtPr>
              <w:sdtContent>
                <w:p>
                  <w:pPr>
                    <w:ind w:firstLine="720"/>
                    <w:jc w:val="both"/>
                    <w:rPr>
                      <w:sz w:val="22"/>
                      <w:szCs w:val="22"/>
                      <w:lang w:eastAsia="lt-LT"/>
                    </w:rPr>
                  </w:pPr>
                  <w:sdt>
                    <w:sdtPr>
                      <w:alias w:val="Numeris"/>
                      <w:tag w:val="nr_654990df86794f76b22561a88a278ce4"/>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654990df86794f76b22561a88a278ce4"/>
                      <w:lock w:val="sdtLocked"/>
                      <w:richText/>
                    </w:sdtPr>
                    <w:sdtContent>
                      <w:r>
                        <w:rPr>
                          <w:b/>
                          <w:bCs/>
                          <w:sz w:val="22"/>
                          <w:szCs w:val="22"/>
                          <w:lang w:eastAsia="lt-LT"/>
                        </w:rPr>
                        <w:t>Nepriekaištinga reputacija</w:t>
                      </w:r>
                    </w:sdtContent>
                  </w:sdt>
                </w:p>
                <w:sdt>
                  <w:sdtPr>
                    <w:alias w:val="5-1 str. 1 d."/>
                    <w:tag w:val="part_d0a2031e2fd64a6185cf34ebabbad982"/>
                    <w:lock w:val="sdtLocked"/>
                    <w:richText/>
                  </w:sdtPr>
                  <w:sdtContent>
                    <w:p>
                      <w:pPr>
                        <w:ind w:firstLine="720"/>
                        <w:jc w:val="both"/>
                        <w:rPr>
                          <w:sz w:val="22"/>
                          <w:szCs w:val="22"/>
                          <w:lang w:eastAsia="lt-LT"/>
                        </w:rPr>
                      </w:pPr>
                      <w:r>
                        <w:rPr>
                          <w:sz w:val="22"/>
                          <w:szCs w:val="22"/>
                          <w:lang w:eastAsia="lt-LT"/>
                        </w:rPr>
                        <w:t>Asmuo negali būti laikomas nepriekaištingos reputacijos, jeigu yra bent viena iš šių sąlygų:</w:t>
                      </w:r>
                    </w:p>
                    <w:sdt>
                      <w:sdtPr>
                        <w:alias w:val="5-1 str. 1 d. 1 p."/>
                        <w:tag w:val="part_9c26415ca7b5470c9407f94f0c720c4d"/>
                        <w:lock w:val="sdtLocked"/>
                        <w:richText/>
                      </w:sdtPr>
                      <w:sdtContent>
                        <w:p>
                          <w:pPr>
                            <w:ind w:firstLine="720"/>
                            <w:jc w:val="both"/>
                            <w:rPr>
                              <w:sz w:val="22"/>
                              <w:szCs w:val="22"/>
                              <w:lang w:eastAsia="lt-LT"/>
                            </w:rPr>
                          </w:pPr>
                          <w:sdt>
                            <w:sdtPr>
                              <w:alias w:val="Numeris"/>
                              <w:tag w:val="nr_9c26415ca7b5470c9407f94f0c720c4d"/>
                              <w:lock w:val="sdtLocked"/>
                              <w:richText/>
                            </w:sdtPr>
                            <w:sdtContent>
                              <w:r>
                                <w:rPr>
                                  <w:sz w:val="22"/>
                                  <w:szCs w:val="22"/>
                                  <w:lang w:eastAsia="lt-LT"/>
                                </w:rPr>
                                <w:t>1</w:t>
                              </w:r>
                            </w:sdtContent>
                          </w:sdt>
                          <w:r>
                            <w:rPr>
                              <w:sz w:val="22"/>
                              <w:szCs w:val="22"/>
                              <w:lang w:eastAsia="lt-LT"/>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f8cd8cf8c281402fa7a450c511c4e0bb"/>
                        <w:lock w:val="sdtLocked"/>
                        <w:richText/>
                      </w:sdtPr>
                      <w:sdtContent>
                        <w:p>
                          <w:pPr>
                            <w:ind w:firstLine="720"/>
                            <w:jc w:val="both"/>
                            <w:rPr>
                              <w:sz w:val="22"/>
                              <w:szCs w:val="22"/>
                              <w:lang w:eastAsia="lt-LT"/>
                            </w:rPr>
                          </w:pPr>
                          <w:sdt>
                            <w:sdtPr>
                              <w:alias w:val="Numeris"/>
                              <w:tag w:val="nr_f8cd8cf8c281402fa7a450c511c4e0bb"/>
                              <w:lock w:val="sdtLocked"/>
                              <w:richText/>
                            </w:sdtPr>
                            <w:sdtContent>
                              <w:r>
                                <w:rPr>
                                  <w:sz w:val="22"/>
                                  <w:szCs w:val="22"/>
                                  <w:lang w:eastAsia="lt-LT"/>
                                </w:rPr>
                                <w:t>2</w:t>
                              </w:r>
                            </w:sdtContent>
                          </w:sdt>
                          <w:r>
                            <w:rPr>
                              <w:sz w:val="22"/>
                              <w:szCs w:val="22"/>
                              <w:lang w:eastAsia="lt-LT"/>
                            </w:rPr>
                            <w:t>) jis buvo atleistas iš pareigų už tarnybinį nusižengimą ar iš darbo už darbo pareigų ar darbo drausmės pažeidimą ir nuo atleidimo iš pareigų ar darbo nepraėjo 3 metai;</w:t>
                          </w:r>
                        </w:p>
                      </w:sdtContent>
                    </w:sdt>
                    <w:sdt>
                      <w:sdtPr>
                        <w:alias w:val="5-1 str. 1 d. 3 p."/>
                        <w:tag w:val="part_93b34c6b290143de91f3e30d2b37997f"/>
                        <w:lock w:val="sdtLocked"/>
                        <w:richText/>
                      </w:sdtPr>
                      <w:sdtContent>
                        <w:p>
                          <w:pPr>
                            <w:ind w:firstLine="720"/>
                            <w:jc w:val="both"/>
                            <w:rPr>
                              <w:sz w:val="22"/>
                              <w:szCs w:val="22"/>
                              <w:lang w:eastAsia="lt-LT"/>
                            </w:rPr>
                          </w:pPr>
                          <w:sdt>
                            <w:sdtPr>
                              <w:alias w:val="Numeris"/>
                              <w:tag w:val="nr_93b34c6b290143de91f3e30d2b37997f"/>
                              <w:lock w:val="sdtLocked"/>
                              <w:richText/>
                            </w:sdtPr>
                            <w:sdtContent>
                              <w:r>
                                <w:rPr>
                                  <w:sz w:val="22"/>
                                  <w:szCs w:val="22"/>
                                  <w:lang w:eastAsia="lt-LT"/>
                                </w:rPr>
                                <w:t>3</w:t>
                              </w:r>
                            </w:sdtContent>
                          </w:sdt>
                          <w:r>
                            <w:rPr>
                              <w:sz w:val="22"/>
                              <w:szCs w:val="22"/>
                              <w:lang w:eastAsia="lt-LT"/>
                            </w:rPr>
                            <w:t>) jis piktnaudžiauja alkoholiu, psichotropinėmis, narkotinėmis ar kitomis psichiką veikiančiomis medžiagomis;</w:t>
                          </w:r>
                        </w:p>
                      </w:sdtContent>
                    </w:sdt>
                    <w:sdt>
                      <w:sdtPr>
                        <w:alias w:val="5-1 str. 1 d. 4 p."/>
                        <w:tag w:val="part_7220770acfea4c58a5ac61608a681e4c"/>
                        <w:lock w:val="sdtLocked"/>
                        <w:richText/>
                      </w:sdtPr>
                      <w:sdtContent>
                        <w:p>
                          <w:pPr>
                            <w:ind w:firstLine="720"/>
                            <w:jc w:val="both"/>
                            <w:rPr>
                              <w:sz w:val="22"/>
                              <w:szCs w:val="22"/>
                              <w:lang w:eastAsia="lt-LT"/>
                            </w:rPr>
                          </w:pPr>
                          <w:sdt>
                            <w:sdtPr>
                              <w:alias w:val="Numeris"/>
                              <w:tag w:val="nr_7220770acfea4c58a5ac61608a681e4c"/>
                              <w:lock w:val="sdtLocked"/>
                              <w:richText/>
                            </w:sdtPr>
                            <w:sdtContent>
                              <w:r>
                                <w:rPr>
                                  <w:sz w:val="22"/>
                                  <w:szCs w:val="22"/>
                                  <w:shd w:val="clear" w:color="auto" w:fill="FFFFFF"/>
                                  <w:lang w:eastAsia="lt-LT"/>
                                </w:rPr>
                                <w:t>4</w:t>
                              </w:r>
                            </w:sdtContent>
                          </w:sdt>
                          <w:r>
                            <w:rPr>
                              <w:sz w:val="22"/>
                              <w:szCs w:val="22"/>
                              <w:shd w:val="clear" w:color="auto" w:fill="FFFFFF"/>
                              <w:lang w:eastAsia="lt-LT"/>
                            </w:rPr>
                            <w:t>) jis savo elgesiu ir (ar) veikla pažeidė švietimo, mokslo ir sporto ministro patvirtinto Pedagogų etikos kodekso reikalavimus ir po pažeidimo nustatymo nėra praėję vieni metai;</w:t>
                          </w:r>
                        </w:p>
                      </w:sdtContent>
                    </w:sdt>
                    <w:sdt>
                      <w:sdtPr>
                        <w:alias w:val="5-1 str. 1 d. 5 p."/>
                        <w:tag w:val="part_ae823d9497ae40f88397b97a33f4991b"/>
                        <w:lock w:val="sdtLocked"/>
                        <w:richText/>
                      </w:sdtPr>
                      <w:sdtContent>
                        <w:p>
                          <w:pPr>
                            <w:ind w:firstLine="720"/>
                            <w:jc w:val="both"/>
                            <w:rPr>
                              <w:sz w:val="22"/>
                              <w:szCs w:val="22"/>
                            </w:rPr>
                          </w:pPr>
                          <w:sdt>
                            <w:sdtPr>
                              <w:alias w:val="Numeris"/>
                              <w:tag w:val="nr_ae823d9497ae40f88397b97a33f4991b"/>
                              <w:lock w:val="sdtLocked"/>
                              <w:richText/>
                            </w:sdtPr>
                            <w:sdtContent>
                              <w:r>
                                <w:rPr>
                                  <w:sz w:val="22"/>
                                  <w:szCs w:val="22"/>
                                  <w:lang w:eastAsia="lt-LT"/>
                                </w:rPr>
                                <w:t>5</w:t>
                              </w:r>
                            </w:sdtContent>
                          </w:sdt>
                          <w:r>
                            <w:rPr>
                              <w:sz w:val="22"/>
                              <w:szCs w:val="22"/>
                              <w:lang w:eastAsia="lt-LT"/>
                            </w:rPr>
                            <w:t xml:space="preserve">) jis </w:t>
                          </w:r>
                          <w:r>
                            <w:rPr>
                              <w:sz w:val="22"/>
                              <w:szCs w:val="22"/>
                            </w:rPr>
                            <w:t>yra ar buvo įstatymų nustatyta tvarka uždraustos organizacijos narys, jeigu nuo narystės pabaigos nepraėjo 3 metai;</w:t>
                          </w:r>
                        </w:p>
                      </w:sdtContent>
                    </w:sdt>
                    <w:sdt>
                      <w:sdtPr>
                        <w:alias w:val="5-1 str. 1 d. 6 p."/>
                        <w:tag w:val="part_e055993230bf4906ab770895d5e950e6"/>
                        <w:lock w:val="sdtLocked"/>
                        <w:richText/>
                      </w:sdtPr>
                      <w:sdtContent>
                        <w:p>
                          <w:pPr>
                            <w:ind w:firstLine="720"/>
                            <w:jc w:val="both"/>
                            <w:rPr>
                              <w:b/>
                              <w:sz w:val="22"/>
                              <w:szCs w:val="22"/>
                            </w:rPr>
                          </w:pPr>
                          <w:sdt>
                            <w:sdtPr>
                              <w:alias w:val="Numeris"/>
                              <w:tag w:val="nr_e055993230bf4906ab770895d5e950e6"/>
                              <w:lock w:val="sdtLocked"/>
                              <w:richText/>
                            </w:sdtPr>
                            <w:sdtContent>
                              <w:r>
                                <w:rPr>
                                  <w:sz w:val="22"/>
                                  <w:szCs w:val="22"/>
                                </w:rPr>
                                <w:t>6</w:t>
                              </w:r>
                            </w:sdtContent>
                          </w:sdt>
                          <w:r>
                            <w:rPr>
                              <w:sz w:val="22"/>
                              <w:szCs w:val="22"/>
                            </w:rPr>
                            <w:t>) jis yra pripažintas šiurkščiai pažeidęs Lietuvos Respublikos viešųjų ir privačių interesų derinimo įstatymo reikalavimus ir nuo pažeidimo padarymo nepraėjo 3 metai.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cdd69acf01674e1a978e71507ac58c87"/>
                    <w:lock w:val="sdtLocked"/>
                    <w:richText/>
                  </w:sdtPr>
                  <w:sdtContent>
                    <w:p>
                      <w:pPr>
                        <w:ind w:firstLine="720"/>
                        <w:jc w:val="both"/>
                        <w:rPr>
                          <w:sz w:val="22"/>
                          <w:szCs w:val="22"/>
                        </w:rPr>
                      </w:pPr>
                      <w:sdt>
                        <w:sdtPr>
                          <w:alias w:val="Numeris"/>
                          <w:tag w:val="nr_cdd69acf01674e1a978e71507ac58c87"/>
                          <w:lock w:val="sdtLocked"/>
                          <w:richText/>
                        </w:sdtPr>
                        <w:sdtContent>
                          <w:r>
                            <w:rPr>
                              <w:sz w:val="22"/>
                              <w:szCs w:val="22"/>
                            </w:rPr>
                            <w:t>3</w:t>
                          </w:r>
                        </w:sdtContent>
                      </w:sdt>
                      <w:r>
                        <w:rPr>
                          <w:sz w:val="22"/>
                          <w:szCs w:val="22"/>
                        </w:rPr>
                        <w:t>.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3f8d0b89e7304f108aa7ef61d7a7b781"/>
                    <w:lock w:val="sdtLocked"/>
                    <w:richText/>
                  </w:sdtPr>
                  <w:sdtContent>
                    <w:p>
                      <w:pPr>
                        <w:suppressAutoHyphens/>
                        <w:ind w:firstLine="720"/>
                        <w:jc w:val="both"/>
                        <w:textAlignment w:val="baseline"/>
                      </w:pPr>
                      <w:sdt>
                        <w:sdtPr>
                          <w:alias w:val="Numeris"/>
                          <w:tag w:val="nr_3f8d0b89e7304f108aa7ef61d7a7b781"/>
                          <w:lock w:val="sdtLocked"/>
                          <w:richText/>
                        </w:sdtPr>
                        <w:sdtContent>
                          <w:r>
                            <w:rPr>
                              <w:sz w:val="22"/>
                              <w:szCs w:val="22"/>
                            </w:rPr>
                            <w:t>6</w:t>
                          </w:r>
                        </w:sdtContent>
                      </w:sdt>
                      <w:r>
                        <w:rPr>
                          <w:sz w:val="22"/>
                          <w:szCs w:val="22"/>
                        </w:rPr>
                        <w:t xml:space="preserve">. Pradinis išsilavinimas įgyjamas baigus pradinio ugdymo programą </w:t>
                      </w:r>
                      <w:r>
                        <w:rPr>
                          <w:bCs/>
                          <w:sz w:val="22"/>
                          <w:szCs w:val="22"/>
                        </w:rPr>
                        <w:t>ir nacionalinių mokinių pasiekimų patikrinimų metu patikrinus mokymosi pasiekimus, išskyrus atvejus, kai asmuo švietimo, mokslo ir sporto ministro nustatytais atvejais yra atleidžiamas nuo mokymosi pasiekimų patikrinimo</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a64b18f7e33f4aa29d8ae50aaea253f4"/>
                <w:lock w:val="sdtLocked"/>
                <w:richText/>
              </w:sdtPr>
              <w:sdtContent>
                <w:p>
                  <w:pPr>
                    <w:suppressAutoHyphens/>
                    <w:ind w:firstLine="720"/>
                    <w:jc w:val="both"/>
                    <w:rPr>
                      <w:sz w:val="22"/>
                      <w:szCs w:val="22"/>
                    </w:rPr>
                  </w:pPr>
                  <w:sdt>
                    <w:sdtPr>
                      <w:alias w:val="Numeris"/>
                      <w:tag w:val="nr_a64b18f7e33f4aa29d8ae50aaea253f4"/>
                      <w:lock w:val="sdtLocked"/>
                      <w:richText/>
                    </w:sdtPr>
                    <w:sdtContent>
                      <w:r>
                        <w:rPr>
                          <w:b/>
                          <w:sz w:val="22"/>
                          <w:szCs w:val="22"/>
                          <w:shd w:val="clear" w:color="auto" w:fill="FFFFFF"/>
                        </w:rPr>
                        <w:t>10</w:t>
                      </w:r>
                    </w:sdtContent>
                  </w:sdt>
                  <w:r>
                    <w:rPr>
                      <w:b/>
                      <w:sz w:val="22"/>
                      <w:szCs w:val="22"/>
                      <w:shd w:val="clear" w:color="auto" w:fill="FFFFFF"/>
                    </w:rPr>
                    <w:t xml:space="preserve"> straipsnis. </w:t>
                  </w:r>
                  <w:sdt>
                    <w:sdtPr>
                      <w:alias w:val="Pavadinimas"/>
                      <w:tag w:val="title_a64b18f7e33f4aa29d8ae50aaea253f4"/>
                      <w:lock w:val="sdtLocked"/>
                      <w:richText/>
                    </w:sdtPr>
                    <w:sdtContent>
                      <w:r>
                        <w:rPr>
                          <w:b/>
                          <w:sz w:val="22"/>
                          <w:szCs w:val="22"/>
                          <w:shd w:val="clear" w:color="auto" w:fill="FFFFFF"/>
                        </w:rPr>
                        <w:t>Pagrindinis ugdymas</w:t>
                      </w:r>
                    </w:sdtContent>
                  </w:sdt>
                </w:p>
                <w:sdt>
                  <w:sdtPr>
                    <w:alias w:val="10 str. 1 d."/>
                    <w:tag w:val="part_3094431924d444f58505da5ae412717b"/>
                    <w:lock w:val="sdtLocked"/>
                    <w:richText/>
                  </w:sdtPr>
                  <w:sdtContent>
                    <w:p>
                      <w:pPr>
                        <w:suppressAutoHyphens/>
                        <w:ind w:firstLine="720"/>
                        <w:jc w:val="both"/>
                        <w:rPr>
                          <w:sz w:val="22"/>
                          <w:szCs w:val="22"/>
                        </w:rPr>
                      </w:pPr>
                      <w:sdt>
                        <w:sdtPr>
                          <w:alias w:val="Numeris"/>
                          <w:tag w:val="nr_3094431924d444f58505da5ae412717b"/>
                          <w:lock w:val="sdtLocked"/>
                          <w:richText/>
                        </w:sdtPr>
                        <w:sdtContent>
                          <w:r>
                            <w:rPr>
                              <w:sz w:val="22"/>
                              <w:szCs w:val="22"/>
                              <w:shd w:val="clear" w:color="auto" w:fill="FFFFFF"/>
                            </w:rPr>
                            <w:t>1</w:t>
                          </w:r>
                        </w:sdtContent>
                      </w:sdt>
                      <w:r>
                        <w:rPr>
                          <w:sz w:val="22"/>
                          <w:szCs w:val="22"/>
                          <w:shd w:val="clear" w:color="auto" w:fill="FFFFFF"/>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ad922c70fe8d433cabe17e28aa71e45b"/>
                    <w:lock w:val="sdtLocked"/>
                    <w:richText/>
                  </w:sdtPr>
                  <w:sdtContent>
                    <w:p>
                      <w:pPr>
                        <w:suppressAutoHyphens/>
                        <w:ind w:firstLine="720"/>
                        <w:jc w:val="both"/>
                        <w:rPr>
                          <w:sz w:val="22"/>
                          <w:szCs w:val="22"/>
                        </w:rPr>
                      </w:pPr>
                      <w:sdt>
                        <w:sdtPr>
                          <w:alias w:val="Numeris"/>
                          <w:tag w:val="nr_ad922c70fe8d433cabe17e28aa71e45b"/>
                          <w:lock w:val="sdtLocked"/>
                          <w:richText/>
                        </w:sdtPr>
                        <w:sdtContent>
                          <w:r>
                            <w:rPr>
                              <w:sz w:val="22"/>
                              <w:szCs w:val="22"/>
                              <w:shd w:val="clear" w:color="auto" w:fill="FFFFFF"/>
                            </w:rPr>
                            <w:t>2</w:t>
                          </w:r>
                        </w:sdtContent>
                      </w:sdt>
                      <w:r>
                        <w:rPr>
                          <w:sz w:val="22"/>
                          <w:szCs w:val="22"/>
                          <w:shd w:val="clear" w:color="auto" w:fill="FFFFFF"/>
                        </w:rPr>
                        <w:t>. Pagrindinis ugdymas teikiamas mokiniui, įgijusiam pradinį išsilavinimą.</w:t>
                      </w:r>
                    </w:p>
                  </w:sdtContent>
                </w:sdt>
                <w:sdt>
                  <w:sdtPr>
                    <w:alias w:val="10 str. 3 d."/>
                    <w:tag w:val="part_dcdd23e3f9cb43428d07a6ec0876145f"/>
                    <w:lock w:val="sdtLocked"/>
                    <w:richText/>
                  </w:sdtPr>
                  <w:sdtContent>
                    <w:p>
                      <w:pPr>
                        <w:suppressAutoHyphens/>
                        <w:ind w:firstLine="720"/>
                        <w:jc w:val="both"/>
                        <w:rPr>
                          <w:sz w:val="22"/>
                          <w:szCs w:val="22"/>
                        </w:rPr>
                      </w:pPr>
                      <w:sdt>
                        <w:sdtPr>
                          <w:alias w:val="Numeris"/>
                          <w:tag w:val="nr_dcdd23e3f9cb43428d07a6ec0876145f"/>
                          <w:lock w:val="sdtLocked"/>
                          <w:richText/>
                        </w:sdtPr>
                        <w:sdtContent>
                          <w:r>
                            <w:rPr>
                              <w:sz w:val="22"/>
                              <w:szCs w:val="22"/>
                              <w:shd w:val="clear" w:color="auto" w:fill="FFFFFF"/>
                            </w:rPr>
                            <w:t>3</w:t>
                          </w:r>
                        </w:sdtContent>
                      </w:sdt>
                      <w:r>
                        <w:rPr>
                          <w:sz w:val="22"/>
                          <w:szCs w:val="22"/>
                          <w:shd w:val="clear" w:color="auto" w:fill="FFFFFF"/>
                        </w:rPr>
                        <w:t xml:space="preserve">. Pagrindinis ugdymas vykdomas pagal šešerių metų pagrindinio ugdymo programas. Pagrindinio ugdymo programų pirmoji dalis apima ketverių metų pagrindinio ugdymo tarpsnį, antroji dalis – dvejų metų pagrindinio ugdymo tarpsnį. Pagrindinio ugdymo programos įgyvendinamos vadovaujantis Pagrindinio ugdymo programos aprašu, Pagrindinio ugdymo bendrosiomis programomis, bendraisiais ugdymo planais, kuriuos tvirtina </w:t>
                      </w:r>
                      <w:r>
                        <w:rPr>
                          <w:sz w:val="22"/>
                          <w:szCs w:val="22"/>
                        </w:rPr>
                        <w:t xml:space="preserve">švietimo, mokslo ir sporto </w:t>
                      </w:r>
                      <w:r>
                        <w:rPr>
                          <w:sz w:val="22"/>
                          <w:szCs w:val="22"/>
                          <w:shd w:val="clear" w:color="auto" w:fill="FFFFFF"/>
                        </w:rPr>
                        <w:t xml:space="preserve">ministras. Į pagrindinio ugdymo programų antrąją dalį gali būti įtraukiami profesinio mokymo programų moduliai ir įskaitomi tęsiant mokymąsi pagal profesinio mokymo programas </w:t>
                      </w:r>
                      <w:r>
                        <w:rPr>
                          <w:sz w:val="22"/>
                          <w:szCs w:val="22"/>
                        </w:rPr>
                        <w:t>švietimo, mokslo ir sporto</w:t>
                      </w:r>
                      <w:r>
                        <w:rPr>
                          <w:b/>
                          <w:bCs/>
                          <w:sz w:val="22"/>
                          <w:szCs w:val="22"/>
                        </w:rPr>
                        <w:t xml:space="preserve"> </w:t>
                      </w:r>
                      <w:r>
                        <w:rPr>
                          <w:sz w:val="22"/>
                          <w:szCs w:val="22"/>
                        </w:rPr>
                        <w:t>ministro</w:t>
                      </w:r>
                      <w:r>
                        <w:rPr>
                          <w:sz w:val="22"/>
                          <w:szCs w:val="22"/>
                          <w:shd w:val="clear" w:color="auto" w:fill="FFFFFF"/>
                        </w:rPr>
                        <w:t xml:space="preserve"> nustatyta tvarka. Pagrindinis ugdymas gali būti vykdomas kartu su dailės, muzikiniu, meniniu, sportiniu ar kitu ugdymu.</w:t>
                      </w:r>
                    </w:p>
                  </w:sdtContent>
                </w:sdt>
                <w:sdt>
                  <w:sdtPr>
                    <w:alias w:val="10 str. 4 d."/>
                    <w:tag w:val="part_9596c7bcf38f4f3fbd912460362db2e3"/>
                    <w:lock w:val="sdtLocked"/>
                    <w:richText/>
                  </w:sdtPr>
                  <w:sdtContent>
                    <w:p>
                      <w:pPr>
                        <w:suppressAutoHyphens/>
                        <w:ind w:firstLine="720"/>
                        <w:jc w:val="both"/>
                        <w:rPr>
                          <w:sz w:val="22"/>
                          <w:szCs w:val="22"/>
                        </w:rPr>
                      </w:pPr>
                      <w:sdt>
                        <w:sdtPr>
                          <w:alias w:val="Numeris"/>
                          <w:tag w:val="nr_9596c7bcf38f4f3fbd912460362db2e3"/>
                          <w:lock w:val="sdtLocked"/>
                          <w:richText/>
                        </w:sdtPr>
                        <w:sdtContent>
                          <w:r>
                            <w:rPr>
                              <w:sz w:val="22"/>
                              <w:szCs w:val="22"/>
                              <w:shd w:val="clear" w:color="auto" w:fill="FFFFFF"/>
                            </w:rPr>
                            <w:t>4</w:t>
                          </w:r>
                        </w:sdtContent>
                      </w:sdt>
                      <w:r>
                        <w:rPr>
                          <w:sz w:val="22"/>
                          <w:szCs w:val="22"/>
                          <w:shd w:val="clear" w:color="auto" w:fill="FFFFFF"/>
                        </w:rPr>
                        <w:t xml:space="preserve">. Pagrindinis išsilavinimas įgyjamas baigus pagrindinio ugdymo programą ir patikrinus mokymosi pasiekimus, išskyrus atvejus, kai asmuo </w:t>
                      </w:r>
                      <w:r>
                        <w:rPr>
                          <w:sz w:val="22"/>
                          <w:szCs w:val="22"/>
                        </w:rPr>
                        <w:t>švietimo, mokslo ir sporto ministro</w:t>
                      </w:r>
                      <w:r>
                        <w:rPr>
                          <w:sz w:val="22"/>
                          <w:szCs w:val="22"/>
                          <w:shd w:val="clear" w:color="auto" w:fill="FFFFFF"/>
                        </w:rPr>
                        <w:t xml:space="preserve"> nustatytais atvejais yra atleidžiamas nuo mokymosi pasiekimų patikrinimo. </w:t>
                      </w:r>
                    </w:p>
                  </w:sdtContent>
                </w:sdt>
                <w:sdt>
                  <w:sdtPr>
                    <w:alias w:val="10 str. 5 d."/>
                    <w:tag w:val="part_c784427905554428bd659073b9bd3a5c"/>
                    <w:lock w:val="sdtLocked"/>
                    <w:richText/>
                  </w:sdtPr>
                  <w:sdtContent>
                    <w:p>
                      <w:pPr>
                        <w:suppressAutoHyphens/>
                        <w:ind w:firstLine="720"/>
                        <w:jc w:val="both"/>
                        <w:rPr>
                          <w:b/>
                          <w:sz w:val="22"/>
                          <w:szCs w:val="22"/>
                        </w:rPr>
                      </w:pPr>
                      <w:sdt>
                        <w:sdtPr>
                          <w:alias w:val="Numeris"/>
                          <w:tag w:val="nr_c784427905554428bd659073b9bd3a5c"/>
                          <w:lock w:val="sdtLocked"/>
                          <w:richText/>
                        </w:sdtPr>
                        <w:sdtContent>
                          <w:r>
                            <w:rPr>
                              <w:sz w:val="22"/>
                              <w:szCs w:val="22"/>
                              <w:shd w:val="clear" w:color="auto" w:fill="FFFFFF"/>
                            </w:rPr>
                            <w:t>5</w:t>
                          </w:r>
                        </w:sdtContent>
                      </w:sdt>
                      <w:r>
                        <w:rPr>
                          <w:sz w:val="22"/>
                          <w:szCs w:val="22"/>
                          <w:shd w:val="clear" w:color="auto" w:fill="FFFFFF"/>
                        </w:rPr>
                        <w:t xml:space="preserve">. Pagal pagrindinio ugdymo programą ugdomam mokiniui ir jo tėvams (globėjams, rūpintojams) koordinuotai teikiamos švietimo pagalba, socialinės ir sveikatos priežiūros paslaugos </w:t>
                      </w:r>
                      <w:r>
                        <w:rPr>
                          <w:sz w:val="22"/>
                          <w:szCs w:val="22"/>
                        </w:rPr>
                        <w:t>švietimo, mokslo ir sporto ministro</w:t>
                      </w:r>
                      <w:r>
                        <w:rPr>
                          <w:sz w:val="22"/>
                          <w:szCs w:val="22"/>
                          <w:shd w:val="clear" w:color="auto" w:fill="FFFFFF"/>
                        </w:rPr>
                        <w:t>, socialinės apsaugos ir darbo ministro ir sveikatos</w:t>
                      </w:r>
                      <w:r>
                        <w:rPr>
                          <w:szCs w:val="24"/>
                          <w:shd w:val="clear" w:color="auto" w:fill="FFFFFF"/>
                        </w:rPr>
                        <w:t xml:space="preserve"> apsaugos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ee90b69fec54424382f69ddf33949df0"/>
                    <w:lock w:val="sdtLocked"/>
                    <w:richText/>
                  </w:sdtPr>
                  <w:sdtContent>
                    <w:p>
                      <w:pPr>
                        <w:suppressAutoHyphens/>
                        <w:ind w:firstLine="720"/>
                        <w:jc w:val="both"/>
                        <w:textAlignment w:val="baseline"/>
                        <w:rPr>
                          <w:sz w:val="22"/>
                          <w:szCs w:val="22"/>
                        </w:rPr>
                      </w:pPr>
                      <w:sdt>
                        <w:sdtPr>
                          <w:alias w:val="Numeris"/>
                          <w:tag w:val="nr_ee90b69fec54424382f69ddf33949df0"/>
                          <w:lock w:val="sdtLocked"/>
                          <w:richText/>
                        </w:sdtPr>
                        <w:sdtContent>
                          <w:r>
                            <w:rPr>
                              <w:sz w:val="22"/>
                              <w:szCs w:val="22"/>
                            </w:rPr>
                            <w:t>5</w:t>
                          </w:r>
                        </w:sdtContent>
                      </w:sdt>
                      <w:r>
                        <w:rPr>
                          <w:sz w:val="22"/>
                          <w:szCs w:val="22"/>
                        </w:rPr>
                        <w:t xml:space="preserve">. Vidurinis išsilavinimas įgyjamas baigus vidurinio ugdymo programą ir išlaikius du valstybinius brandos egzaminus: lietuvių kalbos ir literatūros ir mokinio pasirinktą brandos egzaminą,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p>
                    <w:p>
                      <w:pPr>
                        <w:suppressAutoHyphens/>
                        <w:jc w:val="both"/>
                        <w:textAlignment w:val="baseline"/>
                        <w:rPr>
                          <w:sz w:val="22"/>
                          <w:szCs w:val="22"/>
                        </w:rPr>
                      </w:pPr>
                      <w:r>
                        <w:rPr>
                          <w:b/>
                          <w:bCs/>
                          <w:i/>
                          <w:iCs/>
                          <w:color w:val="000000"/>
                          <w:sz w:val="20"/>
                        </w:rPr>
                        <w:t>5 dalies redakcija nuo 2026-09-01:</w:t>
                      </w:r>
                    </w:p>
                    <w:p>
                      <w:pPr>
                        <w:suppressAutoHyphens/>
                        <w:ind w:firstLine="709"/>
                        <w:jc w:val="both"/>
                        <w:textAlignment w:val="baseline"/>
                      </w:pPr>
                      <w:r>
                        <w:rPr>
                          <w:sz w:val="22"/>
                          <w:szCs w:val="22"/>
                        </w:rPr>
                        <w:t xml:space="preserve">5. Vidurinis išsilavinimas įgyjamas baigus vidurinio ugdymo programą ir išlaikius tris valstybinius brandos egzaminus: lietuvių kalbos ir literatūros ir du kitus mokinio pasirinktus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w:t>
                      </w:r>
                      <w:r>
                        <w:rPr>
                          <w:sz w:val="22"/>
                          <w:szCs w:val="22"/>
                          <w:lang w:eastAsia="lt-LT"/>
                        </w:rPr>
                        <w:t>slenkstinį, patenkinamą, pagrindinį ar aukštesnįjį</w:t>
                      </w:r>
                      <w:r>
                        <w:rPr>
                          <w:sz w:val="22"/>
                          <w:szCs w:val="22"/>
                        </w:rPr>
                        <w:t xml:space="preserve"> pasiekimų lygius ir jų ribas, nustatytas švietimo, mokslo ir sporto ministro tvirtinamose bendrosiose programose</w:t>
                      </w:r>
                      <w: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732f0037a11edb32c9f9d8ba206f8">
                        <w:r w:rsidRPr="00532B9F">
                          <w:rPr>
                            <w:rFonts w:ascii="Times New Roman" w:eastAsia="MS Mincho" w:hAnsi="Times New Roman"/>
                            <w:sz w:val="20"/>
                            <w:i/>
                            <w:iCs/>
                            <w:color w:val="0000FF" w:themeColor="hyperlink"/>
                            <w:u w:val="single"/>
                          </w:rPr>
                          <w:t>XIV-1263</w:t>
                        </w:r>
                      </w:fldSimple>
                      <w:r>
                        <w:rPr>
                          <w:rFonts w:ascii="Times New Roman" w:eastAsia="MS Mincho" w:hAnsi="Times New Roman"/>
                          <w:sz w:val="20"/>
                          <w:i/>
                          <w:iCs/>
                        </w:rPr>
                        <w:t>,
2022-06-30,
paskelbta TAR 2022-07-14, i. k. 2022-15494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593808c0e11ed8df094f359a60216">
                        <w:r w:rsidRPr="00532B9F">
                          <w:rPr>
                            <w:rFonts w:ascii="Times New Roman" w:eastAsia="MS Mincho" w:hAnsi="Times New Roman"/>
                            <w:sz w:val="20"/>
                            <w:i/>
                            <w:iCs/>
                            <w:color w:val="0000FF" w:themeColor="hyperlink"/>
                            <w:u w:val="single"/>
                          </w:rPr>
                          <w:t>XIV-1729</w:t>
                        </w:r>
                      </w:fldSimple>
                      <w:r>
                        <w:rPr>
                          <w:rFonts w:ascii="Times New Roman" w:eastAsia="MS Mincho" w:hAnsi="Times New Roman"/>
                          <w:sz w:val="20"/>
                          <w:i/>
                          <w:iCs/>
                        </w:rPr>
                        <w:t>,
2022-12-22,
paskelbta TAR 2023-01-04, i. k. 2023-00144            </w:t>
                      </w:r>
                    </w:p>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7 d."/>
                    <w:tag w:val="part_cc443c1d711d4d0ea17c280c6e93da30"/>
                    <w:lock w:val="sdtLocked"/>
                    <w:richText/>
                  </w:sdtPr>
                  <w:sdtContent>
                    <w:p>
                      <w:pPr>
                        <w:suppressAutoHyphens/>
                        <w:ind w:firstLine="720"/>
                        <w:jc w:val="both"/>
                        <w:rPr>
                          <w:b/>
                          <w:sz w:val="22"/>
                          <w:szCs w:val="22"/>
                        </w:rPr>
                      </w:pPr>
                      <w:sdt>
                        <w:sdtPr>
                          <w:alias w:val="Numeris"/>
                          <w:tag w:val="nr_cc443c1d711d4d0ea17c280c6e93da30"/>
                          <w:lock w:val="sdtLocked"/>
                          <w:richText/>
                        </w:sdtPr>
                        <w:sdtContent>
                          <w:r>
                            <w:rPr>
                              <w:sz w:val="22"/>
                              <w:szCs w:val="22"/>
                              <w:shd w:val="clear" w:color="auto" w:fill="FFFFFF"/>
                            </w:rPr>
                            <w:t>7</w:t>
                          </w:r>
                        </w:sdtContent>
                      </w:sdt>
                      <w:r>
                        <w:rPr>
                          <w:sz w:val="22"/>
                          <w:szCs w:val="22"/>
                          <w:shd w:val="clear" w:color="auto" w:fill="FFFFFF"/>
                        </w:rPr>
                        <w:t xml:space="preserve">. Pagal pirminio profesinio mokymo programą mokomam mokiniui ir jo tėvams (globėjams, rūpintojams) koordinuotai teikiamos švietimo pagalba, socialinės ir sveikatos priežiūros paslaugos </w:t>
                      </w:r>
                      <w:r>
                        <w:rPr>
                          <w:sz w:val="22"/>
                          <w:szCs w:val="22"/>
                        </w:rPr>
                        <w:t>švietimo, mokslo ir sporto</w:t>
                      </w:r>
                      <w:r>
                        <w:rPr>
                          <w:bCs/>
                          <w:sz w:val="22"/>
                          <w:szCs w:val="22"/>
                        </w:rPr>
                        <w:t xml:space="preserve"> </w:t>
                      </w:r>
                      <w:r>
                        <w:rPr>
                          <w:sz w:val="22"/>
                          <w:szCs w:val="22"/>
                        </w:rPr>
                        <w:t xml:space="preserve">ministro, </w:t>
                      </w:r>
                      <w:r>
                        <w:rPr>
                          <w:sz w:val="22"/>
                          <w:szCs w:val="22"/>
                          <w:shd w:val="clear" w:color="auto" w:fill="FFFFFF"/>
                        </w:rPr>
                        <w:t>socialinės apsaugos ir darbo ministro ir sveikatos apsaugos ministro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dc36747fe8e540afaf40ac500feb9605"/>
                    <w:lock w:val="sdtLocked"/>
                    <w:richText/>
                  </w:sdtPr>
                  <w:sdtContent>
                    <w:p>
                      <w:pPr>
                        <w:suppressAutoHyphens/>
                        <w:ind w:firstLine="720"/>
                        <w:jc w:val="both"/>
                        <w:textAlignment w:val="baseline"/>
                        <w:rPr>
                          <w:sz w:val="22"/>
                          <w:szCs w:val="22"/>
                        </w:rPr>
                      </w:pPr>
                      <w:sdt>
                        <w:sdtPr>
                          <w:alias w:val="Numeris"/>
                          <w:tag w:val="nr_dc36747fe8e540afaf40ac500feb9605"/>
                          <w:lock w:val="sdtLocked"/>
                          <w:richText/>
                        </w:sdtPr>
                        <w:sdtContent>
                          <w:r>
                            <w:rPr>
                              <w:sz w:val="22"/>
                              <w:szCs w:val="22"/>
                            </w:rPr>
                            <w:t>3</w:t>
                          </w:r>
                        </w:sdtContent>
                      </w:sdt>
                      <w:r>
                        <w:rPr>
                          <w:sz w:val="22"/>
                          <w:szCs w:val="22"/>
                        </w:rPr>
                        <w:t>. Mokinio ugdymosi poreikių</w:t>
                      </w:r>
                      <w:r>
                        <w:rPr>
                          <w:bCs/>
                          <w:sz w:val="22"/>
                          <w:szCs w:val="22"/>
                        </w:rPr>
                        <w:t xml:space="preserve"> </w:t>
                      </w:r>
                      <w:r>
                        <w:rPr>
                          <w:sz w:val="22"/>
                          <w:szCs w:val="22"/>
                        </w:rPr>
                        <w:t xml:space="preserve">pirminį vertinimą atlieka </w:t>
                      </w:r>
                      <w:r>
                        <w:rPr>
                          <w:bCs/>
                          <w:sz w:val="22"/>
                          <w:szCs w:val="22"/>
                        </w:rPr>
                        <w:t xml:space="preserve">mokyklos </w:t>
                      </w:r>
                      <w:r>
                        <w:rPr>
                          <w:sz w:val="22"/>
                          <w:szCs w:val="22"/>
                        </w:rPr>
                        <w:t>Vaiko gerovės komisija</w:t>
                      </w:r>
                      <w:r>
                        <w:rPr>
                          <w:bCs/>
                          <w:sz w:val="22"/>
                          <w:szCs w:val="22"/>
                        </w:rPr>
                        <w:t xml:space="preserve"> ir esant poreikiui mokyklos vadovas skiria švietimo pagalbą.</w:t>
                      </w:r>
                      <w:r>
                        <w:rPr>
                          <w:sz w:val="22"/>
                          <w:szCs w:val="22"/>
                        </w:rPr>
                        <w:t xml:space="preserve"> Mokinio specialiuosius ugdymosi poreikius</w:t>
                      </w:r>
                      <w:r>
                        <w:rPr>
                          <w:bCs/>
                          <w:sz w:val="22"/>
                          <w:szCs w:val="22"/>
                        </w:rPr>
                        <w:t xml:space="preserve"> </w:t>
                      </w:r>
                      <w:r>
                        <w:rPr>
                          <w:sz w:val="22"/>
                          <w:szCs w:val="22"/>
                        </w:rPr>
                        <w:t xml:space="preserve">pedagoginiu, psichologiniu, medicininiu ir socialiniu pedagoginiu aspektais vertina </w:t>
                      </w:r>
                      <w:r>
                        <w:rPr>
                          <w:bCs/>
                          <w:sz w:val="22"/>
                          <w:szCs w:val="22"/>
                        </w:rPr>
                        <w:t xml:space="preserve">pedagoginė </w:t>
                      </w:r>
                      <w:r>
                        <w:rPr>
                          <w:sz w:val="22"/>
                          <w:szCs w:val="22"/>
                        </w:rPr>
                        <w:t>psichologinė tarnyba</w:t>
                      </w:r>
                      <w:r>
                        <w:rPr>
                          <w:bCs/>
                          <w:sz w:val="22"/>
                          <w:szCs w:val="22"/>
                        </w:rPr>
                        <w:t>.</w:t>
                      </w:r>
                      <w:r>
                        <w:rPr>
                          <w:sz w:val="22"/>
                          <w:szCs w:val="22"/>
                        </w:rPr>
                        <w:t xml:space="preserve"> Pedagoginės psichologinės tarnybos vadovas skiria </w:t>
                      </w:r>
                      <w:r>
                        <w:rPr>
                          <w:bCs/>
                          <w:sz w:val="22"/>
                          <w:szCs w:val="22"/>
                        </w:rPr>
                        <w:t xml:space="preserve">švietimo pagalbą ir ugdymo pritaikymą. Specialiųjų ugdymosi poreikių vertinimas, ugdymo pritaikymas ir (ar) reikalingos švietimo pagalbos skyrimas vykdomas </w:t>
                      </w:r>
                      <w:r>
                        <w:rPr>
                          <w:sz w:val="22"/>
                          <w:szCs w:val="22"/>
                        </w:rPr>
                        <w:t>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77190db55d314bc2a120eaa562f74c7a"/>
                    <w:lock w:val="sdtLocked"/>
                    <w:richText/>
                  </w:sdtPr>
                  <w:sdtContent>
                    <w:p>
                      <w:pPr>
                        <w:ind w:firstLine="720"/>
                        <w:jc w:val="both"/>
                        <w:rPr>
                          <w:sz w:val="22"/>
                          <w:szCs w:val="22"/>
                        </w:rPr>
                      </w:pPr>
                      <w:sdt>
                        <w:sdtPr>
                          <w:alias w:val="Numeris"/>
                          <w:tag w:val="nr_77190db55d314bc2a120eaa562f74c7a"/>
                          <w:lock w:val="sdtLocked"/>
                          <w:richText/>
                        </w:sdtPr>
                        <w:sdtContent>
                          <w:r>
                            <w:rPr>
                              <w:sz w:val="22"/>
                              <w:szCs w:val="22"/>
                            </w:rPr>
                            <w:t>7</w:t>
                          </w:r>
                        </w:sdtContent>
                      </w:sdt>
                      <w:r>
                        <w:rPr>
                          <w:sz w:val="22"/>
                          <w:szCs w:val="22"/>
                        </w:rPr>
                        <w:t xml:space="preserve">. Mokinių, turinčių specialiųjų ugdymosi poreikių, ugdymą įgyvendina visos privalomąjį ir visuotinį švietimą teikiančios mokyklos, kiti švietimo teikėjai. </w:t>
                      </w:r>
                      <w:r>
                        <w:rPr>
                          <w:bCs/>
                          <w:sz w:val="22"/>
                          <w:szCs w:val="22"/>
                        </w:rPr>
                        <w:t>Šio straipsnio 1 dalyje nurodyta švietimo, mokslo ir sporto ministro nustatyta tvarka</w:t>
                      </w:r>
                      <w:r>
                        <w:rPr>
                          <w:sz w:val="22"/>
                          <w:szCs w:val="22"/>
                        </w:rPr>
                        <w:t xml:space="preserve"> ugdymo procesą, kuriame dalyvauja mokiniai, turintys nedidelių ir vidutinių specialiųjų ugdymosi poreikių, gali vykdyti </w:t>
                      </w:r>
                      <w:r>
                        <w:rPr>
                          <w:bCs/>
                          <w:sz w:val="22"/>
                          <w:szCs w:val="22"/>
                        </w:rPr>
                        <w:t>vienas mokytojas arba mokytojas, ugdymo procese dalyvaujant švietimo pagalbą teikiančiam asmeniui,</w:t>
                      </w:r>
                      <w:r>
                        <w:rPr>
                          <w:sz w:val="22"/>
                          <w:szCs w:val="22"/>
                        </w:rPr>
                        <w:t xml:space="preserve"> </w:t>
                      </w:r>
                      <w:r>
                        <w:rPr>
                          <w:bCs/>
                          <w:sz w:val="22"/>
                          <w:szCs w:val="22"/>
                        </w:rPr>
                        <w:t xml:space="preserve">arba </w:t>
                      </w:r>
                      <w:r>
                        <w:rPr>
                          <w:sz w:val="22"/>
                          <w:szCs w:val="22"/>
                        </w:rPr>
                        <w:t xml:space="preserve">daugiau kaip vienas mokytojas, o ugdymo procesą, kuriame dalyvauja mokiniai, turintys didelių ar labai didelių specialiųjų ugdymosi poreikių, vykdo </w:t>
                      </w:r>
                      <w:r>
                        <w:rPr>
                          <w:bCs/>
                          <w:sz w:val="22"/>
                          <w:szCs w:val="22"/>
                        </w:rPr>
                        <w:t>mokytojas,</w:t>
                      </w:r>
                      <w:r>
                        <w:rPr>
                          <w:sz w:val="22"/>
                          <w:szCs w:val="22"/>
                        </w:rPr>
                        <w:t xml:space="preserve"> </w:t>
                      </w:r>
                      <w:r>
                        <w:rPr>
                          <w:bCs/>
                          <w:sz w:val="22"/>
                          <w:szCs w:val="22"/>
                        </w:rPr>
                        <w:t xml:space="preserve">ugdymo procese dalyvaujant švietimo pagalbą teikiančiam asmeniui, arba </w:t>
                      </w:r>
                      <w:r>
                        <w:rPr>
                          <w:sz w:val="22"/>
                          <w:szCs w:val="22"/>
                        </w:rPr>
                        <w:t>daugiau kaip vienas mokytojas</w:t>
                      </w:r>
                      <w:r>
                        <w:rPr>
                          <w:bCs/>
                          <w:sz w:val="22"/>
                          <w:szCs w:val="22"/>
                        </w:rPr>
                        <w:t xml:space="preserve">. </w:t>
                      </w:r>
                      <w:r>
                        <w:rPr>
                          <w:sz w:val="22"/>
                          <w:szCs w:val="22"/>
                        </w:rPr>
                        <w:t>Švietimo pagalbą teikiantys asmenys,</w:t>
                      </w:r>
                      <w:r>
                        <w:rPr>
                          <w:bCs/>
                          <w:sz w:val="22"/>
                          <w:szCs w:val="22"/>
                        </w:rPr>
                        <w:t xml:space="preserve"> dalyvaujantys ugdymo procese, </w:t>
                      </w:r>
                      <w:r>
                        <w:rPr>
                          <w:sz w:val="22"/>
                          <w:szCs w:val="22"/>
                        </w:rPr>
                        <w:t xml:space="preserve">privalo atitikti </w:t>
                      </w:r>
                      <w:r>
                        <w:rPr>
                          <w:bCs/>
                          <w:sz w:val="22"/>
                          <w:szCs w:val="22"/>
                        </w:rPr>
                        <w:t xml:space="preserve">švietimo, mokslo ir sporto ministro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087f04a4811efbdaea558de59136c">
                        <w:r w:rsidRPr="00532B9F">
                          <w:rPr>
                            <w:rFonts w:ascii="Times New Roman" w:eastAsia="MS Mincho" w:hAnsi="Times New Roman"/>
                            <w:sz w:val="20"/>
                            <w:i/>
                            <w:iCs/>
                            <w:color w:val="0000FF" w:themeColor="hyperlink"/>
                            <w:u w:val="single"/>
                          </w:rPr>
                          <w:t>XIV-2950</w:t>
                        </w:r>
                      </w:fldSimple>
                      <w:r>
                        <w:rPr>
                          <w:rFonts w:ascii="Times New Roman" w:eastAsia="MS Mincho" w:hAnsi="Times New Roman"/>
                          <w:sz w:val="20"/>
                          <w:i/>
                          <w:iCs/>
                        </w:rPr>
                        <w:t>,
2024-07-18,
paskelbta TAR 2024-07-25, i. k. 2024-13617            </w:t>
                      </w:r>
                    </w:p>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49dfe62e0f1b4376af4217526f40bb54"/>
                    <w:lock w:val="sdtLocked"/>
                    <w:richText/>
                  </w:sdtPr>
                  <w:sdtContent>
                    <w:p>
                      <w:pPr>
                        <w:suppressAutoHyphens/>
                        <w:ind w:firstLine="720"/>
                        <w:jc w:val="both"/>
                        <w:rPr>
                          <w:sz w:val="22"/>
                          <w:szCs w:val="22"/>
                        </w:rPr>
                      </w:pPr>
                      <w:sdt>
                        <w:sdtPr>
                          <w:alias w:val="Numeris"/>
                          <w:tag w:val="nr_49dfe62e0f1b4376af4217526f40bb54"/>
                          <w:lock w:val="sdtLocked"/>
                          <w:richText/>
                        </w:sdtPr>
                        <w:sdtContent>
                          <w:r>
                            <w:rPr>
                              <w:bCs/>
                              <w:sz w:val="22"/>
                              <w:szCs w:val="22"/>
                            </w:rPr>
                            <w:t>2</w:t>
                          </w:r>
                        </w:sdtContent>
                      </w:sdt>
                      <w:r>
                        <w:rPr>
                          <w:bCs/>
                          <w:sz w:val="22"/>
                          <w:szCs w:val="22"/>
                        </w:rPr>
                        <w:t>. Neformaliojo vaikų švietimo programas vykdo neformaliojo vaikų švietimo ir kitos švietimo įstaigos, laisvieji mokytojai, kiti švietimo teikėjai. Neformaliajam vaikų švietimui priskiriamas taip pat ir formalųjį švietimą papildantis ugdymas, kurį vykdo muzikos, dailės, kitos menų, sporto mokyklos, Lietuvos aukštosios mokyklos, taip pat pagal švietimo, mokslo ir sporto ministro tvirtinamą gamtamokslio, technologinio, inžinerinio, matematinio ugdymo atviros prieigos centro veiklos aprašą veiklą vykdančios švietimo įstaigos. Bendruosius iš valstybės ar savivaldybių biudžetų finansuojamų neformaliojo vaikų švietimo ir formalųjį švietimą papildančio ugdymo programų kriterijus nustato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3 d."/>
                    <w:tag w:val="part_41aef5d17d1246a583f9e3b5ba3cf903"/>
                    <w:lock w:val="sdtLocked"/>
                    <w:richText/>
                  </w:sdtPr>
                  <w:sdtContent>
                    <w:p>
                      <w:pPr>
                        <w:suppressAutoHyphens/>
                        <w:ind w:firstLine="720"/>
                        <w:jc w:val="both"/>
                        <w:rPr>
                          <w:sz w:val="22"/>
                          <w:szCs w:val="22"/>
                        </w:rPr>
                      </w:pPr>
                      <w:sdt>
                        <w:sdtPr>
                          <w:alias w:val="Numeris"/>
                          <w:tag w:val="nr_41aef5d17d1246a583f9e3b5ba3cf903"/>
                          <w:lock w:val="sdtLocked"/>
                          <w:richText/>
                        </w:sdtPr>
                        <w:sdtContent>
                          <w:r>
                            <w:rPr>
                              <w:bCs/>
                              <w:sz w:val="22"/>
                              <w:szCs w:val="22"/>
                              <w:shd w:val="clear" w:color="auto" w:fill="FFFFFF"/>
                            </w:rPr>
                            <w:t>3</w:t>
                          </w:r>
                        </w:sdtContent>
                      </w:sdt>
                      <w:r>
                        <w:rPr>
                          <w:bCs/>
                          <w:sz w:val="22"/>
                          <w:szCs w:val="22"/>
                          <w:shd w:val="clear" w:color="auto" w:fill="FFFFFF"/>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w:t>
                      </w:r>
                      <w:r>
                        <w:rPr>
                          <w:bCs/>
                          <w:sz w:val="22"/>
                          <w:szCs w:val="22"/>
                          <w:lang w:eastAsia="en-GB"/>
                        </w:rPr>
                        <w:t xml:space="preserve"> švietimo, mokslo ir sporto</w:t>
                      </w:r>
                      <w:r>
                        <w:rPr>
                          <w:bCs/>
                          <w:sz w:val="22"/>
                          <w:szCs w:val="22"/>
                          <w:shd w:val="clear" w:color="auto" w:fill="FFFFFF"/>
                        </w:rPr>
                        <w:t xml:space="preserve"> ministro tvirtinamą atitinkamą neformaliojo švietimo programą.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ca869db854444e0fa610eb1a2f73bf69"/>
                    <w:lock w:val="sdtLocked"/>
                    <w:richText/>
                  </w:sdtPr>
                  <w:sdtContent>
                    <w:p>
                      <w:pPr>
                        <w:suppressAutoHyphens/>
                        <w:ind w:firstLine="720"/>
                        <w:jc w:val="both"/>
                        <w:rPr>
                          <w:b/>
                          <w:sz w:val="22"/>
                          <w:szCs w:val="22"/>
                        </w:rPr>
                      </w:pPr>
                      <w:sdt>
                        <w:sdtPr>
                          <w:alias w:val="Numeris"/>
                          <w:tag w:val="nr_ca869db854444e0fa610eb1a2f73bf69"/>
                          <w:lock w:val="sdtLocked"/>
                          <w:richText/>
                        </w:sdtPr>
                        <w:sdtContent>
                          <w:r>
                            <w:rPr>
                              <w:bCs/>
                              <w:sz w:val="22"/>
                              <w:szCs w:val="22"/>
                              <w:lang w:eastAsia="en-GB"/>
                            </w:rPr>
                            <w:t>5</w:t>
                          </w:r>
                        </w:sdtContent>
                      </w:sdt>
                      <w:r>
                        <w:rPr>
                          <w:bCs/>
                          <w:sz w:val="22"/>
                          <w:szCs w:val="22"/>
                          <w:lang w:eastAsia="en-GB"/>
                        </w:rPr>
                        <w:t xml:space="preserve">. </w:t>
                      </w:r>
                      <w:r>
                        <w:rPr>
                          <w:bCs/>
                          <w:sz w:val="22"/>
                          <w:szCs w:val="22"/>
                          <w:shd w:val="clear" w:color="auto" w:fill="FFFFFF"/>
                        </w:rPr>
                        <w:t>Neformaliojo vaikų švietimo programa gali būti pripažįstama kaip formaliojo švietimo programos (išskyrus studijų programas) dalis</w:t>
                      </w:r>
                      <w:r>
                        <w:rPr>
                          <w:bCs/>
                          <w:sz w:val="22"/>
                          <w:szCs w:val="22"/>
                          <w:lang w:eastAsia="en-GB"/>
                        </w:rPr>
                        <w:t xml:space="preserve"> švietimo, mokslo ir sporto</w:t>
                      </w:r>
                      <w:r>
                        <w:rPr>
                          <w:b/>
                          <w:bCs/>
                          <w:sz w:val="22"/>
                          <w:szCs w:val="22"/>
                          <w:lang w:eastAsia="en-GB"/>
                        </w:rPr>
                        <w:t xml:space="preserve"> </w:t>
                      </w:r>
                      <w:r>
                        <w:rPr>
                          <w:sz w:val="22"/>
                          <w:szCs w:val="22"/>
                          <w:shd w:val="clear" w:color="auto" w:fill="FFFFFF"/>
                        </w:rPr>
                        <w:t>ministro nustatyta tvarka arba kaip studijų programos dalis – aukštosios mokyklos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9ebd30e27874431a9a695b39f6715899"/>
                    <w:lock w:val="sdtLocked"/>
                    <w:richText/>
                  </w:sdtPr>
                  <w:sdtContent>
                    <w:p>
                      <w:pPr>
                        <w:suppressAutoHyphens/>
                        <w:ind w:firstLine="720"/>
                        <w:jc w:val="both"/>
                        <w:rPr>
                          <w:b/>
                          <w:sz w:val="22"/>
                          <w:szCs w:val="22"/>
                        </w:rPr>
                      </w:pPr>
                      <w:sdt>
                        <w:sdtPr>
                          <w:alias w:val="Numeris"/>
                          <w:tag w:val="nr_9ebd30e27874431a9a695b39f6715899"/>
                          <w:lock w:val="sdtLocked"/>
                          <w:richText/>
                        </w:sdtPr>
                        <w:sdtContent>
                          <w:r>
                            <w:rPr>
                              <w:sz w:val="22"/>
                              <w:szCs w:val="22"/>
                              <w:shd w:val="clear" w:color="auto" w:fill="FFFFFF"/>
                            </w:rPr>
                            <w:t>2</w:t>
                          </w:r>
                        </w:sdtContent>
                      </w:sdt>
                      <w:r>
                        <w:rPr>
                          <w:sz w:val="22"/>
                          <w:szCs w:val="22"/>
                          <w:shd w:val="clear" w:color="auto" w:fill="FFFFFF"/>
                        </w:rPr>
                        <w:t xml:space="preserve">. Savišvietos būdu asmens įgyta kompetencija gali būti pripažįstama kaip baigta formaliojo švietimo programos (išskyrus studijų programas) dalis </w:t>
                      </w:r>
                      <w:r>
                        <w:rPr>
                          <w:sz w:val="22"/>
                          <w:szCs w:val="22"/>
                        </w:rPr>
                        <w:t>švietimo, mokslo ir sporto</w:t>
                      </w:r>
                      <w:r>
                        <w:rPr>
                          <w:b/>
                          <w:bCs/>
                          <w:sz w:val="22"/>
                          <w:szCs w:val="22"/>
                        </w:rPr>
                        <w:t xml:space="preserve"> </w:t>
                      </w:r>
                      <w:r>
                        <w:rPr>
                          <w:sz w:val="22"/>
                          <w:szCs w:val="22"/>
                        </w:rPr>
                        <w:t xml:space="preserve">ministro </w:t>
                      </w:r>
                      <w:r>
                        <w:rPr>
                          <w:sz w:val="22"/>
                          <w:szCs w:val="22"/>
                          <w:shd w:val="clear" w:color="auto" w:fill="FFFFFF"/>
                        </w:rPr>
                        <w:t>nustatyta tvarka arba kaip studijų programos dalis – aukštosios mokyklos nustatyta tvarka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18 str. 6 d."/>
                    <w:tag w:val="part_fa1b808125084bbe8a76132934350303"/>
                    <w:lock w:val="sdtLocked"/>
                    <w:richText/>
                  </w:sdtPr>
                  <w:sdtContent>
                    <w:p>
                      <w:pPr>
                        <w:suppressAutoHyphens/>
                        <w:ind w:firstLine="720"/>
                        <w:jc w:val="both"/>
                        <w:rPr>
                          <w:sz w:val="22"/>
                          <w:szCs w:val="22"/>
                        </w:rPr>
                      </w:pPr>
                      <w:sdt>
                        <w:sdtPr>
                          <w:alias w:val="Numeris"/>
                          <w:tag w:val="nr_fa1b808125084bbe8a76132934350303"/>
                          <w:lock w:val="sdtLocked"/>
                          <w:richText/>
                        </w:sdtPr>
                        <w:sdtContent>
                          <w:r>
                            <w:rPr>
                              <w:sz w:val="22"/>
                              <w:szCs w:val="22"/>
                              <w:shd w:val="clear" w:color="auto" w:fill="FFFFFF"/>
                            </w:rPr>
                            <w:t>6</w:t>
                          </w:r>
                        </w:sdtContent>
                      </w:sdt>
                      <w:r>
                        <w:rPr>
                          <w:sz w:val="22"/>
                          <w:szCs w:val="22"/>
                          <w:shd w:val="clear" w:color="auto" w:fill="FFFFFF"/>
                        </w:rPr>
                        <w:t xml:space="preserve">.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w:t>
                      </w:r>
                      <w:r>
                        <w:rPr>
                          <w:sz w:val="22"/>
                          <w:szCs w:val="22"/>
                        </w:rPr>
                        <w:t xml:space="preserve">švietimo, mokslo ir sporto ministras, </w:t>
                      </w:r>
                      <w:r>
                        <w:rPr>
                          <w:sz w:val="22"/>
                          <w:szCs w:val="22"/>
                          <w:shd w:val="clear" w:color="auto" w:fill="FFFFFF"/>
                        </w:rPr>
                        <w:t>suderinęs su socialinės apsaugos ir darbo ministru bei ekonomikos ir inovacijų ministru.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2f824853c7f64b07b3c4dabedb97fc41"/>
                <w:lock w:val="sdtLocked"/>
                <w:richText/>
              </w:sdtPr>
              <w:sdtContent>
                <w:p>
                  <w:pPr>
                    <w:ind w:firstLine="720"/>
                    <w:jc w:val="both"/>
                    <w:textAlignment w:val="baseline"/>
                    <w:rPr>
                      <w:sz w:val="22"/>
                      <w:szCs w:val="22"/>
                      <w:lang w:eastAsia="lt-LT"/>
                    </w:rPr>
                  </w:pPr>
                  <w:sdt>
                    <w:sdtPr>
                      <w:alias w:val="Numeris"/>
                      <w:tag w:val="nr_2f824853c7f64b07b3c4dabedb97fc41"/>
                      <w:lock w:val="sdtLocked"/>
                      <w:richText/>
                    </w:sdtPr>
                    <w:sdtContent>
                      <w:r>
                        <w:rPr>
                          <w:b/>
                          <w:bCs/>
                          <w:sz w:val="22"/>
                          <w:szCs w:val="22"/>
                          <w:lang w:eastAsia="lt-LT"/>
                        </w:rPr>
                        <w:t>21</w:t>
                      </w:r>
                    </w:sdtContent>
                  </w:sdt>
                  <w:r>
                    <w:rPr>
                      <w:b/>
                      <w:bCs/>
                      <w:sz w:val="22"/>
                      <w:szCs w:val="22"/>
                      <w:lang w:eastAsia="lt-LT"/>
                    </w:rPr>
                    <w:t xml:space="preserve"> straipsnis. </w:t>
                  </w:r>
                  <w:sdt>
                    <w:sdtPr>
                      <w:alias w:val="Pavadinimas"/>
                      <w:tag w:val="title_2f824853c7f64b07b3c4dabedb97fc41"/>
                      <w:lock w:val="sdtLocked"/>
                      <w:richText/>
                    </w:sdtPr>
                    <w:sdtContent>
                      <w:r>
                        <w:rPr>
                          <w:b/>
                          <w:bCs/>
                          <w:sz w:val="22"/>
                          <w:szCs w:val="22"/>
                          <w:lang w:eastAsia="lt-LT"/>
                        </w:rPr>
                        <w:t>Specialioji pedagoginė ir specialioji pagalba</w:t>
                      </w:r>
                    </w:sdtContent>
                  </w:sdt>
                </w:p>
                <w:sdt>
                  <w:sdtPr>
                    <w:alias w:val="21 str. 1 d."/>
                    <w:tag w:val="part_389c218f9faf4bc787fba1206c7f011b"/>
                    <w:lock w:val="sdtLocked"/>
                    <w:richText/>
                  </w:sdtPr>
                  <w:sdtContent>
                    <w:p>
                      <w:pPr>
                        <w:ind w:firstLine="720"/>
                        <w:jc w:val="both"/>
                        <w:rPr>
                          <w:sz w:val="22"/>
                          <w:szCs w:val="22"/>
                          <w:lang w:eastAsia="lt-LT"/>
                        </w:rPr>
                      </w:pPr>
                      <w:sdt>
                        <w:sdtPr>
                          <w:alias w:val="Numeris"/>
                          <w:tag w:val="nr_389c218f9faf4bc787fba1206c7f011b"/>
                          <w:lock w:val="sdtLocked"/>
                          <w:richText/>
                        </w:sdtPr>
                        <w:sdtContent>
                          <w:r>
                            <w:rPr>
                              <w:sz w:val="22"/>
                              <w:szCs w:val="22"/>
                              <w:lang w:eastAsia="lt-LT"/>
                            </w:rPr>
                            <w:t>1</w:t>
                          </w:r>
                        </w:sdtContent>
                      </w:sdt>
                      <w:r>
                        <w:rPr>
                          <w:sz w:val="22"/>
                          <w:szCs w:val="22"/>
                          <w:lang w:eastAsia="lt-LT"/>
                        </w:rPr>
                        <w:t>. Specialiosios pedagoginės pagalbos paskirtis – didinti asmens, turinčio specialiųjų ugdymosi poreikių, ugdymosi veiksmingumą. Ją teikia specialieji pedagogai, logopedai, tiflopedagogai, surdopedagogai, kurie yra įgiję aukštąjį universitetinį ar jam lygiavertį išsilavinimą pagal specialiosios pedagogikos studijų programą, atitinka švietimo, mokslo ir sporto ministro nustatytus kvalifikacinius reikalavimus ir pagal šio įstatymo 5</w:t>
                      </w:r>
                      <w:r>
                        <w:rPr>
                          <w:sz w:val="22"/>
                          <w:szCs w:val="22"/>
                          <w:vertAlign w:val="superscript"/>
                          <w:lang w:eastAsia="lt-LT"/>
                        </w:rPr>
                        <w:t>1</w:t>
                      </w:r>
                      <w:r>
                        <w:rPr>
                          <w:sz w:val="22"/>
                          <w:szCs w:val="22"/>
                          <w:lang w:eastAsia="lt-LT"/>
                        </w:rPr>
                        <w:t xml:space="preserve"> straipsnį yra nepriekaištingos reputacijos. Specialiosios pedagoginės pagalbos teikimo asmenims iki 21 metų, o suėjus 21 metams nepabaigus ugdymo programos – iki ugdymo programos pabaigos, taip pat asmenims, kurie dėl ligos mokėsi su pertraukomis ir pateikė tokių pertraukų priežastį pagrindžiančius dokumentus, – iki mokslo metų, kuriais jiems sueina 23 metai, pabaigos, tvarką nustato švietimo, mokslo ir sporto ministras.</w:t>
                      </w:r>
                    </w:p>
                  </w:sdtContent>
                </w:sdt>
                <w:sdt>
                  <w:sdtPr>
                    <w:alias w:val="21 str. 2 d."/>
                    <w:tag w:val="part_f9fc5757613b42c2b06f7aa06242174e"/>
                    <w:lock w:val="sdtLocked"/>
                    <w:richText/>
                  </w:sdtPr>
                  <w:sdtContent>
                    <w:p>
                      <w:pPr>
                        <w:ind w:firstLine="720"/>
                        <w:jc w:val="both"/>
                        <w:rPr>
                          <w:sz w:val="22"/>
                          <w:szCs w:val="22"/>
                          <w:lang w:eastAsia="lt-LT"/>
                        </w:rPr>
                      </w:pPr>
                      <w:sdt>
                        <w:sdtPr>
                          <w:alias w:val="Numeris"/>
                          <w:tag w:val="nr_f9fc5757613b42c2b06f7aa06242174e"/>
                          <w:lock w:val="sdtLocked"/>
                          <w:richText/>
                        </w:sdtPr>
                        <w:sdtContent>
                          <w:r>
                            <w:rPr>
                              <w:sz w:val="22"/>
                              <w:szCs w:val="22"/>
                              <w:lang w:eastAsia="lt-LT"/>
                            </w:rPr>
                            <w:t>2</w:t>
                          </w:r>
                        </w:sdtContent>
                      </w:sdt>
                      <w:r>
                        <w:rPr>
                          <w:sz w:val="22"/>
                          <w:szCs w:val="22"/>
                          <w:lang w:eastAsia="lt-LT"/>
                        </w:rPr>
                        <w:t>. Specialiosios pagalbos paskirtis – didinti ugdymosi prieinamumą ir mokinio savarankiškumą. Ją teikia mokinio padėjėjas, gestų kalbos vertėjas ir kiti specialistai. Specialiosios pagalbos teikimo mokyklose (išskyrus aukštąsias mokyklas) tvarką nustato švietimo, mokslo ir sporto ministras. Aukštojoje mokykloje specialioji pagalba teikiama aukštosios mokyklos nustatyta tvarka.</w:t>
                      </w:r>
                    </w:p>
                  </w:sdtContent>
                </w:sdt>
                <w:sdt>
                  <w:sdtPr>
                    <w:alias w:val="21 str. 3 d."/>
                    <w:tag w:val="part_464b72be78054a4890d6974500137183"/>
                    <w:lock w:val="sdtLocked"/>
                    <w:richText/>
                  </w:sdtPr>
                  <w:sdtContent>
                    <w:p>
                      <w:pPr>
                        <w:ind w:firstLine="720"/>
                        <w:jc w:val="both"/>
                        <w:rPr>
                          <w:color w:val="000000"/>
                          <w:sz w:val="22"/>
                          <w:szCs w:val="22"/>
                          <w:lang w:eastAsia="lt-LT"/>
                        </w:rPr>
                      </w:pPr>
                      <w:sdt>
                        <w:sdtPr>
                          <w:alias w:val="Numeris"/>
                          <w:tag w:val="nr_464b72be78054a4890d6974500137183"/>
                          <w:lock w:val="sdtLocked"/>
                          <w:richText/>
                        </w:sdtPr>
                        <w:sdtContent>
                          <w:r>
                            <w:rPr>
                              <w:sz w:val="22"/>
                              <w:szCs w:val="22"/>
                              <w:lang w:eastAsia="lt-LT"/>
                            </w:rPr>
                            <w:t>3</w:t>
                          </w:r>
                        </w:sdtContent>
                      </w:sdt>
                      <w:r>
                        <w:rPr>
                          <w:sz w:val="22"/>
                          <w:szCs w:val="22"/>
                          <w:lang w:eastAsia="lt-LT"/>
                        </w:rPr>
                        <w:t>. Pedagoginėse psichologinėse tarnybose, mokyklose dirbantys specialistai konsultuoja specialiosios pedagoginės pagalbos gavėjus, jų tėvus (globėjus, rūpintojus) ir mokytojus.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0d4d40e46b11eb9f09e7df20500045">
                    <w:r w:rsidRPr="00532B9F">
                      <w:rPr>
                        <w:rFonts w:ascii="Times New Roman" w:eastAsia="MS Mincho" w:hAnsi="Times New Roman"/>
                        <w:sz w:val="20"/>
                        <w:i/>
                        <w:iCs/>
                        <w:color w:val="0000FF" w:themeColor="hyperlink"/>
                        <w:u w:val="single"/>
                      </w:rPr>
                      <w:t>XIV-485</w:t>
                    </w:r>
                  </w:fldSimple>
                  <w:r>
                    <w:rPr>
                      <w:rFonts w:ascii="Times New Roman" w:eastAsia="MS Mincho" w:hAnsi="Times New Roman"/>
                      <w:sz w:val="20"/>
                      <w:i/>
                      <w:iCs/>
                    </w:rPr>
                    <w:t>,
2021-06-30,
paskelbta TAR 2021-07-14, i. k. 2021-15864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1a4903d2711efbdaea558de59136c">
                    <w:r w:rsidRPr="00532B9F">
                      <w:rPr>
                        <w:rFonts w:ascii="Times New Roman" w:eastAsia="MS Mincho" w:hAnsi="Times New Roman"/>
                        <w:sz w:val="20"/>
                        <w:i/>
                        <w:iCs/>
                        <w:color w:val="0000FF" w:themeColor="hyperlink"/>
                        <w:u w:val="single"/>
                      </w:rPr>
                      <w:t>XIV-2846</w:t>
                    </w:r>
                  </w:fldSimple>
                  <w:r>
                    <w:rPr>
                      <w:rFonts w:ascii="Times New Roman" w:eastAsia="MS Mincho" w:hAnsi="Times New Roman"/>
                      <w:sz w:val="20"/>
                      <w:i/>
                      <w:iCs/>
                    </w:rPr>
                    <w:t>,
2024-06-25,
paskelbta TAR 2024-07-08, i. k. 2024-12740            </w:t>
                  </w:r>
                </w:p>
                <w:p/>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818200f295149dd9d51ef6c959aef23"/>
                    <w:lock w:val="sdtLocked"/>
                    <w:richText/>
                  </w:sdtPr>
                  <w:sdtContent>
                    <w:p>
                      <w:pPr>
                        <w:suppressAutoHyphens/>
                        <w:ind w:firstLine="720"/>
                        <w:jc w:val="both"/>
                        <w:rPr>
                          <w:sz w:val="22"/>
                          <w:szCs w:val="22"/>
                        </w:rPr>
                      </w:pPr>
                      <w:sdt>
                        <w:sdtPr>
                          <w:alias w:val="Numeris"/>
                          <w:tag w:val="nr_a818200f295149dd9d51ef6c959aef23"/>
                          <w:lock w:val="sdtLocked"/>
                          <w:richText/>
                        </w:sdtPr>
                        <w:sdtContent>
                          <w:r>
                            <w:rPr>
                              <w:sz w:val="22"/>
                              <w:szCs w:val="22"/>
                              <w:shd w:val="clear" w:color="auto" w:fill="FFFFFF"/>
                            </w:rPr>
                            <w:t>3</w:t>
                          </w:r>
                        </w:sdtContent>
                      </w:sdt>
                      <w:r>
                        <w:rPr>
                          <w:sz w:val="22"/>
                          <w:szCs w:val="22"/>
                          <w:shd w:val="clear" w:color="auto" w:fill="FFFFFF"/>
                        </w:rPr>
                        <w:t xml:space="preserve">. Visuomenės sveikatos priežiūros organizavimo tvarką mokykloje (išskyrus aukštąsias mokyklas) nustato sveikatos apsaugos ministras kartu su </w:t>
                      </w:r>
                      <w:r>
                        <w:rPr>
                          <w:sz w:val="22"/>
                          <w:szCs w:val="22"/>
                        </w:rPr>
                        <w:t>švietimo, mokslo ir sporto ministru</w:t>
                      </w:r>
                      <w:r>
                        <w:rPr>
                          <w:sz w:val="22"/>
                          <w:szCs w:val="22"/>
                          <w:shd w:val="clear" w:color="auto" w:fill="FFFFFF"/>
                        </w:rPr>
                        <w:t xml:space="preserve">. Mokyklose gali būti vykdomos tik </w:t>
                      </w:r>
                      <w:r>
                        <w:rPr>
                          <w:sz w:val="22"/>
                          <w:szCs w:val="22"/>
                        </w:rPr>
                        <w:t>švietimo, mokslo ir sporto</w:t>
                      </w:r>
                      <w:r>
                        <w:rPr>
                          <w:sz w:val="22"/>
                          <w:szCs w:val="22"/>
                          <w:shd w:val="clear" w:color="auto" w:fill="FFFFFF"/>
                        </w:rPr>
                        <w:t xml:space="preserve"> ministro, kitų ministrų ar savivaldybės institucijų tvirtinamos mokinių sveikatinimo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383ea2a50f6e4373848a08f59238cf97"/>
                    <w:lock w:val="sdtLocked"/>
                    <w:richText/>
                  </w:sdtPr>
                  <w:sdtContent>
                    <w:p>
                      <w:pPr>
                        <w:suppressAutoHyphens/>
                        <w:ind w:firstLine="720"/>
                        <w:jc w:val="both"/>
                        <w:rPr>
                          <w:color w:val="000000"/>
                          <w:sz w:val="22"/>
                          <w:szCs w:val="22"/>
                        </w:rPr>
                      </w:pPr>
                      <w:sdt>
                        <w:sdtPr>
                          <w:alias w:val="Numeris"/>
                          <w:tag w:val="nr_383ea2a50f6e4373848a08f59238cf97"/>
                          <w:lock w:val="sdtLocked"/>
                          <w:richText/>
                        </w:sdtPr>
                        <w:sdtContent>
                          <w:r>
                            <w:rPr>
                              <w:sz w:val="22"/>
                              <w:szCs w:val="22"/>
                              <w:shd w:val="clear" w:color="auto" w:fill="FFFFFF"/>
                            </w:rPr>
                            <w:t>5</w:t>
                          </w:r>
                        </w:sdtContent>
                      </w:sdt>
                      <w:r>
                        <w:rPr>
                          <w:sz w:val="22"/>
                          <w:szCs w:val="22"/>
                          <w:shd w:val="clear" w:color="auto" w:fill="FFFFFF"/>
                        </w:rPr>
                        <w:t xml:space="preserve">.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w:t>
                      </w:r>
                      <w:r>
                        <w:rPr>
                          <w:sz w:val="22"/>
                          <w:szCs w:val="22"/>
                        </w:rPr>
                        <w:t xml:space="preserve">švietimo, mokslo ir sporto ministro </w:t>
                      </w:r>
                      <w:r>
                        <w:rPr>
                          <w:sz w:val="22"/>
                          <w:szCs w:val="22"/>
                          <w:shd w:val="clear" w:color="auto" w:fill="FFFFFF"/>
                        </w:rPr>
                        <w:t>tvirtinamą psichologinės pagalbos teikimo tvarkos aprašą.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b83027c0519a47f39f7eb61628e2549f"/>
                        <w:lock w:val="sdtLocked"/>
                        <w:richText/>
                      </w:sdtPr>
                      <w:sdtContent>
                        <w:p>
                          <w:pPr>
                            <w:suppressAutoHyphens/>
                            <w:ind w:firstLine="720"/>
                            <w:jc w:val="both"/>
                            <w:rPr>
                              <w:color w:val="000000"/>
                              <w:sz w:val="22"/>
                              <w:szCs w:val="22"/>
                            </w:rPr>
                          </w:pPr>
                          <w:sdt>
                            <w:sdtPr>
                              <w:alias w:val="Numeris"/>
                              <w:tag w:val="nr_b83027c0519a47f39f7eb61628e2549f"/>
                              <w:lock w:val="sdtLocked"/>
                              <w:richText/>
                            </w:sdtPr>
                            <w:sdtContent>
                              <w:r>
                                <w:rPr>
                                  <w:sz w:val="22"/>
                                  <w:szCs w:val="22"/>
                                  <w:shd w:val="clear" w:color="auto" w:fill="FFFFFF"/>
                                </w:rPr>
                                <w:t>1</w:t>
                              </w:r>
                            </w:sdtContent>
                          </w:sdt>
                          <w:r>
                            <w:rPr>
                              <w:sz w:val="22"/>
                              <w:szCs w:val="22"/>
                              <w:shd w:val="clear" w:color="auto" w:fill="FFFFFF"/>
                            </w:rPr>
                            <w:t>)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negalios,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244c6f3663514b7da34f0880dc605596"/>
                    <w:lock w:val="sdtLocked"/>
                    <w:richText/>
                  </w:sdtPr>
                  <w:sdtContent>
                    <w:p>
                      <w:pPr>
                        <w:suppressAutoHyphens/>
                        <w:ind w:firstLine="720"/>
                        <w:jc w:val="both"/>
                        <w:textAlignment w:val="baseline"/>
                        <w:rPr>
                          <w:sz w:val="22"/>
                          <w:szCs w:val="22"/>
                        </w:rPr>
                      </w:pPr>
                      <w:sdt>
                        <w:sdtPr>
                          <w:alias w:val="Numeris"/>
                          <w:tag w:val="nr_244c6f3663514b7da34f0880dc605596"/>
                          <w:lock w:val="sdtLocked"/>
                          <w:richText/>
                        </w:sdtPr>
                        <w:sdtContent>
                          <w:r>
                            <w:rPr>
                              <w:sz w:val="22"/>
                              <w:szCs w:val="22"/>
                            </w:rPr>
                            <w:t>5</w:t>
                          </w:r>
                        </w:sdtContent>
                      </w:sdt>
                      <w:r>
                        <w:rPr>
                          <w:sz w:val="22"/>
                          <w:szCs w:val="22"/>
                        </w:rPr>
                        <w:t>. Asmeniui, nacionalinių mokinių pasiekimų patikrinimų ar pagrindinio ugdymo pasiekimų patikrinimo metu nepasiekusiam patenkinamo pasiekimų lygmens, sudaromas individualių mokymosi pasiekimų gerinimo planas ir skiriama reikalinga mokymosi pagalba švietimo, mokslo ir sporto ministro nustatyta tvarka. Asmeniui, įgijusiam pagrindinį ar vidurinį išsilavinimą ir pageidaujančiam geriau pasirengti toliau mokytis, sudaromos sąlygos mokytis pageidaujamų bendrojo ugdymo dalykų ir pasitikrinti mokymosi pasiekimus savo lėšomis švietimo, mokslo ir sporto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25 str. 6 d."/>
                    <w:tag w:val="part_ddc8fe5155984100977ccc4cd5130a2e"/>
                    <w:lock w:val="sdtLocked"/>
                    <w:richText/>
                  </w:sdtPr>
                  <w:sdtContent>
                    <w:p>
                      <w:pPr>
                        <w:widowControl w:val="0"/>
                        <w:ind w:firstLine="720"/>
                        <w:jc w:val="both"/>
                        <w:rPr>
                          <w:color w:val="000000"/>
                          <w:sz w:val="22"/>
                          <w:szCs w:val="22"/>
                        </w:rPr>
                      </w:pPr>
                      <w:sdt>
                        <w:sdtPr>
                          <w:alias w:val="Numeris"/>
                          <w:tag w:val="nr_ddc8fe5155984100977ccc4cd5130a2e"/>
                          <w:lock w:val="sdtLocked"/>
                          <w:richText/>
                        </w:sdtPr>
                        <w:sdtContent>
                          <w:r>
                            <w:rPr>
                              <w:sz w:val="22"/>
                              <w:szCs w:val="22"/>
                              <w:lang w:eastAsia="lt-LT"/>
                            </w:rPr>
                            <w:t>6</w:t>
                          </w:r>
                        </w:sdtContent>
                      </w:sdt>
                      <w:r>
                        <w:rPr>
                          <w:sz w:val="22"/>
                          <w:szCs w:val="22"/>
                          <w:lang w:eastAsia="lt-LT"/>
                        </w:rPr>
                        <w:t xml:space="preserve">.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w:t>
                      </w:r>
                      <w:r>
                        <w:rPr>
                          <w:bCs/>
                          <w:sz w:val="22"/>
                          <w:szCs w:val="22"/>
                          <w:lang w:eastAsia="lt-LT"/>
                        </w:rPr>
                        <w:t>registro informacinėje sistemoje</w:t>
                      </w:r>
                      <w:r>
                        <w:rPr>
                          <w:sz w:val="22"/>
                          <w:szCs w:val="22"/>
                          <w:lang w:eastAsia="lt-LT"/>
                        </w:rPr>
                        <w:t>.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5067c3b8f730447c960823b78905abbb"/>
                    <w:lock w:val="sdtLocked"/>
                    <w:richText/>
                  </w:sdtPr>
                  <w:sdtContent>
                    <w:p>
                      <w:pPr>
                        <w:suppressAutoHyphens/>
                        <w:ind w:firstLine="720"/>
                        <w:jc w:val="both"/>
                        <w:rPr>
                          <w:b/>
                          <w:sz w:val="22"/>
                          <w:szCs w:val="22"/>
                        </w:rPr>
                      </w:pPr>
                      <w:sdt>
                        <w:sdtPr>
                          <w:alias w:val="Numeris"/>
                          <w:tag w:val="nr_5067c3b8f730447c960823b78905abbb"/>
                          <w:lock w:val="sdtLocked"/>
                          <w:richText/>
                        </w:sdtPr>
                        <w:sdtContent>
                          <w:r>
                            <w:rPr>
                              <w:sz w:val="22"/>
                              <w:szCs w:val="22"/>
                              <w:shd w:val="clear" w:color="auto" w:fill="FFFFFF"/>
                            </w:rPr>
                            <w:t>3</w:t>
                          </w:r>
                        </w:sdtContent>
                      </w:sdt>
                      <w:r>
                        <w:rPr>
                          <w:sz w:val="22"/>
                          <w:szCs w:val="22"/>
                          <w:shd w:val="clear" w:color="auto" w:fill="FFFFFF"/>
                        </w:rPr>
                        <w:t xml:space="preserve">. Profesinio informavimo ir konsultavimo paslaugos – informacija apie mokymosi pagal profesinio mokymo ir aukštojo mokslo studijų programas galimybes, mokymosi kitų užsienio valstybių mokyklose galimybes, įsidarbinimo Lietuvos darbo rinkoje galimybes ir konsultavimas. Šios paslaugos teikiamos mokyklose, informavimo centruose, konsultavimo tarnybose, Užimtumo tarnyboje prie Lietuvos Respublikos socialinės apsaugos ir darbo ministerijos pagal </w:t>
                      </w:r>
                      <w:r>
                        <w:rPr>
                          <w:sz w:val="22"/>
                          <w:szCs w:val="22"/>
                        </w:rPr>
                        <w:t xml:space="preserve">švietimo, mokslo ir sporto ministro </w:t>
                      </w:r>
                      <w:r>
                        <w:rPr>
                          <w:sz w:val="22"/>
                          <w:szCs w:val="22"/>
                          <w:shd w:val="clear" w:color="auto" w:fill="FFFFFF"/>
                        </w:rPr>
                        <w:t>bei socialinės apsaugos ir darbo ministro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eac77830d1046fca508c100c646b769"/>
                    <w:lock w:val="sdtLocked"/>
                    <w:richText/>
                  </w:sdtPr>
                  <w:sdtContent>
                    <w:p>
                      <w:pPr>
                        <w:suppressAutoHyphens/>
                        <w:ind w:firstLine="720"/>
                        <w:jc w:val="both"/>
                        <w:rPr>
                          <w:sz w:val="22"/>
                          <w:szCs w:val="22"/>
                          <w:lang w:eastAsia="lt-LT"/>
                        </w:rPr>
                      </w:pPr>
                      <w:sdt>
                        <w:sdtPr>
                          <w:alias w:val="Numeris"/>
                          <w:tag w:val="nr_7eac77830d1046fca508c100c646b769"/>
                          <w:lock w:val="sdtLocked"/>
                          <w:richText/>
                        </w:sdtPr>
                        <w:sdtContent>
                          <w:r>
                            <w:rPr>
                              <w:sz w:val="22"/>
                              <w:szCs w:val="22"/>
                              <w:shd w:val="clear" w:color="auto" w:fill="FFFFFF"/>
                            </w:rPr>
                            <w:t>2</w:t>
                          </w:r>
                        </w:sdtContent>
                      </w:sdt>
                      <w:r>
                        <w:rPr>
                          <w:sz w:val="22"/>
                          <w:szCs w:val="22"/>
                          <w:shd w:val="clear" w:color="auto" w:fill="FFFFFF"/>
                        </w:rPr>
                        <w:t>. Mokiniui suteikiama galimybė pagal gebėjimus ir polinkius rinktis švietimo programas, skirtingus jų variantus, švietimo programų modulius, dalykų kursų programas. Mokinys taip pat renkasi švietimo programą vykdančią mokyklą, kitą švietimo teikėją, mokymosi formą. Mokymosi pagal formaliojo švietimo programas (išskyrus aukštojo mokslo studijų programas) formas ir mokymo organizavimo pagal mokymosi formas tvarkos aprašus tvirtina</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e7c2e7e38f2041b080a757e987e6a06f"/>
                    <w:lock w:val="sdtLocked"/>
                    <w:richText/>
                  </w:sdtPr>
                  <w:sdtContent>
                    <w:p>
                      <w:pPr>
                        <w:ind w:firstLine="720"/>
                        <w:jc w:val="both"/>
                        <w:rPr>
                          <w:sz w:val="22"/>
                          <w:szCs w:val="22"/>
                        </w:rPr>
                      </w:pPr>
                      <w:sdt>
                        <w:sdtPr>
                          <w:alias w:val="Numeris"/>
                          <w:tag w:val="nr_e7c2e7e38f2041b080a757e987e6a06f"/>
                          <w:lock w:val="sdtLocked"/>
                          <w:richText/>
                        </w:sdtPr>
                        <w:sdtContent>
                          <w:r>
                            <w:rPr>
                              <w:sz w:val="22"/>
                              <w:szCs w:val="22"/>
                            </w:rPr>
                            <w:t>6</w:t>
                          </w:r>
                        </w:sdtContent>
                      </w:sdt>
                      <w:r>
                        <w:rPr>
                          <w:sz w:val="22"/>
                          <w:szCs w:val="22"/>
                        </w:rPr>
                        <w:t>. Savivaldybė privalo turėti optimalų pradinio, pagrindinio, vidurinio ir neformaliojo vaikų ir suaugusiųjų švietimo programų teikėjų tinklą, atsižvelgiant į ugdymosi poreikių įvairovę užtikrinantį visiems asmenims lygias galimybes mokytis kartu su bendraamžiais, teisę mokytis valstybine kalba, ir pagalbą mokiniui, mokytojui ir mokyklai teikiančių įstaigų tinklą. Savivaldybė užtikrina sistemingą ir nuoseklų įtraukties principo, apibrėžto šio įstatymo 5 straipsnyje, įgyvendinimą mokyklose. Mokyklose, išskyrus mokyklas, skirtas mokiniams, turintiems specialiųjų ugdymosi poreikių, gali būti ne daugiau kaip penktadalis mokinių, turinčių specialiųjų ugdymosi poreikių, išskyrus atvejus, kai visų mokinių, turinčių specialiųjų ugdymosi poreikių, deklaruota gyvenamoji vieta yra tai mokyklai priskirtoje aptarnavimo teritorijoje. Vietovėse, kuriose savivaldybė neužtikrina asmenų teisės mokytis pagal ikimokyklinio, priešmokyklinio ir bendrojo ugdymo programas valstybine kalba, gali būti steigiamos valstybinės mokyklos, kuriose ugdymo programos vykdomos valstybine kalba.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1 d."/>
                    <w:tag w:val="part_4a8a3751dccb4fcb94bcff762257a427"/>
                    <w:lock w:val="sdtLocked"/>
                    <w:richText/>
                  </w:sdtPr>
                  <w:sdtContent>
                    <w:p>
                      <w:pPr>
                        <w:ind w:firstLine="720"/>
                        <w:jc w:val="both"/>
                        <w:rPr>
                          <w:sz w:val="22"/>
                          <w:szCs w:val="22"/>
                        </w:rPr>
                      </w:pPr>
                      <w:sdt>
                        <w:sdtPr>
                          <w:alias w:val="Numeris"/>
                          <w:tag w:val="nr_4a8a3751dccb4fcb94bcff762257a427"/>
                          <w:lock w:val="sdtLocked"/>
                          <w:richText/>
                        </w:sdtPr>
                        <w:sdtContent>
                          <w:r>
                            <w:rPr>
                              <w:sz w:val="22"/>
                              <w:szCs w:val="22"/>
                            </w:rPr>
                            <w:t>3</w:t>
                          </w:r>
                          <w:r>
                            <w:rPr>
                              <w:sz w:val="22"/>
                              <w:szCs w:val="22"/>
                              <w:vertAlign w:val="superscript"/>
                            </w:rPr>
                            <w:t>1</w:t>
                          </w:r>
                        </w:sdtContent>
                      </w:sdt>
                      <w:r>
                        <w:rPr>
                          <w:sz w:val="22"/>
                          <w:szCs w:val="22"/>
                        </w:rPr>
                        <w:t>. Jeigu mokykla negali patenkinti visų priimto mokytis mokinio ugdymosi poreikių ir švietimo, mokslo ir sporto ministro nustatyta tvarka įvertinama, kad dėl neproporcingos ar nepagrįstos naštos priimtam mokytis mokiniui mokykloje neįmanoma užtikrinti tinkamo sąlygų pritaikymo ugdytis, mokyklos vadovas kreipiasi su motyvuotu prašymu į savivaldybės vykdomąją instituciją (savivaldybės mokyklos – biudžetinės įstaigos ir viešosios įstaigos, kurių savininkė yra savivaldybė), savininko teises ir pareigas įgyvendinančią instituciją (dalyvių susirinkimą) (valstybinės mokyklos – biudžetinės ir viešosios įstaigos ir savivaldybės mokyklos – viešosios įstaigos, kurios dalininkė yra savivaldybė), savininką (dalyvių susirinkimą) (kitų mokyklų) dėl siūlymo mokiniui mokytis kitoje mokykloje ir (ar) tinkamo sąlygų pritaikymo ugdytis. Savivaldybės vykdomoji institucija, savininko teises ir pareigas įgyvendinanti institucija (dalyvių susirinkimas) ar savininkas (dalyvių susirinkimas) siūlo tinkamą sąlygų pritaikymą ugdytis toje pačioje mokykloje ir (ar), pritarus švietimo, mokslo ir sporto ministro įgaliotai institucijai, mokinio tėvams (globėjams, rūpintojams) siūlo pasirinkti mokyklą iš ne mažiau kaip dviejų bendrojo ugdymo mokyklų, kuriose užtikrinamas tinkamas sąlygų pritaikymas ugdytis ir mokinio vežimas į mokyklą ir atgal.</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38d53036db11efbdaea558de59136c">
                        <w:r w:rsidRPr="00532B9F">
                          <w:rPr>
                            <w:rFonts w:ascii="Times New Roman" w:eastAsia="MS Mincho" w:hAnsi="Times New Roman"/>
                            <w:sz w:val="20"/>
                            <w:i/>
                            <w:iCs/>
                            <w:color w:val="0000FF" w:themeColor="hyperlink"/>
                            <w:u w:val="single"/>
                          </w:rPr>
                          <w:t>XIV-2847</w:t>
                        </w:r>
                      </w:fldSimple>
                      <w:r>
                        <w:rPr>
                          <w:rFonts w:ascii="Times New Roman" w:eastAsia="MS Mincho" w:hAnsi="Times New Roman"/>
                          <w:sz w:val="20"/>
                          <w:i/>
                          <w:iCs/>
                        </w:rPr>
                        <w:t>,
2024-06-25,
paskelbta TAR 2024-06-30, i. k. 2024-12156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6-1 d."/>
                    <w:tag w:val="part_62ee7c5e86ca4dc896c0a554ed71ade2"/>
                    <w:lock w:val="sdtLocked"/>
                    <w:richText/>
                  </w:sdtPr>
                  <w:sdtContent>
                    <w:p>
                      <w:pPr>
                        <w:tabs>
                          <w:tab w:val="left" w:pos="993"/>
                        </w:tabs>
                        <w:suppressAutoHyphens/>
                        <w:ind w:firstLine="720"/>
                        <w:jc w:val="both"/>
                        <w:textAlignment w:val="baseline"/>
                        <w:rPr>
                          <w:sz w:val="22"/>
                          <w:szCs w:val="22"/>
                        </w:rPr>
                      </w:pPr>
                      <w:sdt>
                        <w:sdtPr>
                          <w:alias w:val="Numeris"/>
                          <w:tag w:val="nr_62ee7c5e86ca4dc896c0a554ed71ade2"/>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b/>
                          <w:i/>
                          <w:sz w:val="20"/>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8-1 d."/>
                    <w:tag w:val="part_04bdb84781b04b5786f3f70a1f382165"/>
                    <w:lock w:val="sdtLocked"/>
                    <w:richText/>
                  </w:sdtPr>
                  <w:sdtContent>
                    <w:p>
                      <w:pPr>
                        <w:suppressAutoHyphens/>
                        <w:ind w:firstLine="720"/>
                        <w:jc w:val="both"/>
                        <w:textAlignment w:val="baseline"/>
                        <w:rPr>
                          <w:sz w:val="22"/>
                          <w:szCs w:val="22"/>
                        </w:rPr>
                      </w:pPr>
                      <w:sdt>
                        <w:sdtPr>
                          <w:alias w:val="Numeris"/>
                          <w:tag w:val="nr_04bdb84781b04b5786f3f70a1f382165"/>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4c508fcca7a94f799fa9de8517b18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d8da91b3cb2945fa84e6205991d5960e"/>
                    <w:lock w:val="sdtLocked"/>
                    <w:richText/>
                  </w:sdtPr>
                  <w:sdtContent>
                    <w:p>
                      <w:pPr>
                        <w:suppressAutoHyphens/>
                        <w:ind w:firstLine="720"/>
                        <w:jc w:val="both"/>
                        <w:rPr>
                          <w:sz w:val="22"/>
                          <w:szCs w:val="22"/>
                        </w:rPr>
                      </w:pPr>
                      <w:sdt>
                        <w:sdtPr>
                          <w:alias w:val="Numeris"/>
                          <w:tag w:val="nr_d8da91b3cb2945fa84e6205991d5960e"/>
                          <w:lock w:val="sdtLocked"/>
                          <w:richText/>
                        </w:sdtPr>
                        <w:sdtContent>
                          <w:r>
                            <w:rPr>
                              <w:sz w:val="22"/>
                              <w:szCs w:val="22"/>
                              <w:shd w:val="clear" w:color="auto" w:fill="FFFFFF"/>
                            </w:rPr>
                            <w:t>3</w:t>
                          </w:r>
                        </w:sdtContent>
                      </w:sdt>
                      <w:r>
                        <w:rPr>
                          <w:sz w:val="22"/>
                          <w:szCs w:val="22"/>
                          <w:shd w:val="clear" w:color="auto" w:fill="FFFFFF"/>
                        </w:rPr>
                        <w:t xml:space="preserve">. Ugdymo lietuvių kalba tvarką bendrojo ugdymo ir neformaliojo švietimo mokykloje nustato </w:t>
                      </w:r>
                      <w:r>
                        <w:rPr>
                          <w:sz w:val="22"/>
                          <w:szCs w:val="22"/>
                          <w:lang w:eastAsia="en-GB"/>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c292621640af43ffa5e2e2468d293af7"/>
                    <w:lock w:val="sdtLocked"/>
                    <w:richText/>
                  </w:sdtPr>
                  <w:sdtContent>
                    <w:p>
                      <w:pPr>
                        <w:ind w:firstLine="720"/>
                        <w:jc w:val="both"/>
                      </w:pPr>
                      <w:sdt>
                        <w:sdtPr>
                          <w:alias w:val="Numeris"/>
                          <w:tag w:val="nr_c292621640af43ffa5e2e2468d293af7"/>
                          <w:lock w:val="sdtLocked"/>
                          <w:richText/>
                        </w:sdtPr>
                        <w:sdtContent>
                          <w:r>
                            <w:rPr>
                              <w:sz w:val="22"/>
                              <w:szCs w:val="22"/>
                            </w:rPr>
                            <w:t>6</w:t>
                          </w:r>
                        </w:sdtContent>
                      </w:sdt>
                      <w:r>
                        <w:rPr>
                          <w:sz w:val="22"/>
                          <w:szCs w:val="22"/>
                        </w:rPr>
                        <w:t>. Kurčiajam sudaromos ir užtikrinamos sąlygos mokytis gimtosios (gestų) kalbos ikimokyklinio ir bendrojo ugdymo mokyklose.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0 str. 7 d."/>
                    <w:tag w:val="part_d0b0bbb9590240c59720c36c094d8dbc"/>
                    <w:lock w:val="sdtLocked"/>
                    <w:richText/>
                  </w:sdtPr>
                  <w:sdtContent>
                    <w:p>
                      <w:pPr>
                        <w:suppressAutoHyphens/>
                        <w:ind w:firstLine="720"/>
                        <w:jc w:val="both"/>
                        <w:rPr>
                          <w:sz w:val="22"/>
                          <w:szCs w:val="22"/>
                        </w:rPr>
                      </w:pPr>
                      <w:sdt>
                        <w:sdtPr>
                          <w:alias w:val="Numeris"/>
                          <w:tag w:val="nr_d0b0bbb9590240c59720c36c094d8dbc"/>
                          <w:lock w:val="sdtLocked"/>
                          <w:richText/>
                        </w:sdtPr>
                        <w:sdtContent>
                          <w:r>
                            <w:rPr>
                              <w:sz w:val="22"/>
                              <w:szCs w:val="22"/>
                              <w:shd w:val="clear" w:color="auto" w:fill="FFFFFF"/>
                            </w:rPr>
                            <w:t>7</w:t>
                          </w:r>
                        </w:sdtContent>
                      </w:sdt>
                      <w:r>
                        <w:rPr>
                          <w:sz w:val="22"/>
                          <w:szCs w:val="22"/>
                          <w:shd w:val="clear" w:color="auto" w:fill="FFFFFF"/>
                        </w:rPr>
                        <w:t>. Visos bendrąjį ugdymą teikiančios mokyklos turi užtikrinti valstybinės kalbos mokėjimą pagal</w:t>
                      </w:r>
                      <w:r>
                        <w:rPr>
                          <w:sz w:val="22"/>
                          <w:szCs w:val="22"/>
                          <w:lang w:eastAsia="en-GB"/>
                        </w:rPr>
                        <w:t xml:space="preserve"> švietimo, mokslo ir sporto </w:t>
                      </w:r>
                      <w:r>
                        <w:rPr>
                          <w:sz w:val="22"/>
                          <w:szCs w:val="22"/>
                          <w:shd w:val="clear" w:color="auto" w:fill="FFFFFF"/>
                        </w:rPr>
                        <w:t>ministro tvirtinamas bendrąsias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56c5fe7edd854981b66e0da687e064a6"/>
                    <w:lock w:val="sdtLocked"/>
                    <w:richText/>
                  </w:sdtPr>
                  <w:sdtContent>
                    <w:p>
                      <w:pPr>
                        <w:suppressAutoHyphens/>
                        <w:ind w:firstLine="720"/>
                        <w:jc w:val="both"/>
                        <w:rPr>
                          <w:sz w:val="22"/>
                          <w:szCs w:val="22"/>
                        </w:rPr>
                      </w:pPr>
                      <w:sdt>
                        <w:sdtPr>
                          <w:alias w:val="Numeris"/>
                          <w:tag w:val="nr_56c5fe7edd854981b66e0da687e064a6"/>
                          <w:lock w:val="sdtLocked"/>
                          <w:richText/>
                        </w:sdtPr>
                        <w:sdtContent>
                          <w:r>
                            <w:rPr>
                              <w:sz w:val="22"/>
                              <w:szCs w:val="22"/>
                              <w:shd w:val="clear" w:color="auto" w:fill="FFFFFF"/>
                            </w:rPr>
                            <w:t>4</w:t>
                          </w:r>
                        </w:sdtContent>
                      </w:sdt>
                      <w:r>
                        <w:rPr>
                          <w:sz w:val="22"/>
                          <w:szCs w:val="22"/>
                          <w:shd w:val="clear" w:color="auto" w:fill="FFFFFF"/>
                        </w:rPr>
                        <w:t>. Tikybos mokymo formaliojo švietimo mokykloje (išskyrus aukštąją mokyklą) programą rengia atitinkama tradicinė religinė bendruomenė ar bendrija, pagal kompetenciją ją įvertina ir tvirtina jos vadovybė bei</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549556f10e344ec095d507b7af9198a3"/>
                    <w:lock w:val="sdtLocked"/>
                    <w:richText/>
                  </w:sdtPr>
                  <w:sdtContent>
                    <w:p>
                      <w:pPr>
                        <w:widowControl w:val="0"/>
                        <w:ind w:firstLine="720"/>
                        <w:jc w:val="both"/>
                        <w:rPr>
                          <w:b/>
                          <w:sz w:val="22"/>
                          <w:szCs w:val="22"/>
                        </w:rPr>
                      </w:pPr>
                      <w:sdt>
                        <w:sdtPr>
                          <w:alias w:val="Numeris"/>
                          <w:tag w:val="nr_549556f10e344ec095d507b7af9198a3"/>
                          <w:lock w:val="sdtLocked"/>
                          <w:richText/>
                        </w:sdtPr>
                        <w:sdtContent>
                          <w:r>
                            <w:rPr>
                              <w:sz w:val="22"/>
                              <w:szCs w:val="22"/>
                              <w:lang w:eastAsia="lt-LT"/>
                            </w:rPr>
                            <w:t>3</w:t>
                          </w:r>
                        </w:sdtContent>
                      </w:sdt>
                      <w:r>
                        <w:rPr>
                          <w:sz w:val="22"/>
                          <w:szCs w:val="22"/>
                          <w:lang w:eastAsia="lt-LT"/>
                        </w:rPr>
                        <w:t xml:space="preserve">. Valstybės ir savivaldybių institucijos ir įstaigos, remdamosi gyventojus registruojančių ir kitų registrų </w:t>
                      </w:r>
                      <w:r>
                        <w:rPr>
                          <w:bCs/>
                          <w:sz w:val="22"/>
                          <w:szCs w:val="22"/>
                          <w:lang w:eastAsia="lt-LT"/>
                        </w:rPr>
                        <w:t>informacinių sistemų</w:t>
                      </w:r>
                      <w:r>
                        <w:rPr>
                          <w:sz w:val="22"/>
                          <w:szCs w:val="22"/>
                          <w:lang w:eastAsia="lt-LT"/>
                        </w:rPr>
                        <w:t xml:space="preserve"> duomenimis, nustato mokyklų nelankančių vaikų skaičių ir jų ugdymosi poreikius, kartu su mokyklomis vykdo tikslines šių vaikų įtraukimo į švietimo veiklą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Content>
            </w:sdt>
            <w:sdt>
              <w:sdtPr>
                <w:alias w:val="34 str."/>
                <w:tag w:val="part_b96f8def8738459aa1082141a503c366"/>
                <w:lock w:val="sdtLocked"/>
                <w:richText/>
              </w:sdtPr>
              <w:sdtContent>
                <w:p>
                  <w:pPr>
                    <w:ind w:left="2268" w:hanging="1548"/>
                    <w:jc w:val="both"/>
                    <w:rPr>
                      <w:b/>
                      <w:bCs/>
                      <w:color w:val="000000"/>
                      <w:sz w:val="22"/>
                      <w:szCs w:val="22"/>
                    </w:rPr>
                  </w:pPr>
                  <w:sdt>
                    <w:sdtPr>
                      <w:alias w:val="Numeris"/>
                      <w:tag w:val="nr_b96f8def8738459aa1082141a503c366"/>
                      <w:lock w:val="sdtLocked"/>
                      <w:richText/>
                    </w:sdtPr>
                    <w:sdtContent>
                      <w:r>
                        <w:rPr>
                          <w:b/>
                          <w:bCs/>
                          <w:color w:val="000000"/>
                          <w:sz w:val="22"/>
                          <w:szCs w:val="22"/>
                        </w:rPr>
                        <w:t>34</w:t>
                      </w:r>
                    </w:sdtContent>
                  </w:sdt>
                  <w:r>
                    <w:rPr>
                      <w:b/>
                      <w:bCs/>
                      <w:color w:val="000000"/>
                      <w:sz w:val="22"/>
                      <w:szCs w:val="22"/>
                    </w:rPr>
                    <w:t xml:space="preserve"> straipsnis. </w:t>
                  </w:r>
                  <w:sdt>
                    <w:sdtPr>
                      <w:alias w:val="Pavadinimas"/>
                      <w:tag w:val="title_b96f8def8738459aa1082141a503c366"/>
                      <w:lock w:val="sdtLocked"/>
                      <w:richText/>
                    </w:sdtPr>
                    <w:sdtContent>
                      <w:r>
                        <w:rPr>
                          <w:b/>
                          <w:bCs/>
                          <w:color w:val="000000"/>
                          <w:sz w:val="22"/>
                          <w:szCs w:val="22"/>
                        </w:rPr>
                        <w:t>Švietimo prieinamumas mokiniams, turintiems specialiųjų ugdymosi poreikių</w:t>
                      </w:r>
                    </w:sdtContent>
                  </w:sdt>
                </w:p>
                <w:sdt>
                  <w:sdtPr>
                    <w:alias w:val="34 str. 1 d."/>
                    <w:tag w:val="part_29d3c8b253a34ece9d3202594c698431"/>
                    <w:lock w:val="sdtLocked"/>
                    <w:richText/>
                  </w:sdtPr>
                  <w:sdtContent>
                    <w:p>
                      <w:pPr>
                        <w:ind w:firstLine="720"/>
                        <w:jc w:val="both"/>
                        <w:rPr>
                          <w:bCs/>
                          <w:color w:val="000000"/>
                          <w:sz w:val="22"/>
                          <w:szCs w:val="22"/>
                        </w:rPr>
                      </w:pPr>
                      <w:sdt>
                        <w:sdtPr>
                          <w:alias w:val="Numeris"/>
                          <w:tag w:val="nr_29d3c8b253a34ece9d3202594c69843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w:t>
                      </w:r>
                      <w:r>
                        <w:rPr>
                          <w:bCs/>
                          <w:color w:val="000000"/>
                          <w:sz w:val="22"/>
                          <w:szCs w:val="22"/>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8bde7af78e754c61a0447ac751c50f9f"/>
                    <w:lock w:val="sdtLocked"/>
                    <w:richText/>
                  </w:sdtPr>
                  <w:sdtContent>
                    <w:p>
                      <w:pPr>
                        <w:ind w:firstLine="720"/>
                        <w:jc w:val="both"/>
                        <w:rPr>
                          <w:b/>
                          <w:sz w:val="22"/>
                          <w:szCs w:val="22"/>
                        </w:rPr>
                      </w:pPr>
                      <w:sdt>
                        <w:sdtPr>
                          <w:alias w:val="Numeris"/>
                          <w:tag w:val="nr_8bde7af78e754c61a0447ac751c50f9f"/>
                          <w:lock w:val="sdtLocked"/>
                          <w:richText/>
                        </w:sdtPr>
                        <w:sdtContent>
                          <w:r>
                            <w:rPr>
                              <w:bCs/>
                              <w:color w:val="000000"/>
                              <w:sz w:val="22"/>
                              <w:szCs w:val="22"/>
                              <w:lang w:eastAsia="lt-LT"/>
                            </w:rPr>
                            <w:t>2</w:t>
                          </w:r>
                        </w:sdtContent>
                      </w:sdt>
                      <w:r>
                        <w:rPr>
                          <w:bCs/>
                          <w:color w:val="000000"/>
                          <w:sz w:val="22"/>
                          <w:szCs w:val="22"/>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 w:val="22"/>
                          <w:szCs w:val="22"/>
                        </w:rPr>
                        <w:t>savininkas (dalyvių susirinkimas)</w:t>
                      </w:r>
                      <w:r>
                        <w:rPr>
                          <w:bCs/>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3a8f43498253491cad8617e2af1f29a8"/>
                    <w:lock w:val="sdtLocked"/>
                    <w:richText/>
                  </w:sdtPr>
                  <w:sdtContent>
                    <w:p>
                      <w:pPr>
                        <w:suppressAutoHyphens/>
                        <w:ind w:firstLine="720"/>
                        <w:jc w:val="both"/>
                        <w:rPr>
                          <w:sz w:val="22"/>
                          <w:szCs w:val="22"/>
                        </w:rPr>
                      </w:pPr>
                      <w:sdt>
                        <w:sdtPr>
                          <w:alias w:val="Numeris"/>
                          <w:tag w:val="nr_3a8f43498253491cad8617e2af1f29a8"/>
                          <w:lock w:val="sdtLocked"/>
                          <w:richText/>
                        </w:sdtPr>
                        <w:sdtContent>
                          <w:r>
                            <w:rPr>
                              <w:sz w:val="22"/>
                              <w:szCs w:val="22"/>
                              <w:shd w:val="clear" w:color="auto" w:fill="FFFFFF"/>
                            </w:rPr>
                            <w:t>1</w:t>
                          </w:r>
                        </w:sdtContent>
                      </w:sdt>
                      <w:r>
                        <w:rPr>
                          <w:sz w:val="22"/>
                          <w:szCs w:val="22"/>
                          <w:shd w:val="clear" w:color="auto" w:fill="FFFFFF"/>
                        </w:rPr>
                        <w:t>. Vaikui, dėl ligos ar patologinės būklės negalinčiam mokytis bendrojo ugdymo mokykloje, sudaromos sąlygos mokytis namuose, savarankiškai mokytis ir laikyti egzaminus, gydytojui leidus – mokytis stacionarinėje asmens sveikatos priežiūros įstaigoje nuo antros patekimo į šią įstaigą dienos. Mokinių mokymo stacionarinėje asmens sveikatos priežiūros įstaigoje ir namuose organizavimo tvarką nustato</w:t>
                      </w:r>
                      <w:r>
                        <w:rPr>
                          <w:sz w:val="22"/>
                          <w:szCs w:val="22"/>
                        </w:rPr>
                        <w:t xml:space="preserve"> švietimo, mokslo ir sporto</w:t>
                      </w:r>
                      <w:r>
                        <w:rPr>
                          <w:bCs/>
                          <w:sz w:val="22"/>
                          <w:szCs w:val="22"/>
                        </w:rPr>
                        <w:t xml:space="preserve"> </w:t>
                      </w:r>
                      <w:r>
                        <w:rPr>
                          <w:sz w:val="22"/>
                          <w:szCs w:val="22"/>
                        </w:rPr>
                        <w:t>ministras</w:t>
                      </w:r>
                      <w:r>
                        <w:rPr>
                          <w:sz w:val="22"/>
                          <w:szCs w:val="22"/>
                          <w:shd w:val="clear" w:color="auto" w:fill="FFFFFF"/>
                        </w:rPr>
                        <w:t>,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b9b32dc4a6ed4943bc8ca7eadb09d2f2"/>
                    <w:lock w:val="sdtLocked"/>
                    <w:richText/>
                  </w:sdtPr>
                  <w:sdtContent>
                    <w:p>
                      <w:pPr>
                        <w:suppressAutoHyphens/>
                        <w:ind w:firstLine="720"/>
                        <w:jc w:val="both"/>
                        <w:textAlignment w:val="baseline"/>
                      </w:pPr>
                      <w:sdt>
                        <w:sdtPr>
                          <w:alias w:val="Numeris"/>
                          <w:tag w:val="nr_b9b32dc4a6ed4943bc8ca7eadb09d2f2"/>
                          <w:lock w:val="sdtLocked"/>
                          <w:richText/>
                        </w:sdtPr>
                        <w:sdtContent>
                          <w:r>
                            <w:rPr>
                              <w:sz w:val="22"/>
                              <w:szCs w:val="22"/>
                              <w:shd w:val="clear" w:color="auto" w:fill="FFFFFF"/>
                              <w:lang w:eastAsia="lt-LT"/>
                            </w:rPr>
                            <w:t>1</w:t>
                          </w:r>
                        </w:sdtContent>
                      </w:sdt>
                      <w:r>
                        <w:rPr>
                          <w:sz w:val="22"/>
                          <w:szCs w:val="22"/>
                          <w:shd w:val="clear" w:color="auto" w:fill="FFFFFF"/>
                          <w:lang w:eastAsia="lt-LT"/>
                        </w:rPr>
                        <w:t>. Mokiniai į atitinkamą švietimo programą vykdančią mokyklą vežami keleiviniu transportu, mokykliniu autobusu arba kitu transportu. Mokinių važiavimo keleiviniu transportu lengvatas nustato Lietuvos Respublikos viešojo keleivinio transporto lengvatų įstatymas. Siekiant užtikrinti švietimo prieinamumą, į mokyklą ir atgal privalo būti vežami kaimuose, miesteliuose toliau kaip 3 kilometrai nuo mokyklos gyvenantys mokiniai, kurie mokosi pagal priešmokyklinio ir bendrojo ugdymo programas, ir vaikai, kuriems paskirtas privalomas ikimokyklinis ugdymas. Vežimą į mokyklą ir atgal organizuoja valstybinės ir savivaldybės mokyklos savininko teises ir pareigas įgyvendinanti institucija (dalyvių susirinkimas), kitų mokyklų – savininkas (dalyvių susirinkimas) savo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a7acb08c0d11ed8df094f359a60216">
                        <w:r w:rsidRPr="00532B9F">
                          <w:rPr>
                            <w:rFonts w:ascii="Times New Roman" w:eastAsia="MS Mincho" w:hAnsi="Times New Roman"/>
                            <w:sz w:val="20"/>
                            <w:i/>
                            <w:iCs/>
                            <w:color w:val="0000FF" w:themeColor="hyperlink"/>
                            <w:u w:val="single"/>
                          </w:rPr>
                          <w:t>XIV-1727</w:t>
                        </w:r>
                      </w:fldSimple>
                      <w:r>
                        <w:rPr>
                          <w:rFonts w:ascii="Times New Roman" w:eastAsia="MS Mincho" w:hAnsi="Times New Roman"/>
                          <w:sz w:val="20"/>
                          <w:i/>
                          <w:iCs/>
                        </w:rPr>
                        <w:t>,
2022-12-22,
paskelbta TAR 2023-01-04, i. k. 2023-00141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1be22462f41c45cca92961411bdd6bd1"/>
                    <w:lock w:val="sdtLocked"/>
                    <w:richText/>
                  </w:sdtPr>
                  <w:sdtContent>
                    <w:p>
                      <w:pPr>
                        <w:suppressAutoHyphens/>
                        <w:ind w:firstLine="720"/>
                        <w:jc w:val="both"/>
                      </w:pPr>
                      <w:sdt>
                        <w:sdtPr>
                          <w:alias w:val="Numeris"/>
                          <w:tag w:val="nr_1be22462f41c45cca92961411bdd6bd1"/>
                          <w:lock w:val="sdtLocked"/>
                          <w:richText/>
                        </w:sdtPr>
                        <w:sdtContent>
                          <w:r>
                            <w:rPr>
                              <w:sz w:val="22"/>
                              <w:szCs w:val="22"/>
                              <w:shd w:val="clear" w:color="auto" w:fill="FFFFFF"/>
                            </w:rPr>
                            <w:t>6</w:t>
                          </w:r>
                        </w:sdtContent>
                      </w:sdt>
                      <w:r>
                        <w:rPr>
                          <w:sz w:val="22"/>
                          <w:szCs w:val="22"/>
                          <w:shd w:val="clear" w:color="auto" w:fill="FFFFFF"/>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w:t>
                      </w:r>
                      <w:r>
                        <w:rPr>
                          <w:sz w:val="22"/>
                          <w:szCs w:val="22"/>
                        </w:rPr>
                        <w:t xml:space="preserve"> švietimo, mokslo ir sporto</w:t>
                      </w:r>
                      <w:r>
                        <w:rPr>
                          <w:b/>
                          <w:bCs/>
                          <w:sz w:val="22"/>
                          <w:szCs w:val="22"/>
                        </w:rPr>
                        <w:t xml:space="preserve"> </w:t>
                      </w:r>
                      <w:r>
                        <w:rPr>
                          <w:sz w:val="22"/>
                          <w:szCs w:val="22"/>
                        </w:rPr>
                        <w:t>ministras</w:t>
                      </w:r>
                      <w:r>
                        <w:rPr>
                          <w:sz w:val="22"/>
                          <w:szCs w:val="22"/>
                          <w:shd w:val="clear" w:color="auto" w:fill="FFFFFF"/>
                        </w:rPr>
                        <w:t>.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96004e60cc204141a92229d94f4c607b"/>
                    <w:lock w:val="sdtLocked"/>
                    <w:richText/>
                  </w:sdtPr>
                  <w:sdtContent>
                    <w:p>
                      <w:pPr>
                        <w:suppressAutoHyphens/>
                        <w:ind w:firstLine="720"/>
                        <w:jc w:val="both"/>
                        <w:rPr>
                          <w:sz w:val="22"/>
                          <w:szCs w:val="22"/>
                        </w:rPr>
                      </w:pPr>
                      <w:sdt>
                        <w:sdtPr>
                          <w:alias w:val="Numeris"/>
                          <w:tag w:val="nr_96004e60cc204141a92229d94f4c607b"/>
                          <w:lock w:val="sdtLocked"/>
                          <w:richText/>
                        </w:sdtPr>
                        <w:sdtContent>
                          <w:r>
                            <w:rPr>
                              <w:sz w:val="22"/>
                              <w:szCs w:val="22"/>
                              <w:shd w:val="clear" w:color="auto" w:fill="FFFFFF"/>
                            </w:rPr>
                            <w:t>3</w:t>
                          </w:r>
                        </w:sdtContent>
                      </w:sdt>
                      <w:r>
                        <w:rPr>
                          <w:sz w:val="22"/>
                          <w:szCs w:val="22"/>
                          <w:shd w:val="clear" w:color="auto" w:fill="FFFFFF"/>
                        </w:rPr>
                        <w:t>. Bendrojo ugdymo programose dalyvaujančių mokinių mokymosi pasiekimų vertinimas ir vertinimo rezultatų panaudojimas reglamentuojamas</w:t>
                      </w:r>
                      <w:r>
                        <w:rPr>
                          <w:sz w:val="22"/>
                          <w:szCs w:val="22"/>
                        </w:rPr>
                        <w:t xml:space="preserve"> švietimo, mokslo ir sporto</w:t>
                      </w:r>
                      <w:r>
                        <w:rPr>
                          <w:b/>
                          <w:bCs/>
                          <w:sz w:val="22"/>
                          <w:szCs w:val="22"/>
                        </w:rPr>
                        <w:t xml:space="preserve">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4 d."/>
                    <w:tag w:val="part_d53d89ce627f41d09a01767dc7151848"/>
                    <w:lock w:val="sdtLocked"/>
                    <w:richText/>
                  </w:sdtPr>
                  <w:sdtContent>
                    <w:p>
                      <w:pPr>
                        <w:suppressAutoHyphens/>
                        <w:ind w:firstLine="720"/>
                        <w:jc w:val="both"/>
                        <w:rPr>
                          <w:sz w:val="22"/>
                          <w:szCs w:val="22"/>
                        </w:rPr>
                      </w:pPr>
                      <w:sdt>
                        <w:sdtPr>
                          <w:alias w:val="Numeris"/>
                          <w:tag w:val="nr_d53d89ce627f41d09a01767dc7151848"/>
                          <w:lock w:val="sdtLocked"/>
                          <w:richText/>
                        </w:sdtPr>
                        <w:sdtContent>
                          <w:r>
                            <w:rPr>
                              <w:sz w:val="22"/>
                              <w:szCs w:val="22"/>
                            </w:rPr>
                            <w:t>4</w:t>
                          </w:r>
                        </w:sdtContent>
                      </w:sdt>
                      <w:r>
                        <w:rPr>
                          <w:sz w:val="22"/>
                          <w:szCs w:val="22"/>
                        </w:rPr>
                        <w:t xml:space="preserve">. </w:t>
                      </w:r>
                      <w:r>
                        <w:rPr>
                          <w:sz w:val="22"/>
                          <w:szCs w:val="22"/>
                          <w:shd w:val="clear" w:color="auto" w:fill="FFFFFF"/>
                        </w:rPr>
                        <w:t>Švietimo, mokslo ir sporto ministro įgaliota institucija ir savivaldybės vykdomoji institucija 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tvirtinamas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w:t>
                      </w:r>
                      <w:r>
                        <w:rPr>
                          <w:sz w:val="22"/>
                          <w:szCs w:val="22"/>
                        </w:rPr>
                        <w:t xml:space="preserve"> </w:t>
                      </w:r>
                      <w:r>
                        <w:rPr>
                          <w:sz w:val="22"/>
                          <w:szCs w:val="22"/>
                          <w:shd w:val="clear" w:color="auto" w:fill="FFFFFF"/>
                        </w:rPr>
                        <w:t>straipsnyje, o mokiniams, turintiems specialiųjų ugdymosi poreikių (išskyrus poreikius,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tvirtinamą</w:t>
                      </w:r>
                      <w:r>
                        <w:rPr>
                          <w:b/>
                          <w:bCs/>
                          <w:sz w:val="22"/>
                          <w:szCs w:val="22"/>
                          <w:shd w:val="clear" w:color="auto" w:fill="FFFFFF"/>
                        </w:rPr>
                        <w:t xml:space="preserve"> </w:t>
                      </w:r>
                      <w:r>
                        <w:rPr>
                          <w:sz w:val="22"/>
                          <w:szCs w:val="22"/>
                          <w:shd w:val="clear" w:color="auto" w:fill="FFFFFF"/>
                        </w:rPr>
                        <w:t>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64f4108c0e11ed8df094f359a60216">
                        <w:r w:rsidRPr="00532B9F">
                          <w:rPr>
                            <w:rFonts w:ascii="Times New Roman" w:eastAsia="MS Mincho" w:hAnsi="Times New Roman"/>
                            <w:sz w:val="20"/>
                            <w:i/>
                            <w:iCs/>
                            <w:color w:val="0000FF" w:themeColor="hyperlink"/>
                            <w:u w:val="single"/>
                          </w:rPr>
                          <w:t>XIV-1728</w:t>
                        </w:r>
                      </w:fldSimple>
                      <w:r>
                        <w:rPr>
                          <w:rFonts w:ascii="Times New Roman" w:eastAsia="MS Mincho" w:hAnsi="Times New Roman"/>
                          <w:sz w:val="20"/>
                          <w:i/>
                          <w:iCs/>
                        </w:rPr>
                        <w:t>,
2022-12-22,
paskelbta TAR 2023-01-04, i. k. 2023-00143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337e159bd140467e9d97b2d8f769ebd6"/>
                    <w:lock w:val="sdtLocked"/>
                    <w:richText/>
                  </w:sdtPr>
                  <w:sdtContent>
                    <w:p>
                      <w:pPr>
                        <w:ind w:firstLine="720"/>
                        <w:jc w:val="both"/>
                        <w:rPr>
                          <w:sz w:val="22"/>
                          <w:szCs w:val="22"/>
                        </w:rPr>
                      </w:pPr>
                      <w:sdt>
                        <w:sdtPr>
                          <w:alias w:val="Numeris"/>
                          <w:tag w:val="nr_337e159bd140467e9d97b2d8f769ebd6"/>
                          <w:lock w:val="sdtLocked"/>
                          <w:richText/>
                        </w:sdtPr>
                        <w:sdtContent>
                          <w:r>
                            <w:rPr>
                              <w:sz w:val="22"/>
                              <w:szCs w:val="22"/>
                            </w:rPr>
                            <w:t>5</w:t>
                          </w:r>
                        </w:sdtContent>
                      </w:sdt>
                      <w:r>
                        <w:rPr>
                          <w:sz w:val="22"/>
                          <w:szCs w:val="22"/>
                        </w:rPr>
                        <w:t xml:space="preserve">. Asmeniui, baigusiam neformaliojo švietimo programą, išskyrus formalųjį švietimą papildančio ugdymo programą, gali būti išduotas pažymėjimas. Formalųjį švietimą papildančio ugdymo programą baigusiam asmeniui išduodamas pažymėjimas. </w:t>
                      </w:r>
                      <w:r>
                        <w:rPr>
                          <w:bCs/>
                          <w:sz w:val="22"/>
                          <w:szCs w:val="22"/>
                        </w:rPr>
                        <w:t>Asmens baigta formalųjį švietimą papildančio ugdymo programa</w:t>
                      </w:r>
                      <w:r>
                        <w:rPr>
                          <w:bCs/>
                          <w:color w:val="000000"/>
                          <w:sz w:val="22"/>
                          <w:szCs w:val="22"/>
                          <w:shd w:val="clear" w:color="auto" w:fill="FFFFFF"/>
                          <w:lang w:eastAsia="lt-LT"/>
                        </w:rPr>
                        <w:t xml:space="preserve"> švietimo, mokslo ir sporto ministro nustatyta tvarka</w:t>
                      </w:r>
                      <w:r>
                        <w:rPr>
                          <w:color w:val="000000"/>
                          <w:sz w:val="22"/>
                          <w:szCs w:val="22"/>
                          <w:shd w:val="clear" w:color="auto" w:fill="FFFFFF"/>
                          <w:lang w:eastAsia="lt-LT"/>
                        </w:rPr>
                        <w:t xml:space="preserve"> </w:t>
                      </w:r>
                      <w:r>
                        <w:rPr>
                          <w:bCs/>
                          <w:sz w:val="22"/>
                          <w:szCs w:val="22"/>
                        </w:rPr>
                        <w:t>įrašoma brandos atestate, jeigu ji atitinka švietimo, mokslo ir sporto ministro nustatytus formalųjį švietimą papildančio ugdymo programų kriterijus.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ed2301e6511ef8b14c5bcce136045">
                        <w:r w:rsidRPr="00532B9F">
                          <w:rPr>
                            <w:rFonts w:ascii="Times New Roman" w:eastAsia="MS Mincho" w:hAnsi="Times New Roman"/>
                            <w:sz w:val="20"/>
                            <w:i/>
                            <w:iCs/>
                            <w:color w:val="0000FF" w:themeColor="hyperlink"/>
                            <w:u w:val="single"/>
                          </w:rPr>
                          <w:t>XIV-2666</w:t>
                        </w:r>
                      </w:fldSimple>
                      <w:r>
                        <w:rPr>
                          <w:rFonts w:ascii="Times New Roman" w:eastAsia="MS Mincho" w:hAnsi="Times New Roman"/>
                          <w:sz w:val="20"/>
                          <w:i/>
                          <w:iCs/>
                        </w:rPr>
                        <w:t>,
2024-05-16,
paskelbta TAR 2024-05-30, i. k. 2024-09707            </w:t>
                      </w:r>
                    </w:p>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98c01158ee9e45128f46905d5b321980"/>
                    <w:lock w:val="sdtLocked"/>
                    <w:richText/>
                  </w:sdtPr>
                  <w:sdtContent>
                    <w:p>
                      <w:pPr>
                        <w:suppressAutoHyphens/>
                        <w:ind w:firstLine="720"/>
                        <w:jc w:val="both"/>
                        <w:rPr>
                          <w:color w:val="000000"/>
                          <w:sz w:val="22"/>
                          <w:szCs w:val="22"/>
                          <w:shd w:val="clear" w:color="auto" w:fill="FFFFFF"/>
                          <w:lang w:eastAsia="lt-LT"/>
                        </w:rPr>
                      </w:pPr>
                      <w:sdt>
                        <w:sdtPr>
                          <w:alias w:val="Numeris"/>
                          <w:tag w:val="nr_98c01158ee9e45128f46905d5b321980"/>
                          <w:lock w:val="sdtLocked"/>
                          <w:richText/>
                        </w:sdtPr>
                        <w:sdtContent>
                          <w:r>
                            <w:rPr>
                              <w:sz w:val="22"/>
                              <w:szCs w:val="22"/>
                              <w:shd w:val="clear" w:color="auto" w:fill="FFFFFF"/>
                            </w:rPr>
                            <w:t>4</w:t>
                          </w:r>
                        </w:sdtContent>
                      </w:sdt>
                      <w:r>
                        <w:rPr>
                          <w:sz w:val="22"/>
                          <w:szCs w:val="22"/>
                          <w:shd w:val="clear" w:color="auto" w:fill="FFFFFF"/>
                        </w:rPr>
                        <w:t>. Kvalifikacijų sistemą tvarko</w:t>
                      </w:r>
                      <w:r>
                        <w:rPr>
                          <w:sz w:val="22"/>
                          <w:szCs w:val="22"/>
                        </w:rPr>
                        <w:t xml:space="preserve"> švietimo, mokslo ir sporto </w:t>
                      </w:r>
                      <w:r>
                        <w:rPr>
                          <w:sz w:val="22"/>
                          <w:szCs w:val="22"/>
                          <w:shd w:val="clear" w:color="auto" w:fill="FFFFFF"/>
                        </w:rPr>
                        <w:t>ministro įgaliota institucija (toliau</w:t>
                      </w:r>
                      <w:r>
                        <w:rPr>
                          <w:sz w:val="22"/>
                          <w:szCs w:val="22"/>
                        </w:rPr>
                        <w:t> </w:t>
                      </w:r>
                      <w:r>
                        <w:rPr>
                          <w:sz w:val="22"/>
                          <w:szCs w:val="22"/>
                          <w:shd w:val="clear" w:color="auto" w:fill="FFFFFF"/>
                        </w:rPr>
                        <w:t>– kvalifikacijų tvarkymo 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80f47bd9079c4ecfb8abff68e27ee9bb"/>
                    <w:lock w:val="sdtLocked"/>
                    <w:richText/>
                  </w:sdtPr>
                  <w:sdtContent>
                    <w:p>
                      <w:pPr>
                        <w:suppressAutoHyphens/>
                        <w:ind w:firstLine="720"/>
                        <w:jc w:val="both"/>
                        <w:rPr>
                          <w:color w:val="000000"/>
                          <w:sz w:val="22"/>
                          <w:szCs w:val="22"/>
                          <w:shd w:val="clear" w:color="auto" w:fill="FFFFFF"/>
                          <w:lang w:eastAsia="lt-LT"/>
                        </w:rPr>
                      </w:pPr>
                      <w:sdt>
                        <w:sdtPr>
                          <w:alias w:val="Numeris"/>
                          <w:tag w:val="nr_80f47bd9079c4ecfb8abff68e27ee9bb"/>
                          <w:lock w:val="sdtLocked"/>
                          <w:richText/>
                        </w:sdtPr>
                        <w:sdtContent>
                          <w:r>
                            <w:rPr>
                              <w:sz w:val="22"/>
                              <w:szCs w:val="22"/>
                              <w:shd w:val="clear" w:color="auto" w:fill="FFFFFF"/>
                            </w:rPr>
                            <w:t>8</w:t>
                          </w:r>
                        </w:sdtContent>
                      </w:sdt>
                      <w:r>
                        <w:rPr>
                          <w:sz w:val="22"/>
                          <w:szCs w:val="22"/>
                          <w:shd w:val="clear" w:color="auto" w:fill="FFFFFF"/>
                        </w:rPr>
                        <w:t>. Reikalavimus kompetencijų vertinimo ir pripažinimo institucijoms ir jų akreditacijos tvarką nustato</w:t>
                      </w:r>
                      <w:r>
                        <w:rPr>
                          <w:sz w:val="22"/>
                          <w:szCs w:val="22"/>
                        </w:rPr>
                        <w:t xml:space="preserve"> švietimo, mokslo ir sporto </w:t>
                      </w:r>
                      <w:r>
                        <w:rPr>
                          <w:sz w:val="22"/>
                          <w:szCs w:val="22"/>
                          <w:shd w:val="clear" w:color="auto" w:fill="FFFFFF"/>
                        </w:rPr>
                        <w:t>ministras, suderinęs su ekonomikos ir inovacijų ministru.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9 d."/>
                    <w:tag w:val="part_9ccb25cb9b89415dbe514a95715d044f"/>
                    <w:lock w:val="sdtLocked"/>
                    <w:richText/>
                  </w:sdtPr>
                  <w:sdtContent>
                    <w:p>
                      <w:pPr>
                        <w:suppressAutoHyphens/>
                        <w:ind w:firstLine="720"/>
                        <w:jc w:val="both"/>
                        <w:rPr>
                          <w:color w:val="000000"/>
                          <w:sz w:val="22"/>
                          <w:szCs w:val="22"/>
                          <w:shd w:val="clear" w:color="auto" w:fill="FFFFFF"/>
                          <w:lang w:eastAsia="lt-LT"/>
                        </w:rPr>
                      </w:pPr>
                      <w:sdt>
                        <w:sdtPr>
                          <w:alias w:val="Numeris"/>
                          <w:tag w:val="nr_9ccb25cb9b89415dbe514a95715d044f"/>
                          <w:lock w:val="sdtLocked"/>
                          <w:richText/>
                        </w:sdtPr>
                        <w:sdtContent>
                          <w:r>
                            <w:rPr>
                              <w:sz w:val="22"/>
                              <w:szCs w:val="22"/>
                              <w:shd w:val="clear" w:color="auto" w:fill="FFFFFF"/>
                            </w:rPr>
                            <w:t>9</w:t>
                          </w:r>
                        </w:sdtContent>
                      </w:sdt>
                      <w:r>
                        <w:rPr>
                          <w:sz w:val="22"/>
                          <w:szCs w:val="22"/>
                          <w:shd w:val="clear" w:color="auto" w:fill="FFFFFF"/>
                        </w:rPr>
                        <w:t>.</w:t>
                      </w:r>
                      <w:r>
                        <w:rPr>
                          <w:bCs/>
                          <w:sz w:val="22"/>
                          <w:szCs w:val="22"/>
                          <w:shd w:val="clear" w:color="auto" w:fill="FFFFFF"/>
                        </w:rPr>
                        <w:t xml:space="preserve"> </w:t>
                      </w:r>
                      <w:r>
                        <w:rPr>
                          <w:sz w:val="22"/>
                          <w:szCs w:val="22"/>
                          <w:shd w:val="clear" w:color="auto" w:fill="FFFFFF"/>
                        </w:rPr>
                        <w:t xml:space="preserve">Asmens įgytų kompetencijų įvertinimą ir pripažinimą organizuoja kvalifikacijų tvarkymo institucija, vadovaudamasi </w:t>
                      </w:r>
                      <w:r>
                        <w:rPr>
                          <w:sz w:val="22"/>
                          <w:szCs w:val="22"/>
                          <w:lang w:eastAsia="en-GB"/>
                        </w:rPr>
                        <w:t xml:space="preserve">švietimo, mokslo ir sporto </w:t>
                      </w:r>
                      <w:r>
                        <w:rPr>
                          <w:sz w:val="22"/>
                          <w:szCs w:val="22"/>
                          <w:shd w:val="clear" w:color="auto" w:fill="FFFFFF"/>
                        </w:rPr>
                        <w:t>ministro nustatyta ir su ekonomikos ir inovacijų ministru bei socialinės apsaugos ir darbo ministru suderinta asmens įgytų kompetencijų vertinimo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42fc51d6c5a647598b1af9269d6db9cb"/>
                    <w:lock w:val="sdtLocked"/>
                    <w:richText/>
                  </w:sdtPr>
                  <w:sdtContent>
                    <w:p>
                      <w:pPr>
                        <w:suppressAutoHyphens/>
                        <w:ind w:firstLine="720"/>
                        <w:jc w:val="both"/>
                        <w:rPr>
                          <w:b/>
                          <w:sz w:val="22"/>
                          <w:szCs w:val="22"/>
                        </w:rPr>
                      </w:pPr>
                      <w:sdt>
                        <w:sdtPr>
                          <w:alias w:val="Numeris"/>
                          <w:tag w:val="nr_42fc51d6c5a647598b1af9269d6db9cb"/>
                          <w:lock w:val="sdtLocked"/>
                          <w:richText/>
                        </w:sdtPr>
                        <w:sdtContent>
                          <w:r>
                            <w:rPr>
                              <w:sz w:val="22"/>
                              <w:szCs w:val="22"/>
                              <w:shd w:val="clear" w:color="auto" w:fill="FFFFFF"/>
                            </w:rPr>
                            <w:t>12</w:t>
                          </w:r>
                        </w:sdtContent>
                      </w:sdt>
                      <w:r>
                        <w:rPr>
                          <w:sz w:val="22"/>
                          <w:szCs w:val="22"/>
                          <w:shd w:val="clear" w:color="auto" w:fill="FFFFFF"/>
                        </w:rPr>
                        <w:t xml:space="preserve">. Kvalifikacijų įvertinimo ir suteikimo priežiūrą organizuoja kvalifikacijų tvarkymo institucija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565a001264054957b10b0677ad02ad80"/>
                    <w:lock w:val="sdtLocked"/>
                    <w:richText/>
                  </w:sdtPr>
                  <w:sdtContent>
                    <w:p>
                      <w:pPr>
                        <w:suppressAutoHyphens/>
                        <w:ind w:firstLine="720"/>
                        <w:jc w:val="both"/>
                        <w:rPr>
                          <w:sz w:val="22"/>
                          <w:szCs w:val="22"/>
                        </w:rPr>
                      </w:pPr>
                      <w:sdt>
                        <w:sdtPr>
                          <w:alias w:val="Numeris"/>
                          <w:tag w:val="nr_565a001264054957b10b0677ad02ad80"/>
                          <w:lock w:val="sdtLocked"/>
                          <w:richText/>
                        </w:sdtPr>
                        <w:sdtContent>
                          <w:r>
                            <w:rPr>
                              <w:sz w:val="22"/>
                              <w:szCs w:val="22"/>
                              <w:shd w:val="clear" w:color="auto" w:fill="FFFFFF"/>
                            </w:rPr>
                            <w:t>2</w:t>
                          </w:r>
                        </w:sdtContent>
                      </w:sdt>
                      <w:r>
                        <w:rPr>
                          <w:sz w:val="22"/>
                          <w:szCs w:val="22"/>
                          <w:shd w:val="clear" w:color="auto" w:fill="FFFFFF"/>
                        </w:rPr>
                        <w:t xml:space="preserve">. Ikimokyklinio ugdymo, priešmokyklinio ugdymo, bendrojo ugdymo programas teikiančios mokyklos materialioji aplinka kuriama vadovaujantis </w:t>
                      </w:r>
                      <w:r>
                        <w:rPr>
                          <w:sz w:val="22"/>
                          <w:szCs w:val="22"/>
                        </w:rPr>
                        <w:t xml:space="preserve">švietimo, mokslo ir sporto </w:t>
                      </w:r>
                      <w:r>
                        <w:rPr>
                          <w:sz w:val="22"/>
                          <w:szCs w:val="22"/>
                          <w:shd w:val="clear" w:color="auto" w:fill="FFFFFF"/>
                        </w:rPr>
                        <w:t>ministro tvirtinamais</w:t>
                      </w:r>
                      <w:r>
                        <w:rPr>
                          <w:bCs/>
                          <w:sz w:val="22"/>
                          <w:szCs w:val="22"/>
                          <w:shd w:val="clear" w:color="auto" w:fill="FFFFFF"/>
                        </w:rPr>
                        <w:t xml:space="preserve"> </w:t>
                      </w:r>
                      <w:r>
                        <w:rPr>
                          <w:sz w:val="22"/>
                          <w:szCs w:val="22"/>
                          <w:shd w:val="clear" w:color="auto" w:fill="FFFFFF"/>
                        </w:rPr>
                        <w:t>švietimo aprūpinimo standartais.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ca9c61c390bf410384141bdbdc79ce23"/>
                    <w:lock w:val="sdtLocked"/>
                    <w:richText/>
                  </w:sdtPr>
                  <w:sdtContent>
                    <w:p>
                      <w:pPr>
                        <w:suppressAutoHyphens/>
                        <w:ind w:firstLine="720"/>
                        <w:jc w:val="both"/>
                        <w:textAlignment w:val="baseline"/>
                        <w:rPr>
                          <w:sz w:val="22"/>
                          <w:szCs w:val="22"/>
                        </w:rPr>
                      </w:pPr>
                      <w:sdt>
                        <w:sdtPr>
                          <w:alias w:val="Numeris"/>
                          <w:tag w:val="nr_ca9c61c390bf410384141bdbdc79ce23"/>
                          <w:lock w:val="sdtLocked"/>
                          <w:richText/>
                        </w:sdtPr>
                        <w:sdtContent>
                          <w:r>
                            <w:rPr>
                              <w:sz w:val="22"/>
                              <w:szCs w:val="22"/>
                            </w:rPr>
                            <w:t>7</w:t>
                          </w:r>
                        </w:sdtContent>
                      </w:sdt>
                      <w:r>
                        <w:rPr>
                          <w:sz w:val="22"/>
                          <w:szCs w:val="22"/>
                        </w:rPr>
                        <w:t>. Gimnazijos tipui priskiriamos mokyklos, vykdančios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nustatytais atvejais priskirta prie miesto pakraščio mokyklų; pasienio ruože esanti bendrojo ugdymo mokykla; nevalstybinė mokykla; mokykla, skirta šalies (regiono) mokiniams, turintiems specialiųjų ugdymosi poreikių; mokykla, vykdanti specializuoto ugdymo krypties (pradinio, pagrindinio, vidurinio ugdymo kartu su dailės, muzikiniu, meniniu, sportiniu ar kitu ugdymu)</w:t>
                      </w:r>
                      <w:r>
                        <w:rPr>
                          <w:bCs/>
                          <w:sz w:val="22"/>
                          <w:szCs w:val="22"/>
                        </w:rPr>
                        <w:t xml:space="preserve"> </w:t>
                      </w:r>
                      <w:r>
                        <w:rPr>
                          <w:sz w:val="22"/>
                          <w:szCs w:val="22"/>
                        </w:rPr>
                        <w:t>programas, kurioms reikalingas ugdymo nuoseklumas, (toliau – specializuoto ugdymo krypties programos); mokykla, kurioje ne mažiau kaip 15 procentų visų mokinių yra didelių ir labai didelių specialiųjų ugdymosi poreikių ir (ar) vidutinį ar</w:t>
                      </w:r>
                      <w:r>
                        <w:rPr>
                          <w:b/>
                          <w:bCs/>
                          <w:sz w:val="22"/>
                          <w:szCs w:val="22"/>
                        </w:rPr>
                        <w:t xml:space="preserve"> </w:t>
                      </w:r>
                      <w:r>
                        <w:rPr>
                          <w:sz w:val="22"/>
                          <w:szCs w:val="22"/>
                        </w:rPr>
                        <w:t>sunkų neįgalumo lygį</w:t>
                      </w:r>
                      <w:r>
                        <w:rPr>
                          <w:bCs/>
                          <w:sz w:val="22"/>
                          <w:szCs w:val="22"/>
                        </w:rPr>
                        <w:t xml:space="preserve"> </w:t>
                      </w:r>
                      <w:r>
                        <w:rPr>
                          <w:sz w:val="22"/>
                          <w:szCs w:val="22"/>
                        </w:rPr>
                        <w:t>turintys mokiniai; savivaldybės ar valstybinė kadetų ugdymo mokykla, skirta šalies (regiono) mokiniams) gimnazija gali vykdyti vidurinio ugdymo programą</w:t>
                      </w:r>
                      <w:r>
                        <w:rPr>
                          <w:b/>
                          <w:bCs/>
                          <w:sz w:val="22"/>
                          <w:szCs w:val="22"/>
                        </w:rPr>
                        <w:t xml:space="preserve"> </w:t>
                      </w:r>
                      <w:r>
                        <w:rPr>
                          <w:sz w:val="22"/>
                          <w:szCs w:val="22"/>
                        </w:rPr>
                        <w:t>ir pagrindinio ugdymo programą ar vidurinio ugdymo programą, pagrindinio ugdymo programą ir pradinio ugdymo programą,</w:t>
                      </w:r>
                      <w:r>
                        <w:rPr>
                          <w:b/>
                          <w:bCs/>
                          <w:sz w:val="22"/>
                          <w:szCs w:val="22"/>
                        </w:rPr>
                        <w:t xml:space="preserve"> </w:t>
                      </w:r>
                      <w:r>
                        <w:rPr>
                          <w:sz w:val="22"/>
                          <w:szCs w:val="22"/>
                        </w:rPr>
                        <w:t>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960f002cec3641efadb7dd52fb252166"/>
                        <w:lock w:val="sdtLocked"/>
                        <w:richText/>
                      </w:sdtPr>
                      <w:sdtContent>
                        <w:p>
                          <w:pPr>
                            <w:ind w:firstLine="720"/>
                            <w:jc w:val="both"/>
                            <w:rPr>
                              <w:sz w:val="22"/>
                              <w:szCs w:val="22"/>
                            </w:rPr>
                          </w:pPr>
                          <w:sdt>
                            <w:sdtPr>
                              <w:alias w:val="Numeris"/>
                              <w:tag w:val="nr_960f002cec3641efadb7dd52fb252166"/>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w:t>
                          </w:r>
                          <w:r>
                            <w:rPr>
                              <w:bCs/>
                              <w:sz w:val="22"/>
                              <w:szCs w:val="22"/>
                            </w:rPr>
                            <w:t xml:space="preserve">Krašto apsaugos ministerijos teikimu, vadovaudamasi </w:t>
                          </w:r>
                          <w:r>
                            <w:rPr>
                              <w:sz w:val="22"/>
                              <w:szCs w:val="22"/>
                            </w:rPr>
                            <w:t>šio įstatymo 43 straipsnio 8, 10 ir 13 dalyse nustatytais kriterijais ir Vyriausybės patvirtintomis Mokyklų, vykdančių formaliojo švietimo programas, tinklo kūrimo taisyklėmis,</w:t>
                          </w:r>
                          <w:r>
                            <w:rPr>
                              <w:bCs/>
                              <w:sz w:val="22"/>
                              <w:szCs w:val="22"/>
                            </w:rPr>
                            <w:t xml:space="preserve"> – valstybinę kadetų ugdymo mokyklą, </w:t>
                          </w:r>
                          <w:r>
                            <w:rPr>
                              <w:sz w:val="22"/>
                              <w:szCs w:val="22"/>
                            </w:rPr>
                            <w:t>Vyriausybės įstaigų, įstaigų prie ministerijų teikimu – neformaliojo suaugusiųjų švietimo mokyklą;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650def1dc6384c25bb882fa8b3862b13"/>
                    <w:lock w:val="sdtLocked"/>
                    <w:richText/>
                  </w:sdtPr>
                  <w:sdtContent>
                    <w:p>
                      <w:pPr>
                        <w:widowControl w:val="0"/>
                        <w:ind w:firstLine="720"/>
                        <w:jc w:val="both"/>
                        <w:rPr>
                          <w:sz w:val="22"/>
                          <w:szCs w:val="22"/>
                        </w:rPr>
                      </w:pPr>
                      <w:sdt>
                        <w:sdtPr>
                          <w:alias w:val="Numeris"/>
                          <w:tag w:val="nr_650def1dc6384c25bb882fa8b3862b13"/>
                          <w:lock w:val="sdtLocked"/>
                          <w:richText/>
                        </w:sdtPr>
                        <w:sdtContent>
                          <w:r>
                            <w:rPr>
                              <w:sz w:val="22"/>
                              <w:szCs w:val="22"/>
                              <w:lang w:eastAsia="lt-LT"/>
                            </w:rPr>
                            <w:t>2</w:t>
                          </w:r>
                        </w:sdtContent>
                      </w:sdt>
                      <w:r>
                        <w:rPr>
                          <w:sz w:val="22"/>
                          <w:szCs w:val="22"/>
                          <w:lang w:eastAsia="lt-LT"/>
                        </w:rPr>
                        <w:t xml:space="preserve">. Mokykla savo veiklą pradeda įregistravus mokyklą Juridinių asmenų </w:t>
                      </w:r>
                      <w:r>
                        <w:rPr>
                          <w:bCs/>
                          <w:sz w:val="22"/>
                          <w:szCs w:val="22"/>
                          <w:lang w:eastAsia="lt-LT"/>
                        </w:rPr>
                        <w:t>registro</w:t>
                      </w:r>
                      <w:r>
                        <w:rPr>
                          <w:sz w:val="22"/>
                          <w:szCs w:val="22"/>
                          <w:lang w:eastAsia="lt-LT"/>
                        </w:rPr>
                        <w:t xml:space="preserve"> </w:t>
                      </w:r>
                      <w:r>
                        <w:rPr>
                          <w:bCs/>
                          <w:sz w:val="22"/>
                          <w:szCs w:val="22"/>
                          <w:lang w:eastAsia="lt-LT"/>
                        </w:rPr>
                        <w:t>informacinėje sistemoje</w:t>
                      </w:r>
                      <w:r>
                        <w:rPr>
                          <w:sz w:val="22"/>
                          <w:szCs w:val="22"/>
                          <w:lang w:eastAsia="lt-LT"/>
                        </w:rPr>
                        <w:t xml:space="preserve"> Lietuvos Respublikos civiliniame kodekse ir Juridinių asmenų registro </w:t>
                      </w:r>
                      <w:r>
                        <w:rPr>
                          <w:bCs/>
                          <w:sz w:val="22"/>
                          <w:szCs w:val="22"/>
                          <w:lang w:eastAsia="lt-LT"/>
                        </w:rPr>
                        <w:t>informacinės sistemos</w:t>
                      </w:r>
                      <w:r>
                        <w:rPr>
                          <w:sz w:val="22"/>
                          <w:szCs w:val="22"/>
                          <w:lang w:eastAsia="lt-LT"/>
                        </w:rPr>
                        <w:t xml:space="preserve"> nuostatuose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a2940e173e114a05a7cd2bcebe359443"/>
                    <w:lock w:val="sdtLocked"/>
                    <w:richText/>
                  </w:sdtPr>
                  <w:sdtContent>
                    <w:p>
                      <w:pPr>
                        <w:widowControl w:val="0"/>
                        <w:ind w:firstLine="720"/>
                        <w:jc w:val="both"/>
                      </w:pPr>
                      <w:sdt>
                        <w:sdtPr>
                          <w:alias w:val="Numeris"/>
                          <w:tag w:val="nr_a2940e173e114a05a7cd2bcebe359443"/>
                          <w:lock w:val="sdtLocked"/>
                          <w:richText/>
                        </w:sdtPr>
                        <w:sdtContent>
                          <w:r>
                            <w:rPr>
                              <w:sz w:val="22"/>
                              <w:szCs w:val="22"/>
                              <w:lang w:eastAsia="lt-LT"/>
                            </w:rPr>
                            <w:t>7</w:t>
                          </w:r>
                        </w:sdtContent>
                      </w:sdt>
                      <w:r>
                        <w:rPr>
                          <w:sz w:val="22"/>
                          <w:szCs w:val="22"/>
                          <w:lang w:eastAsia="lt-LT"/>
                        </w:rPr>
                        <w:t xml:space="preserve">. Mokykloje gali būti vykdomos tik Studijų, mokymo programų ir kvalifikacijų registro </w:t>
                      </w:r>
                      <w:r>
                        <w:rPr>
                          <w:bCs/>
                          <w:sz w:val="22"/>
                          <w:szCs w:val="22"/>
                          <w:lang w:eastAsia="lt-LT"/>
                        </w:rPr>
                        <w:t>informacinėje sistemoje</w:t>
                      </w:r>
                      <w:r>
                        <w:rPr>
                          <w:sz w:val="22"/>
                          <w:szCs w:val="22"/>
                          <w:lang w:eastAsia="lt-LT"/>
                        </w:rPr>
                        <w:t xml:space="preserve"> įregistruotos formaliojo švietimo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2c7bacb417cf4dab9c4b6227a7e1111c"/>
                        <w:lock w:val="sdtLocked"/>
                        <w:richText/>
                      </w:sdtPr>
                      <w:sdtContent>
                        <w:p>
                          <w:pPr>
                            <w:suppressAutoHyphens/>
                            <w:ind w:firstLine="720"/>
                            <w:jc w:val="both"/>
                            <w:rPr>
                              <w:sz w:val="22"/>
                              <w:szCs w:val="22"/>
                            </w:rPr>
                          </w:pPr>
                          <w:sdt>
                            <w:sdtPr>
                              <w:alias w:val="Numeris"/>
                              <w:tag w:val="nr_2c7bacb417cf4dab9c4b6227a7e1111c"/>
                              <w:lock w:val="sdtLocked"/>
                              <w:richText/>
                            </w:sdtPr>
                            <w:sdtContent>
                              <w:r>
                                <w:rPr>
                                  <w:sz w:val="22"/>
                                  <w:szCs w:val="22"/>
                                </w:rPr>
                                <w:t>4</w:t>
                              </w:r>
                            </w:sdtContent>
                          </w:sdt>
                          <w:r>
                            <w:rPr>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sz w:val="22"/>
                              <w:szCs w:val="22"/>
                              <w:shd w:val="clear" w:color="auto" w:fill="FFFFFF"/>
                            </w:rPr>
                            <w:t>Lietuvos Respublikos biudžetinių įstaigų darbuotojų darbo apmokėjimo ir komisijų narių atlygio už darbą įstatyme nustatytus reikalavimus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74e0b5197cce4938bfdd984e663ea277"/>
                        <w:lock w:val="sdtLocked"/>
                        <w:richText/>
                      </w:sdtPr>
                      <w:sdtContent>
                        <w:p>
                          <w:pPr>
                            <w:suppressAutoHyphens/>
                            <w:ind w:firstLine="720"/>
                            <w:jc w:val="both"/>
                            <w:rPr>
                              <w:sz w:val="22"/>
                              <w:szCs w:val="22"/>
                            </w:rPr>
                          </w:pPr>
                          <w:sdt>
                            <w:sdtPr>
                              <w:alias w:val="Numeris"/>
                              <w:tag w:val="nr_74e0b5197cce4938bfdd984e663ea277"/>
                              <w:lock w:val="sdtLocked"/>
                              <w:richText/>
                            </w:sdtPr>
                            <w:sdtContent>
                              <w:r>
                                <w:rPr>
                                  <w:sz w:val="22"/>
                                  <w:szCs w:val="22"/>
                                </w:rPr>
                                <w:t>1</w:t>
                              </w:r>
                            </w:sdtContent>
                          </w:sdt>
                          <w:r>
                            <w:rPr>
                              <w:sz w:val="22"/>
                              <w:szCs w:val="22"/>
                            </w:rPr>
                            <w:t xml:space="preserve">) atrankos būdu, vadovaujantis švietimo, mokslo ir sporto ministro </w:t>
                          </w:r>
                          <w:r>
                            <w:rPr>
                              <w:sz w:val="22"/>
                              <w:szCs w:val="22"/>
                              <w:shd w:val="clear" w:color="auto" w:fill="FFFFFF"/>
                            </w:rPr>
                            <w:t xml:space="preserve">tvirtinamais </w:t>
                          </w:r>
                          <w:r>
                            <w:rPr>
                              <w:sz w:val="22"/>
                              <w:szCs w:val="22"/>
                            </w:rPr>
                            <w:t xml:space="preserve">priėmimo kriterijais ir mokyklos savininko teises ir pareigas įgyvendinančios institucijos (dalyvių susirinkimo) nustatyta tvarka, priimami gabūs mokyklos vykdomai specializuoto ugdymo krypties programai vaikai;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4cf50d55095f4585a416913913f98eaf"/>
                    <w:lock w:val="sdtLocked"/>
                    <w:richText/>
                  </w:sdtPr>
                  <w:sdtContent>
                    <w:p>
                      <w:pPr>
                        <w:ind w:firstLine="720"/>
                        <w:jc w:val="both"/>
                        <w:rPr>
                          <w:sz w:val="22"/>
                          <w:szCs w:val="22"/>
                        </w:rPr>
                      </w:pPr>
                      <w:sdt>
                        <w:sdtPr>
                          <w:alias w:val="Numeris"/>
                          <w:tag w:val="nr_4cf50d55095f4585a416913913f98eaf"/>
                          <w:lock w:val="sdtLocked"/>
                          <w:richText/>
                        </w:sdtPr>
                        <w:sdtContent>
                          <w:r>
                            <w:rPr>
                              <w:bCs/>
                              <w:sz w:val="22"/>
                              <w:szCs w:val="22"/>
                            </w:rPr>
                            <w:t>10</w:t>
                          </w:r>
                        </w:sdtContent>
                      </w:sdt>
                      <w:r>
                        <w:rPr>
                          <w:bCs/>
                          <w:sz w:val="22"/>
                          <w:szCs w:val="22"/>
                        </w:rPr>
                        <w:t xml:space="preserve">. Kadetų ugdymo programą </w:t>
                      </w:r>
                      <w:r>
                        <w:rPr>
                          <w:bCs/>
                          <w:sz w:val="22"/>
                          <w:szCs w:val="22"/>
                          <w:lang w:eastAsia="lt-LT"/>
                        </w:rPr>
                        <w:t xml:space="preserve">savivaldybės </w:t>
                      </w:r>
                      <w:r>
                        <w:rPr>
                          <w:sz w:val="22"/>
                          <w:szCs w:val="22"/>
                          <w:lang w:eastAsia="lt-LT"/>
                        </w:rPr>
                        <w:t>ar valstybinė</w:t>
                      </w:r>
                      <w:r>
                        <w:rPr>
                          <w:bCs/>
                          <w:sz w:val="22"/>
                          <w:szCs w:val="22"/>
                          <w:lang w:eastAsia="lt-LT"/>
                        </w:rPr>
                        <w:t xml:space="preserve"> kadetų ugdymo gimnazija </w:t>
                      </w:r>
                      <w:r>
                        <w:rPr>
                          <w:bCs/>
                          <w:sz w:val="22"/>
                          <w:szCs w:val="22"/>
                        </w:rPr>
                        <w:t>gali vykdyti, jeigu atitinka šio straipsnio 8 dalyje nustatytus bendruosius kriterijus ir šiuos specialiuosius kriterijus: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sdt>
                      <w:sdtPr>
                        <w:alias w:val="10 d. 1 p."/>
                        <w:tag w:val="part_d9ccf389e1d8457692c3bc5b75feb0dd"/>
                        <w:lock w:val="sdtLocked"/>
                        <w:richText/>
                      </w:sdtPr>
                      <w:sdtContent>
                        <w:p>
                          <w:pPr>
                            <w:ind w:firstLine="720"/>
                            <w:jc w:val="both"/>
                            <w:rPr>
                              <w:sz w:val="22"/>
                              <w:szCs w:val="22"/>
                            </w:rPr>
                          </w:pPr>
                          <w:sdt>
                            <w:sdtPr>
                              <w:alias w:val="Numeris"/>
                              <w:tag w:val="nr_d9ccf389e1d8457692c3bc5b75feb0dd"/>
                              <w:lock w:val="sdtLocked"/>
                              <w:richText/>
                            </w:sdtPr>
                            <w:sdtContent>
                              <w:r>
                                <w:rPr>
                                  <w:bCs/>
                                  <w:color w:val="000000"/>
                                  <w:sz w:val="22"/>
                                  <w:szCs w:val="22"/>
                                  <w:lang w:eastAsia="lt-LT"/>
                                </w:rPr>
                                <w:t>1</w:t>
                              </w:r>
                            </w:sdtContent>
                          </w:sdt>
                          <w:r>
                            <w:rPr>
                              <w:bCs/>
                              <w:color w:val="000000"/>
                              <w:sz w:val="22"/>
                              <w:szCs w:val="22"/>
                              <w:lang w:eastAsia="lt-LT"/>
                            </w:rPr>
                            <w:t>) visų klasių mokiniai</w:t>
                          </w:r>
                          <w:r>
                            <w:rPr>
                              <w:color w:val="000000"/>
                              <w:sz w:val="22"/>
                              <w:szCs w:val="22"/>
                            </w:rPr>
                            <w:t xml:space="preserve"> arba visų klasių mokiniai, išskyrus mokinius, kurie mokosi struktūriniame mokyklos padalinyje, kurio buveinė yra kitoje gyvenamojoje vietovėje nei mokyklos buveinė,</w:t>
                          </w:r>
                          <w:r>
                            <w:rPr>
                              <w:color w:val="000000"/>
                              <w:sz w:val="22"/>
                              <w:szCs w:val="22"/>
                              <w:lang w:eastAsia="lt-LT"/>
                            </w:rPr>
                            <w:t xml:space="preserve"> </w:t>
                          </w:r>
                          <w:r>
                            <w:rPr>
                              <w:bCs/>
                              <w:color w:val="000000"/>
                              <w:sz w:val="22"/>
                              <w:szCs w:val="22"/>
                              <w:lang w:eastAsia="lt-LT"/>
                            </w:rPr>
                            <w:t>mokomi pagal bendrojo ugdymo programas ir kadetų ugdymo programą, suderintą su krašto apsaugos ministru ir patvirtintą švietimo, mokslo ir sporto ministro;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ddb7b0610f11efafbb8694c098bac5">
                            <w:r w:rsidRPr="00532B9F">
                              <w:rPr>
                                <w:rFonts w:ascii="Times New Roman" w:eastAsia="MS Mincho" w:hAnsi="Times New Roman"/>
                                <w:sz w:val="20"/>
                                <w:i/>
                                <w:iCs/>
                                <w:color w:val="0000FF" w:themeColor="hyperlink"/>
                                <w:u w:val="single"/>
                              </w:rPr>
                              <w:t>XIV-2965</w:t>
                            </w:r>
                          </w:fldSimple>
                          <w:r>
                            <w:rPr>
                              <w:rFonts w:ascii="Times New Roman" w:eastAsia="MS Mincho" w:hAnsi="Times New Roman"/>
                              <w:sz w:val="20"/>
                              <w:i/>
                              <w:iCs/>
                            </w:rPr>
                            <w:t>,
2024-08-13,
paskelbta TAR 2024-08-23, i. k. 2024-14758            </w:t>
                          </w:r>
                        </w:p>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1 d."/>
                    <w:tag w:val="part_5daf2fb8d7244dcea2a12ac34cda2280"/>
                    <w:lock w:val="sdtLocked"/>
                    <w:richText/>
                  </w:sdtPr>
                  <w:sdtContent>
                    <w:p>
                      <w:pPr>
                        <w:suppressAutoHyphens/>
                        <w:ind w:firstLine="720"/>
                        <w:jc w:val="both"/>
                        <w:rPr>
                          <w:sz w:val="22"/>
                          <w:szCs w:val="22"/>
                        </w:rPr>
                      </w:pPr>
                      <w:sdt>
                        <w:sdtPr>
                          <w:alias w:val="Numeris"/>
                          <w:tag w:val="nr_5daf2fb8d7244dcea2a12ac34cda2280"/>
                          <w:lock w:val="sdtLocked"/>
                          <w:richText/>
                        </w:sdtPr>
                        <w:sdtContent>
                          <w:r>
                            <w:rPr>
                              <w:sz w:val="22"/>
                              <w:szCs w:val="22"/>
                              <w:lang w:eastAsia="en-GB"/>
                            </w:rPr>
                            <w:t>11</w:t>
                          </w:r>
                        </w:sdtContent>
                      </w:sdt>
                      <w:r>
                        <w:rPr>
                          <w:sz w:val="22"/>
                          <w:szCs w:val="22"/>
                          <w:lang w:eastAsia="en-GB"/>
                        </w:rPr>
                        <w:t>. Nevalstybinė mokykla ugdymą gali grįsti švietimo, mokslo ir sporto ministro tvirtinama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43 str. 11 d. 1 p."/>
                        <w:tag w:val="part_db4cbe76ea0b44c2a48106c2cd200aa5"/>
                        <w:lock w:val="sdtLocked"/>
                        <w:richText/>
                      </w:sdtPr>
                      <w:sdtContent>
                        <w:p>
                          <w:pPr>
                            <w:suppressAutoHyphens/>
                            <w:ind w:firstLine="720"/>
                            <w:jc w:val="both"/>
                            <w:rPr>
                              <w:sz w:val="22"/>
                              <w:szCs w:val="22"/>
                            </w:rPr>
                          </w:pPr>
                          <w:sdt>
                            <w:sdtPr>
                              <w:alias w:val="Numeris"/>
                              <w:tag w:val="nr_db4cbe76ea0b44c2a48106c2cd200aa5"/>
                              <w:lock w:val="sdtLocked"/>
                              <w:richText/>
                            </w:sdtPr>
                            <w:sdtContent>
                              <w:r>
                                <w:rPr>
                                  <w:sz w:val="22"/>
                                  <w:szCs w:val="22"/>
                                  <w:lang w:eastAsia="en-GB"/>
                                </w:rPr>
                                <w:t>1</w:t>
                              </w:r>
                            </w:sdtContent>
                          </w:sdt>
                          <w:r>
                            <w:rPr>
                              <w:sz w:val="22"/>
                              <w:szCs w:val="22"/>
                              <w:lang w:eastAsia="en-GB"/>
                            </w:rPr>
                            <w:t>) savitos pedagoginės sistemos samprata grindžiamas ugdymas nevalstybinėje mokykloje dera su bendrosiomis ugdymo programomis, bendraisiais ugdymo planais ir yra gautas tėvų (globėjų, rūpintojų) sutikimas;</w:t>
                          </w:r>
                        </w:p>
                      </w:sdtContent>
                    </w:sdt>
                    <w:sdt>
                      <w:sdtPr>
                        <w:alias w:val="43 str. 11 d. 2 p."/>
                        <w:tag w:val="part_6f2a36ef9a5f4028a8c91ba613b93f8c"/>
                        <w:lock w:val="sdtLocked"/>
                        <w:richText/>
                      </w:sdtPr>
                      <w:sdtContent>
                        <w:p>
                          <w:pPr>
                            <w:suppressAutoHyphens/>
                            <w:ind w:firstLine="720"/>
                            <w:jc w:val="both"/>
                            <w:rPr>
                              <w:sz w:val="22"/>
                              <w:szCs w:val="22"/>
                            </w:rPr>
                          </w:pPr>
                          <w:sdt>
                            <w:sdtPr>
                              <w:alias w:val="Numeris"/>
                              <w:tag w:val="nr_6f2a36ef9a5f4028a8c91ba613b93f8c"/>
                              <w:lock w:val="sdtLocked"/>
                              <w:richText/>
                            </w:sdtPr>
                            <w:sdtContent>
                              <w:r>
                                <w:rPr>
                                  <w:sz w:val="22"/>
                                  <w:szCs w:val="22"/>
                                  <w:lang w:eastAsia="en-GB"/>
                                </w:rPr>
                                <w:t>2</w:t>
                              </w:r>
                            </w:sdtContent>
                          </w:sdt>
                          <w:r>
                            <w:rPr>
                              <w:sz w:val="22"/>
                              <w:szCs w:val="22"/>
                              <w:lang w:eastAsia="en-GB"/>
                            </w:rPr>
                            <w:t>) valstybinėje ar savivaldybės mokykloje įgyvendinami savitos pedagoginės sistemos sampratos elementai dera su bendrosiomis ugdymo programomis, bendraisiais ugdymo planais ir yra gautas tėvų (globėjų, rūpintojų) sutikimas;</w:t>
                          </w:r>
                        </w:p>
                      </w:sdtContent>
                    </w:sdt>
                    <w:sdt>
                      <w:sdtPr>
                        <w:alias w:val="43 str. 11 d. 3 p."/>
                        <w:tag w:val="part_7bf00e8637a644e9a41867759c3c4c6e"/>
                        <w:lock w:val="sdtLocked"/>
                        <w:richText/>
                      </w:sdtPr>
                      <w:sdtContent>
                        <w:p>
                          <w:pPr>
                            <w:suppressAutoHyphens/>
                            <w:ind w:firstLine="720"/>
                            <w:jc w:val="both"/>
                          </w:pPr>
                          <w:sdt>
                            <w:sdtPr>
                              <w:alias w:val="Numeris"/>
                              <w:tag w:val="nr_7bf00e8637a644e9a41867759c3c4c6e"/>
                              <w:lock w:val="sdtLocked"/>
                              <w:richText/>
                            </w:sdtPr>
                            <w:sdtContent>
                              <w:r>
                                <w:rPr>
                                  <w:sz w:val="22"/>
                                  <w:szCs w:val="22"/>
                                  <w:lang w:eastAsia="en-GB"/>
                                </w:rPr>
                                <w:t>3</w:t>
                              </w:r>
                            </w:sdtContent>
                          </w:sdt>
                          <w:r>
                            <w:rPr>
                              <w:sz w:val="22"/>
                              <w:szCs w:val="22"/>
                              <w:lang w:eastAsia="en-GB"/>
                            </w:rPr>
                            <w:t>) atrankos būdu, vadovaujantis švietimo, mokslo ir sporto ministro tvirtinamais priėmimo kriterijais ir mokyklos savininko teises ir pareigas įgyvendinančios institucijos (dalyvių susirinkimo) nustatyta tvarka, priimami mokiniai iš visos savivaldybės teritorijos.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b018ae8cc55a43498ba832e34a1970cb"/>
                        <w:lock w:val="sdtLocked"/>
                        <w:richText/>
                      </w:sdtPr>
                      <w:sdtContent>
                        <w:p>
                          <w:pPr>
                            <w:ind w:firstLine="720"/>
                            <w:jc w:val="both"/>
                          </w:pPr>
                          <w:sdt>
                            <w:sdtPr>
                              <w:alias w:val="Numeris"/>
                              <w:tag w:val="nr_b018ae8cc55a43498ba832e34a1970cb"/>
                              <w:lock w:val="sdtLocked"/>
                              <w:richText/>
                            </w:sdtPr>
                            <w:sdtContent>
                              <w:r>
                                <w:rPr>
                                  <w:sz w:val="22"/>
                                  <w:szCs w:val="22"/>
                                </w:rPr>
                                <w:t>3</w:t>
                              </w:r>
                            </w:sdtContent>
                          </w:sdt>
                          <w:r>
                            <w:rPr>
                              <w:sz w:val="22"/>
                              <w:szCs w:val="22"/>
                            </w:rPr>
                            <w:t xml:space="preserve">) šio straipsnio 9 ir 12 dalyse nurodytų mokyklų </w:t>
                          </w:r>
                          <w:r>
                            <w:rPr>
                              <w:bCs/>
                              <w:sz w:val="22"/>
                              <w:szCs w:val="22"/>
                              <w:lang w:eastAsia="lt-LT"/>
                            </w:rPr>
                            <w:t>steigimo, reorganizavimo, likvidavimo, pertvarkymo ir struktūros pertvarkos plano projektas suderintas su švietimo, mokslo ir sporto ministru, o šio straipsnio 10 dalyje nurodytų savivaldybės kadetų ugdymo mokyklų – su švietimo, mokslo ir sporto ministru ir su krašto apsaugos ministru</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33f77024c811efbdaea558de59136c">
                            <w:r w:rsidRPr="00532B9F">
                              <w:rPr>
                                <w:rFonts w:ascii="Times New Roman" w:eastAsia="MS Mincho" w:hAnsi="Times New Roman"/>
                                <w:sz w:val="20"/>
                                <w:i/>
                                <w:iCs/>
                                <w:color w:val="0000FF" w:themeColor="hyperlink"/>
                                <w:u w:val="single"/>
                              </w:rPr>
                              <w:t>XIV-2678</w:t>
                            </w:r>
                          </w:fldSimple>
                          <w:r>
                            <w:rPr>
                              <w:rFonts w:ascii="Times New Roman" w:eastAsia="MS Mincho" w:hAnsi="Times New Roman"/>
                              <w:sz w:val="20"/>
                              <w:i/>
                              <w:iCs/>
                            </w:rPr>
                            <w:t>,
2024-06-06,
paskelbta TAR 2024-06-07, i. k. 2024-10552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4 d."/>
                    <w:tag w:val="part_854a4dc97082438f9735ea527273a220"/>
                    <w:lock w:val="sdtLocked"/>
                    <w:richText/>
                  </w:sdtPr>
                  <w:sdtContent>
                    <w:p>
                      <w:pPr>
                        <w:suppressAutoHyphens/>
                        <w:ind w:firstLine="720"/>
                        <w:jc w:val="both"/>
                      </w:pPr>
                      <w:sdt>
                        <w:sdtPr>
                          <w:alias w:val="Numeris"/>
                          <w:tag w:val="nr_854a4dc97082438f9735ea527273a220"/>
                          <w:lock w:val="sdtLocked"/>
                          <w:richText/>
                        </w:sdtPr>
                        <w:sdtContent>
                          <w:r>
                            <w:rPr>
                              <w:sz w:val="22"/>
                              <w:szCs w:val="22"/>
                              <w:shd w:val="clear" w:color="auto" w:fill="FFFFFF"/>
                            </w:rPr>
                            <w:t>14</w:t>
                          </w:r>
                        </w:sdtContent>
                      </w:sdt>
                      <w:r>
                        <w:rPr>
                          <w:sz w:val="22"/>
                          <w:szCs w:val="22"/>
                          <w:shd w:val="clear" w:color="auto" w:fill="FFFFFF"/>
                        </w:rPr>
                        <w:t>. Mokykla bendrojo ugdymo programas nevalstybine kalba gali vykdyti, jeigu atitinka papildomą valstybinės kalbos mokymo pagal švietimo, mokslo ir sporto ministro tvirtinamas</w:t>
                      </w:r>
                      <w:r>
                        <w:rPr>
                          <w:b/>
                          <w:bCs/>
                          <w:sz w:val="22"/>
                          <w:szCs w:val="22"/>
                          <w:shd w:val="clear" w:color="auto" w:fill="FFFFFF"/>
                        </w:rPr>
                        <w:t xml:space="preserve"> </w:t>
                      </w:r>
                      <w:r>
                        <w:rPr>
                          <w:sz w:val="22"/>
                          <w:szCs w:val="22"/>
                          <w:shd w:val="clear" w:color="auto" w:fill="FFFFFF"/>
                        </w:rPr>
                        <w:t>bendrąsias programas kriterijų.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b7d2c392f622452a9496fc01417a21bf"/>
                        <w:lock w:val="sdtLocked"/>
                        <w:richText/>
                      </w:sdtPr>
                      <w:sdtContent>
                        <w:p>
                          <w:pPr>
                            <w:tabs>
                              <w:tab w:val="left" w:pos="1134"/>
                            </w:tabs>
                            <w:ind w:firstLine="720"/>
                            <w:jc w:val="both"/>
                            <w:rPr>
                              <w:sz w:val="22"/>
                              <w:szCs w:val="22"/>
                            </w:rPr>
                          </w:pPr>
                          <w:sdt>
                            <w:sdtPr>
                              <w:alias w:val="Numeris"/>
                              <w:tag w:val="nr_b7d2c392f622452a9496fc01417a21bf"/>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df122146e2b7450dbd05aa249d4c38f9"/>
                        <w:lock w:val="sdtLocked"/>
                        <w:richText/>
                      </w:sdtPr>
                      <w:sdtContent>
                        <w:p>
                          <w:pPr>
                            <w:suppressAutoHyphens/>
                            <w:ind w:firstLine="720"/>
                            <w:jc w:val="both"/>
                            <w:textAlignment w:val="baseline"/>
                            <w:rPr>
                              <w:sz w:val="22"/>
                              <w:szCs w:val="22"/>
                              <w:lang w:eastAsia="lt-LT"/>
                            </w:rPr>
                          </w:pPr>
                          <w:sdt>
                            <w:sdtPr>
                              <w:alias w:val="Numeris"/>
                              <w:tag w:val="nr_df122146e2b7450dbd05aa249d4c38f9"/>
                              <w:lock w:val="sdtLocked"/>
                              <w:richText/>
                            </w:sdtPr>
                            <w:sdtContent>
                              <w:r>
                                <w:rPr>
                                  <w:sz w:val="22"/>
                                  <w:szCs w:val="22"/>
                                  <w:lang w:eastAsia="lt-LT"/>
                                </w:rPr>
                                <w:t>1</w:t>
                              </w:r>
                            </w:sdtContent>
                          </w:sdt>
                          <w:r>
                            <w:rPr>
                              <w:sz w:val="22"/>
                              <w:szCs w:val="22"/>
                              <w:lang w:eastAsia="lt-LT"/>
                            </w:rPr>
                            <w:t xml:space="preserve">)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r>
                            <w:rPr>
                              <w:sz w:val="22"/>
                              <w:szCs w:val="22"/>
                              <w:lang w:eastAsia="lt-LT"/>
                            </w:rPr>
                            <w:t>;</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7594006b316640fbb9534529bb7637fd"/>
                    <w:lock w:val="sdtLocked"/>
                    <w:richText/>
                  </w:sdtPr>
                  <w:sdtContent>
                    <w:p>
                      <w:pPr>
                        <w:suppressAutoHyphens/>
                        <w:ind w:firstLine="720"/>
                        <w:rPr>
                          <w:sz w:val="22"/>
                          <w:szCs w:val="22"/>
                        </w:rPr>
                      </w:pPr>
                      <w:sdt>
                        <w:sdtPr>
                          <w:alias w:val="Numeris"/>
                          <w:tag w:val="nr_7594006b316640fbb9534529bb7637fd"/>
                          <w:lock w:val="sdtLocked"/>
                          <w:richText/>
                        </w:sdtPr>
                        <w:sdtContent>
                          <w:r>
                            <w:rPr>
                              <w:sz w:val="22"/>
                              <w:szCs w:val="22"/>
                              <w:shd w:val="clear" w:color="auto" w:fill="FFFFFF"/>
                            </w:rPr>
                            <w:t>1</w:t>
                          </w:r>
                        </w:sdtContent>
                      </w:sdt>
                      <w:r>
                        <w:rPr>
                          <w:sz w:val="22"/>
                          <w:szCs w:val="22"/>
                          <w:shd w:val="clear" w:color="auto" w:fill="FFFFFF"/>
                        </w:rPr>
                        <w:t>. Dirbti mokytoju turi teisę:</w:t>
                      </w:r>
                    </w:p>
                    <w:sdt>
                      <w:sdtPr>
                        <w:alias w:val="48 str. 1 d. 1 p."/>
                        <w:tag w:val="part_4af5f9b18db04fa38bdec6a395d2d676"/>
                        <w:lock w:val="sdtLocked"/>
                        <w:richText/>
                      </w:sdtPr>
                      <w:sdtContent>
                        <w:p>
                          <w:pPr>
                            <w:suppressAutoHyphens/>
                            <w:ind w:firstLine="720"/>
                            <w:jc w:val="both"/>
                            <w:rPr>
                              <w:sz w:val="22"/>
                              <w:szCs w:val="22"/>
                            </w:rPr>
                          </w:pPr>
                          <w:sdt>
                            <w:sdtPr>
                              <w:alias w:val="Numeris"/>
                              <w:tag w:val="nr_4af5f9b18db04fa38bdec6a395d2d676"/>
                              <w:lock w:val="sdtLocked"/>
                              <w:richText/>
                            </w:sdtPr>
                            <w:sdtContent>
                              <w:r>
                                <w:rPr>
                                  <w:sz w:val="22"/>
                                  <w:szCs w:val="22"/>
                                  <w:shd w:val="clear" w:color="auto" w:fill="FFFFFF"/>
                                </w:rPr>
                                <w:t>1</w:t>
                              </w:r>
                            </w:sdtContent>
                          </w:sdt>
                          <w:r>
                            <w:rPr>
                              <w:sz w:val="22"/>
                              <w:szCs w:val="22"/>
                              <w:shd w:val="clear" w:color="auto" w:fill="FFFFFF"/>
                            </w:rPr>
                            <w:t>) pedagogas – pagal bendrojo ugdymo, profesinio mokymo ir neformaliojo švietimo programas;</w:t>
                          </w:r>
                        </w:p>
                      </w:sdtContent>
                    </w:sdt>
                    <w:sdt>
                      <w:sdtPr>
                        <w:alias w:val="48 str. 1 d. 2 p."/>
                        <w:tag w:val="part_adb7bdbebd734785993e9f89c199bcee"/>
                        <w:lock w:val="sdtLocked"/>
                        <w:richText/>
                      </w:sdtPr>
                      <w:sdtContent>
                        <w:p>
                          <w:pPr>
                            <w:suppressAutoHyphens/>
                            <w:ind w:firstLine="720"/>
                            <w:jc w:val="both"/>
                            <w:rPr>
                              <w:sz w:val="22"/>
                              <w:szCs w:val="22"/>
                            </w:rPr>
                          </w:pPr>
                          <w:sdt>
                            <w:sdtPr>
                              <w:alias w:val="Numeris"/>
                              <w:tag w:val="nr_adb7bdbebd734785993e9f89c199bcee"/>
                              <w:lock w:val="sdtLocked"/>
                              <w:richText/>
                            </w:sdtPr>
                            <w:sdtContent>
                              <w:r>
                                <w:rPr>
                                  <w:sz w:val="22"/>
                                  <w:szCs w:val="22"/>
                                  <w:shd w:val="clear" w:color="auto" w:fill="FFFFFF"/>
                                </w:rPr>
                                <w:t>2</w:t>
                              </w:r>
                            </w:sdtContent>
                          </w:sdt>
                          <w:r>
                            <w:rPr>
                              <w:sz w:val="22"/>
                              <w:szCs w:val="22"/>
                              <w:shd w:val="clear" w:color="auto" w:fill="FFFFFF"/>
                            </w:rPr>
                            <w:t xml:space="preserve">) asmuo, įgijęs aukštąjį (aukštesnįjį, įgytą iki 2009 metų, ar specialųjį vidurinį, įgytą iki 1995 metų) išsilavinimą, – pagal bendrojo ugdymo, profesinio mokymo ir neformaliojo švietimo programas; asmenys per 2 metus nuo darbo mokytoju pagal ikimokyklinio ugdymo, priešmokyklinio ugdymo ir bendrojo ugdymo programas pradžios privalo įgyti pedagogo kvalifikaciją; asmenys per vienus metus nuo darbo mokytoju pagal profesinio mokymo ir neformaliojo (išskyrus ikimokyklinio ugdymo ir priešmokyklinio ugdymo programas) švietimo programas pradžios privalo išklausyti </w:t>
                          </w:r>
                          <w:r>
                            <w:rPr>
                              <w:sz w:val="22"/>
                              <w:szCs w:val="22"/>
                            </w:rPr>
                            <w:t>švietimo, mokslo ir sporto</w:t>
                          </w:r>
                          <w:r>
                            <w:rPr>
                              <w:sz w:val="22"/>
                              <w:szCs w:val="22"/>
                              <w:shd w:val="clear" w:color="auto" w:fill="FFFFFF"/>
                            </w:rPr>
                            <w:t xml:space="preserve"> ministro nustatyta tvarka pedagoginių ir psichologinių žinių kursą;</w:t>
                          </w:r>
                        </w:p>
                      </w:sdtContent>
                    </w:sdt>
                    <w:sdt>
                      <w:sdtPr>
                        <w:alias w:val="48 str. 1 d. 3 p."/>
                        <w:tag w:val="part_57e94356aef745fc883695c231c3c8a5"/>
                        <w:lock w:val="sdtLocked"/>
                        <w:richText/>
                      </w:sdtPr>
                      <w:sdtContent>
                        <w:p>
                          <w:pPr>
                            <w:suppressAutoHyphens/>
                            <w:ind w:firstLine="720"/>
                            <w:jc w:val="both"/>
                            <w:rPr>
                              <w:sz w:val="22"/>
                              <w:szCs w:val="22"/>
                            </w:rPr>
                          </w:pPr>
                          <w:sdt>
                            <w:sdtPr>
                              <w:alias w:val="Numeris"/>
                              <w:tag w:val="nr_57e94356aef745fc883695c231c3c8a5"/>
                              <w:lock w:val="sdtLocked"/>
                              <w:richText/>
                            </w:sdtPr>
                            <w:sdtContent>
                              <w:r>
                                <w:rPr>
                                  <w:sz w:val="22"/>
                                  <w:szCs w:val="22"/>
                                  <w:shd w:val="clear" w:color="auto" w:fill="FFFFFF"/>
                                </w:rPr>
                                <w:t>3</w:t>
                              </w:r>
                            </w:sdtContent>
                          </w:sdt>
                          <w:r>
                            <w:rPr>
                              <w:sz w:val="22"/>
                              <w:szCs w:val="22"/>
                              <w:shd w:val="clear" w:color="auto" w:fill="FFFFFF"/>
                            </w:rPr>
                            <w:t>) asmuo, baigęs profesinio mokymo programą, įgijęs vidurinį išsilavinimą ir kvalifikaciją, turintis 3 metų profesinės veiklos patirtį įgyvendinamos profesinio mokymo programos srityje ir išklausęs</w:t>
                          </w:r>
                          <w:r>
                            <w:rPr>
                              <w:sz w:val="22"/>
                              <w:szCs w:val="22"/>
                            </w:rPr>
                            <w:t xml:space="preserve"> švietimo, mokslo ir sporto</w:t>
                          </w:r>
                          <w:r>
                            <w:rPr>
                              <w:sz w:val="22"/>
                              <w:szCs w:val="22"/>
                              <w:shd w:val="clear" w:color="auto" w:fill="FFFFFF"/>
                            </w:rPr>
                            <w:t xml:space="preserve"> ministro nustatyta tvarka pedagoginių ir psichologinių žinių kursą, – pagal profesinio mokymo ir neformaliojo (išskyrus ikimokyklinio ugdymo ir priešmokyklinio ugdymo programas) švietimo programas;</w:t>
                          </w:r>
                        </w:p>
                      </w:sdtContent>
                    </w:sdt>
                    <w:sdt>
                      <w:sdtPr>
                        <w:alias w:val="48 str. 1 d. 4 p."/>
                        <w:tag w:val="part_c473f1d5e7ae429fa30360b0dcb8c79d"/>
                        <w:lock w:val="sdtLocked"/>
                        <w:richText/>
                      </w:sdtPr>
                      <w:sdtContent>
                        <w:p>
                          <w:pPr>
                            <w:suppressAutoHyphens/>
                            <w:ind w:firstLine="720"/>
                            <w:rPr>
                              <w:sz w:val="22"/>
                              <w:szCs w:val="22"/>
                            </w:rPr>
                          </w:pPr>
                          <w:sdt>
                            <w:sdtPr>
                              <w:alias w:val="Numeris"/>
                              <w:tag w:val="nr_c473f1d5e7ae429fa30360b0dcb8c79d"/>
                              <w:lock w:val="sdtLocked"/>
                              <w:richText/>
                            </w:sdtPr>
                            <w:sdtContent>
                              <w:r>
                                <w:rPr>
                                  <w:sz w:val="22"/>
                                  <w:szCs w:val="22"/>
                                  <w:shd w:val="clear" w:color="auto" w:fill="FFFFFF"/>
                                </w:rPr>
                                <w:t>4</w:t>
                              </w:r>
                            </w:sdtContent>
                          </w:sdt>
                          <w:r>
                            <w:rPr>
                              <w:sz w:val="22"/>
                              <w:szCs w:val="22"/>
                              <w:shd w:val="clear" w:color="auto" w:fill="FFFFFF"/>
                            </w:rPr>
                            <w:t>) asmuo, nurodytas šio įstatymo 31 straipsnio 5 dalyje, – mokyti tikybos;</w:t>
                          </w:r>
                        </w:p>
                      </w:sdtContent>
                    </w:sdt>
                    <w:sdt>
                      <w:sdtPr>
                        <w:alias w:val="48 str. 1 d. 5 p."/>
                        <w:tag w:val="part_8fe218f3568844079174119d0aba820a"/>
                        <w:lock w:val="sdtLocked"/>
                        <w:richText/>
                      </w:sdtPr>
                      <w:sdtContent>
                        <w:p>
                          <w:pPr>
                            <w:suppressAutoHyphens/>
                            <w:ind w:firstLine="720"/>
                            <w:jc w:val="both"/>
                            <w:rPr>
                              <w:sz w:val="20"/>
                              <w:lang w:eastAsia="lt-LT"/>
                            </w:rPr>
                          </w:pPr>
                          <w:sdt>
                            <w:sdtPr>
                              <w:alias w:val="Numeris"/>
                              <w:tag w:val="nr_8fe218f3568844079174119d0aba820a"/>
                              <w:lock w:val="sdtLocked"/>
                              <w:richText/>
                            </w:sdtPr>
                            <w:sdtContent>
                              <w:r>
                                <w:rPr>
                                  <w:sz w:val="22"/>
                                  <w:szCs w:val="22"/>
                                  <w:shd w:val="clear" w:color="auto" w:fill="FFFFFF"/>
                                </w:rPr>
                                <w:t>5</w:t>
                              </w:r>
                            </w:sdtContent>
                          </w:sdt>
                          <w:r>
                            <w:rPr>
                              <w:sz w:val="22"/>
                              <w:szCs w:val="22"/>
                              <w:shd w:val="clear" w:color="auto" w:fill="FFFFFF"/>
                            </w:rPr>
                            <w:t xml:space="preserve">) asmuo, įgijęs vidurinį išsilavinimą ir išklausęs </w:t>
                          </w:r>
                          <w:r>
                            <w:rPr>
                              <w:sz w:val="22"/>
                              <w:szCs w:val="22"/>
                            </w:rPr>
                            <w:t>švietimo, mokslo ir sporto</w:t>
                          </w:r>
                          <w:r>
                            <w:rPr>
                              <w:b/>
                              <w:bCs/>
                              <w:sz w:val="22"/>
                              <w:szCs w:val="22"/>
                            </w:rPr>
                            <w:t xml:space="preserve"> </w:t>
                          </w:r>
                          <w:r>
                            <w:rPr>
                              <w:sz w:val="22"/>
                              <w:szCs w:val="22"/>
                              <w:shd w:val="clear" w:color="auto" w:fill="FFFFFF"/>
                            </w:rPr>
                            <w:t>ministro nustatyta tvarka pedagoginių ir psichologinių žinių kursą, – pagal neformaliojo (išskyrus ikimokyklinio ugdymo ir priešmokyklinio ugdymo bei formalųjį švietimą papildančio ugdymo programas) švietimo programas</w:t>
                          </w:r>
                          <w:r>
                            <w:rPr>
                              <w:bCs/>
                              <w:sz w:val="22"/>
                              <w:szCs w:val="22"/>
                              <w:shd w:val="clear" w:color="auto" w:fill="FFFFFF"/>
                            </w:rPr>
                            <w:t>.</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2 d."/>
                    <w:tag w:val="part_0ce3720ee16d42db80a005b09c6982d1"/>
                    <w:lock w:val="sdtLocked"/>
                    <w:richText/>
                  </w:sdtPr>
                  <w:sdtContent>
                    <w:p>
                      <w:pPr>
                        <w:suppressAutoHyphens/>
                        <w:ind w:firstLine="720"/>
                        <w:jc w:val="both"/>
                        <w:rPr>
                          <w:sz w:val="22"/>
                          <w:szCs w:val="22"/>
                        </w:rPr>
                      </w:pPr>
                      <w:sdt>
                        <w:sdtPr>
                          <w:alias w:val="Numeris"/>
                          <w:tag w:val="nr_0ce3720ee16d42db80a005b09c6982d1"/>
                          <w:lock w:val="sdtLocked"/>
                          <w:richText/>
                        </w:sdtPr>
                        <w:sdtContent>
                          <w:r>
                            <w:rPr>
                              <w:sz w:val="22"/>
                              <w:szCs w:val="22"/>
                              <w:shd w:val="clear" w:color="auto" w:fill="FFFFFF"/>
                            </w:rPr>
                            <w:t>2</w:t>
                          </w:r>
                        </w:sdtContent>
                      </w:sdt>
                      <w:r>
                        <w:rPr>
                          <w:sz w:val="22"/>
                          <w:szCs w:val="22"/>
                          <w:shd w:val="clear" w:color="auto" w:fill="FFFFFF"/>
                        </w:rPr>
                        <w:t>. Kvalifikacijų, priskiriamų pedagogo kvalifikacijai, aprašą tvirtina</w:t>
                      </w:r>
                      <w:r>
                        <w:rPr>
                          <w:sz w:val="22"/>
                          <w:szCs w:val="22"/>
                        </w:rPr>
                        <w:t xml:space="preserve"> švietimo, mokslo ir sporto </w:t>
                      </w:r>
                      <w:r>
                        <w:rPr>
                          <w:sz w:val="22"/>
                          <w:szCs w:val="22"/>
                          <w:shd w:val="clear" w:color="auto" w:fill="FFFFFF"/>
                        </w:rPr>
                        <w:t xml:space="preserve">ministras. Atvejus, kada asmenys laikomi turinčiais pedagogo kvalifikaciją, nustato </w:t>
                      </w:r>
                      <w:r>
                        <w:rPr>
                          <w:sz w:val="22"/>
                          <w:szCs w:val="22"/>
                        </w:rPr>
                        <w:t xml:space="preserve">švietimo, mokslo ir sporto </w:t>
                      </w:r>
                      <w:r>
                        <w:rPr>
                          <w:sz w:val="22"/>
                          <w:szCs w:val="22"/>
                          <w:shd w:val="clear" w:color="auto" w:fill="FFFFFF"/>
                        </w:rPr>
                        <w:t>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3 d."/>
                    <w:tag w:val="part_f8fb8a7ffbc941a3a1e5fa7bd168f588"/>
                    <w:lock w:val="sdtLocked"/>
                    <w:richText/>
                  </w:sdtPr>
                  <w:sdtContent>
                    <w:p>
                      <w:pPr>
                        <w:suppressAutoHyphens/>
                        <w:ind w:firstLine="720"/>
                        <w:jc w:val="both"/>
                        <w:rPr>
                          <w:sz w:val="22"/>
                          <w:szCs w:val="22"/>
                        </w:rPr>
                      </w:pPr>
                      <w:sdt>
                        <w:sdtPr>
                          <w:alias w:val="Numeris"/>
                          <w:tag w:val="nr_f8fb8a7ffbc941a3a1e5fa7bd168f588"/>
                          <w:lock w:val="sdtLocked"/>
                          <w:richText/>
                        </w:sdtPr>
                        <w:sdtContent>
                          <w:r>
                            <w:rPr>
                              <w:sz w:val="22"/>
                              <w:szCs w:val="22"/>
                              <w:shd w:val="clear" w:color="auto" w:fill="FFFFFF"/>
                            </w:rPr>
                            <w:t>3</w:t>
                          </w:r>
                        </w:sdtContent>
                      </w:sdt>
                      <w:r>
                        <w:rPr>
                          <w:sz w:val="22"/>
                          <w:szCs w:val="22"/>
                          <w:shd w:val="clear" w:color="auto" w:fill="FFFFFF"/>
                        </w:rPr>
                        <w:t xml:space="preserve">. Šio straipsnio 1 dalyje nurodyti mokytojai privalo turėti </w:t>
                      </w:r>
                      <w:r>
                        <w:rPr>
                          <w:sz w:val="22"/>
                          <w:szCs w:val="22"/>
                          <w:lang w:eastAsia="en-GB"/>
                        </w:rPr>
                        <w:t xml:space="preserve">švietimo, mokslo ir sporto </w:t>
                      </w:r>
                      <w:r>
                        <w:rPr>
                          <w:sz w:val="22"/>
                          <w:szCs w:val="22"/>
                          <w:shd w:val="clear" w:color="auto" w:fill="FFFFFF"/>
                        </w:rPr>
                        <w:t>ministro nustatytą kvalifikaciją.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0db56db74f2c450da4c94e3fed120e77"/>
                    <w:lock w:val="sdtLocked"/>
                    <w:richText/>
                  </w:sdtPr>
                  <w:sdtContent>
                    <w:p>
                      <w:pPr>
                        <w:suppressAutoHyphens/>
                        <w:ind w:firstLine="720"/>
                        <w:jc w:val="both"/>
                        <w:rPr>
                          <w:sz w:val="22"/>
                          <w:szCs w:val="22"/>
                        </w:rPr>
                      </w:pPr>
                      <w:sdt>
                        <w:sdtPr>
                          <w:alias w:val="Numeris"/>
                          <w:tag w:val="nr_0db56db74f2c450da4c94e3fed120e77"/>
                          <w:lock w:val="sdtLocked"/>
                          <w:richText/>
                        </w:sdtPr>
                        <w:sdtContent>
                          <w:r>
                            <w:rPr>
                              <w:sz w:val="22"/>
                              <w:szCs w:val="22"/>
                              <w:shd w:val="clear" w:color="auto" w:fill="FFFFFF"/>
                            </w:rPr>
                            <w:t>9</w:t>
                          </w:r>
                        </w:sdtContent>
                      </w:sdt>
                      <w:r>
                        <w:rPr>
                          <w:sz w:val="22"/>
                          <w:szCs w:val="22"/>
                          <w:shd w:val="clear" w:color="auto" w:fill="FFFFFF"/>
                        </w:rPr>
                        <w:t xml:space="preserve">. Mokyklos vadovas mokytojus priima į darbą ir atleidžia iš jo </w:t>
                      </w:r>
                      <w:r>
                        <w:rPr>
                          <w:sz w:val="22"/>
                          <w:szCs w:val="22"/>
                          <w:lang w:eastAsia="en-GB"/>
                        </w:rPr>
                        <w:t>švietimo, mokslo ir sporto</w:t>
                      </w:r>
                      <w:r>
                        <w:rPr>
                          <w:b/>
                          <w:bCs/>
                          <w:sz w:val="22"/>
                          <w:szCs w:val="22"/>
                          <w:lang w:eastAsia="en-GB"/>
                        </w:rPr>
                        <w:t xml:space="preserve"> </w:t>
                      </w:r>
                      <w:r>
                        <w:rPr>
                          <w:sz w:val="22"/>
                          <w:szCs w:val="22"/>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f8e3f687e8ea4043b210a53f98efe9e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2a75ad287f4e4bea872736409e8b2cfa"/>
                <w:lock w:val="sdtLocked"/>
                <w:richText/>
              </w:sdtPr>
              <w:sdtContent>
                <w:p>
                  <w:pPr>
                    <w:suppressAutoHyphens/>
                    <w:ind w:firstLine="720"/>
                    <w:rPr>
                      <w:sz w:val="22"/>
                      <w:szCs w:val="22"/>
                    </w:rPr>
                  </w:pPr>
                  <w:sdt>
                    <w:sdtPr>
                      <w:alias w:val="Numeris"/>
                      <w:tag w:val="nr_2a75ad287f4e4bea872736409e8b2cfa"/>
                      <w:lock w:val="sdtLocked"/>
                      <w:richText/>
                    </w:sdtPr>
                    <w:sdtContent>
                      <w:r>
                        <w:rPr>
                          <w:b/>
                          <w:sz w:val="22"/>
                          <w:szCs w:val="22"/>
                        </w:rPr>
                        <w:t>55</w:t>
                      </w:r>
                    </w:sdtContent>
                  </w:sdt>
                  <w:r>
                    <w:rPr>
                      <w:b/>
                      <w:sz w:val="22"/>
                      <w:szCs w:val="22"/>
                    </w:rPr>
                    <w:t xml:space="preserve"> straipsnis.</w:t>
                  </w:r>
                  <w:r>
                    <w:rPr>
                      <w:b/>
                      <w:sz w:val="22"/>
                      <w:szCs w:val="22"/>
                      <w:lang w:eastAsia="en-GB"/>
                    </w:rPr>
                    <w:t xml:space="preserve"> </w:t>
                  </w:r>
                  <w:sdt>
                    <w:sdtPr>
                      <w:alias w:val="Pavadinimas"/>
                      <w:tag w:val="title_2a75ad287f4e4bea872736409e8b2cfa"/>
                      <w:lock w:val="sdtLocked"/>
                      <w:richText/>
                    </w:sdtPr>
                    <w:sdtContent>
                      <w:r>
                        <w:rPr>
                          <w:b/>
                          <w:sz w:val="22"/>
                          <w:szCs w:val="22"/>
                          <w:lang w:eastAsia="en-GB"/>
                        </w:rPr>
                        <w:t>Vyriausybės įgaliojimai švietimo valdymo srityje</w:t>
                      </w:r>
                    </w:sdtContent>
                  </w:sdt>
                </w:p>
                <w:sdt>
                  <w:sdtPr>
                    <w:alias w:val="55 str. 1 d."/>
                    <w:tag w:val="part_187d16ccd69c43bc8075bffa517769b8"/>
                    <w:lock w:val="sdtLocked"/>
                    <w:richText/>
                  </w:sdtPr>
                  <w:sdtContent>
                    <w:p>
                      <w:pPr>
                        <w:suppressAutoHyphens/>
                        <w:ind w:firstLine="720"/>
                        <w:jc w:val="both"/>
                        <w:rPr>
                          <w:sz w:val="22"/>
                          <w:szCs w:val="22"/>
                        </w:rPr>
                      </w:pPr>
                      <w:r>
                        <w:rPr>
                          <w:sz w:val="22"/>
                          <w:szCs w:val="22"/>
                          <w:lang w:eastAsia="en-GB"/>
                        </w:rPr>
                        <w:t>Vyriausybė:</w:t>
                      </w:r>
                    </w:p>
                    <w:sdt>
                      <w:sdtPr>
                        <w:alias w:val="55 str. 1 d. 1 p."/>
                        <w:tag w:val="part_d59bda944e1e4414a99d83dd7dc1e4d5"/>
                        <w:lock w:val="sdtLocked"/>
                        <w:richText/>
                      </w:sdtPr>
                      <w:sdtContent>
                        <w:p>
                          <w:pPr>
                            <w:suppressAutoHyphens/>
                            <w:ind w:firstLine="720"/>
                            <w:jc w:val="both"/>
                            <w:rPr>
                              <w:sz w:val="22"/>
                              <w:szCs w:val="22"/>
                            </w:rPr>
                          </w:pPr>
                          <w:sdt>
                            <w:sdtPr>
                              <w:alias w:val="Numeris"/>
                              <w:tag w:val="nr_d59bda944e1e4414a99d83dd7dc1e4d5"/>
                              <w:lock w:val="sdtLocked"/>
                              <w:richText/>
                            </w:sdtPr>
                            <w:sdtContent>
                              <w:r>
                                <w:rPr>
                                  <w:sz w:val="22"/>
                                  <w:szCs w:val="22"/>
                                  <w:lang w:eastAsia="en-GB"/>
                                </w:rPr>
                                <w:t>1</w:t>
                              </w:r>
                            </w:sdtContent>
                          </w:sdt>
                          <w:r>
                            <w:rPr>
                              <w:sz w:val="22"/>
                              <w:szCs w:val="22"/>
                              <w:lang w:eastAsia="en-GB"/>
                            </w:rPr>
                            <w:t>) vykdo švietimą reglamentuojančius įstatymus, Respublikos Prezidento dekretus ir Seimo nutarimus, nustato Nacionaliniame pažangos plane švietimo politikos strateginius tikslus ir pažangos uždavinius, tvirtina</w:t>
                          </w:r>
                          <w:r>
                            <w:rPr>
                              <w:bCs/>
                              <w:sz w:val="22"/>
                              <w:szCs w:val="22"/>
                              <w:lang w:eastAsia="en-GB"/>
                            </w:rPr>
                            <w:t xml:space="preserve"> </w:t>
                          </w:r>
                          <w:r>
                            <w:rPr>
                              <w:sz w:val="22"/>
                              <w:szCs w:val="22"/>
                              <w:lang w:eastAsia="en-GB"/>
                            </w:rPr>
                            <w:t>šiuos uždavinius įgyvendinančias nacionalines plėtros programas;</w:t>
                          </w:r>
                        </w:p>
                      </w:sdtContent>
                    </w:sdt>
                    <w:sdt>
                      <w:sdtPr>
                        <w:alias w:val="55 str. 1 d. 2 p."/>
                        <w:tag w:val="part_9c29009b9ae747f18a595ba17c6828d1"/>
                        <w:lock w:val="sdtLocked"/>
                        <w:richText/>
                      </w:sdtPr>
                      <w:sdtContent>
                        <w:p>
                          <w:pPr>
                            <w:suppressAutoHyphens/>
                            <w:ind w:firstLine="720"/>
                            <w:jc w:val="both"/>
                            <w:rPr>
                              <w:sz w:val="22"/>
                              <w:szCs w:val="22"/>
                            </w:rPr>
                          </w:pPr>
                          <w:sdt>
                            <w:sdtPr>
                              <w:alias w:val="Numeris"/>
                              <w:tag w:val="nr_9c29009b9ae747f18a595ba17c6828d1"/>
                              <w:lock w:val="sdtLocked"/>
                              <w:richText/>
                            </w:sdtPr>
                            <w:sdtContent>
                              <w:r>
                                <w:rPr>
                                  <w:sz w:val="22"/>
                                  <w:szCs w:val="22"/>
                                </w:rPr>
                                <w:t>2</w:t>
                              </w:r>
                            </w:sdtContent>
                          </w:sdt>
                          <w:r>
                            <w:rPr>
                              <w:sz w:val="22"/>
                              <w:szCs w:val="22"/>
                            </w:rPr>
                            <w:t>) koordinuoja Švietimo, mokslo ir sporto ministerijos, kitų ministerijų ir Vyriausybės įstaigų veiklą švietimo klausimais;</w:t>
                          </w:r>
                        </w:p>
                      </w:sdtContent>
                    </w:sdt>
                    <w:sdt>
                      <w:sdtPr>
                        <w:alias w:val="55 str. 1 d. 3 p."/>
                        <w:tag w:val="part_b0c3a0dff0c541f789c5981d8108386d"/>
                        <w:lock w:val="sdtLocked"/>
                        <w:richText/>
                      </w:sdtPr>
                      <w:sdtContent>
                        <w:p>
                          <w:pPr>
                            <w:suppressAutoHyphens/>
                            <w:ind w:firstLine="720"/>
                            <w:jc w:val="both"/>
                            <w:rPr>
                              <w:sz w:val="22"/>
                              <w:szCs w:val="22"/>
                              <w:lang w:eastAsia="en-GB"/>
                            </w:rPr>
                          </w:pPr>
                          <w:sdt>
                            <w:sdtPr>
                              <w:alias w:val="Numeris"/>
                              <w:tag w:val="nr_b0c3a0dff0c541f789c5981d8108386d"/>
                              <w:lock w:val="sdtLocked"/>
                              <w:richText/>
                            </w:sdtPr>
                            <w:sdtContent>
                              <w:r>
                                <w:rPr>
                                  <w:sz w:val="22"/>
                                  <w:szCs w:val="22"/>
                                  <w:lang w:eastAsia="en-GB"/>
                                </w:rPr>
                                <w:t>3</w:t>
                              </w:r>
                            </w:sdtContent>
                          </w:sdt>
                          <w:r>
                            <w:rPr>
                              <w:sz w:val="22"/>
                              <w:szCs w:val="22"/>
                              <w:lang w:eastAsia="en-GB"/>
                            </w:rPr>
                            <w:t>) steigia, reorganizuoja, likviduoja ir pertvarko valstybines kolegijas, švietimo įstaigas, kurių teisinė forma – viešoji įstaiga, prireikus – švietimo valdymo subjektus – Vyriausybės įstaigas, steigia įstaigas prie Švietimo, mokslo ir sporto ministerijos</w:t>
                          </w:r>
                          <w:r>
                            <w:rPr>
                              <w:bCs/>
                              <w:sz w:val="22"/>
                              <w:szCs w:val="22"/>
                              <w:lang w:eastAsia="en-GB"/>
                            </w:rPr>
                            <w:t xml:space="preserve"> </w:t>
                          </w:r>
                          <w:r>
                            <w:rPr>
                              <w:sz w:val="22"/>
                              <w:szCs w:val="22"/>
                              <w:lang w:eastAsia="en-GB"/>
                            </w:rPr>
                            <w:t>ir paveda šiai ministerijai įgyvendinti įstaigos prie ministerijos savininko teises ir pareigas (išskyrus sprendimų dėl tokių įstaigų reorganizavimo ir likvidavimo priėmimą);</w:t>
                          </w:r>
                        </w:p>
                      </w:sdtContent>
                    </w:sdt>
                    <w:sdt>
                      <w:sdtPr>
                        <w:alias w:val="55 str. 1 d. 4 p."/>
                        <w:tag w:val="part_da9f8fa4ce2843fd9fcaee8827c9dacc"/>
                        <w:lock w:val="sdtLocked"/>
                        <w:richText/>
                      </w:sdtPr>
                      <w:sdtContent>
                        <w:p>
                          <w:pPr>
                            <w:suppressAutoHyphens/>
                            <w:ind w:firstLine="720"/>
                            <w:jc w:val="both"/>
                            <w:rPr>
                              <w:sz w:val="22"/>
                              <w:szCs w:val="22"/>
                            </w:rPr>
                          </w:pPr>
                          <w:sdt>
                            <w:sdtPr>
                              <w:alias w:val="Numeris"/>
                              <w:tag w:val="nr_da9f8fa4ce2843fd9fcaee8827c9dacc"/>
                              <w:lock w:val="sdtLocked"/>
                              <w:richText/>
                            </w:sdtPr>
                            <w:sdtContent>
                              <w:r>
                                <w:rPr>
                                  <w:sz w:val="22"/>
                                  <w:szCs w:val="22"/>
                                </w:rPr>
                                <w:t>4</w:t>
                              </w:r>
                            </w:sdtContent>
                          </w:sdt>
                          <w:r>
                            <w:rPr>
                              <w:sz w:val="22"/>
                              <w:szCs w:val="22"/>
                            </w:rPr>
                            <w:t>) įgalioja viešąsias įstaigas, kurių savininkė yra valstybė, (išskyrus mokslo ir studijų institucijas ir profesinio mokymo įstaigas) administruoti ir (ar) įgyvendinti tęstinės ir (ar) pažangos veiklas, priemones, projektus, skirtus švietimo politikos uždaviniams įgyvendinti.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b1b7a18c06f445a7bd13e81e12cc000a"/>
                        <w:lock w:val="sdtLocked"/>
                        <w:richText/>
                      </w:sdtPr>
                      <w:sdtContent>
                        <w:p>
                          <w:pPr>
                            <w:widowControl w:val="0"/>
                            <w:ind w:firstLine="720"/>
                            <w:jc w:val="both"/>
                            <w:rPr>
                              <w:sz w:val="22"/>
                              <w:szCs w:val="22"/>
                            </w:rPr>
                          </w:pPr>
                          <w:sdt>
                            <w:sdtPr>
                              <w:alias w:val="Numeris"/>
                              <w:tag w:val="nr_b1b7a18c06f445a7bd13e81e12cc000a"/>
                              <w:lock w:val="sdtLocked"/>
                              <w:richText/>
                            </w:sdtPr>
                            <w:sdtContent>
                              <w:r>
                                <w:rPr>
                                  <w:bCs/>
                                  <w:sz w:val="22"/>
                                  <w:szCs w:val="22"/>
                                  <w:lang w:eastAsia="lt-LT"/>
                                </w:rPr>
                                <w:t>6</w:t>
                              </w:r>
                            </w:sdtContent>
                          </w:sdt>
                          <w:r>
                            <w:rPr>
                              <w:bCs/>
                              <w:sz w:val="22"/>
                              <w:szCs w:val="22"/>
                              <w:lang w:eastAsia="lt-LT"/>
                            </w:rPr>
                            <w:t>)</w:t>
                          </w:r>
                          <w:r>
                            <w:rPr>
                              <w:b/>
                              <w:bCs/>
                              <w:sz w:val="22"/>
                              <w:szCs w:val="22"/>
                              <w:lang w:eastAsia="lt-LT"/>
                            </w:rPr>
                            <w:t xml:space="preserve"> </w:t>
                          </w:r>
                          <w:r>
                            <w:rPr>
                              <w:bCs/>
                              <w:sz w:val="22"/>
                              <w:szCs w:val="22"/>
                              <w:lang w:eastAsia="lt-LT"/>
                            </w:rPr>
                            <w:t>steigia</w:t>
                          </w:r>
                          <w:r>
                            <w:rPr>
                              <w:sz w:val="22"/>
                              <w:szCs w:val="22"/>
                              <w:lang w:eastAsia="lt-LT"/>
                            </w:rPr>
                            <w:t xml:space="preserve"> </w:t>
                          </w:r>
                          <w:r>
                            <w:rPr>
                              <w:bCs/>
                              <w:sz w:val="22"/>
                              <w:szCs w:val="22"/>
                              <w:lang w:eastAsia="lt-LT"/>
                            </w:rPr>
                            <w:t>ir</w:t>
                          </w:r>
                          <w:r>
                            <w:rPr>
                              <w:sz w:val="22"/>
                              <w:szCs w:val="22"/>
                              <w:lang w:eastAsia="lt-LT"/>
                            </w:rPr>
                            <w:t xml:space="preserve"> valdo Studijų, mokymo programų ir kvalifikacijų </w:t>
                          </w:r>
                          <w:r>
                            <w:rPr>
                              <w:bCs/>
                              <w:sz w:val="22"/>
                              <w:szCs w:val="22"/>
                              <w:lang w:eastAsia="lt-LT"/>
                            </w:rPr>
                            <w:t>registro</w:t>
                          </w:r>
                          <w:r>
                            <w:rPr>
                              <w:sz w:val="22"/>
                              <w:szCs w:val="22"/>
                              <w:lang w:eastAsia="lt-LT"/>
                            </w:rPr>
                            <w:t xml:space="preserve">, </w:t>
                          </w:r>
                          <w:r>
                            <w:rPr>
                              <w:bCs/>
                              <w:sz w:val="22"/>
                              <w:szCs w:val="22"/>
                              <w:lang w:eastAsia="lt-LT"/>
                            </w:rPr>
                            <w:t>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informacines sistemas</w:t>
                          </w:r>
                          <w:r>
                            <w:rPr>
                              <w:sz w:val="22"/>
                              <w:szCs w:val="22"/>
                              <w:lang w:eastAsia="lt-LT"/>
                            </w:rPr>
                            <w:t xml:space="preserve"> ir </w:t>
                          </w:r>
                          <w:r>
                            <w:rPr>
                              <w:bCs/>
                              <w:sz w:val="22"/>
                              <w:szCs w:val="22"/>
                              <w:lang w:eastAsia="lt-LT"/>
                            </w:rPr>
                            <w:t>kitas</w:t>
                          </w:r>
                          <w:r>
                            <w:rPr>
                              <w:sz w:val="22"/>
                              <w:szCs w:val="22"/>
                              <w:lang w:eastAsia="lt-LT"/>
                            </w:rPr>
                            <w:t xml:space="preserve"> valstybės informacines sistemas ir </w:t>
                          </w:r>
                          <w:r>
                            <w:rPr>
                              <w:bCs/>
                              <w:sz w:val="22"/>
                              <w:szCs w:val="22"/>
                              <w:lang w:eastAsia="lt-LT"/>
                            </w:rPr>
                            <w:t xml:space="preserve">yra šių informacinių sistemų duomenų, įskaitant </w:t>
                          </w:r>
                          <w:r>
                            <w:rPr>
                              <w:sz w:val="22"/>
                              <w:szCs w:val="22"/>
                            </w:rPr>
                            <w:t>asmens duomenis, valdytoja</w:t>
                          </w:r>
                          <w:r>
                            <w:rPr>
                              <w:bCs/>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bcc63efdcce74cb6a99060a783f99838"/>
                        <w:lock w:val="sdtLocked"/>
                        <w:richText/>
                      </w:sdtPr>
                      <w:sdtContent>
                        <w:p>
                          <w:pPr>
                            <w:suppressAutoHyphens/>
                            <w:ind w:firstLine="720"/>
                            <w:jc w:val="both"/>
                            <w:textAlignment w:val="baseline"/>
                            <w:rPr>
                              <w:sz w:val="22"/>
                              <w:szCs w:val="22"/>
                            </w:rPr>
                          </w:pPr>
                          <w:sdt>
                            <w:sdtPr>
                              <w:alias w:val="Numeris"/>
                              <w:tag w:val="nr_bcc63efdcce74cb6a99060a783f99838"/>
                              <w:lock w:val="sdtLocked"/>
                              <w:richText/>
                            </w:sdtPr>
                            <w:sdtContent>
                              <w:r>
                                <w:rPr>
                                  <w:sz w:val="22"/>
                                  <w:szCs w:val="22"/>
                                </w:rPr>
                                <w:t>1</w:t>
                              </w:r>
                            </w:sdtContent>
                          </w:sdt>
                          <w:r>
                            <w:rPr>
                              <w:sz w:val="22"/>
                              <w:szCs w:val="22"/>
                            </w:rPr>
                            <w:t xml:space="preserve">) tvirtina tvarkos aprašą, kuriuo nustatoma mokyklų, siekiančių pradėti vykdyti vidurinio ugdymo programą, atitikties nustatymo šio įstatymo 43 straipsnio 8–14 dalyse nustatytiems kriterijams tvarka; nustato prevencinių programų kriterijus ir atitikties jiems vertinimo tvarką; kas dveji metai atnaujina ir iki einamųjų metų kovo 1 dienos tvirtina bendruosius ugdymo planus;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9 p."/>
                        <w:tag w:val="part_281cdceab09846299d32bd636eb7412a"/>
                        <w:lock w:val="sdtLocked"/>
                        <w:richText/>
                      </w:sdtPr>
                      <w:sdtContent>
                        <w:p>
                          <w:pPr>
                            <w:suppressAutoHyphens/>
                            <w:ind w:firstLine="720"/>
                            <w:jc w:val="both"/>
                            <w:textAlignment w:val="baseline"/>
                            <w:rPr>
                              <w:sz w:val="22"/>
                              <w:szCs w:val="22"/>
                            </w:rPr>
                          </w:pPr>
                          <w:sdt>
                            <w:sdtPr>
                              <w:alias w:val="Numeris"/>
                              <w:tag w:val="nr_281cdceab09846299d32bd636eb7412a"/>
                              <w:lock w:val="sdtLocked"/>
                              <w:richText/>
                            </w:sdtPr>
                            <w:sdtContent>
                              <w:r>
                                <w:rPr>
                                  <w:sz w:val="22"/>
                                  <w:szCs w:val="22"/>
                                  <w:shd w:val="clear" w:color="auto" w:fill="FFFFFF"/>
                                </w:rPr>
                                <w:t>9</w:t>
                              </w:r>
                            </w:sdtContent>
                          </w:sdt>
                          <w:r>
                            <w:rPr>
                              <w:sz w:val="22"/>
                              <w:szCs w:val="22"/>
                              <w:shd w:val="clear" w:color="auto" w:fill="FFFFFF"/>
                            </w:rPr>
                            <w:t xml:space="preserve">) kartu su sveikatos apsaugos ministru tvirtina </w:t>
                          </w:r>
                          <w:r>
                            <w:rPr>
                              <w:sz w:val="22"/>
                              <w:szCs w:val="22"/>
                            </w:rPr>
                            <w:t xml:space="preserve">mokinių asmeninių mobiliųjų telefonų </w:t>
                          </w:r>
                          <w:r>
                            <w:rPr>
                              <w:sz w:val="22"/>
                              <w:szCs w:val="22"/>
                              <w:lang w:eastAsia="lt-LT"/>
                            </w:rPr>
                            <w:t xml:space="preserve">ir kitų galinių įrenginių </w:t>
                          </w:r>
                          <w:r>
                            <w:rPr>
                              <w:sz w:val="22"/>
                              <w:szCs w:val="22"/>
                            </w:rPr>
                            <w:t>naudojimo ikimokyklinio ugdymo ar bendrojo ugdymo mokykloje rekomendacijas</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 str. 2 d. 10 p."/>
                        <w:tag w:val="part_7e4f5ff2aaf847b09b4869702529bfd4"/>
                        <w:lock w:val="sdtLocked"/>
                        <w:richText/>
                      </w:sdtPr>
                      <w:sdtContent>
                        <w:p>
                          <w:pPr>
                            <w:suppressAutoHyphens/>
                            <w:ind w:firstLine="720"/>
                            <w:jc w:val="both"/>
                            <w:textAlignment w:val="baseline"/>
                          </w:pPr>
                          <w:sdt>
                            <w:sdtPr>
                              <w:alias w:val="Numeris"/>
                              <w:tag w:val="nr_7e4f5ff2aaf847b09b4869702529bfd4"/>
                              <w:lock w:val="sdtLocked"/>
                              <w:richText/>
                            </w:sdtPr>
                            <w:sdtContent>
                              <w:r>
                                <w:rPr>
                                  <w:sz w:val="22"/>
                                  <w:szCs w:val="22"/>
                                </w:rPr>
                                <w:t>10</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d12defe9cd4e45ae97cc12ac520b8d8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2 str."/>
                <w:tag w:val="part_600c54156c6140b29c631660f67941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56</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1a2768fc96254a22a00e22a73dd8d735"/>
                        <w:lock w:val="sdtLocked"/>
                        <w:richText/>
                      </w:sdtPr>
                      <w:sdtContent>
                        <w:p>
                          <w:pPr>
                            <w:suppressAutoHyphens/>
                            <w:ind w:firstLine="720"/>
                            <w:jc w:val="both"/>
                            <w:textAlignment w:val="baseline"/>
                            <w:rPr>
                              <w:sz w:val="22"/>
                              <w:szCs w:val="22"/>
                            </w:rPr>
                          </w:pPr>
                          <w:sdt>
                            <w:sdtPr>
                              <w:alias w:val="Numeris"/>
                              <w:tag w:val="nr_1a2768fc96254a22a00e22a73dd8d735"/>
                              <w:lock w:val="sdtLocked"/>
                              <w:richText/>
                            </w:sdtPr>
                            <w:sdtContent>
                              <w:r>
                                <w:rPr>
                                  <w:sz w:val="22"/>
                                  <w:szCs w:val="22"/>
                                </w:rPr>
                                <w:t>5</w:t>
                              </w:r>
                            </w:sdtContent>
                          </w:sdt>
                          <w:r>
                            <w:rPr>
                              <w:sz w:val="22"/>
                              <w:szCs w:val="22"/>
                            </w:rPr>
                            <w:t>) vykdo mokyklų, siekiančių vykdyti vidurinio ugdymo programą, atitikties šio įstatymo 43 straipsnio 8–14 dalyse nustatytiems kriterijams nustatymą;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b81bb5d9fd4f45ccad62dea26978243f"/>
                    <w:lock w:val="sdtLocked"/>
                    <w:richText/>
                  </w:sdtPr>
                  <w:sdtContent>
                    <w:p>
                      <w:pPr>
                        <w:suppressAutoHyphens/>
                        <w:ind w:firstLine="720"/>
                        <w:jc w:val="both"/>
                        <w:textAlignment w:val="baseline"/>
                        <w:rPr>
                          <w:bCs/>
                          <w:sz w:val="22"/>
                          <w:szCs w:val="22"/>
                        </w:rPr>
                      </w:pPr>
                      <w:sdt>
                        <w:sdtPr>
                          <w:alias w:val="Numeris"/>
                          <w:tag w:val="nr_b81bb5d9fd4f45ccad62dea26978243f"/>
                          <w:lock w:val="sdtLocked"/>
                          <w:richText/>
                        </w:sdtPr>
                        <w:sdtContent>
                          <w:r>
                            <w:rPr>
                              <w:sz w:val="22"/>
                              <w:szCs w:val="22"/>
                            </w:rPr>
                            <w:t>2</w:t>
                          </w:r>
                        </w:sdtContent>
                      </w:sdt>
                      <w:r>
                        <w:rPr>
                          <w:sz w:val="22"/>
                          <w:szCs w:val="22"/>
                        </w:rPr>
                        <w:t xml:space="preserve">. Valstybinės ar savivaldybės švietimo įstaigos (išskyrus aukštąją mokyklą) vadovu gali būti </w:t>
                      </w:r>
                      <w:r>
                        <w:rPr>
                          <w:bCs/>
                          <w:sz w:val="22"/>
                          <w:szCs w:val="22"/>
                        </w:rPr>
                        <w:t>ne žemesnį kaip magistro kvalifikacinį laipsnį arba prilygintą aukštojo mokslo kvalifikaciją, arba teisės aktų nustatyta tvarka pripažintą kaip lygiavertę užsienyje įgytą kvalifikaciją turintis</w:t>
                      </w:r>
                      <w:r>
                        <w:rPr>
                          <w:sz w:val="22"/>
                          <w:szCs w:val="22"/>
                        </w:rPr>
                        <w:t xml:space="preserve"> asmuo, kuris pagal šio įstatymo 5</w:t>
                      </w:r>
                      <w:r>
                        <w:rPr>
                          <w:sz w:val="22"/>
                          <w:szCs w:val="22"/>
                          <w:vertAlign w:val="superscript"/>
                        </w:rPr>
                        <w:t>1</w:t>
                      </w:r>
                      <w:r>
                        <w:rPr>
                          <w:sz w:val="22"/>
                          <w:szCs w:val="22"/>
                        </w:rPr>
                        <w:t xml:space="preserve"> straipsnį yra</w:t>
                      </w:r>
                      <w:r>
                        <w:rPr>
                          <w:bCs/>
                          <w:sz w:val="22"/>
                          <w:szCs w:val="22"/>
                        </w:rPr>
                        <w:t xml:space="preserve"> </w:t>
                      </w:r>
                      <w:r>
                        <w:rPr>
                          <w:sz w:val="22"/>
                          <w:szCs w:val="22"/>
                        </w:rPr>
                        <w:t>nepriekaištingos reputacijos ir</w:t>
                      </w:r>
                      <w:r>
                        <w:rPr>
                          <w:bCs/>
                          <w:sz w:val="22"/>
                          <w:szCs w:val="22"/>
                        </w:rPr>
                        <w:t xml:space="preserve"> </w:t>
                      </w:r>
                      <w:r>
                        <w:rPr>
                          <w:sz w:val="22"/>
                          <w:szCs w:val="22"/>
                        </w:rPr>
                        <w:t xml:space="preserve">jam atliktas vadovavimo valstybinei ar savivaldybės švietimo įstaigai (išskyrus aukštąją mokyklą) kompetencijų vertinimas 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 Asmuo skiriamas į švietimo įstaigos (išskyrus aukštąją mokyklą) vadovo pareigas švietimo, mokslo ir sporto ministro nustatyta tvarka įvertinus jo gebėjimus įgyvendinti viešam konkursui pateiktas vadovavimo švietimo įstaigai gaires ir pareigybės aprašyme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16 d."/>
                    <w:tag w:val="part_3c9f95ddbb6946b788ae76c5e0bde8bd"/>
                    <w:lock w:val="sdtLocked"/>
                    <w:richText/>
                  </w:sdtPr>
                  <w:sdtContent>
                    <w:p>
                      <w:pPr>
                        <w:ind w:firstLine="720"/>
                        <w:jc w:val="both"/>
                        <w:rPr>
                          <w:sz w:val="22"/>
                          <w:szCs w:val="22"/>
                        </w:rPr>
                      </w:pPr>
                      <w:sdt>
                        <w:sdtPr>
                          <w:alias w:val="Numeris"/>
                          <w:tag w:val="nr_3c9f95ddbb6946b788ae76c5e0bde8bd"/>
                          <w:lock w:val="sdtLocked"/>
                          <w:richText/>
                        </w:sdtPr>
                        <w:sdtContent>
                          <w:r>
                            <w:rPr>
                              <w:sz w:val="22"/>
                              <w:szCs w:val="22"/>
                            </w:rPr>
                            <w:t>16</w:t>
                          </w:r>
                        </w:sdtContent>
                      </w:sdt>
                      <w:r>
                        <w:rPr>
                          <w:sz w:val="22"/>
                          <w:szCs w:val="22"/>
                        </w:rPr>
                        <w:t>. Valstybinės ar savivaldybės švietimo įstaigos (išskyrus aukštąją mokyklą) vadovas nepasibaigus jo kadencijai gali būti atšaukiamas iš pareigų švietimo įstaigos (išskyrus aukštąją mokyklą) steigimo dokumentuose nustatyta tvarka tik dėl šių priežasčių:</w:t>
                      </w:r>
                    </w:p>
                    <w:sdt>
                      <w:sdtPr>
                        <w:alias w:val="16 d. 1 p."/>
                        <w:tag w:val="part_a25f8bf5dc36460d871e78d4911a56ea"/>
                        <w:lock w:val="sdtLocked"/>
                        <w:richText/>
                      </w:sdtPr>
                      <w:sdtContent>
                        <w:p>
                          <w:pPr>
                            <w:ind w:firstLine="720"/>
                            <w:jc w:val="both"/>
                            <w:rPr>
                              <w:sz w:val="22"/>
                              <w:szCs w:val="22"/>
                              <w:lang w:eastAsia="lt-LT"/>
                            </w:rPr>
                          </w:pPr>
                          <w:sdt>
                            <w:sdtPr>
                              <w:alias w:val="Numeris"/>
                              <w:tag w:val="nr_a25f8bf5dc36460d871e78d4911a56ea"/>
                              <w:lock w:val="sdtLocked"/>
                              <w:richText/>
                            </w:sdtPr>
                            <w:sdtContent>
                              <w:r>
                                <w:rPr>
                                  <w:sz w:val="22"/>
                                  <w:szCs w:val="22"/>
                                  <w:lang w:eastAsia="lt-LT"/>
                                </w:rPr>
                                <w:t>1</w:t>
                              </w:r>
                            </w:sdtContent>
                          </w:sdt>
                          <w:r>
                            <w:rPr>
                              <w:sz w:val="22"/>
                              <w:szCs w:val="22"/>
                              <w:lang w:eastAsia="lt-LT"/>
                            </w:rPr>
                            <w:t>) asmuo praranda nepriekaištingą reputaciją;</w:t>
                          </w:r>
                        </w:p>
                      </w:sdtContent>
                    </w:sdt>
                    <w:sdt>
                      <w:sdtPr>
                        <w:alias w:val="16 d. 2 p."/>
                        <w:tag w:val="part_a44c3e30e60e486d9d882b9d97f63afb"/>
                        <w:lock w:val="sdtLocked"/>
                        <w:richText/>
                      </w:sdtPr>
                      <w:sdtContent>
                        <w:p>
                          <w:pPr>
                            <w:ind w:firstLine="720"/>
                            <w:jc w:val="both"/>
                            <w:rPr>
                              <w:b/>
                              <w:sz w:val="22"/>
                              <w:szCs w:val="22"/>
                            </w:rPr>
                          </w:pPr>
                          <w:sdt>
                            <w:sdtPr>
                              <w:alias w:val="Numeris"/>
                              <w:tag w:val="nr_a44c3e30e60e486d9d882b9d97f63afb"/>
                              <w:lock w:val="sdtLocked"/>
                              <w:richText/>
                            </w:sdtPr>
                            <w:sdtContent>
                              <w:r>
                                <w:rPr>
                                  <w:sz w:val="22"/>
                                  <w:szCs w:val="22"/>
                                  <w:lang w:eastAsia="lt-LT"/>
                                </w:rPr>
                                <w:t>2</w:t>
                              </w:r>
                            </w:sdtContent>
                          </w:sdt>
                          <w:r>
                            <w:rPr>
                              <w:sz w:val="22"/>
                              <w:szCs w:val="22"/>
                              <w:lang w:eastAsia="lt-LT"/>
                            </w:rPr>
                            <w:t>)</w:t>
                          </w:r>
                          <w:r>
                            <w:rPr>
                              <w:sz w:val="22"/>
                              <w:szCs w:val="22"/>
                            </w:rPr>
                            <w:t xml:space="preserve"> paaiškėja, kad dalyvaudamas viešame konkurse vadovo pareigoms eiti nuslėpė ar pateikė tikrovės neatitinkančius duomenis, dėl kurių negalėjo būti priimtas į vadovo pareigas.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19160021111efbcbfb318996800a8">
                        <w:r w:rsidRPr="00532B9F">
                          <w:rPr>
                            <w:rFonts w:ascii="Times New Roman" w:eastAsia="MS Mincho" w:hAnsi="Times New Roman"/>
                            <w:sz w:val="20"/>
                            <w:i/>
                            <w:iCs/>
                            <w:color w:val="0000FF" w:themeColor="hyperlink"/>
                            <w:u w:val="single"/>
                          </w:rPr>
                          <w:t>XIV-2555</w:t>
                        </w:r>
                      </w:fldSimple>
                      <w:r>
                        <w:rPr>
                          <w:rFonts w:ascii="Times New Roman" w:eastAsia="MS Mincho" w:hAnsi="Times New Roman"/>
                          <w:sz w:val="20"/>
                          <w:i/>
                          <w:iCs/>
                        </w:rPr>
                        <w:t>,
2024-04-18,
paskelbta TAR 2024-04-24, i. k. 2024-07453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3c778829cb0245b284085e336209d102"/>
                    <w:lock w:val="sdtLocked"/>
                    <w:richText/>
                  </w:sdtPr>
                  <w:sdtContent>
                    <w:p>
                      <w:pPr>
                        <w:suppressAutoHyphens/>
                        <w:ind w:firstLine="720"/>
                        <w:jc w:val="both"/>
                        <w:textAlignment w:val="baseline"/>
                      </w:pPr>
                      <w:sdt>
                        <w:sdtPr>
                          <w:alias w:val="Numeris"/>
                          <w:tag w:val="nr_3c778829cb0245b284085e336209d102"/>
                          <w:lock w:val="sdtLocked"/>
                          <w:richText/>
                        </w:sdtPr>
                        <w:sdtContent>
                          <w:r>
                            <w:rPr>
                              <w:sz w:val="22"/>
                              <w:szCs w:val="22"/>
                            </w:rPr>
                            <w:t>3</w:t>
                          </w:r>
                        </w:sdtContent>
                      </w:sdt>
                      <w:r>
                        <w:rPr>
                          <w:sz w:val="22"/>
                          <w:szCs w:val="22"/>
                        </w:rPr>
                        <w:t xml:space="preserve">. Mokyklos taryba – aukščiausioji mokyklos savivaldos institucija, sudaryta iš mokinių, mokytojų, tėvų (globėjų, rūpintojų) ir vietos bendruomenės atstovų. Mokinių, mokytojų ir tėvų (globėjų, rūpintojų) atstovai į mokyklos tarybą yra renkami mokyklos nuostatuose ar įstatuose nustatyta tvarka. Už savo veiklą mokyklos taryba atsiskaito ją rinkusiems mokyklos bendruomenės nariams.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821c7ac73ce846b195dc21e378b446fd"/>
                    <w:lock w:val="sdtLocked"/>
                    <w:richText/>
                  </w:sdtPr>
                  <w:sdtContent>
                    <w:p>
                      <w:pPr>
                        <w:suppressAutoHyphens/>
                        <w:ind w:firstLine="720"/>
                        <w:jc w:val="both"/>
                        <w:textAlignment w:val="baseline"/>
                        <w:rPr>
                          <w:sz w:val="22"/>
                          <w:szCs w:val="22"/>
                        </w:rPr>
                      </w:pPr>
                      <w:sdt>
                        <w:sdtPr>
                          <w:alias w:val="Numeris"/>
                          <w:tag w:val="nr_821c7ac73ce846b195dc21e378b446fd"/>
                          <w:lock w:val="sdtLocked"/>
                          <w:richText/>
                        </w:sdtPr>
                        <w:sdtContent>
                          <w:r>
                            <w:rPr>
                              <w:sz w:val="22"/>
                              <w:szCs w:val="22"/>
                            </w:rPr>
                            <w:t>6</w:t>
                          </w:r>
                        </w:sdtContent>
                      </w:sdt>
                      <w:r>
                        <w:rPr>
                          <w:sz w:val="22"/>
                          <w:szCs w:val="22"/>
                        </w:rPr>
                        <w:t>. Bendrojo ugdymo mokykloje, vykdančioje pagrindinio ir (ar) vidurinio ugdymo programas, veikia, o profesinio mokymo įstaigoje ir neformaliojo švietimo mokykloje gali veikti mokyklos nuostatuose ar įstatuose nustatyta tvarka išrinktos mokinių taryba, mokytojų taryba ir tėvų taryba. Bendrojo ugdymo mokykloje, vykdančioje tik pradinio ugdymo programą, veikia mokyklos nuostatuose ar įstatuose nustatyta tvarka išrinktos mokytojų taryba ir tėvų taryba ir gali veikti mokyklos nuostatuose ar įstatuose nustatyta tvarka išrinkta mokinių taryba. Mokykloje gali veikti ir kitos mokyklos savivaldos institucijos mokyklos nuostatuose ar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24106012be11efbcbfb318996800a8">
                        <w:r w:rsidRPr="00532B9F">
                          <w:rPr>
                            <w:rFonts w:ascii="Times New Roman" w:eastAsia="MS Mincho" w:hAnsi="Times New Roman"/>
                            <w:sz w:val="20"/>
                            <w:i/>
                            <w:iCs/>
                            <w:color w:val="0000FF" w:themeColor="hyperlink"/>
                            <w:u w:val="single"/>
                          </w:rPr>
                          <w:t>XIV-2619</w:t>
                        </w:r>
                      </w:fldSimple>
                      <w:r>
                        <w:rPr>
                          <w:rFonts w:ascii="Times New Roman" w:eastAsia="MS Mincho" w:hAnsi="Times New Roman"/>
                          <w:sz w:val="20"/>
                          <w:i/>
                          <w:iCs/>
                        </w:rPr>
                        <w:t>,
2024-05-09,
paskelbta TAR 2024-05-15, i. k. 2024-08911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4d491b3fc5024a36b270b415663d1bae"/>
                <w:lock w:val="sdtLocked"/>
                <w:richText/>
              </w:sdtPr>
              <w:sdtContent>
                <w:p>
                  <w:pPr>
                    <w:ind w:firstLine="720"/>
                    <w:jc w:val="both"/>
                    <w:rPr>
                      <w:b/>
                      <w:sz w:val="22"/>
                      <w:szCs w:val="22"/>
                    </w:rPr>
                  </w:pPr>
                  <w:sdt>
                    <w:sdtPr>
                      <w:alias w:val="Numeris"/>
                      <w:tag w:val="nr_4d491b3fc5024a36b270b415663d1bae"/>
                      <w:lock w:val="sdtLocked"/>
                      <w:richText/>
                    </w:sdtPr>
                    <w:sdtContent>
                      <w:r>
                        <w:rPr>
                          <w:b/>
                          <w:sz w:val="22"/>
                          <w:szCs w:val="22"/>
                        </w:rPr>
                        <w:t>67</w:t>
                      </w:r>
                    </w:sdtContent>
                  </w:sdt>
                  <w:r>
                    <w:rPr>
                      <w:b/>
                      <w:sz w:val="22"/>
                      <w:szCs w:val="22"/>
                    </w:rPr>
                    <w:t xml:space="preserve"> straipsnis. </w:t>
                  </w:r>
                  <w:sdt>
                    <w:sdtPr>
                      <w:alias w:val="Pavadinimas"/>
                      <w:tag w:val="title_4d491b3fc5024a36b270b415663d1ba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20" w:history="1">
                    <w:r>
                      <w:rPr>
                        <w:i/>
                        <w:color w:val="0000FF"/>
                        <w:sz w:val="20"/>
                        <w:u w:val="single"/>
                      </w:rPr>
                      <w:t>XII-131</w:t>
                    </w:r>
                  </w:hyperlink>
                  <w:r>
                    <w:rPr>
                      <w:i/>
                      <w:sz w:val="20"/>
                    </w:rPr>
                    <w:t xml:space="preserve">, 2012-12-20, Žin., 2012, Nr. </w:t>
                  </w:r>
                  <w:hyperlink r:id="rId21"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2" w:history="1">
                    <w:r>
                      <w:rPr>
                        <w:i/>
                        <w:color w:val="0000FF"/>
                        <w:sz w:val="20"/>
                        <w:u w:val="single"/>
                      </w:rPr>
                      <w:t>XII-398</w:t>
                    </w:r>
                  </w:hyperlink>
                  <w:r>
                    <w:rPr>
                      <w:i/>
                      <w:sz w:val="20"/>
                    </w:rPr>
                    <w:t xml:space="preserve">, 2013-06-20, Žin., 2013, Nr. </w:t>
                  </w:r>
                  <w:hyperlink r:id="rId23"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ed8b08c171374b0e9ecf70bcde2ab0f5"/>
                <w:lock w:val="sdtLocked"/>
                <w:richText/>
              </w:sdtPr>
              <w:sdtContent>
                <w:p>
                  <w:pPr>
                    <w:ind w:left="2268" w:hanging="1548"/>
                    <w:jc w:val="both"/>
                    <w:rPr>
                      <w:b/>
                      <w:bCs/>
                      <w:sz w:val="22"/>
                      <w:szCs w:val="22"/>
                    </w:rPr>
                  </w:pPr>
                  <w:sdt>
                    <w:sdtPr>
                      <w:alias w:val="Numeris"/>
                      <w:tag w:val="nr_ed8b08c171374b0e9ecf70bcde2ab0f5"/>
                      <w:lock w:val="sdtLocked"/>
                      <w:richText/>
                    </w:sdtPr>
                    <w:sdtContent>
                      <w:r>
                        <w:rPr>
                          <w:b/>
                          <w:bCs/>
                          <w:sz w:val="22"/>
                          <w:szCs w:val="22"/>
                        </w:rPr>
                        <w:t>68</w:t>
                      </w:r>
                    </w:sdtContent>
                  </w:sdt>
                  <w:r>
                    <w:rPr>
                      <w:b/>
                      <w:bCs/>
                      <w:sz w:val="22"/>
                      <w:szCs w:val="22"/>
                    </w:rPr>
                    <w:t xml:space="preserve"> straipsnis. </w:t>
                  </w:r>
                  <w:sdt>
                    <w:sdtPr>
                      <w:alias w:val="Pavadinimas"/>
                      <w:tag w:val="title_ed8b08c171374b0e9ecf70bcde2ab0f5"/>
                      <w:lock w:val="sdtLocked"/>
                      <w:richText/>
                    </w:sdtPr>
                    <w:sdtContent>
                      <w:r>
                        <w:rPr>
                          <w:b/>
                          <w:bCs/>
                          <w:sz w:val="22"/>
                          <w:szCs w:val="22"/>
                        </w:rPr>
                        <w:t xml:space="preserve">Mokyklų vadovų, jų pavaduotojų ugdymui, ugdymą organizuojančių skyrių vedėjų, mokytojų (išskyrus aukšto meistriškumo sporto trenerius), pagalbos mokiniui specialistų darbo apmokėjimas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83a6c86cf3b64e2ebc5663fc4e629143"/>
                    <w:lock w:val="sdtLocked"/>
                    <w:richText/>
                  </w:sdtPr>
                  <w:sdtContent>
                    <w:p>
                      <w:pPr>
                        <w:ind w:firstLine="720"/>
                        <w:jc w:val="both"/>
                        <w:textAlignment w:val="baseline"/>
                        <w:rPr>
                          <w:sz w:val="22"/>
                          <w:szCs w:val="22"/>
                        </w:rPr>
                      </w:pPr>
                      <w:sdt>
                        <w:sdtPr>
                          <w:alias w:val="Numeris"/>
                          <w:tag w:val="nr_83a6c86cf3b64e2ebc5663fc4e629143"/>
                          <w:lock w:val="sdtLocked"/>
                          <w:richText/>
                        </w:sdtPr>
                        <w:sdtContent>
                          <w:r>
                            <w:rPr>
                              <w:sz w:val="22"/>
                              <w:szCs w:val="22"/>
                              <w:lang w:eastAsia="lt-LT"/>
                            </w:rPr>
                            <w:t>3</w:t>
                          </w:r>
                        </w:sdtContent>
                      </w:sdt>
                      <w:r>
                        <w:rPr>
                          <w:sz w:val="22"/>
                          <w:szCs w:val="22"/>
                          <w:lang w:eastAsia="lt-LT"/>
                        </w:rPr>
                        <w:t>. Valstybinės (išskyrus aukštąsias mokyklas) ir savivaldybės mokyklos mokytojo (išskyrus aukšto meistriškumo sporto trenerius (toliau – treneriai)), pagalbos mokiniui specialisto darbo užmokestis priklauso nuo pedagoginio darbo stažo, kvalifikacinės kategorijos ir veiklos sudėtingumo.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da303aa411efbdaea558de59136c">
                        <w:r w:rsidRPr="00532B9F">
                          <w:rPr>
                            <w:rFonts w:ascii="Times New Roman" w:eastAsia="MS Mincho" w:hAnsi="Times New Roman"/>
                            <w:sz w:val="20"/>
                            <w:i/>
                            <w:iCs/>
                            <w:color w:val="0000FF" w:themeColor="hyperlink"/>
                            <w:u w:val="single"/>
                          </w:rPr>
                          <w:t>XIV-2864</w:t>
                        </w:r>
                      </w:fldSimple>
                      <w:r>
                        <w:rPr>
                          <w:rFonts w:ascii="Times New Roman" w:eastAsia="MS Mincho" w:hAnsi="Times New Roman"/>
                          <w:sz w:val="20"/>
                          <w:i/>
                          <w:iCs/>
                        </w:rPr>
                        <w:t>,
2024-06-27,
paskelbta TAR 2024-07-05, i. k. 2024-12649            </w:t>
                      </w:r>
                    </w:p>
                    <w:p/>
                  </w:sdtContent>
                </w:sdt>
                <w:sdt>
                  <w:sdtPr>
                    <w:alias w:val="68 str. 4 d."/>
                    <w:tag w:val="part_f561d1bd9f5d49b48453c2107daedc4c"/>
                    <w:lock w:val="sdtLocked"/>
                    <w:richText/>
                  </w:sdtPr>
                  <w:sdtContent>
                    <w:p>
                      <w:pPr>
                        <w:suppressAutoHyphens/>
                        <w:ind w:firstLine="720"/>
                        <w:jc w:val="both"/>
                        <w:rPr>
                          <w:sz w:val="22"/>
                          <w:szCs w:val="22"/>
                          <w:lang w:eastAsia="lt-LT"/>
                        </w:rPr>
                      </w:pPr>
                      <w:sdt>
                        <w:sdtPr>
                          <w:alias w:val="Numeris"/>
                          <w:tag w:val="nr_f561d1bd9f5d49b48453c2107daedc4c"/>
                          <w:lock w:val="sdtLocked"/>
                          <w:richText/>
                        </w:sdtPr>
                        <w:sdtContent>
                          <w:r>
                            <w:rPr>
                              <w:sz w:val="22"/>
                              <w:szCs w:val="22"/>
                              <w:shd w:val="clear" w:color="auto" w:fill="FFFFFF"/>
                            </w:rPr>
                            <w:t>4</w:t>
                          </w:r>
                        </w:sdtContent>
                      </w:sdt>
                      <w:r>
                        <w:rPr>
                          <w:sz w:val="22"/>
                          <w:szCs w:val="22"/>
                          <w:shd w:val="clear" w:color="auto" w:fill="FFFFFF"/>
                        </w:rPr>
                        <w:t xml:space="preserve">. Mokytojų (išskyrus trenerius) ir pagalbos mokiniui specialistų kvalifikacinės kategorijos, atsižvelgiant į mokytojų (išskyrus trenerius) ir pagalbos mokiniui specialistų išsilavinimą ir jų turimų kompetencijų, reikalingų profesinei veiklai, visumą, nustatomos </w:t>
                      </w:r>
                      <w:r>
                        <w:rPr>
                          <w:sz w:val="22"/>
                          <w:szCs w:val="22"/>
                        </w:rPr>
                        <w:t xml:space="preserve">švietimo, mokslo ir sporto </w:t>
                      </w:r>
                      <w:r>
                        <w:rPr>
                          <w:sz w:val="22"/>
                          <w:szCs w:val="22"/>
                          <w:shd w:val="clear" w:color="auto" w:fill="FFFFFF"/>
                        </w:rPr>
                        <w:t>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d713198861cb4a808c07f6e4b800a6c5"/>
                    <w:lock w:val="sdtLocked"/>
                    <w:richText/>
                  </w:sdtPr>
                  <w:sdtContent>
                    <w:p>
                      <w:pPr>
                        <w:suppressAutoHyphens/>
                        <w:ind w:firstLine="720"/>
                        <w:jc w:val="both"/>
                        <w:rPr>
                          <w:sz w:val="22"/>
                          <w:szCs w:val="22"/>
                          <w:lang w:eastAsia="lt-LT"/>
                        </w:rPr>
                      </w:pPr>
                      <w:sdt>
                        <w:sdtPr>
                          <w:alias w:val="Numeris"/>
                          <w:tag w:val="nr_d713198861cb4a808c07f6e4b800a6c5"/>
                          <w:lock w:val="sdtLocked"/>
                          <w:richText/>
                        </w:sdtPr>
                        <w:sdtContent>
                          <w:r>
                            <w:rPr>
                              <w:sz w:val="22"/>
                              <w:szCs w:val="22"/>
                              <w:shd w:val="clear" w:color="auto" w:fill="FFFFFF"/>
                            </w:rPr>
                            <w:t>7</w:t>
                          </w:r>
                        </w:sdtContent>
                      </w:sdt>
                      <w:r>
                        <w:rPr>
                          <w:sz w:val="22"/>
                          <w:szCs w:val="22"/>
                          <w:shd w:val="clear" w:color="auto" w:fill="FFFFFF"/>
                        </w:rPr>
                        <w:t xml:space="preserve">. Pareigybių, kurias einant atliekamas darbas yra laikomas pedagoginiu ir įskaitomas į pedagoginio darbo stažą, sąrašą tvirtina </w:t>
                      </w:r>
                      <w:r>
                        <w:rPr>
                          <w:sz w:val="22"/>
                          <w:szCs w:val="22"/>
                        </w:rPr>
                        <w:t xml:space="preserve">švietimo, mokslo ir sporto </w:t>
                      </w:r>
                      <w:r>
                        <w:rPr>
                          <w:sz w:val="22"/>
                          <w:szCs w:val="22"/>
                          <w:shd w:val="clear" w:color="auto" w:fill="FFFFFF"/>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6c000a64d11eea5a28c81c82193a8">
                        <w:r w:rsidRPr="00532B9F">
                          <w:rPr>
                            <w:rFonts w:ascii="Times New Roman" w:eastAsia="MS Mincho" w:hAnsi="Times New Roman"/>
                            <w:sz w:val="20"/>
                            <w:i/>
                            <w:iCs/>
                            <w:color w:val="0000FF" w:themeColor="hyperlink"/>
                            <w:u w:val="single"/>
                          </w:rPr>
                          <w:t>XIV-2462</w:t>
                        </w:r>
                      </w:fldSimple>
                      <w:r>
                        <w:rPr>
                          <w:rFonts w:ascii="Times New Roman" w:eastAsia="MS Mincho" w:hAnsi="Times New Roman"/>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5a69fb61dd441259cfb4c992e9fbf03"/>
                    <w:lock w:val="sdtLocked"/>
                    <w:richText/>
                  </w:sdtPr>
                  <w:sdtContent>
                    <w:p>
                      <w:pPr>
                        <w:suppressAutoHyphens/>
                        <w:ind w:firstLine="720"/>
                        <w:jc w:val="both"/>
                        <w:rPr>
                          <w:strike/>
                          <w:sz w:val="22"/>
                          <w:szCs w:val="22"/>
                        </w:rPr>
                      </w:pPr>
                      <w:sdt>
                        <w:sdtPr>
                          <w:alias w:val="Numeris"/>
                          <w:tag w:val="nr_f5a69fb61dd441259cfb4c992e9fbf03"/>
                          <w:lock w:val="sdtLocked"/>
                          <w:richText/>
                        </w:sdtPr>
                        <w:sdtContent>
                          <w:r>
                            <w:rPr>
                              <w:sz w:val="22"/>
                              <w:szCs w:val="22"/>
                              <w:shd w:val="clear" w:color="auto" w:fill="FFFFFF"/>
                            </w:rPr>
                            <w:t>1</w:t>
                          </w:r>
                        </w:sdtContent>
                      </w:sdt>
                      <w:r>
                        <w:rPr>
                          <w:sz w:val="22"/>
                          <w:szCs w:val="22"/>
                          <w:shd w:val="clear" w:color="auto" w:fill="FFFFFF"/>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w:t>
                      </w:r>
                      <w:r>
                        <w:rPr>
                          <w:sz w:val="22"/>
                          <w:szCs w:val="22"/>
                        </w:rPr>
                        <w:t>švietimo, mokslo ir sporto</w:t>
                      </w:r>
                      <w:r>
                        <w:rPr>
                          <w:b/>
                          <w:bCs/>
                          <w:sz w:val="22"/>
                          <w:szCs w:val="22"/>
                        </w:rPr>
                        <w:t xml:space="preserve"> </w:t>
                      </w:r>
                      <w:r>
                        <w:rPr>
                          <w:sz w:val="22"/>
                          <w:szCs w:val="22"/>
                          <w:shd w:val="clear" w:color="auto" w:fill="FFFFFF"/>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f94b6042eb11f180c9c618618421ed">
                        <w:r w:rsidRPr="00532B9F">
                          <w:rPr>
                            <w:rFonts w:ascii="Times New Roman" w:eastAsia="MS Mincho" w:hAnsi="Times New Roman"/>
                            <w:sz w:val="20"/>
                            <w:i/>
                            <w:iCs/>
                            <w:color w:val="0000FF" w:themeColor="hyperlink"/>
                            <w:u w:val="single"/>
                          </w:rPr>
                          <w:t>XV-842</w:t>
                        </w:r>
                      </w:fldSimple>
                      <w:r>
                        <w:rPr>
                          <w:rFonts w:ascii="Times New Roman" w:eastAsia="MS Mincho" w:hAnsi="Times New Roman"/>
                          <w:sz w:val="20"/>
                          <w:i/>
                          <w:iCs/>
                        </w:rPr>
                        <w:t>,
2026-04-23,
paskelbta TAR 2026-04-28, i. k. 2026-06951            </w:t>
                      </w:r>
                    </w:p>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kirsnis"/>
            <w:tag w:val="part_b532c0ff095044c08805bb208dbbd1b2"/>
            <w:lock w:val="sdtLocked"/>
            <w:richText/>
          </w:sdtPr>
          <w:sdtContent>
            <w:p>
              <w:pPr>
                <w:widowControl w:val="0"/>
                <w:jc w:val="center"/>
                <w:rPr>
                  <w:sz w:val="22"/>
                  <w:szCs w:val="22"/>
                  <w:lang w:eastAsia="lt-LT"/>
                </w:rPr>
              </w:pPr>
              <w:sdt>
                <w:sdtPr>
                  <w:alias w:val="Numeris"/>
                  <w:tag w:val="nr_b532c0ff095044c08805bb208dbbd1b2"/>
                  <w:lock w:val="sdtLocked"/>
                  <w:richText/>
                </w:sdtPr>
                <w:sdtContent>
                  <w:r>
                    <w:rPr>
                      <w:b/>
                      <w:bCs/>
                      <w:sz w:val="22"/>
                      <w:szCs w:val="22"/>
                      <w:lang w:eastAsia="lt-LT"/>
                    </w:rPr>
                    <w:t>DEVINTASIS</w:t>
                  </w:r>
                </w:sdtContent>
              </w:sdt>
              <w:r>
                <w:rPr>
                  <w:b/>
                  <w:bCs/>
                  <w:sz w:val="22"/>
                  <w:szCs w:val="22"/>
                  <w:lang w:eastAsia="lt-LT"/>
                </w:rPr>
                <w:t> SKIRSNIS</w:t>
              </w:r>
            </w:p>
            <w:p>
              <w:pPr>
                <w:widowControl w:val="0"/>
                <w:jc w:val="center"/>
                <w:rPr>
                  <w:sz w:val="22"/>
                  <w:szCs w:val="22"/>
                  <w:lang w:eastAsia="lt-LT"/>
                </w:rPr>
              </w:pPr>
              <w:sdt>
                <w:sdtPr>
                  <w:alias w:val="Pavadinimas"/>
                  <w:tag w:val="title_b532c0ff095044c08805bb208dbbd1b2"/>
                  <w:lock w:val="sdtLocked"/>
                  <w:richText/>
                </w:sdtPr>
                <w:sdtContent>
                  <w:r>
                    <w:rPr>
                      <w:b/>
                      <w:bCs/>
                      <w:sz w:val="22"/>
                      <w:szCs w:val="22"/>
                      <w:lang w:eastAsia="lt-LT"/>
                    </w:rPr>
                    <w:t>INFORMACINĖS SISTEMOS IR REGISTRAI</w:t>
                  </w:r>
                </w:sdtContent>
              </w:sdt>
            </w:p>
            <w:p>
              <w:pPr>
                <w:widowControl w:val="0"/>
                <w:ind w:firstLine="720"/>
                <w:rPr>
                  <w:sz w:val="22"/>
                  <w:szCs w:val="22"/>
                </w:rPr>
              </w:pPr>
            </w:p>
            <w:sdt>
              <w:sdtPr>
                <w:alias w:val="73 str."/>
                <w:tag w:val="part_9bd3d9dbadf94be98e5c1b8d9d22652e"/>
                <w:lock w:val="sdtLocked"/>
                <w:richText/>
              </w:sdtPr>
              <w:sdtContent>
                <w:p>
                  <w:pPr>
                    <w:widowControl w:val="0"/>
                    <w:ind w:firstLine="720"/>
                    <w:jc w:val="both"/>
                    <w:rPr>
                      <w:b/>
                      <w:sz w:val="22"/>
                      <w:szCs w:val="22"/>
                    </w:rPr>
                  </w:pPr>
                  <w:sdt>
                    <w:sdtPr>
                      <w:alias w:val="Numeris"/>
                      <w:tag w:val="nr_9bd3d9dbadf94be98e5c1b8d9d22652e"/>
                      <w:lock w:val="sdtLocked"/>
                      <w:richText/>
                    </w:sdtPr>
                    <w:sdtContent>
                      <w:r>
                        <w:rPr>
                          <w:b/>
                          <w:bCs/>
                          <w:sz w:val="22"/>
                          <w:szCs w:val="22"/>
                          <w:lang w:eastAsia="lt-LT"/>
                        </w:rPr>
                        <w:t>73</w:t>
                      </w:r>
                    </w:sdtContent>
                  </w:sdt>
                  <w:r>
                    <w:rPr>
                      <w:b/>
                      <w:bCs/>
                      <w:sz w:val="22"/>
                      <w:szCs w:val="22"/>
                      <w:lang w:eastAsia="lt-LT"/>
                    </w:rPr>
                    <w:t xml:space="preserve"> straipsnis. </w:t>
                  </w:r>
                  <w:sdt>
                    <w:sdtPr>
                      <w:alias w:val="Pavadinimas"/>
                      <w:tag w:val="title_9bd3d9dbadf94be98e5c1b8d9d22652e"/>
                      <w:lock w:val="sdtLocked"/>
                      <w:richText/>
                    </w:sdtPr>
                    <w:sdtContent>
                      <w:r>
                        <w:rPr>
                          <w:b/>
                          <w:bCs/>
                          <w:sz w:val="22"/>
                          <w:szCs w:val="22"/>
                          <w:lang w:eastAsia="lt-LT"/>
                        </w:rPr>
                        <w:t>Švietimo valdymo informacinė sistema</w:t>
                      </w:r>
                    </w:sdtContent>
                  </w:sdt>
                </w:p>
                <w:sdt>
                  <w:sdtPr>
                    <w:alias w:val="73 str. 1 d."/>
                    <w:tag w:val="part_d052e3bd04134ab992157c11693d332a"/>
                    <w:lock w:val="sdtLocked"/>
                    <w:richText/>
                  </w:sdtPr>
                  <w:sdtContent>
                    <w:p>
                      <w:pPr>
                        <w:widowControl w:val="0"/>
                        <w:ind w:firstLine="720"/>
                        <w:jc w:val="both"/>
                        <w:rPr>
                          <w:sz w:val="22"/>
                          <w:szCs w:val="22"/>
                        </w:rPr>
                      </w:pPr>
                      <w:sdt>
                        <w:sdtPr>
                          <w:alias w:val="Numeris"/>
                          <w:tag w:val="nr_d052e3bd04134ab992157c11693d332a"/>
                          <w:lock w:val="sdtLocked"/>
                          <w:richText/>
                        </w:sdtPr>
                        <w:sdtContent>
                          <w:r>
                            <w:rPr>
                              <w:bCs/>
                              <w:sz w:val="22"/>
                              <w:szCs w:val="22"/>
                              <w:lang w:eastAsia="lt-LT"/>
                            </w:rPr>
                            <w:t>1</w:t>
                          </w:r>
                        </w:sdtContent>
                      </w:sdt>
                      <w:r>
                        <w:rPr>
                          <w:bCs/>
                          <w:sz w:val="22"/>
                          <w:szCs w:val="22"/>
                          <w:lang w:eastAsia="lt-LT"/>
                        </w:rPr>
                        <w:t>. Švietimo valdymo informacinė sistema yra valstybės informacinė sistema, skirta 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73 str. 2 d."/>
                    <w:tag w:val="part_e03760dc7b72458d8685ec74139a7bcd"/>
                    <w:lock w:val="sdtLocked"/>
                    <w:richText/>
                  </w:sdtPr>
                  <w:sdtContent>
                    <w:p>
                      <w:pPr>
                        <w:widowControl w:val="0"/>
                        <w:ind w:firstLine="720"/>
                        <w:jc w:val="both"/>
                        <w:rPr>
                          <w:sz w:val="22"/>
                          <w:szCs w:val="22"/>
                        </w:rPr>
                      </w:pPr>
                      <w:sdt>
                        <w:sdtPr>
                          <w:alias w:val="Numeris"/>
                          <w:tag w:val="nr_e03760dc7b72458d8685ec74139a7bcd"/>
                          <w:lock w:val="sdtLocked"/>
                          <w:richText/>
                        </w:sdtPr>
                        <w:sdtContent>
                          <w:r>
                            <w:rPr>
                              <w:bCs/>
                              <w:sz w:val="22"/>
                              <w:szCs w:val="22"/>
                              <w:lang w:eastAsia="lt-LT"/>
                            </w:rPr>
                            <w:t>2</w:t>
                          </w:r>
                        </w:sdtContent>
                      </w:sdt>
                      <w:r>
                        <w:rPr>
                          <w:bCs/>
                          <w:sz w:val="22"/>
                          <w:szCs w:val="22"/>
                          <w:lang w:eastAsia="lt-LT"/>
                        </w:rPr>
                        <w:t xml:space="preserve">. Švietimo valdymo informacinės sistemos </w:t>
                      </w:r>
                      <w:r>
                        <w:rPr>
                          <w:sz w:val="22"/>
                          <w:szCs w:val="22"/>
                          <w:lang w:eastAsia="lt-LT"/>
                        </w:rPr>
                        <w:t>ir šioje informacinėje sistemoje tvarkomų duomenų, įskaitant asmens duomenis,</w:t>
                      </w:r>
                      <w:r>
                        <w:rPr>
                          <w:bCs/>
                          <w:sz w:val="22"/>
                          <w:szCs w:val="22"/>
                          <w:lang w:eastAsia="lt-LT"/>
                        </w:rPr>
                        <w:t xml:space="preserve"> valdytoja yra Švietimo, mokslo </w:t>
                      </w:r>
                      <w:r>
                        <w:rPr>
                          <w:sz w:val="22"/>
                          <w:szCs w:val="22"/>
                          <w:lang w:eastAsia="lt-LT"/>
                        </w:rPr>
                        <w:t>ir sporto</w:t>
                      </w:r>
                      <w:r>
                        <w:rPr>
                          <w:bCs/>
                          <w:sz w:val="22"/>
                          <w:szCs w:val="22"/>
                          <w:lang w:eastAsia="lt-LT"/>
                        </w:rPr>
                        <w:t xml:space="preserve"> ministerija.</w:t>
                      </w:r>
                    </w:p>
                    <w:p>
                      <w:pPr>
                        <w:widowControl w:val="0"/>
                        <w:ind w:firstLine="720"/>
                        <w:rPr>
                          <w:sz w:val="22"/>
                          <w:szCs w:val="22"/>
                        </w:rPr>
                      </w:pPr>
                    </w:p>
                    <w:p>
                      <w:pPr>
                        <w:rPr>
                          <w:sz w:val="22"/>
                          <w:szCs w:val="22"/>
                        </w:rPr>
                      </w:pPr>
                    </w:p>
                  </w:sdtContent>
                </w:sdt>
              </w:sdtContent>
            </w:sdt>
            <w:sdt>
              <w:sdtPr>
                <w:alias w:val="74 str."/>
                <w:tag w:val="part_6e35307d07e04737a26d565755b5496d"/>
                <w:lock w:val="sdtLocked"/>
                <w:richText/>
              </w:sdtPr>
              <w:sdtContent>
                <w:p>
                  <w:pPr>
                    <w:widowControl w:val="0"/>
                    <w:ind w:firstLine="720"/>
                    <w:jc w:val="both"/>
                    <w:rPr>
                      <w:b/>
                      <w:bCs/>
                      <w:sz w:val="22"/>
                      <w:szCs w:val="22"/>
                      <w:lang w:eastAsia="lt-LT"/>
                    </w:rPr>
                  </w:pPr>
                  <w:sdt>
                    <w:sdtPr>
                      <w:alias w:val="Numeris"/>
                      <w:tag w:val="nr_6e35307d07e04737a26d565755b5496d"/>
                      <w:lock w:val="sdtLocked"/>
                      <w:richText/>
                    </w:sdtPr>
                    <w:sdtContent>
                      <w:r>
                        <w:rPr>
                          <w:b/>
                          <w:sz w:val="22"/>
                          <w:szCs w:val="22"/>
                        </w:rPr>
                        <w:t>74</w:t>
                      </w:r>
                    </w:sdtContent>
                  </w:sdt>
                  <w:r>
                    <w:rPr>
                      <w:b/>
                      <w:bCs/>
                      <w:sz w:val="22"/>
                      <w:szCs w:val="22"/>
                      <w:lang w:eastAsia="lt-LT"/>
                    </w:rPr>
                    <w:t xml:space="preserve"> straipsnis. </w:t>
                  </w:r>
                  <w:sdt>
                    <w:sdtPr>
                      <w:alias w:val="Pavadinimas"/>
                      <w:tag w:val="title_6e35307d07e04737a26d565755b5496d"/>
                      <w:lock w:val="sdtLocked"/>
                      <w:richText/>
                    </w:sdtPr>
                    <w:sdtContent>
                      <w:r>
                        <w:rPr>
                          <w:b/>
                          <w:bCs/>
                          <w:sz w:val="22"/>
                          <w:szCs w:val="22"/>
                          <w:lang w:eastAsia="lt-LT"/>
                        </w:rPr>
                        <w:t>Bendrosios informacinių sistemų duomenų tvarkymo sąlygos</w:t>
                      </w:r>
                    </w:sdtContent>
                  </w:sdt>
                </w:p>
                <w:sdt>
                  <w:sdtPr>
                    <w:alias w:val="74 str. 1 d."/>
                    <w:tag w:val="part_731bea81c9f04c2093ed8b753b6cbd64"/>
                    <w:lock w:val="sdtLocked"/>
                    <w:richText/>
                  </w:sdtPr>
                  <w:sdtContent>
                    <w:p>
                      <w:pPr>
                        <w:widowControl w:val="0"/>
                        <w:ind w:firstLine="720"/>
                        <w:jc w:val="both"/>
                        <w:rPr>
                          <w:bCs/>
                          <w:sz w:val="22"/>
                          <w:szCs w:val="22"/>
                        </w:rPr>
                      </w:pPr>
                      <w:sdt>
                        <w:sdtPr>
                          <w:alias w:val="Numeris"/>
                          <w:tag w:val="nr_731bea81c9f04c2093ed8b753b6cbd64"/>
                          <w:lock w:val="sdtLocked"/>
                          <w:richText/>
                        </w:sdtPr>
                        <w:sdtContent>
                          <w:r>
                            <w:rPr>
                              <w:bCs/>
                              <w:sz w:val="22"/>
                              <w:szCs w:val="22"/>
                            </w:rPr>
                            <w:t>1</w:t>
                          </w:r>
                        </w:sdtContent>
                      </w:sdt>
                      <w:r>
                        <w:rPr>
                          <w:bCs/>
                          <w:sz w:val="22"/>
                          <w:szCs w:val="22"/>
                        </w:rPr>
                        <w:t xml:space="preserve">.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yra vieši. Šių informacinių sistemų duomenys teikiami laikantis Lietuvos Respublikos valstybės informacinių išteklių valdymo įstatymo 28 straipsnio 11 dalyje nurodytų apribojimų, </w:t>
                      </w:r>
                      <w:r>
                        <w:rPr>
                          <w:sz w:val="22"/>
                          <w:szCs w:val="22"/>
                        </w:rPr>
                        <w:t>2016 m. balandžio 27 d.</w:t>
                      </w:r>
                      <w:r>
                        <w:rPr>
                          <w:bCs/>
                          <w:sz w:val="22"/>
                          <w:szCs w:val="22"/>
                        </w:rPr>
                        <w:t xml:space="preserve"> Europos Parlamento ir Tarybos reglamento </w:t>
                      </w:r>
                      <w:hyperlink r:id="rId76" w:tgtFrame="_blank" w:history="1">
                        <w:r>
                          <w:rPr>
                            <w:bCs/>
                            <w:color w:val="0000FF" w:themeColor="hyperlink"/>
                            <w:sz w:val="22"/>
                            <w:szCs w:val="22"/>
                            <w:u w:val="single"/>
                          </w:rPr>
                          <w:t>(ES) 2016/679</w:t>
                        </w:r>
                      </w:hyperlink>
                      <w:r>
                        <w:rPr>
                          <w:bCs/>
                          <w:sz w:val="22"/>
                          <w:szCs w:val="22"/>
                        </w:rPr>
                        <w:t xml:space="preserve"> dėl fizinių asmenų apsaugos tvarkant asmens duomenis ir dėl laisvo tokių duomenų judėjimo ir kuriuo panaikinama Direktyva </w:t>
                      </w:r>
                      <w:hyperlink r:id="rId77" w:tgtFrame="_blank" w:history="1">
                        <w:r>
                          <w:rPr>
                            <w:bCs/>
                            <w:color w:val="0000FF" w:themeColor="hyperlink"/>
                            <w:sz w:val="22"/>
                            <w:szCs w:val="22"/>
                            <w:u w:val="single"/>
                          </w:rPr>
                          <w:t>95/46/EB</w:t>
                        </w:r>
                      </w:hyperlink>
                      <w:r>
                        <w:rPr>
                          <w:bCs/>
                          <w:sz w:val="22"/>
                          <w:szCs w:val="22"/>
                        </w:rPr>
                        <w:t xml:space="preserve"> (Bendrojo duomenų apsaugos reglamento) 5 straipsnyje apibrėžtų asmens duomenų tvarkymo principų ir 6 straipsnyje nustatytų asmens duomenų teisėto tvarkymo sąlygų, atsižvelgiant į Lietuvos Respublikos asmens duomenų teisinės apsaugos įstatymo 3 straipsnyje nustatytus asmens kodo tvarkymo ypatumus.</w:t>
                      </w:r>
                    </w:p>
                  </w:sdtContent>
                </w:sdt>
                <w:sdt>
                  <w:sdtPr>
                    <w:alias w:val="74 str. 2 d."/>
                    <w:tag w:val="part_1b82b7325ce8470f9569bb36588acd62"/>
                    <w:lock w:val="sdtLocked"/>
                    <w:richText/>
                  </w:sdtPr>
                  <w:sdtContent>
                    <w:p>
                      <w:pPr>
                        <w:widowControl w:val="0"/>
                        <w:ind w:firstLine="720"/>
                        <w:jc w:val="both"/>
                        <w:rPr>
                          <w:bCs/>
                          <w:sz w:val="22"/>
                          <w:szCs w:val="22"/>
                        </w:rPr>
                      </w:pPr>
                      <w:sdt>
                        <w:sdtPr>
                          <w:alias w:val="Numeris"/>
                          <w:tag w:val="nr_1b82b7325ce8470f9569bb36588acd62"/>
                          <w:lock w:val="sdtLocked"/>
                          <w:richText/>
                        </w:sdtPr>
                        <w:sdtContent>
                          <w:r>
                            <w:rPr>
                              <w:bCs/>
                              <w:sz w:val="22"/>
                              <w:szCs w:val="22"/>
                            </w:rPr>
                            <w:t>2</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Sporto registro informacinių sistemų ir Švietimo valdymo informacinės sistemos duomenys, išskyrus asmens duomenis, įskaitant specialiųjų kategorijų asmens duomenis, duomenis, susijusius su valstybės ar tarnybos paslaptimi, galimybe identifikuoti asmenis, taip pat duomenis, sudarančius juridinio asmens konfidencialią informaciją ar galinčius atskleisti jo komercinę (verslo) paslaptį, yra atveriami pakartotinai naudoti.</w:t>
                      </w:r>
                    </w:p>
                  </w:sdtContent>
                </w:sdt>
                <w:sdt>
                  <w:sdtPr>
                    <w:alias w:val="74 str. 3 d."/>
                    <w:tag w:val="part_839866e2842d449c94445f4df3231afc"/>
                    <w:lock w:val="sdtLocked"/>
                    <w:richText/>
                  </w:sdtPr>
                  <w:sdtContent>
                    <w:p>
                      <w:pPr>
                        <w:widowControl w:val="0"/>
                        <w:ind w:firstLine="720"/>
                        <w:jc w:val="both"/>
                        <w:rPr>
                          <w:sz w:val="22"/>
                          <w:szCs w:val="22"/>
                        </w:rPr>
                      </w:pPr>
                      <w:sdt>
                        <w:sdtPr>
                          <w:alias w:val="Numeris"/>
                          <w:tag w:val="nr_839866e2842d449c94445f4df3231afc"/>
                          <w:lock w:val="sdtLocked"/>
                          <w:richText/>
                        </w:sdtPr>
                        <w:sdtContent>
                          <w:r>
                            <w:rPr>
                              <w:bCs/>
                              <w:sz w:val="22"/>
                              <w:szCs w:val="22"/>
                            </w:rPr>
                            <w:t>3</w:t>
                          </w:r>
                        </w:sdtContent>
                      </w:sdt>
                      <w:r>
                        <w:rPr>
                          <w:bCs/>
                          <w:sz w:val="22"/>
                          <w:szCs w:val="22"/>
                        </w:rPr>
                        <w:t>. Studijų, mokymo programų ir kvalifikacijų registro, Mokinių registro, Studentų registro, Pedagogų registro, Švietimo ir mokslo institucijų registro, Išsilavinimo pažymėjimų blankų registro, Diplomų, atestatų ir kvalifikacijos pažymėjimų registro, Neformaliojo švietimo programų registro, Licencijų registro ir Sporto registro informacinių sistemų objektai registruojami neatlygintinai.</w:t>
                      </w:r>
                    </w:p>
                    <w:p>
                      <w:pPr>
                        <w:widowControl w:val="0"/>
                        <w:ind w:firstLine="720"/>
                        <w:rPr>
                          <w:sz w:val="22"/>
                          <w:szCs w:val="22"/>
                        </w:rPr>
                      </w:pPr>
                    </w:p>
                  </w:sdtContent>
                </w:sdt>
              </w:sdtContent>
            </w:sdt>
            <w:sdt>
              <w:sdtPr>
                <w:alias w:val="75 str."/>
                <w:tag w:val="part_a619c1ef468846b8b62a36449a6115d7"/>
                <w:lock w:val="sdtLocked"/>
                <w:richText/>
              </w:sdtPr>
              <w:sdtContent>
                <w:p>
                  <w:pPr>
                    <w:widowControl w:val="0"/>
                    <w:ind w:left="2127" w:hanging="1407"/>
                    <w:jc w:val="both"/>
                    <w:rPr>
                      <w:b/>
                      <w:sz w:val="22"/>
                      <w:szCs w:val="22"/>
                    </w:rPr>
                  </w:pPr>
                  <w:sdt>
                    <w:sdtPr>
                      <w:alias w:val="Numeris"/>
                      <w:tag w:val="nr_a619c1ef468846b8b62a36449a6115d7"/>
                      <w:lock w:val="sdtLocked"/>
                      <w:richText/>
                    </w:sdtPr>
                    <w:sdtContent>
                      <w:r>
                        <w:rPr>
                          <w:b/>
                          <w:bCs/>
                          <w:sz w:val="22"/>
                          <w:szCs w:val="22"/>
                          <w:lang w:eastAsia="lt-LT"/>
                        </w:rPr>
                        <w:t>75</w:t>
                      </w:r>
                    </w:sdtContent>
                  </w:sdt>
                  <w:r>
                    <w:rPr>
                      <w:b/>
                      <w:bCs/>
                      <w:sz w:val="22"/>
                      <w:szCs w:val="22"/>
                      <w:lang w:eastAsia="lt-LT"/>
                    </w:rPr>
                    <w:t xml:space="preserve"> straipsnis. </w:t>
                  </w:r>
                  <w:sdt>
                    <w:sdtPr>
                      <w:alias w:val="Pavadinimas"/>
                      <w:tag w:val="title_a619c1ef468846b8b62a36449a6115d7"/>
                      <w:lock w:val="sdtLocked"/>
                      <w:richText/>
                    </w:sdtPr>
                    <w:sdtContent>
                      <w:r>
                        <w:rPr>
                          <w:b/>
                          <w:sz w:val="22"/>
                          <w:szCs w:val="22"/>
                          <w:lang w:eastAsia="lt-LT"/>
                        </w:rPr>
                        <w:t>Studijų, mokymo programų ir kvalifikacijų registras,</w:t>
                      </w:r>
                      <w:r>
                        <w:rPr>
                          <w:b/>
                          <w:bCs/>
                          <w:sz w:val="22"/>
                          <w:szCs w:val="22"/>
                          <w:lang w:eastAsia="lt-LT"/>
                        </w:rPr>
                        <w:t xml:space="preserve"> </w:t>
                      </w:r>
                      <w:r>
                        <w:rPr>
                          <w:b/>
                          <w:sz w:val="22"/>
                          <w:szCs w:val="22"/>
                          <w:lang w:eastAsia="lt-LT"/>
                        </w:rPr>
                        <w:t xml:space="preserve">Studijų, mokymo programų ir kvalifikacijų </w:t>
                      </w:r>
                      <w:r>
                        <w:rPr>
                          <w:b/>
                          <w:bCs/>
                          <w:sz w:val="22"/>
                          <w:szCs w:val="22"/>
                          <w:lang w:eastAsia="lt-LT"/>
                        </w:rPr>
                        <w:t>registro duomenų rinkiniai</w:t>
                      </w:r>
                    </w:sdtContent>
                  </w:sdt>
                </w:p>
                <w:sdt>
                  <w:sdtPr>
                    <w:alias w:val="75 str. 1 d."/>
                    <w:tag w:val="part_7dec09c7f5b34823a5d511876062bda8"/>
                    <w:lock w:val="sdtLocked"/>
                    <w:richText/>
                  </w:sdtPr>
                  <w:sdtContent>
                    <w:p>
                      <w:pPr>
                        <w:widowControl w:val="0"/>
                        <w:ind w:firstLine="720"/>
                        <w:jc w:val="both"/>
                        <w:rPr>
                          <w:sz w:val="22"/>
                          <w:szCs w:val="22"/>
                        </w:rPr>
                      </w:pPr>
                      <w:sdt>
                        <w:sdtPr>
                          <w:alias w:val="Numeris"/>
                          <w:tag w:val="nr_7dec09c7f5b34823a5d511876062bda8"/>
                          <w:lock w:val="sdtLocked"/>
                          <w:richText/>
                        </w:sdtPr>
                        <w:sdtContent>
                          <w:r>
                            <w:rPr>
                              <w:sz w:val="22"/>
                              <w:szCs w:val="22"/>
                              <w:lang w:eastAsia="lt-LT"/>
                            </w:rPr>
                            <w:t>1</w:t>
                          </w:r>
                        </w:sdtContent>
                      </w:sdt>
                      <w:r>
                        <w:rPr>
                          <w:sz w:val="22"/>
                          <w:szCs w:val="22"/>
                          <w:lang w:eastAsia="lt-LT"/>
                        </w:rPr>
                        <w:t xml:space="preserve">. Studijų, mokymo programų ir kvalifikacijų registro </w:t>
                      </w:r>
                      <w:r>
                        <w:rPr>
                          <w:bCs/>
                          <w:sz w:val="22"/>
                          <w:szCs w:val="22"/>
                          <w:lang w:eastAsia="lt-LT"/>
                        </w:rPr>
                        <w:t>objektai yra formaliojo švietimo programos, kvalifikacijos, profesiniai standartai, neformaliojo profesinio mokymo programos, formaliojo ir neformaliojo profesinio mokymo</w:t>
                      </w:r>
                      <w:r>
                        <w:rPr>
                          <w:sz w:val="22"/>
                          <w:szCs w:val="22"/>
                          <w:lang w:eastAsia="lt-LT"/>
                        </w:rPr>
                        <w:t xml:space="preserve"> programų moduliai. Studijų, mokymo programų ir kvalifikacijų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75 str. 2 d."/>
                    <w:tag w:val="part_93c3643b9e3746198cc5aedb923de496"/>
                    <w:lock w:val="sdtLocked"/>
                    <w:richText/>
                  </w:sdtPr>
                  <w:sdtContent>
                    <w:p>
                      <w:pPr>
                        <w:widowControl w:val="0"/>
                        <w:ind w:firstLine="720"/>
                        <w:jc w:val="both"/>
                        <w:rPr>
                          <w:bCs/>
                          <w:sz w:val="22"/>
                          <w:szCs w:val="22"/>
                          <w:lang w:eastAsia="lt-LT"/>
                        </w:rPr>
                      </w:pPr>
                      <w:sdt>
                        <w:sdtPr>
                          <w:alias w:val="Numeris"/>
                          <w:tag w:val="nr_93c3643b9e3746198cc5aedb923de496"/>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Studijų, mokymo programų ir kvalifikacijų registro</w:t>
                      </w:r>
                      <w:r>
                        <w:rPr>
                          <w:bCs/>
                          <w:sz w:val="22"/>
                          <w:szCs w:val="22"/>
                          <w:lang w:eastAsia="lt-LT"/>
                        </w:rPr>
                        <w:t xml:space="preserve"> informacinėje sistemoje tvarkomi šių duomenų rinkiniai: duomenų apie formaliojo švietimo ir neformaliojo profesinio mokymo programų vertinimą, šių programų registravimą, reikalavimus stojančiajam mokytis pagal atitinkamą programą, baigus programą įgyjamą išsilavinimą ir (arba) suteikiamą kvalifikaciją, kvalifikacijos registravimą, vertinimą, reikalavimus kvalifikacijai, kvalifikacijos aprašymą, profesinių standartų registravimą, aprašymą, formaliojo ir neformaliojo profesinio mokymo programų modulių registravimą ir šių modulių turinį.</w:t>
                      </w:r>
                    </w:p>
                  </w:sdtContent>
                </w:sdt>
                <w:sdt>
                  <w:sdtPr>
                    <w:alias w:val="75 str. 3 d."/>
                    <w:tag w:val="part_60b7340f978b4d9c81d61a1ba9d32e10"/>
                    <w:lock w:val="sdtLocked"/>
                    <w:richText/>
                  </w:sdtPr>
                  <w:sdtContent>
                    <w:p>
                      <w:pPr>
                        <w:widowControl w:val="0"/>
                        <w:ind w:firstLine="720"/>
                        <w:jc w:val="both"/>
                        <w:rPr>
                          <w:sz w:val="22"/>
                          <w:szCs w:val="22"/>
                        </w:rPr>
                      </w:pPr>
                      <w:sdt>
                        <w:sdtPr>
                          <w:alias w:val="Numeris"/>
                          <w:tag w:val="nr_60b7340f978b4d9c81d61a1ba9d32e10"/>
                          <w:lock w:val="sdtLocked"/>
                          <w:richText/>
                        </w:sdtPr>
                        <w:sdtContent>
                          <w:r>
                            <w:rPr>
                              <w:bCs/>
                              <w:sz w:val="22"/>
                              <w:szCs w:val="22"/>
                              <w:lang w:eastAsia="lt-LT"/>
                            </w:rPr>
                            <w:t>3</w:t>
                          </w:r>
                        </w:sdtContent>
                      </w:sdt>
                      <w:r>
                        <w:rPr>
                          <w:bCs/>
                          <w:sz w:val="22"/>
                          <w:szCs w:val="22"/>
                          <w:lang w:eastAsia="lt-LT"/>
                        </w:rPr>
                        <w:t xml:space="preserve">. </w:t>
                      </w:r>
                      <w:r>
                        <w:rPr>
                          <w:sz w:val="22"/>
                          <w:szCs w:val="22"/>
                        </w:rPr>
                        <w:t xml:space="preserve"> Studijų, mokymo programų ir kvalifikacijų </w:t>
                      </w:r>
                      <w:r>
                        <w:rPr>
                          <w:bCs/>
                          <w:sz w:val="22"/>
                          <w:szCs w:val="22"/>
                          <w:lang w:eastAsia="lt-LT"/>
                        </w:rPr>
                        <w:t>registrą</w:t>
                      </w:r>
                      <w:r>
                        <w:rPr>
                          <w:sz w:val="22"/>
                          <w:szCs w:val="22"/>
                        </w:rPr>
                        <w:t xml:space="preserve"> </w:t>
                      </w:r>
                      <w:r>
                        <w:rPr>
                          <w:bCs/>
                          <w:sz w:val="22"/>
                          <w:szCs w:val="22"/>
                          <w:lang w:eastAsia="lt-LT"/>
                        </w:rPr>
                        <w:t>sudarantys duomenų rinkiniai,</w:t>
                      </w:r>
                      <w:r>
                        <w:rPr>
                          <w:sz w:val="22"/>
                          <w:szCs w:val="22"/>
                          <w:lang w:eastAsia="lt-LT"/>
                        </w:rPr>
                        <w:t xml:space="preserve"> nurodyti šio straipsnio 2 dalyje,</w:t>
                      </w:r>
                      <w:r>
                        <w:rPr>
                          <w:bCs/>
                          <w:sz w:val="22"/>
                          <w:szCs w:val="22"/>
                          <w:lang w:eastAsia="lt-LT"/>
                        </w:rPr>
                        <w:t xml:space="preserve"> detalizuojami šios informacinės sistemos nuostatuose.</w:t>
                      </w:r>
                    </w:p>
                    <w:p>
                      <w:pPr>
                        <w:widowControl w:val="0"/>
                        <w:ind w:firstLine="720"/>
                        <w:rPr>
                          <w:sz w:val="22"/>
                          <w:szCs w:val="22"/>
                        </w:rPr>
                      </w:pPr>
                    </w:p>
                  </w:sdtContent>
                </w:sdt>
              </w:sdtContent>
            </w:sdt>
            <w:sdt>
              <w:sdtPr>
                <w:alias w:val="76 str."/>
                <w:tag w:val="part_b120715f434b44ec8ec0ce65bfb1966c"/>
                <w:lock w:val="sdtLocked"/>
                <w:richText/>
              </w:sdtPr>
              <w:sdtContent>
                <w:p>
                  <w:pPr>
                    <w:widowControl w:val="0"/>
                    <w:ind w:firstLine="720"/>
                    <w:jc w:val="both"/>
                    <w:rPr>
                      <w:sz w:val="22"/>
                      <w:szCs w:val="22"/>
                    </w:rPr>
                  </w:pPr>
                  <w:sdt>
                    <w:sdtPr>
                      <w:alias w:val="Numeris"/>
                      <w:tag w:val="nr_b120715f434b44ec8ec0ce65bfb1966c"/>
                      <w:lock w:val="sdtLocked"/>
                      <w:richText/>
                    </w:sdtPr>
                    <w:sdtContent>
                      <w:r>
                        <w:rPr>
                          <w:b/>
                          <w:bCs/>
                          <w:sz w:val="22"/>
                          <w:szCs w:val="22"/>
                          <w:lang w:eastAsia="lt-LT"/>
                        </w:rPr>
                        <w:t>76</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120715f434b44ec8ec0ce65bfb1966c"/>
                      <w:lock w:val="sdtLocked"/>
                      <w:richText/>
                    </w:sdtPr>
                    <w:sdtContent>
                      <w:r>
                        <w:rPr>
                          <w:b/>
                          <w:bCs/>
                          <w:sz w:val="22"/>
                          <w:szCs w:val="22"/>
                          <w:lang w:eastAsia="lt-LT"/>
                        </w:rPr>
                        <w:t>Mokinių registras, Mokinių registro duomenų rinkiniai</w:t>
                      </w:r>
                    </w:sdtContent>
                  </w:sdt>
                </w:p>
                <w:sdt>
                  <w:sdtPr>
                    <w:alias w:val="76 str. 1 d."/>
                    <w:tag w:val="part_f9cdd8e1c11f48fa82a3056e6ffa0a42"/>
                    <w:lock w:val="sdtLocked"/>
                    <w:richText/>
                  </w:sdtPr>
                  <w:sdtContent>
                    <w:p>
                      <w:pPr>
                        <w:widowControl w:val="0"/>
                        <w:ind w:firstLine="720"/>
                        <w:jc w:val="both"/>
                        <w:rPr>
                          <w:sz w:val="22"/>
                          <w:szCs w:val="22"/>
                        </w:rPr>
                      </w:pPr>
                      <w:sdt>
                        <w:sdtPr>
                          <w:alias w:val="Numeris"/>
                          <w:tag w:val="nr_f9cdd8e1c11f48fa82a3056e6ffa0a42"/>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 Mokinių </w:t>
                      </w:r>
                      <w:r>
                        <w:rPr>
                          <w:bCs/>
                          <w:sz w:val="22"/>
                          <w:szCs w:val="22"/>
                          <w:lang w:eastAsia="lt-LT"/>
                        </w:rPr>
                        <w:t>registro objektai yra mokiniai, kurie mokosi pagal pradinio, pagrindinio, vidurinio ugdymo ir (ar) formaliojo profesinio mokymo, neformaliojo vaikų švietimo ir formalųjį švietimą papildančio ugdymo, ikimokyklinio ir priešmokyklinio ugdymo programas, neformaliojo suaugusiųjų švietimo programas, neformaliojo profesinio mokymo programas, lituanistinio švietimo programas, formaliojo profesinio mokymo programų modulius. Mokinių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6 str. 2 d."/>
                    <w:tag w:val="part_f2581d5d42b7411ca0b8063715c62c1b"/>
                    <w:lock w:val="sdtLocked"/>
                    <w:richText/>
                  </w:sdtPr>
                  <w:sdtContent>
                    <w:p>
                      <w:pPr>
                        <w:widowControl w:val="0"/>
                        <w:ind w:firstLine="720"/>
                        <w:jc w:val="both"/>
                        <w:rPr>
                          <w:bCs/>
                          <w:sz w:val="22"/>
                          <w:szCs w:val="22"/>
                          <w:lang w:eastAsia="lt-LT"/>
                        </w:rPr>
                      </w:pPr>
                      <w:sdt>
                        <w:sdtPr>
                          <w:alias w:val="Numeris"/>
                          <w:tag w:val="nr_f2581d5d42b7411ca0b8063715c62c1b"/>
                          <w:lock w:val="sdtLocked"/>
                          <w:richText/>
                        </w:sdtPr>
                        <w:sdtContent>
                          <w:r>
                            <w:rPr>
                              <w:bCs/>
                              <w:sz w:val="22"/>
                              <w:szCs w:val="22"/>
                              <w:lang w:eastAsia="lt-LT"/>
                            </w:rPr>
                            <w:t>2</w:t>
                          </w:r>
                        </w:sdtContent>
                      </w:sdt>
                      <w:r>
                        <w:rPr>
                          <w:bCs/>
                          <w:sz w:val="22"/>
                          <w:szCs w:val="22"/>
                          <w:lang w:eastAsia="lt-LT"/>
                        </w:rPr>
                        <w:t>. Mokinių registro informacinėje sistemoje tvarkomi šių duomenų rinkiniai: duomenų apie mokinius, jų įgytą išsilavinimą ir (ar) jiems suteiktą kvalifikaciją prieš pradedant ugdymo ar mokymo procesą, ugdymo ar mokymosi programą, mokyklą, kurioje ugdomas ar mokosi mokinys, ugdymo ar mokymo organizavimą, mokinių pasiekimus, baigus programą arba modulį įgytą išsilavinimą ar suteiktą kvalifikaciją</w:t>
                      </w:r>
                      <w:r>
                        <w:rPr>
                          <w:bCs/>
                          <w:sz w:val="22"/>
                          <w:szCs w:val="22"/>
                        </w:rPr>
                        <w:t xml:space="preserve"> arba įgytas kompetencijas</w:t>
                      </w:r>
                      <w:r>
                        <w:rPr>
                          <w:sz w:val="22"/>
                          <w:szCs w:val="22"/>
                        </w:rPr>
                        <w:t xml:space="preserve">, </w:t>
                      </w:r>
                      <w:r>
                        <w:rPr>
                          <w:bCs/>
                          <w:sz w:val="22"/>
                          <w:szCs w:val="22"/>
                        </w:rPr>
                        <w:t>baigtą programos dalį</w:t>
                      </w:r>
                      <w:r>
                        <w:rPr>
                          <w:bCs/>
                          <w:sz w:val="22"/>
                          <w:szCs w:val="22"/>
                          <w:lang w:eastAsia="lt-LT"/>
                        </w:rPr>
                        <w:t xml:space="preserve"> ir tai patvirtinančius dokumentus. </w:t>
                      </w:r>
                    </w:p>
                  </w:sdtContent>
                </w:sdt>
                <w:sdt>
                  <w:sdtPr>
                    <w:alias w:val="76 str. 3 d."/>
                    <w:tag w:val="part_7d45d180a1a34eeca7f3e10ddc097d75"/>
                    <w:lock w:val="sdtLocked"/>
                    <w:richText/>
                  </w:sdtPr>
                  <w:sdtContent>
                    <w:p>
                      <w:pPr>
                        <w:widowControl w:val="0"/>
                        <w:ind w:firstLine="720"/>
                        <w:jc w:val="both"/>
                        <w:rPr>
                          <w:sz w:val="22"/>
                          <w:szCs w:val="22"/>
                          <w:lang w:eastAsia="lt-LT"/>
                        </w:rPr>
                      </w:pPr>
                      <w:sdt>
                        <w:sdtPr>
                          <w:alias w:val="Numeris"/>
                          <w:tag w:val="nr_7d45d180a1a34eeca7f3e10ddc097d75"/>
                          <w:lock w:val="sdtLocked"/>
                          <w:richText/>
                        </w:sdtPr>
                        <w:sdtContent>
                          <w:r>
                            <w:rPr>
                              <w:sz w:val="22"/>
                              <w:szCs w:val="22"/>
                              <w:lang w:eastAsia="lt-LT"/>
                            </w:rPr>
                            <w:t>3</w:t>
                          </w:r>
                        </w:sdtContent>
                      </w:sdt>
                      <w:r>
                        <w:rPr>
                          <w:sz w:val="22"/>
                          <w:szCs w:val="22"/>
                          <w:lang w:eastAsia="lt-LT"/>
                        </w:rPr>
                        <w:t>. Mokinių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7 str."/>
                <w:tag w:val="part_1ba2573593f94a9896486942834d7066"/>
                <w:lock w:val="sdtLocked"/>
                <w:richText/>
              </w:sdtPr>
              <w:sdtContent>
                <w:p>
                  <w:pPr>
                    <w:widowControl w:val="0"/>
                    <w:ind w:firstLine="720"/>
                    <w:jc w:val="both"/>
                    <w:rPr>
                      <w:sz w:val="22"/>
                      <w:szCs w:val="22"/>
                    </w:rPr>
                  </w:pPr>
                  <w:sdt>
                    <w:sdtPr>
                      <w:alias w:val="Numeris"/>
                      <w:tag w:val="nr_1ba2573593f94a9896486942834d7066"/>
                      <w:lock w:val="sdtLocked"/>
                      <w:richText/>
                    </w:sdtPr>
                    <w:sdtContent>
                      <w:r>
                        <w:rPr>
                          <w:b/>
                          <w:bCs/>
                          <w:sz w:val="22"/>
                          <w:szCs w:val="22"/>
                          <w:lang w:eastAsia="lt-LT"/>
                        </w:rPr>
                        <w:t>77</w:t>
                      </w:r>
                    </w:sdtContent>
                  </w:sdt>
                  <w:r>
                    <w:rPr>
                      <w:b/>
                      <w:bCs/>
                      <w:sz w:val="22"/>
                      <w:szCs w:val="22"/>
                      <w:lang w:eastAsia="lt-LT"/>
                    </w:rPr>
                    <w:t xml:space="preserve"> straipsnis. </w:t>
                  </w:r>
                  <w:sdt>
                    <w:sdtPr>
                      <w:alias w:val="Pavadinimas"/>
                      <w:tag w:val="title_1ba2573593f94a9896486942834d7066"/>
                      <w:lock w:val="sdtLocked"/>
                      <w:richText/>
                    </w:sdtPr>
                    <w:sdtContent>
                      <w:r>
                        <w:rPr>
                          <w:b/>
                          <w:bCs/>
                          <w:sz w:val="22"/>
                          <w:szCs w:val="22"/>
                          <w:lang w:eastAsia="lt-LT"/>
                        </w:rPr>
                        <w:t>Studentų registras, Studentų registro duomenų rinkiniai</w:t>
                      </w:r>
                    </w:sdtContent>
                  </w:sdt>
                </w:p>
                <w:sdt>
                  <w:sdtPr>
                    <w:alias w:val="77 str. 1 d."/>
                    <w:tag w:val="part_19765bb3670f4918889b540d8fa1727f"/>
                    <w:lock w:val="sdtLocked"/>
                    <w:richText/>
                  </w:sdtPr>
                  <w:sdtContent>
                    <w:p>
                      <w:pPr>
                        <w:widowControl w:val="0"/>
                        <w:ind w:firstLine="720"/>
                        <w:jc w:val="both"/>
                        <w:rPr>
                          <w:sz w:val="22"/>
                          <w:szCs w:val="22"/>
                        </w:rPr>
                      </w:pPr>
                      <w:sdt>
                        <w:sdtPr>
                          <w:alias w:val="Numeris"/>
                          <w:tag w:val="nr_19765bb3670f4918889b540d8fa1727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Studentų </w:t>
                      </w:r>
                      <w:r>
                        <w:rPr>
                          <w:bCs/>
                          <w:sz w:val="22"/>
                          <w:szCs w:val="22"/>
                          <w:lang w:eastAsia="lt-LT"/>
                        </w:rPr>
                        <w:t xml:space="preserve">registro objektai yra aukštųjų mokyklų studentai. Studentų registro informacinėje sistemoje jos objektai registruojami pagal registravimo sąlygas, nustatytas šios informacinės sistemos nuostatuose. </w:t>
                      </w:r>
                    </w:p>
                  </w:sdtContent>
                </w:sdt>
                <w:sdt>
                  <w:sdtPr>
                    <w:alias w:val="77 str. 2 d."/>
                    <w:tag w:val="part_646a298d842b4cfe8e9589d9dc31ed85"/>
                    <w:lock w:val="sdtLocked"/>
                    <w:richText/>
                  </w:sdtPr>
                  <w:sdtContent>
                    <w:p>
                      <w:pPr>
                        <w:widowControl w:val="0"/>
                        <w:ind w:firstLine="720"/>
                        <w:jc w:val="both"/>
                        <w:rPr>
                          <w:bCs/>
                          <w:sz w:val="22"/>
                          <w:szCs w:val="22"/>
                          <w:lang w:eastAsia="lt-LT"/>
                        </w:rPr>
                      </w:pPr>
                      <w:sdt>
                        <w:sdtPr>
                          <w:alias w:val="Numeris"/>
                          <w:tag w:val="nr_646a298d842b4cfe8e9589d9dc31ed85"/>
                          <w:lock w:val="sdtLocked"/>
                          <w:richText/>
                        </w:sdtPr>
                        <w:sdtContent>
                          <w:r>
                            <w:rPr>
                              <w:bCs/>
                              <w:sz w:val="22"/>
                              <w:szCs w:val="22"/>
                              <w:lang w:eastAsia="lt-LT"/>
                            </w:rPr>
                            <w:t>2</w:t>
                          </w:r>
                        </w:sdtContent>
                      </w:sdt>
                      <w:r>
                        <w:rPr>
                          <w:bCs/>
                          <w:sz w:val="22"/>
                          <w:szCs w:val="22"/>
                          <w:lang w:eastAsia="lt-LT"/>
                        </w:rPr>
                        <w:t>. Studentų registro informacinėje sistemoje tvarkomi šių duomenų rinkiniai: duomenų apie studentus, jų įgytą išsilavinimą ar jiems suteiktą kvalifikaciją prieš pradedant studijuoti, studijų programas, mokyklą, kurioje studijuoja, studijų organizavimą, pasiekimus, baigus studijų programą įgyjamą išsilavinimą ir (ar) suteikiamą kvalifikaciją ir tai patvirtinančius dokumentus.</w:t>
                      </w:r>
                    </w:p>
                  </w:sdtContent>
                </w:sdt>
                <w:sdt>
                  <w:sdtPr>
                    <w:alias w:val="77 str. 3 d."/>
                    <w:tag w:val="part_7124e842e698480ea3da2ac46b3dd875"/>
                    <w:lock w:val="sdtLocked"/>
                    <w:richText/>
                  </w:sdtPr>
                  <w:sdtContent>
                    <w:p>
                      <w:pPr>
                        <w:widowControl w:val="0"/>
                        <w:ind w:firstLine="720"/>
                        <w:jc w:val="both"/>
                        <w:rPr>
                          <w:sz w:val="22"/>
                          <w:szCs w:val="22"/>
                        </w:rPr>
                      </w:pPr>
                      <w:sdt>
                        <w:sdtPr>
                          <w:alias w:val="Numeris"/>
                          <w:tag w:val="nr_7124e842e698480ea3da2ac46b3dd875"/>
                          <w:lock w:val="sdtLocked"/>
                          <w:richText/>
                        </w:sdtPr>
                        <w:sdtContent>
                          <w:r>
                            <w:rPr>
                              <w:sz w:val="22"/>
                              <w:szCs w:val="22"/>
                              <w:lang w:eastAsia="lt-LT"/>
                            </w:rPr>
                            <w:t>3</w:t>
                          </w:r>
                        </w:sdtContent>
                      </w:sdt>
                      <w:r>
                        <w:rPr>
                          <w:sz w:val="22"/>
                          <w:szCs w:val="22"/>
                          <w:lang w:eastAsia="lt-LT"/>
                        </w:rPr>
                        <w:t>. Studentų registrą sudarantys duomenų rinkiniai, nurodyti šio straipsnio 2 dalyje, detalizuojami</w:t>
                      </w:r>
                      <w:r>
                        <w:rPr>
                          <w:sz w:val="22"/>
                          <w:szCs w:val="22"/>
                        </w:rPr>
                        <w:t xml:space="preserve"> </w:t>
                      </w:r>
                      <w:r>
                        <w:rPr>
                          <w:sz w:val="22"/>
                          <w:szCs w:val="22"/>
                          <w:lang w:eastAsia="lt-LT"/>
                        </w:rPr>
                        <w:t>šios informacinės sistemos nuostatuose.</w:t>
                      </w:r>
                    </w:p>
                    <w:p>
                      <w:pPr>
                        <w:widowControl w:val="0"/>
                        <w:ind w:firstLine="720"/>
                        <w:rPr>
                          <w:sz w:val="22"/>
                          <w:szCs w:val="22"/>
                          <w:lang w:eastAsia="lt-LT"/>
                        </w:rPr>
                      </w:pPr>
                    </w:p>
                  </w:sdtContent>
                </w:sdt>
              </w:sdtContent>
            </w:sdt>
            <w:sdt>
              <w:sdtPr>
                <w:alias w:val="78 str."/>
                <w:tag w:val="part_1111710bd960464da3a75a0b1e461510"/>
                <w:lock w:val="sdtLocked"/>
                <w:richText/>
              </w:sdtPr>
              <w:sdtContent>
                <w:p>
                  <w:pPr>
                    <w:widowControl w:val="0"/>
                    <w:ind w:firstLine="720"/>
                    <w:jc w:val="both"/>
                    <w:rPr>
                      <w:sz w:val="22"/>
                      <w:szCs w:val="22"/>
                    </w:rPr>
                  </w:pPr>
                  <w:sdt>
                    <w:sdtPr>
                      <w:alias w:val="Numeris"/>
                      <w:tag w:val="nr_1111710bd960464da3a75a0b1e461510"/>
                      <w:lock w:val="sdtLocked"/>
                      <w:richText/>
                    </w:sdtPr>
                    <w:sdtContent>
                      <w:r>
                        <w:rPr>
                          <w:b/>
                          <w:bCs/>
                          <w:sz w:val="22"/>
                          <w:szCs w:val="22"/>
                          <w:lang w:eastAsia="lt-LT"/>
                        </w:rPr>
                        <w:t>78</w:t>
                      </w:r>
                    </w:sdtContent>
                  </w:sdt>
                  <w:r>
                    <w:rPr>
                      <w:b/>
                      <w:bCs/>
                      <w:sz w:val="22"/>
                      <w:szCs w:val="22"/>
                      <w:lang w:eastAsia="lt-LT"/>
                    </w:rPr>
                    <w:t xml:space="preserve"> straipsnis. </w:t>
                  </w:r>
                  <w:sdt>
                    <w:sdtPr>
                      <w:alias w:val="Pavadinimas"/>
                      <w:tag w:val="title_1111710bd960464da3a75a0b1e461510"/>
                      <w:lock w:val="sdtLocked"/>
                      <w:richText/>
                    </w:sdtPr>
                    <w:sdtContent>
                      <w:r>
                        <w:rPr>
                          <w:b/>
                          <w:bCs/>
                          <w:sz w:val="22"/>
                          <w:szCs w:val="22"/>
                          <w:lang w:eastAsia="lt-LT"/>
                        </w:rPr>
                        <w:t>Pedagogų registras, Pedagogų registro duomenų rinkiniai</w:t>
                      </w:r>
                    </w:sdtContent>
                  </w:sdt>
                </w:p>
                <w:sdt>
                  <w:sdtPr>
                    <w:alias w:val="78 str. 1 d."/>
                    <w:tag w:val="part_a8cae0a9216b434e98d8b72e65e541f7"/>
                    <w:lock w:val="sdtLocked"/>
                    <w:richText/>
                  </w:sdtPr>
                  <w:sdtContent>
                    <w:p>
                      <w:pPr>
                        <w:widowControl w:val="0"/>
                        <w:ind w:firstLine="720"/>
                        <w:jc w:val="both"/>
                        <w:rPr>
                          <w:strike/>
                          <w:sz w:val="22"/>
                          <w:szCs w:val="22"/>
                        </w:rPr>
                      </w:pPr>
                      <w:sdt>
                        <w:sdtPr>
                          <w:alias w:val="Numeris"/>
                          <w:tag w:val="nr_a8cae0a9216b434e98d8b72e65e541f7"/>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Pedagogų </w:t>
                      </w:r>
                      <w:r>
                        <w:rPr>
                          <w:bCs/>
                          <w:sz w:val="22"/>
                          <w:szCs w:val="22"/>
                          <w:lang w:eastAsia="lt-LT"/>
                        </w:rPr>
                        <w:t xml:space="preserve">registro objektai yra bendrojo ugdymo mokyklų, ikimokyklinio ugdymo mokyklų, profesinio mokymo įstaigų, neformaliojo vaikų švietimo mokyklų ir formalųjį švietimą papildančio ugdymo mokyklų, mokslo ir studijų institucijų, švietimo pagalbos įstaigų, kitų švietimo teikėjų, vykdančių formaliojo ir (ar) neformaliojo švietimo programas, mokslinius tyrimus, švietimo įstaigų ir lituanistinio švietimo įstaigų pedagoginiai darbuotojai, švietimo pagalbą teikiantys asmenys ir tyrėjai bei asmenys, pageidaujantys būti rezerve. Pedagogų registro informacinėje sistemoje jos objektai registruojami pagal registravimo sąlygas, nustatytas šios informacinės sistemos nuostatuose. </w:t>
                      </w:r>
                    </w:p>
                  </w:sdtContent>
                </w:sdt>
                <w:sdt>
                  <w:sdtPr>
                    <w:alias w:val="78 str. 2 d."/>
                    <w:tag w:val="part_3d3ea5ac8d004a2eaaf40bd79d390913"/>
                    <w:lock w:val="sdtLocked"/>
                    <w:richText/>
                  </w:sdtPr>
                  <w:sdtContent>
                    <w:p>
                      <w:pPr>
                        <w:widowControl w:val="0"/>
                        <w:ind w:firstLine="720"/>
                        <w:jc w:val="both"/>
                        <w:rPr>
                          <w:sz w:val="22"/>
                          <w:szCs w:val="22"/>
                        </w:rPr>
                      </w:pPr>
                      <w:sdt>
                        <w:sdtPr>
                          <w:alias w:val="Numeris"/>
                          <w:tag w:val="nr_3d3ea5ac8d004a2eaaf40bd79d390913"/>
                          <w:lock w:val="sdtLocked"/>
                          <w:richText/>
                        </w:sdtPr>
                        <w:sdtContent>
                          <w:r>
                            <w:rPr>
                              <w:bCs/>
                              <w:sz w:val="22"/>
                              <w:szCs w:val="22"/>
                              <w:lang w:eastAsia="lt-LT"/>
                            </w:rPr>
                            <w:t>2</w:t>
                          </w:r>
                        </w:sdtContent>
                      </w:sdt>
                      <w:r>
                        <w:rPr>
                          <w:bCs/>
                          <w:sz w:val="22"/>
                          <w:szCs w:val="22"/>
                          <w:lang w:eastAsia="lt-LT"/>
                        </w:rPr>
                        <w:t>. Pedagogų registro informacinėje sistemoje tvarkomi šių duomenų rinkiniai: duomenų apie pedagoginius darbuotojus, švietimo pagalbą teikiančius asmenis ir tyrėjus bei asmenis, pageidaujančius būti rezerve, jų teisę dirbti su vaikais, įgytą išsilavinimą ir (ar) kvalifikaciją, juos patvirtinančius dokumentus, darbovietę, kurioje dirba, einamas pareigas ir darbo laiko normą.</w:t>
                      </w:r>
                    </w:p>
                  </w:sdtContent>
                </w:sdt>
                <w:sdt>
                  <w:sdtPr>
                    <w:alias w:val="78 str. 3 d."/>
                    <w:tag w:val="part_0ebf5e1e985b4371b4ffe8ecbf66a998"/>
                    <w:lock w:val="sdtLocked"/>
                    <w:richText/>
                  </w:sdtPr>
                  <w:sdtContent>
                    <w:p>
                      <w:pPr>
                        <w:widowControl w:val="0"/>
                        <w:ind w:firstLine="720"/>
                        <w:jc w:val="both"/>
                        <w:rPr>
                          <w:sz w:val="22"/>
                          <w:szCs w:val="22"/>
                          <w:lang w:eastAsia="lt-LT"/>
                        </w:rPr>
                      </w:pPr>
                      <w:sdt>
                        <w:sdtPr>
                          <w:alias w:val="Numeris"/>
                          <w:tag w:val="nr_0ebf5e1e985b4371b4ffe8ecbf66a998"/>
                          <w:lock w:val="sdtLocked"/>
                          <w:richText/>
                        </w:sdtPr>
                        <w:sdtContent>
                          <w:r>
                            <w:rPr>
                              <w:sz w:val="22"/>
                              <w:szCs w:val="22"/>
                              <w:lang w:eastAsia="lt-LT"/>
                            </w:rPr>
                            <w:t>3</w:t>
                          </w:r>
                        </w:sdtContent>
                      </w:sdt>
                      <w:r>
                        <w:rPr>
                          <w:sz w:val="22"/>
                          <w:szCs w:val="22"/>
                          <w:lang w:eastAsia="lt-LT"/>
                        </w:rPr>
                        <w:t>. Pedagogų registrą sudarantys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79 str."/>
                <w:tag w:val="part_0b33f841d4a64dd6a6f4ce6a8af83d4b"/>
                <w:lock w:val="sdtLocked"/>
                <w:richText/>
              </w:sdtPr>
              <w:sdtContent>
                <w:p>
                  <w:pPr>
                    <w:widowControl w:val="0"/>
                    <w:ind w:left="2127" w:hanging="1407"/>
                    <w:jc w:val="both"/>
                    <w:rPr>
                      <w:sz w:val="22"/>
                      <w:szCs w:val="22"/>
                    </w:rPr>
                  </w:pPr>
                  <w:sdt>
                    <w:sdtPr>
                      <w:alias w:val="Numeris"/>
                      <w:tag w:val="nr_0b33f841d4a64dd6a6f4ce6a8af83d4b"/>
                      <w:lock w:val="sdtLocked"/>
                      <w:richText/>
                    </w:sdtPr>
                    <w:sdtContent>
                      <w:r>
                        <w:rPr>
                          <w:b/>
                          <w:bCs/>
                          <w:sz w:val="22"/>
                          <w:szCs w:val="22"/>
                          <w:lang w:eastAsia="lt-LT"/>
                        </w:rPr>
                        <w:t>79</w:t>
                      </w:r>
                    </w:sdtContent>
                  </w:sdt>
                  <w:r>
                    <w:rPr>
                      <w:bCs/>
                      <w:sz w:val="22"/>
                      <w:szCs w:val="22"/>
                      <w:lang w:eastAsia="lt-LT"/>
                    </w:rPr>
                    <w:t xml:space="preserve"> </w:t>
                  </w:r>
                  <w:r>
                    <w:rPr>
                      <w:b/>
                      <w:bCs/>
                      <w:sz w:val="22"/>
                      <w:szCs w:val="22"/>
                      <w:lang w:eastAsia="lt-LT"/>
                    </w:rPr>
                    <w:t xml:space="preserve">straipsnis. </w:t>
                  </w:r>
                  <w:sdt>
                    <w:sdtPr>
                      <w:alias w:val="Pavadinimas"/>
                      <w:tag w:val="title_0b33f841d4a64dd6a6f4ce6a8af83d4b"/>
                      <w:lock w:val="sdtLocked"/>
                      <w:richText/>
                    </w:sdtPr>
                    <w:sdtContent>
                      <w:r>
                        <w:rPr>
                          <w:b/>
                          <w:bCs/>
                          <w:sz w:val="22"/>
                          <w:szCs w:val="22"/>
                          <w:lang w:eastAsia="lt-LT"/>
                        </w:rPr>
                        <w:t>Švietimo ir mokslo institucijų registras, Švietimo ir mokslo institucijų registro duomenų rinkiniai</w:t>
                      </w:r>
                    </w:sdtContent>
                  </w:sdt>
                </w:p>
                <w:sdt>
                  <w:sdtPr>
                    <w:alias w:val="79 str. 1 d."/>
                    <w:tag w:val="part_0092d6cfcde94878ade77982094602cf"/>
                    <w:lock w:val="sdtLocked"/>
                    <w:richText/>
                  </w:sdtPr>
                  <w:sdtContent>
                    <w:p>
                      <w:pPr>
                        <w:widowControl w:val="0"/>
                        <w:ind w:firstLine="720"/>
                        <w:jc w:val="both"/>
                        <w:rPr>
                          <w:strike/>
                          <w:sz w:val="22"/>
                          <w:szCs w:val="22"/>
                        </w:rPr>
                      </w:pPr>
                      <w:sdt>
                        <w:sdtPr>
                          <w:alias w:val="Numeris"/>
                          <w:tag w:val="nr_0092d6cfcde94878ade77982094602cf"/>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Švietimo ir mokslo institucijų registro </w:t>
                      </w:r>
                      <w:r>
                        <w:rPr>
                          <w:bCs/>
                          <w:sz w:val="22"/>
                          <w:szCs w:val="22"/>
                          <w:lang w:eastAsia="lt-LT"/>
                        </w:rPr>
                        <w:t xml:space="preserve">objektai yra švietimo įstaigos (aukštosios, bendrojo ugdymo, neformaliojo švietimo mokyklos, profesinio mokymo, švietimo pagalbos įstaigos), laisvieji mokytojai, kiti švietimo teikėjai ir mokslinių tyrimų institutai, jų filialai, Lietuvos Respublikoje įsteigti užsienio aukštųjų mokyklų filialai, Lietuvos Respublikoje įsteigtos užsienio aukštųjų mokyklų atstovybės, lituanistinio švietimo įstaigos. </w:t>
                      </w:r>
                      <w:r>
                        <w:rPr>
                          <w:bCs/>
                          <w:sz w:val="22"/>
                          <w:szCs w:val="22"/>
                        </w:rPr>
                        <w:t>Švietimo ir mokslo institucijų</w:t>
                      </w:r>
                      <w:r>
                        <w:rPr>
                          <w:bCs/>
                          <w:sz w:val="22"/>
                          <w:szCs w:val="22"/>
                          <w:lang w:eastAsia="lt-LT"/>
                        </w:rPr>
                        <w:t xml:space="preserve"> registro informacinėje sistemoje jos objektai registruojami pagal registravimo sąlygas, nustatytas</w:t>
                      </w:r>
                      <w:r>
                        <w:rPr>
                          <w:sz w:val="22"/>
                          <w:szCs w:val="22"/>
                        </w:rPr>
                        <w:t xml:space="preserve"> </w:t>
                      </w:r>
                      <w:r>
                        <w:rPr>
                          <w:bCs/>
                          <w:sz w:val="22"/>
                          <w:szCs w:val="22"/>
                          <w:lang w:eastAsia="lt-LT"/>
                        </w:rPr>
                        <w:t xml:space="preserve">šios informacinės sistemos nuostatuose. </w:t>
                      </w:r>
                    </w:p>
                  </w:sdtContent>
                </w:sdt>
                <w:sdt>
                  <w:sdtPr>
                    <w:alias w:val="79 str. 2 d."/>
                    <w:tag w:val="part_35eb770be6994b6998be7f84d30d7e8b"/>
                    <w:lock w:val="sdtLocked"/>
                    <w:richText/>
                  </w:sdtPr>
                  <w:sdtContent>
                    <w:p>
                      <w:pPr>
                        <w:widowControl w:val="0"/>
                        <w:ind w:firstLine="720"/>
                        <w:jc w:val="both"/>
                        <w:rPr>
                          <w:sz w:val="22"/>
                          <w:szCs w:val="22"/>
                        </w:rPr>
                      </w:pPr>
                      <w:sdt>
                        <w:sdtPr>
                          <w:alias w:val="Numeris"/>
                          <w:tag w:val="nr_35eb770be6994b6998be7f84d30d7e8b"/>
                          <w:lock w:val="sdtLocked"/>
                          <w:richText/>
                        </w:sdtPr>
                        <w:sdtContent>
                          <w:r>
                            <w:rPr>
                              <w:bCs/>
                              <w:sz w:val="22"/>
                              <w:szCs w:val="22"/>
                              <w:lang w:eastAsia="lt-LT"/>
                            </w:rPr>
                            <w:t>2</w:t>
                          </w:r>
                        </w:sdtContent>
                      </w:sdt>
                      <w:r>
                        <w:rPr>
                          <w:bCs/>
                          <w:sz w:val="22"/>
                          <w:szCs w:val="22"/>
                          <w:lang w:eastAsia="lt-LT"/>
                        </w:rPr>
                        <w:t>. Švietimo ir mokslo institucijų registro informacinėje sistemoje tvarkomi šių duomenų rinkiniai: duomenų apie šio straipsnio 1 dalyje išvardytus registro objektus (išskyrus laisvuosius mokytojus), jų paskirtį, savininką (-us) ir kitus dalyvius, registro objekto veiklos vertinimą, laisvuosius mokytojus, jų teisę dirbti su vaikais, įgytą išsilavinimą ir (ar) kvalifikaciją, tai patvirtinančius dokumentus, teikiamas švietimo paslaugas.</w:t>
                      </w:r>
                    </w:p>
                  </w:sdtContent>
                </w:sdt>
                <w:sdt>
                  <w:sdtPr>
                    <w:alias w:val="79 str. 3 d."/>
                    <w:tag w:val="part_1205b1cc74f3408f8abdc1a7f466dcdf"/>
                    <w:lock w:val="sdtLocked"/>
                    <w:richText/>
                  </w:sdtPr>
                  <w:sdtContent>
                    <w:p>
                      <w:pPr>
                        <w:widowControl w:val="0"/>
                        <w:ind w:firstLine="720"/>
                        <w:jc w:val="both"/>
                        <w:rPr>
                          <w:sz w:val="22"/>
                          <w:szCs w:val="22"/>
                        </w:rPr>
                      </w:pPr>
                      <w:sdt>
                        <w:sdtPr>
                          <w:alias w:val="Numeris"/>
                          <w:tag w:val="nr_1205b1cc74f3408f8abdc1a7f466dcdf"/>
                          <w:lock w:val="sdtLocked"/>
                          <w:richText/>
                        </w:sdtPr>
                        <w:sdtContent>
                          <w:r>
                            <w:rPr>
                              <w:sz w:val="22"/>
                              <w:szCs w:val="22"/>
                              <w:lang w:eastAsia="lt-LT"/>
                            </w:rPr>
                            <w:t>3</w:t>
                          </w:r>
                        </w:sdtContent>
                      </w:sdt>
                      <w:r>
                        <w:rPr>
                          <w:sz w:val="22"/>
                          <w:szCs w:val="22"/>
                          <w:lang w:eastAsia="lt-LT"/>
                        </w:rPr>
                        <w:t>. Švietimo ir mokslo institucijų registrą sudarantys duomenų rinkiniai, nurodyti šio straipsnio 2 dalyje, detalizuojami šios informacinės sistemos nuostatuose.</w:t>
                      </w:r>
                    </w:p>
                    <w:p>
                      <w:pPr>
                        <w:widowControl w:val="0"/>
                        <w:ind w:firstLine="720"/>
                        <w:jc w:val="both"/>
                        <w:rPr>
                          <w:sz w:val="22"/>
                          <w:szCs w:val="22"/>
                        </w:rPr>
                      </w:pPr>
                    </w:p>
                  </w:sdtContent>
                </w:sdt>
              </w:sdtContent>
            </w:sdt>
            <w:sdt>
              <w:sdtPr>
                <w:alias w:val="80 str."/>
                <w:tag w:val="part_bca408afadf84535b425fe2c8cd3e330"/>
                <w:lock w:val="sdtLocked"/>
                <w:richText/>
              </w:sdtPr>
              <w:sdtContent>
                <w:p>
                  <w:pPr>
                    <w:widowControl w:val="0"/>
                    <w:ind w:left="2127" w:hanging="1407"/>
                    <w:jc w:val="both"/>
                    <w:rPr>
                      <w:sz w:val="22"/>
                      <w:szCs w:val="22"/>
                    </w:rPr>
                  </w:pPr>
                  <w:sdt>
                    <w:sdtPr>
                      <w:alias w:val="Numeris"/>
                      <w:tag w:val="nr_bca408afadf84535b425fe2c8cd3e330"/>
                      <w:lock w:val="sdtLocked"/>
                      <w:richText/>
                    </w:sdtPr>
                    <w:sdtContent>
                      <w:r>
                        <w:rPr>
                          <w:b/>
                          <w:bCs/>
                          <w:sz w:val="22"/>
                          <w:szCs w:val="22"/>
                          <w:lang w:eastAsia="lt-LT"/>
                        </w:rPr>
                        <w:t>80</w:t>
                      </w:r>
                    </w:sdtContent>
                  </w:sdt>
                  <w:r>
                    <w:rPr>
                      <w:b/>
                      <w:bCs/>
                      <w:position w:val="6"/>
                      <w:sz w:val="22"/>
                      <w:szCs w:val="22"/>
                      <w:lang w:eastAsia="lt-LT"/>
                    </w:rPr>
                    <w:t xml:space="preserve"> </w:t>
                  </w:r>
                  <w:r>
                    <w:rPr>
                      <w:b/>
                      <w:bCs/>
                      <w:sz w:val="22"/>
                      <w:szCs w:val="22"/>
                      <w:lang w:eastAsia="lt-LT"/>
                    </w:rPr>
                    <w:t xml:space="preserve">straipsnis. </w:t>
                  </w:r>
                  <w:sdt>
                    <w:sdtPr>
                      <w:alias w:val="Pavadinimas"/>
                      <w:tag w:val="title_bca408afadf84535b425fe2c8cd3e330"/>
                      <w:lock w:val="sdtLocked"/>
                      <w:richText/>
                    </w:sdtPr>
                    <w:sdtContent>
                      <w:r>
                        <w:rPr>
                          <w:b/>
                          <w:bCs/>
                          <w:sz w:val="22"/>
                          <w:szCs w:val="22"/>
                          <w:lang w:eastAsia="lt-LT"/>
                        </w:rPr>
                        <w:t>Išsilavinimo pažymėjimų blankų registras, Išsilavinimo pažymėjimų blankų registro duomenų rinkiniai</w:t>
                      </w:r>
                    </w:sdtContent>
                  </w:sdt>
                </w:p>
                <w:sdt>
                  <w:sdtPr>
                    <w:alias w:val="80 str. 1 d."/>
                    <w:tag w:val="part_54e08c58cbc64c228040eb71769a891c"/>
                    <w:lock w:val="sdtLocked"/>
                    <w:richText/>
                  </w:sdtPr>
                  <w:sdtContent>
                    <w:p>
                      <w:pPr>
                        <w:widowControl w:val="0"/>
                        <w:ind w:firstLine="720"/>
                        <w:jc w:val="both"/>
                        <w:rPr>
                          <w:strike/>
                          <w:sz w:val="22"/>
                          <w:szCs w:val="22"/>
                        </w:rPr>
                      </w:pPr>
                      <w:sdt>
                        <w:sdtPr>
                          <w:alias w:val="Numeris"/>
                          <w:tag w:val="nr_54e08c58cbc64c228040eb71769a891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Išsilavinimo pažymėjimų blankų </w:t>
                      </w:r>
                      <w:r>
                        <w:rPr>
                          <w:bCs/>
                          <w:sz w:val="22"/>
                          <w:szCs w:val="22"/>
                          <w:lang w:eastAsia="lt-LT"/>
                        </w:rPr>
                        <w:t xml:space="preserve">registro objektai yra formaliojo švietimo programų baigimą liudijantys išsilavinimo pažymėjimų blankai. </w:t>
                      </w:r>
                      <w:r>
                        <w:rPr>
                          <w:bCs/>
                          <w:sz w:val="22"/>
                          <w:szCs w:val="22"/>
                        </w:rPr>
                        <w:t>Išsilavinimo pažymėjimų blankų</w:t>
                      </w:r>
                      <w:r>
                        <w:rPr>
                          <w:bCs/>
                          <w:sz w:val="22"/>
                          <w:szCs w:val="22"/>
                          <w:lang w:eastAsia="lt-LT"/>
                        </w:rPr>
                        <w:t xml:space="preserve">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0 str. 2 d."/>
                    <w:tag w:val="part_e405251e23574bae8d7bc0439371deca"/>
                    <w:lock w:val="sdtLocked"/>
                    <w:richText/>
                  </w:sdtPr>
                  <w:sdtContent>
                    <w:p>
                      <w:pPr>
                        <w:widowControl w:val="0"/>
                        <w:ind w:firstLine="720"/>
                        <w:jc w:val="both"/>
                        <w:rPr>
                          <w:sz w:val="22"/>
                          <w:szCs w:val="22"/>
                        </w:rPr>
                      </w:pPr>
                      <w:sdt>
                        <w:sdtPr>
                          <w:alias w:val="Numeris"/>
                          <w:tag w:val="nr_e405251e23574bae8d7bc0439371deca"/>
                          <w:lock w:val="sdtLocked"/>
                          <w:richText/>
                        </w:sdtPr>
                        <w:sdtContent>
                          <w:r>
                            <w:rPr>
                              <w:bCs/>
                              <w:sz w:val="22"/>
                              <w:szCs w:val="22"/>
                              <w:lang w:eastAsia="lt-LT"/>
                            </w:rPr>
                            <w:t>2</w:t>
                          </w:r>
                        </w:sdtContent>
                      </w:sdt>
                      <w:r>
                        <w:rPr>
                          <w:bCs/>
                          <w:sz w:val="22"/>
                          <w:szCs w:val="22"/>
                          <w:lang w:eastAsia="lt-LT"/>
                        </w:rPr>
                        <w:t xml:space="preserve">. </w:t>
                      </w:r>
                      <w:r>
                        <w:rPr>
                          <w:bCs/>
                          <w:sz w:val="22"/>
                          <w:szCs w:val="22"/>
                        </w:rPr>
                        <w:t>Išsilavinimo pažymėjimų blankų</w:t>
                      </w:r>
                      <w:r>
                        <w:rPr>
                          <w:bCs/>
                          <w:sz w:val="22"/>
                          <w:szCs w:val="22"/>
                          <w:lang w:eastAsia="lt-LT"/>
                        </w:rPr>
                        <w:t xml:space="preserve"> registro informacinėje sistemoje tvarkomi šių duomenų rinkiniai: duomenų apie blankų registravimą, įteisinimą, gamybą, technologines apsaugos priemones.</w:t>
                      </w:r>
                    </w:p>
                  </w:sdtContent>
                </w:sdt>
                <w:sdt>
                  <w:sdtPr>
                    <w:alias w:val="80 str. 3 d."/>
                    <w:tag w:val="part_e9951636e86c410da2a87f332551d65f"/>
                    <w:lock w:val="sdtLocked"/>
                    <w:richText/>
                  </w:sdtPr>
                  <w:sdtContent>
                    <w:p>
                      <w:pPr>
                        <w:widowControl w:val="0"/>
                        <w:ind w:firstLine="720"/>
                        <w:jc w:val="both"/>
                        <w:rPr>
                          <w:sz w:val="22"/>
                          <w:szCs w:val="22"/>
                        </w:rPr>
                      </w:pPr>
                      <w:sdt>
                        <w:sdtPr>
                          <w:alias w:val="Numeris"/>
                          <w:tag w:val="nr_e9951636e86c410da2a87f332551d65f"/>
                          <w:lock w:val="sdtLocked"/>
                          <w:richText/>
                        </w:sdtPr>
                        <w:sdtContent>
                          <w:r>
                            <w:rPr>
                              <w:sz w:val="22"/>
                              <w:szCs w:val="22"/>
                              <w:lang w:eastAsia="lt-LT"/>
                            </w:rPr>
                            <w:t>3</w:t>
                          </w:r>
                        </w:sdtContent>
                      </w:sdt>
                      <w:r>
                        <w:rPr>
                          <w:sz w:val="22"/>
                          <w:szCs w:val="22"/>
                          <w:lang w:eastAsia="lt-LT"/>
                        </w:rPr>
                        <w:t xml:space="preserve">. Išsilavinimo pažymėjimų blankų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1 str."/>
                <w:tag w:val="part_9080ee5499c8464c9f77e03c9dd5f989"/>
                <w:lock w:val="sdtLocked"/>
                <w:richText/>
              </w:sdtPr>
              <w:sdtContent>
                <w:p>
                  <w:pPr>
                    <w:widowControl w:val="0"/>
                    <w:ind w:left="2127" w:hanging="1407"/>
                    <w:jc w:val="both"/>
                    <w:rPr>
                      <w:sz w:val="22"/>
                      <w:szCs w:val="22"/>
                    </w:rPr>
                  </w:pPr>
                  <w:sdt>
                    <w:sdtPr>
                      <w:alias w:val="Numeris"/>
                      <w:tag w:val="nr_9080ee5499c8464c9f77e03c9dd5f989"/>
                      <w:lock w:val="sdtLocked"/>
                      <w:richText/>
                    </w:sdtPr>
                    <w:sdtContent>
                      <w:r>
                        <w:rPr>
                          <w:b/>
                          <w:bCs/>
                          <w:sz w:val="22"/>
                          <w:szCs w:val="22"/>
                          <w:lang w:eastAsia="lt-LT"/>
                        </w:rPr>
                        <w:t>81</w:t>
                      </w:r>
                    </w:sdtContent>
                  </w:sdt>
                  <w:r>
                    <w:rPr>
                      <w:b/>
                      <w:bCs/>
                      <w:sz w:val="22"/>
                      <w:szCs w:val="22"/>
                      <w:lang w:eastAsia="lt-LT"/>
                    </w:rPr>
                    <w:t xml:space="preserve"> straipsnis. </w:t>
                  </w:r>
                  <w:sdt>
                    <w:sdtPr>
                      <w:alias w:val="Pavadinimas"/>
                      <w:tag w:val="title_9080ee5499c8464c9f77e03c9dd5f989"/>
                      <w:lock w:val="sdtLocked"/>
                      <w:richText/>
                    </w:sdtPr>
                    <w:sdtContent>
                      <w:r>
                        <w:rPr>
                          <w:b/>
                          <w:bCs/>
                          <w:sz w:val="22"/>
                          <w:szCs w:val="22"/>
                          <w:lang w:eastAsia="lt-LT"/>
                        </w:rPr>
                        <w:t>Diplomų, atestatų ir kvalifikacijos pažymėjimų registras, Diplomų, atestatų ir kvalifikacijos pažymėjimų registro duomenų rinkiniai</w:t>
                      </w:r>
                    </w:sdtContent>
                  </w:sdt>
                </w:p>
                <w:sdt>
                  <w:sdtPr>
                    <w:alias w:val="81 str. 1 d."/>
                    <w:tag w:val="part_c59d345fa4f843b5b53d98f0b292e7cc"/>
                    <w:lock w:val="sdtLocked"/>
                    <w:richText/>
                  </w:sdtPr>
                  <w:sdtContent>
                    <w:p>
                      <w:pPr>
                        <w:widowControl w:val="0"/>
                        <w:ind w:firstLine="720"/>
                        <w:jc w:val="both"/>
                        <w:rPr>
                          <w:strike/>
                          <w:sz w:val="22"/>
                          <w:szCs w:val="22"/>
                        </w:rPr>
                      </w:pPr>
                      <w:sdt>
                        <w:sdtPr>
                          <w:alias w:val="Numeris"/>
                          <w:tag w:val="nr_c59d345fa4f843b5b53d98f0b292e7cc"/>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Diplomų, atestatų ir kvalifikacijos pažymėjimų </w:t>
                      </w:r>
                      <w:r>
                        <w:rPr>
                          <w:bCs/>
                          <w:sz w:val="22"/>
                          <w:szCs w:val="22"/>
                          <w:lang w:eastAsia="lt-LT"/>
                        </w:rPr>
                        <w:t xml:space="preserve">registro objektai yra asmenims, baigusiems formaliojo švietimo programas ar jų modulius ir šio registro informacinės sistemos nuostatuose nustatytas neformaliojo švietimo programas ar jų modulius, išduoti išsilavinimą ir  (ar) įgytą kvalifikaciją ar įgytas kompetencijas patvirtinantys pažymėjimai ar jų dublikatai, asmenims, išlaikiusiems valstybinės kalbos ir Lietuvos Respublikos Konstitucijos pagrindų egzaminus, išduotus valstybinės kalbos egzamino išlaikymą patvirtinantys pažymėjimai ir Lietuvos Respublikos Konstitucijos pagrindų egzamino išlaikymą patvirtinantys pažymėjimai. Diplomų, atestatų ir kvalifikacijos pažymėjimų registro informacinėje sistemoje jos objektai registruojami pagal registravimo sąlygas, nustatytas</w:t>
                      </w:r>
                      <w:r>
                        <w:rPr>
                          <w:sz w:val="22"/>
                          <w:szCs w:val="22"/>
                          <w:lang w:eastAsia="lt-LT"/>
                        </w:rPr>
                        <w:t xml:space="preserve"> </w:t>
                      </w:r>
                      <w:r>
                        <w:rPr>
                          <w:bCs/>
                          <w:sz w:val="22"/>
                          <w:szCs w:val="22"/>
                          <w:lang w:eastAsia="lt-LT"/>
                        </w:rPr>
                        <w:t>šios informacinės sistemos nuostatuose.</w:t>
                      </w:r>
                    </w:p>
                  </w:sdtContent>
                </w:sdt>
                <w:sdt>
                  <w:sdtPr>
                    <w:alias w:val="81 str. 2 d."/>
                    <w:tag w:val="part_d1c401dfd0ff4b36a70d8aa7b735e953"/>
                    <w:lock w:val="sdtLocked"/>
                    <w:richText/>
                  </w:sdtPr>
                  <w:sdtContent>
                    <w:p>
                      <w:pPr>
                        <w:widowControl w:val="0"/>
                        <w:ind w:firstLine="720"/>
                        <w:jc w:val="both"/>
                        <w:rPr>
                          <w:sz w:val="22"/>
                          <w:szCs w:val="22"/>
                        </w:rPr>
                      </w:pPr>
                      <w:sdt>
                        <w:sdtPr>
                          <w:alias w:val="Numeris"/>
                          <w:tag w:val="nr_d1c401dfd0ff4b36a70d8aa7b735e953"/>
                          <w:lock w:val="sdtLocked"/>
                          <w:richText/>
                        </w:sdtPr>
                        <w:sdtContent>
                          <w:r>
                            <w:rPr>
                              <w:bCs/>
                              <w:sz w:val="22"/>
                              <w:szCs w:val="22"/>
                              <w:lang w:eastAsia="lt-LT"/>
                            </w:rPr>
                            <w:t>2</w:t>
                          </w:r>
                        </w:sdtContent>
                      </w:sdt>
                      <w:r>
                        <w:rPr>
                          <w:bCs/>
                          <w:sz w:val="22"/>
                          <w:szCs w:val="22"/>
                          <w:lang w:eastAsia="lt-LT"/>
                        </w:rPr>
                        <w:t xml:space="preserve">. </w:t>
                      </w:r>
                      <w:r>
                        <w:rPr>
                          <w:bCs/>
                          <w:sz w:val="22"/>
                          <w:szCs w:val="22"/>
                        </w:rPr>
                        <w:t>Diplomų, atestatų ir kvalifikacijos pažymėjimų</w:t>
                      </w:r>
                      <w:r>
                        <w:rPr>
                          <w:bCs/>
                          <w:sz w:val="22"/>
                          <w:szCs w:val="22"/>
                          <w:lang w:eastAsia="lt-LT"/>
                        </w:rPr>
                        <w:t xml:space="preserve"> registro informacinėje sistemoje tvarkomi šių duomenų rinkiniai: duomenų apie asmenis, kuriems išduotas pažymėjimas, pažymėjimo blankus, pažymėjimų išdavimą, institucijas, išdavusias pažymėjimus, baigtas programas ar jų modulius, išlaikytą valstybinės kalbos ir Lietuvos Respublikos Konstitucijos pagrindų egzaminą, įgytą išsilavinimą ir (arba) suteiktą kvalifikaciją, įgytas kompetencijas.</w:t>
                      </w:r>
                    </w:p>
                  </w:sdtContent>
                </w:sdt>
                <w:sdt>
                  <w:sdtPr>
                    <w:alias w:val="81 str. 3 d."/>
                    <w:tag w:val="part_2c07f3e26dee4bbbb8aab7fb5c0e3105"/>
                    <w:lock w:val="sdtLocked"/>
                    <w:richText/>
                  </w:sdtPr>
                  <w:sdtContent>
                    <w:p>
                      <w:pPr>
                        <w:widowControl w:val="0"/>
                        <w:ind w:firstLine="720"/>
                        <w:jc w:val="both"/>
                        <w:rPr>
                          <w:sz w:val="22"/>
                          <w:szCs w:val="22"/>
                          <w:lang w:eastAsia="lt-LT"/>
                        </w:rPr>
                      </w:pPr>
                      <w:sdt>
                        <w:sdtPr>
                          <w:alias w:val="Numeris"/>
                          <w:tag w:val="nr_2c07f3e26dee4bbbb8aab7fb5c0e3105"/>
                          <w:lock w:val="sdtLocked"/>
                          <w:richText/>
                        </w:sdtPr>
                        <w:sdtContent>
                          <w:r>
                            <w:rPr>
                              <w:sz w:val="22"/>
                              <w:szCs w:val="22"/>
                              <w:lang w:eastAsia="lt-LT"/>
                            </w:rPr>
                            <w:t>3</w:t>
                          </w:r>
                        </w:sdtContent>
                      </w:sdt>
                      <w:r>
                        <w:rPr>
                          <w:sz w:val="22"/>
                          <w:szCs w:val="22"/>
                          <w:lang w:eastAsia="lt-LT"/>
                        </w:rPr>
                        <w:t>. Diplomų, atestatų ir kvalifikacijos pažymėjimų registro duomenų rinkiniai, nurodyti šio straipsnio 2 dalyje, detalizuojami šios informacinės sistemos nuostatuose.</w:t>
                      </w:r>
                    </w:p>
                    <w:p>
                      <w:pPr>
                        <w:widowControl w:val="0"/>
                        <w:ind w:firstLine="720"/>
                        <w:jc w:val="both"/>
                        <w:rPr>
                          <w:sz w:val="22"/>
                          <w:szCs w:val="22"/>
                          <w:lang w:eastAsia="lt-LT"/>
                        </w:rPr>
                      </w:pPr>
                    </w:p>
                  </w:sdtContent>
                </w:sdt>
              </w:sdtContent>
            </w:sdt>
            <w:sdt>
              <w:sdtPr>
                <w:alias w:val="82 str."/>
                <w:tag w:val="part_8f21a6c9062d45d7b9cfddcad518e805"/>
                <w:lock w:val="sdtLocked"/>
                <w:richText/>
              </w:sdtPr>
              <w:sdtContent>
                <w:p>
                  <w:pPr>
                    <w:widowControl w:val="0"/>
                    <w:ind w:left="2268" w:hanging="1548"/>
                    <w:jc w:val="both"/>
                    <w:rPr>
                      <w:sz w:val="22"/>
                      <w:szCs w:val="22"/>
                    </w:rPr>
                  </w:pPr>
                  <w:sdt>
                    <w:sdtPr>
                      <w:alias w:val="Numeris"/>
                      <w:tag w:val="nr_8f21a6c9062d45d7b9cfddcad518e805"/>
                      <w:lock w:val="sdtLocked"/>
                      <w:richText/>
                    </w:sdtPr>
                    <w:sdtContent>
                      <w:r>
                        <w:rPr>
                          <w:b/>
                          <w:bCs/>
                          <w:sz w:val="22"/>
                          <w:szCs w:val="22"/>
                          <w:lang w:eastAsia="lt-LT"/>
                        </w:rPr>
                        <w:t>82</w:t>
                      </w:r>
                    </w:sdtContent>
                  </w:sdt>
                  <w:r>
                    <w:rPr>
                      <w:b/>
                      <w:bCs/>
                      <w:sz w:val="22"/>
                      <w:szCs w:val="22"/>
                      <w:lang w:eastAsia="lt-LT"/>
                    </w:rPr>
                    <w:t xml:space="preserve"> straipsnis. </w:t>
                  </w:r>
                  <w:sdt>
                    <w:sdtPr>
                      <w:alias w:val="Pavadinimas"/>
                      <w:tag w:val="title_8f21a6c9062d45d7b9cfddcad518e805"/>
                      <w:lock w:val="sdtLocked"/>
                      <w:richText/>
                    </w:sdtPr>
                    <w:sdtContent>
                      <w:r>
                        <w:rPr>
                          <w:b/>
                          <w:bCs/>
                          <w:sz w:val="22"/>
                          <w:szCs w:val="22"/>
                          <w:lang w:eastAsia="lt-LT"/>
                        </w:rPr>
                        <w:t>Neformaliojo švietimo programų registras, Neformaliojo švietimo programų registro duomenų rinkiniai</w:t>
                      </w:r>
                    </w:sdtContent>
                  </w:sdt>
                </w:p>
                <w:sdt>
                  <w:sdtPr>
                    <w:alias w:val="82 str. 1 d."/>
                    <w:tag w:val="part_c426f9b514114cffa65ee50a0c3ef4f9"/>
                    <w:lock w:val="sdtLocked"/>
                    <w:richText/>
                  </w:sdtPr>
                  <w:sdtContent>
                    <w:p>
                      <w:pPr>
                        <w:widowControl w:val="0"/>
                        <w:ind w:firstLine="720"/>
                        <w:jc w:val="both"/>
                        <w:rPr>
                          <w:strike/>
                          <w:sz w:val="22"/>
                          <w:szCs w:val="22"/>
                        </w:rPr>
                      </w:pPr>
                      <w:sdt>
                        <w:sdtPr>
                          <w:alias w:val="Numeris"/>
                          <w:tag w:val="nr_c426f9b514114cffa65ee50a0c3ef4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objektai yra neformaliojo vaikų švietimo ir neformaliojo suaugusiųjų švietimo programos. Neformaliojo švietimo programų registro informacinėje sistemoje jos objektai registruojami pagal registravimo sąlygas, nustatytas</w:t>
                      </w:r>
                      <w:r>
                        <w:rPr>
                          <w:sz w:val="22"/>
                          <w:szCs w:val="22"/>
                          <w:lang w:eastAsia="lt-LT"/>
                        </w:rPr>
                        <w:t xml:space="preserve"> </w:t>
                      </w:r>
                      <w:r>
                        <w:rPr>
                          <w:bCs/>
                          <w:sz w:val="22"/>
                          <w:szCs w:val="22"/>
                          <w:lang w:eastAsia="lt-LT"/>
                        </w:rPr>
                        <w:t xml:space="preserve">šios informacinės sistemos nuostatuose. </w:t>
                      </w:r>
                    </w:p>
                  </w:sdtContent>
                </w:sdt>
                <w:sdt>
                  <w:sdtPr>
                    <w:alias w:val="82 str. 2 d."/>
                    <w:tag w:val="part_1fed16b3f1674a26a66784c90896a69e"/>
                    <w:lock w:val="sdtLocked"/>
                    <w:richText/>
                  </w:sdtPr>
                  <w:sdtContent>
                    <w:p>
                      <w:pPr>
                        <w:widowControl w:val="0"/>
                        <w:ind w:firstLine="720"/>
                        <w:jc w:val="both"/>
                        <w:rPr>
                          <w:sz w:val="22"/>
                          <w:szCs w:val="22"/>
                        </w:rPr>
                      </w:pPr>
                      <w:sdt>
                        <w:sdtPr>
                          <w:alias w:val="Numeris"/>
                          <w:tag w:val="nr_1fed16b3f1674a26a66784c90896a69e"/>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Neformaliojo švietimo programų </w:t>
                      </w:r>
                      <w:r>
                        <w:rPr>
                          <w:bCs/>
                          <w:sz w:val="22"/>
                          <w:szCs w:val="22"/>
                          <w:lang w:eastAsia="lt-LT"/>
                        </w:rPr>
                        <w:t>registro informacinėje sistemoje tvarkomi šių duomenų rinkiniai: duomenų apie neformaliojo vaikų švietimo ir neformaliojo suaugusiųjų švietimo programas, programos turinį, registravimą, paskirtį, institucijas, vykdančias programą, reikalavimus programos dalyviams, programos vertinimą.</w:t>
                      </w:r>
                    </w:p>
                  </w:sdtContent>
                </w:sdt>
                <w:sdt>
                  <w:sdtPr>
                    <w:alias w:val="82 str. 3 d."/>
                    <w:tag w:val="part_ffc471047df64f57baf6e31ec9102153"/>
                    <w:lock w:val="sdtLocked"/>
                    <w:richText/>
                  </w:sdtPr>
                  <w:sdtContent>
                    <w:p>
                      <w:pPr>
                        <w:widowControl w:val="0"/>
                        <w:ind w:firstLine="720"/>
                        <w:jc w:val="both"/>
                        <w:rPr>
                          <w:sz w:val="22"/>
                          <w:szCs w:val="22"/>
                        </w:rPr>
                      </w:pPr>
                      <w:sdt>
                        <w:sdtPr>
                          <w:alias w:val="Numeris"/>
                          <w:tag w:val="nr_ffc471047df64f57baf6e31ec9102153"/>
                          <w:lock w:val="sdtLocked"/>
                          <w:richText/>
                        </w:sdtPr>
                        <w:sdtContent>
                          <w:r>
                            <w:rPr>
                              <w:sz w:val="22"/>
                              <w:szCs w:val="22"/>
                              <w:lang w:eastAsia="lt-LT"/>
                            </w:rPr>
                            <w:t>3</w:t>
                          </w:r>
                        </w:sdtContent>
                      </w:sdt>
                      <w:r>
                        <w:rPr>
                          <w:sz w:val="22"/>
                          <w:szCs w:val="22"/>
                          <w:lang w:eastAsia="lt-LT"/>
                        </w:rPr>
                        <w:t xml:space="preserve">. Neformaliojo švietimo programų registro duomenų rinkiniai, nurodyti šio straipsnio 2 dalyje, detalizuojami </w:t>
                      </w:r>
                      <w:r>
                        <w:rPr>
                          <w:bCs/>
                          <w:sz w:val="22"/>
                          <w:szCs w:val="22"/>
                          <w:lang w:eastAsia="lt-LT"/>
                        </w:rPr>
                        <w:t>šios informacinės sistemos nuostatuose</w:t>
                      </w:r>
                      <w:r>
                        <w:rPr>
                          <w:sz w:val="22"/>
                          <w:szCs w:val="22"/>
                          <w:lang w:eastAsia="lt-LT"/>
                        </w:rPr>
                        <w:t>.</w:t>
                      </w:r>
                    </w:p>
                    <w:p>
                      <w:pPr>
                        <w:widowControl w:val="0"/>
                        <w:ind w:firstLine="720"/>
                        <w:jc w:val="both"/>
                        <w:rPr>
                          <w:sz w:val="22"/>
                          <w:szCs w:val="22"/>
                        </w:rPr>
                      </w:pPr>
                    </w:p>
                  </w:sdtContent>
                </w:sdt>
              </w:sdtContent>
            </w:sdt>
            <w:sdt>
              <w:sdtPr>
                <w:alias w:val="83 str."/>
                <w:tag w:val="part_082b85b4ab27488693498dc697c490d7"/>
                <w:lock w:val="sdtLocked"/>
                <w:richText/>
              </w:sdtPr>
              <w:sdtContent>
                <w:p>
                  <w:pPr>
                    <w:widowControl w:val="0"/>
                    <w:ind w:firstLine="720"/>
                    <w:jc w:val="both"/>
                    <w:rPr>
                      <w:sz w:val="22"/>
                      <w:szCs w:val="22"/>
                    </w:rPr>
                  </w:pPr>
                  <w:sdt>
                    <w:sdtPr>
                      <w:alias w:val="Numeris"/>
                      <w:tag w:val="nr_082b85b4ab27488693498dc697c490d7"/>
                      <w:lock w:val="sdtLocked"/>
                      <w:richText/>
                    </w:sdtPr>
                    <w:sdtContent>
                      <w:r>
                        <w:rPr>
                          <w:b/>
                          <w:bCs/>
                          <w:sz w:val="22"/>
                          <w:szCs w:val="22"/>
                          <w:lang w:eastAsia="lt-LT"/>
                        </w:rPr>
                        <w:t>83</w:t>
                      </w:r>
                    </w:sdtContent>
                  </w:sdt>
                  <w:r>
                    <w:rPr>
                      <w:b/>
                      <w:bCs/>
                      <w:sz w:val="22"/>
                      <w:szCs w:val="22"/>
                      <w:lang w:eastAsia="lt-LT"/>
                    </w:rPr>
                    <w:t xml:space="preserve"> straipsnis. </w:t>
                  </w:r>
                  <w:sdt>
                    <w:sdtPr>
                      <w:alias w:val="Pavadinimas"/>
                      <w:tag w:val="title_082b85b4ab27488693498dc697c490d7"/>
                      <w:lock w:val="sdtLocked"/>
                      <w:richText/>
                    </w:sdtPr>
                    <w:sdtContent>
                      <w:r>
                        <w:rPr>
                          <w:b/>
                          <w:bCs/>
                          <w:sz w:val="22"/>
                          <w:szCs w:val="22"/>
                          <w:lang w:eastAsia="lt-LT"/>
                        </w:rPr>
                        <w:t>Licencijų registras, Licencijų registro duomenų rinkiniai</w:t>
                      </w:r>
                    </w:sdtContent>
                  </w:sdt>
                </w:p>
                <w:sdt>
                  <w:sdtPr>
                    <w:alias w:val="83 str. 1 d."/>
                    <w:tag w:val="part_db0e16d92b6c471d9597f0b9fd8157f9"/>
                    <w:lock w:val="sdtLocked"/>
                    <w:richText/>
                  </w:sdtPr>
                  <w:sdtContent>
                    <w:p>
                      <w:pPr>
                        <w:widowControl w:val="0"/>
                        <w:ind w:firstLine="720"/>
                        <w:jc w:val="both"/>
                        <w:rPr>
                          <w:strike/>
                          <w:sz w:val="22"/>
                          <w:szCs w:val="22"/>
                        </w:rPr>
                      </w:pPr>
                      <w:sdt>
                        <w:sdtPr>
                          <w:alias w:val="Numeris"/>
                          <w:tag w:val="nr_db0e16d92b6c471d9597f0b9fd8157f9"/>
                          <w:lock w:val="sdtLocked"/>
                          <w:richText/>
                        </w:sdtPr>
                        <w:sdtContent>
                          <w:r>
                            <w:rPr>
                              <w:bCs/>
                              <w:sz w:val="22"/>
                              <w:szCs w:val="22"/>
                              <w:lang w:eastAsia="lt-LT"/>
                            </w:rPr>
                            <w:t>1</w:t>
                          </w:r>
                        </w:sdtContent>
                      </w:sdt>
                      <w:r>
                        <w:rPr>
                          <w:bCs/>
                          <w:sz w:val="22"/>
                          <w:szCs w:val="22"/>
                          <w:lang w:eastAsia="lt-LT"/>
                        </w:rPr>
                        <w:t xml:space="preserve">. </w:t>
                      </w:r>
                      <w:r>
                        <w:rPr>
                          <w:bCs/>
                          <w:sz w:val="22"/>
                          <w:szCs w:val="22"/>
                        </w:rPr>
                        <w:t xml:space="preserve">Licencijų registro </w:t>
                      </w:r>
                      <w:r>
                        <w:rPr>
                          <w:bCs/>
                          <w:sz w:val="22"/>
                          <w:szCs w:val="22"/>
                          <w:lang w:eastAsia="lt-LT"/>
                        </w:rPr>
                        <w:t xml:space="preserve">objektai yra licencijos vykdyti formalųjį profesinį mokymą, leidimai vykdyti studijas ir (ar) leidimai vykdyti su studijomis susijusią veiklą. </w:t>
                      </w:r>
                      <w:r>
                        <w:rPr>
                          <w:bCs/>
                          <w:sz w:val="22"/>
                          <w:szCs w:val="22"/>
                        </w:rPr>
                        <w:t>Licencijų</w:t>
                      </w:r>
                      <w:r>
                        <w:rPr>
                          <w:bCs/>
                          <w:sz w:val="22"/>
                          <w:szCs w:val="22"/>
                          <w:lang w:eastAsia="lt-LT"/>
                        </w:rPr>
                        <w:t xml:space="preserve"> registro informacinėje sistemoje jos objektai registruojami pagal registravimo sąlygas, nustatytas šios informacinės sistemos nuostatuose. </w:t>
                      </w:r>
                    </w:p>
                  </w:sdtContent>
                </w:sdt>
                <w:sdt>
                  <w:sdtPr>
                    <w:alias w:val="83 str. 2 d."/>
                    <w:tag w:val="part_0816c454c0e742019f1d57958c9c78ee"/>
                    <w:lock w:val="sdtLocked"/>
                    <w:richText/>
                  </w:sdtPr>
                  <w:sdtContent>
                    <w:p>
                      <w:pPr>
                        <w:widowControl w:val="0"/>
                        <w:ind w:firstLine="720"/>
                        <w:jc w:val="both"/>
                        <w:rPr>
                          <w:sz w:val="22"/>
                          <w:szCs w:val="22"/>
                        </w:rPr>
                      </w:pPr>
                      <w:sdt>
                        <w:sdtPr>
                          <w:alias w:val="Numeris"/>
                          <w:tag w:val="nr_0816c454c0e742019f1d57958c9c78ee"/>
                          <w:lock w:val="sdtLocked"/>
                          <w:richText/>
                        </w:sdtPr>
                        <w:sdtContent>
                          <w:r>
                            <w:rPr>
                              <w:bCs/>
                              <w:sz w:val="22"/>
                              <w:szCs w:val="22"/>
                              <w:lang w:eastAsia="lt-LT"/>
                            </w:rPr>
                            <w:t>2</w:t>
                          </w:r>
                        </w:sdtContent>
                      </w:sdt>
                      <w:r>
                        <w:rPr>
                          <w:bCs/>
                          <w:sz w:val="22"/>
                          <w:szCs w:val="22"/>
                          <w:lang w:eastAsia="lt-LT"/>
                        </w:rPr>
                        <w:t>. Licencijų registro informacinėje sistemoje tvarkomi šių duomenų rinkiniai: duomenų apie licencijas vykdyti formalųjį profesinį mokymą, leidimus vykdyti studijas ir (ar) leidimus vykdyti su studijomis susijusią veiklą, licencijos ar leidimo registravimą ir išdavimą, licencijos ar leidimo turėtoją, vykdomas programas ar veiklą.</w:t>
                      </w:r>
                    </w:p>
                  </w:sdtContent>
                </w:sdt>
                <w:sdt>
                  <w:sdtPr>
                    <w:alias w:val="83 str. 3 d."/>
                    <w:tag w:val="part_1635f8927f474068a4095d9df23f9c4f"/>
                    <w:lock w:val="sdtLocked"/>
                    <w:richText/>
                  </w:sdtPr>
                  <w:sdtContent>
                    <w:p>
                      <w:pPr>
                        <w:widowControl w:val="0"/>
                        <w:ind w:firstLine="720"/>
                        <w:jc w:val="both"/>
                        <w:rPr>
                          <w:sz w:val="22"/>
                        </w:rPr>
                      </w:pPr>
                      <w:sdt>
                        <w:sdtPr>
                          <w:alias w:val="Numeris"/>
                          <w:tag w:val="nr_1635f8927f474068a4095d9df23f9c4f"/>
                          <w:lock w:val="sdtLocked"/>
                          <w:richText/>
                        </w:sdtPr>
                        <w:sdtContent>
                          <w:r>
                            <w:rPr>
                              <w:sz w:val="22"/>
                              <w:szCs w:val="22"/>
                              <w:lang w:eastAsia="lt-LT"/>
                            </w:rPr>
                            <w:t>3</w:t>
                          </w:r>
                        </w:sdtContent>
                      </w:sdt>
                      <w:r>
                        <w:rPr>
                          <w:sz w:val="22"/>
                          <w:szCs w:val="22"/>
                          <w:lang w:eastAsia="lt-LT"/>
                        </w:rPr>
                        <w:t xml:space="preserve">. Licencijų registro duomenų rinkiniai, nurodyti šio straipsnio 2 dalyje, detalizuojami </w:t>
                      </w:r>
                      <w:r>
                        <w:rPr>
                          <w:bCs/>
                          <w:sz w:val="22"/>
                          <w:szCs w:val="22"/>
                          <w:lang w:eastAsia="lt-LT"/>
                        </w:rPr>
                        <w:t>šios informacinės sistemos nuostatuose</w:t>
                      </w:r>
                      <w:r>
                        <w:rPr>
                          <w:sz w:val="22"/>
                          <w:szCs w:val="22"/>
                          <w:lang w:eastAsia="lt-LT"/>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ae7618d1d311f08918e1adc7c5b1ec">
                <w:r w:rsidRPr="00532B9F">
                  <w:rPr>
                    <w:rFonts w:ascii="Times New Roman" w:eastAsia="MS Mincho" w:hAnsi="Times New Roman"/>
                    <w:sz w:val="20"/>
                    <w:i/>
                    <w:iCs/>
                    <w:color w:val="0000FF" w:themeColor="hyperlink"/>
                    <w:u w:val="single"/>
                  </w:rPr>
                  <w:t>XV-606</w:t>
                </w:r>
              </w:fldSimple>
              <w:r>
                <w:rPr>
                  <w:rFonts w:ascii="Times New Roman" w:eastAsia="MS Mincho" w:hAnsi="Times New Roman"/>
                  <w:sz w:val="20"/>
                  <w:i/>
                  <w:iCs/>
                </w:rPr>
                <w:t>,
2025-11-27,
paskelbta TAR 2025-12-05, i. k. 2025-20818        </w:t>
              </w:r>
            </w:p>
            <w:p/>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e5a0b1ee6abd417bb59338ddb2d05be7"/>
        <w:lock w:val="sdtLocked"/>
        <w:richText/>
      </w:sdtPr>
      <w:sdtContent>
        <w:p>
          <w:pPr>
            <w:jc w:val="both"/>
            <w:rPr>
              <w:b/>
              <w:sz w:val="20"/>
            </w:rPr>
          </w:pPr>
          <w:sdt>
            <w:sdtPr>
              <w:alias w:val="Pavadinimas"/>
              <w:tag w:val="title_e5a0b1ee6abd417bb59338ddb2d05be7"/>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4"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I-241</w:t>
            </w:r>
          </w:hyperlink>
          <w:r>
            <w:rPr>
              <w:sz w:val="20"/>
            </w:rPr>
            <w:t>, 93.07.16, Žin., 1993, Nr.</w:t>
          </w:r>
          <w:hyperlink r:id="rId26"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I-381</w:t>
            </w:r>
          </w:hyperlink>
          <w:r>
            <w:rPr>
              <w:sz w:val="20"/>
            </w:rPr>
            <w:t>, 94.01.20, Žin., 1994, Nr.</w:t>
          </w:r>
          <w:hyperlink r:id="rId28"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I-963</w:t>
            </w:r>
          </w:hyperlink>
          <w:r>
            <w:rPr>
              <w:sz w:val="20"/>
            </w:rPr>
            <w:t>, 95.06.22, Žin., 1995, Nr.</w:t>
          </w:r>
          <w:hyperlink r:id="rId30"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1" w:history="1">
            <w:r>
              <w:rPr>
                <w:color w:val="0000FF"/>
                <w:sz w:val="20"/>
                <w:u w:val="single"/>
              </w:rPr>
              <w:t>I-1593</w:t>
            </w:r>
          </w:hyperlink>
          <w:r>
            <w:rPr>
              <w:sz w:val="20"/>
            </w:rPr>
            <w:t>, 96.10.22, Žin., 1996, Nr.</w:t>
          </w:r>
          <w:hyperlink r:id="rId32"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3" w:history="1">
            <w:r>
              <w:rPr>
                <w:color w:val="0000FF"/>
                <w:sz w:val="20"/>
                <w:u w:val="single"/>
              </w:rPr>
              <w:t>VIII-306</w:t>
            </w:r>
          </w:hyperlink>
          <w:r>
            <w:rPr>
              <w:sz w:val="20"/>
            </w:rPr>
            <w:t>, 97.06.26, Žin., 1997, Nr.</w:t>
          </w:r>
          <w:hyperlink r:id="rId34"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VIII-854</w:t>
            </w:r>
          </w:hyperlink>
          <w:r>
            <w:rPr>
              <w:sz w:val="20"/>
            </w:rPr>
            <w:t xml:space="preserve">, 1998 07 02, Žin., 1998, Nr. </w:t>
          </w:r>
          <w:hyperlink r:id="rId36"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7" w:history="1">
            <w:r>
              <w:rPr>
                <w:color w:val="0000FF"/>
                <w:sz w:val="20"/>
                <w:u w:val="single"/>
              </w:rPr>
              <w:t>VIII-1678</w:t>
            </w:r>
          </w:hyperlink>
          <w:r>
            <w:rPr>
              <w:sz w:val="20"/>
            </w:rPr>
            <w:t xml:space="preserve">, 2000 05 11, Žin., 2000, Nr. </w:t>
          </w:r>
          <w:hyperlink r:id="rId38"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9" w:history="1">
            <w:r>
              <w:rPr>
                <w:color w:val="0000FF"/>
                <w:sz w:val="20"/>
                <w:u w:val="single"/>
              </w:rPr>
              <w:t>VIII-2038</w:t>
            </w:r>
          </w:hyperlink>
          <w:r>
            <w:rPr>
              <w:sz w:val="20"/>
            </w:rPr>
            <w:t xml:space="preserve">, 2000 10 12, Žin., 2000, Nr. </w:t>
          </w:r>
          <w:hyperlink r:id="rId40"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1" w:history="1">
            <w:r>
              <w:rPr>
                <w:color w:val="0000FF"/>
                <w:sz w:val="20"/>
                <w:u w:val="single"/>
              </w:rPr>
              <w:t>VIII-2039</w:t>
            </w:r>
          </w:hyperlink>
          <w:r>
            <w:rPr>
              <w:sz w:val="20"/>
            </w:rPr>
            <w:t xml:space="preserve">, 2000 10 12, Žin., 2000, Nr. </w:t>
          </w:r>
          <w:hyperlink r:id="rId42"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3" w:history="1">
            <w:r>
              <w:rPr>
                <w:color w:val="0000FF"/>
                <w:sz w:val="20"/>
                <w:u w:val="single"/>
              </w:rPr>
              <w:t>IX-38</w:t>
            </w:r>
          </w:hyperlink>
          <w:r>
            <w:rPr>
              <w:sz w:val="20"/>
            </w:rPr>
            <w:t xml:space="preserve">, 2000 11 21, Žin., 2000, Nr. </w:t>
          </w:r>
          <w:hyperlink r:id="rId44"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5" w:history="1">
            <w:r>
              <w:rPr>
                <w:color w:val="0000FF"/>
                <w:sz w:val="20"/>
                <w:u w:val="single"/>
              </w:rPr>
              <w:t>IX-1630</w:t>
            </w:r>
          </w:hyperlink>
          <w:r>
            <w:rPr>
              <w:sz w:val="20"/>
            </w:rPr>
            <w:t xml:space="preserve">, 2003-06-17, Žin., 2003, Nr. </w:t>
          </w:r>
          <w:hyperlink r:id="rId46"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IX-2292</w:t>
            </w:r>
          </w:hyperlink>
          <w:r>
            <w:rPr>
              <w:rFonts w:eastAsia="MS Mincho"/>
              <w:sz w:val="20"/>
            </w:rPr>
            <w:t xml:space="preserve">, 2004-06-22, Žin., 2004, Nr. </w:t>
          </w:r>
          <w:hyperlink r:id="rId48"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9" w:history="1">
            <w:r>
              <w:rPr>
                <w:color w:val="0000FF"/>
                <w:sz w:val="20"/>
                <w:u w:val="single"/>
              </w:rPr>
              <w:t>XI-347</w:t>
            </w:r>
          </w:hyperlink>
          <w:r>
            <w:rPr>
              <w:sz w:val="20"/>
            </w:rPr>
            <w:t xml:space="preserve">, 2009-07-15, Žin., 2009, Nr. </w:t>
          </w:r>
          <w:hyperlink r:id="rId50"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IX-2398</w:t>
            </w:r>
          </w:hyperlink>
          <w:r>
            <w:rPr>
              <w:rFonts w:eastAsia="MS Mincho"/>
              <w:sz w:val="20"/>
            </w:rPr>
            <w:t xml:space="preserve">, 2004-07-15, Žin., 2004, Nr. </w:t>
          </w:r>
          <w:hyperlink r:id="rId52"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X-689</w:t>
            </w:r>
          </w:hyperlink>
          <w:r>
            <w:rPr>
              <w:rFonts w:eastAsia="MS Mincho"/>
              <w:sz w:val="20"/>
            </w:rPr>
            <w:t xml:space="preserve">, 2006-06-13, Žin., 2006, Nr. </w:t>
          </w:r>
          <w:hyperlink r:id="rId54"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X-1066</w:t>
            </w:r>
          </w:hyperlink>
          <w:r>
            <w:rPr>
              <w:rFonts w:eastAsia="MS Mincho"/>
              <w:sz w:val="20"/>
            </w:rPr>
            <w:t xml:space="preserve">, 2007-04-03, Žin., 2007, Nr. </w:t>
          </w:r>
          <w:hyperlink r:id="rId56"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X-1210</w:t>
            </w:r>
          </w:hyperlink>
          <w:r>
            <w:rPr>
              <w:rFonts w:eastAsia="MS Mincho"/>
              <w:sz w:val="20"/>
            </w:rPr>
            <w:t xml:space="preserve">, 2007-06-26, Žin., 2007, Nr. </w:t>
          </w:r>
          <w:hyperlink r:id="rId58"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X-1266</w:t>
            </w:r>
          </w:hyperlink>
          <w:r>
            <w:rPr>
              <w:rFonts w:eastAsia="MS Mincho"/>
              <w:sz w:val="20"/>
            </w:rPr>
            <w:t xml:space="preserve">, 2007-07-04, Žin., 2007, Nr. </w:t>
          </w:r>
          <w:hyperlink r:id="rId60"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1" w:history="1">
            <w:r>
              <w:rPr>
                <w:color w:val="0000FF"/>
                <w:sz w:val="20"/>
                <w:u w:val="single"/>
              </w:rPr>
              <w:t>XI-346</w:t>
            </w:r>
          </w:hyperlink>
          <w:r>
            <w:rPr>
              <w:sz w:val="20"/>
            </w:rPr>
            <w:t xml:space="preserve">, 2009-07-15, Žin., 2009, Nr. </w:t>
          </w:r>
          <w:hyperlink r:id="rId62"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XI-382</w:t>
            </w:r>
          </w:hyperlink>
          <w:r>
            <w:rPr>
              <w:sz w:val="20"/>
            </w:rPr>
            <w:t xml:space="preserve">, 2009-07-21, Žin., 2009, Nr. </w:t>
          </w:r>
          <w:hyperlink r:id="rId64"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XI-668</w:t>
            </w:r>
          </w:hyperlink>
          <w:r>
            <w:rPr>
              <w:sz w:val="20"/>
            </w:rPr>
            <w:t xml:space="preserve">, 2010-01-21, Žin., 2010, Nr. </w:t>
          </w:r>
          <w:hyperlink r:id="rId66"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7" w:history="1">
            <w:r>
              <w:rPr>
                <w:color w:val="0000FF"/>
                <w:sz w:val="20"/>
                <w:u w:val="single"/>
              </w:rPr>
              <w:t>XI-1281</w:t>
            </w:r>
          </w:hyperlink>
          <w:r>
            <w:rPr>
              <w:sz w:val="20"/>
            </w:rPr>
            <w:t xml:space="preserve">, 2011-03-17, Žin., 2011, Nr. </w:t>
          </w:r>
          <w:hyperlink r:id="rId68"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9" w:history="1">
            <w:r>
              <w:rPr>
                <w:color w:val="0000FF"/>
                <w:sz w:val="20"/>
                <w:u w:val="single"/>
              </w:rPr>
              <w:t>XII-131</w:t>
            </w:r>
          </w:hyperlink>
          <w:r>
            <w:rPr>
              <w:sz w:val="20"/>
            </w:rPr>
            <w:t xml:space="preserve">, 2012-12-20, Žin., 2012, Nr. </w:t>
          </w:r>
          <w:hyperlink r:id="rId70"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1" w:history="1">
            <w:r>
              <w:rPr>
                <w:color w:val="0000FF"/>
                <w:sz w:val="20"/>
                <w:u w:val="single"/>
              </w:rPr>
              <w:t>XII-398</w:t>
            </w:r>
          </w:hyperlink>
          <w:r>
            <w:rPr>
              <w:sz w:val="20"/>
            </w:rPr>
            <w:t xml:space="preserve">, 2013-06-20, Žin., 2013, Nr. </w:t>
          </w:r>
          <w:hyperlink r:id="rId72"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3"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4" w:history="1">
            <w:r>
              <w:rPr>
                <w:color w:val="0000FF"/>
                <w:sz w:val="20"/>
                <w:u w:val="single"/>
              </w:rPr>
              <w:t>Nutarimas</w:t>
            </w:r>
          </w:hyperlink>
        </w:p>
        <w:p>
          <w:pPr>
            <w:widowControl w:val="0"/>
            <w:jc w:val="both"/>
            <w:rPr>
              <w:sz w:val="20"/>
            </w:rPr>
          </w:pPr>
          <w:r>
            <w:rPr>
              <w:sz w:val="20"/>
            </w:rPr>
            <w:t xml:space="preserve">2000 06 13, Žin., 2000, Nr. </w:t>
          </w:r>
          <w:hyperlink r:id="rId75"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a85950a55411eea5a28c81c82193a8">
            <w:r w:rsidRPr="00532B9F">
              <w:rPr>
                <w:rFonts w:ascii="Times New Roman" w:eastAsia="MS Mincho" w:hAnsi="Times New Roman"/>
                <w:sz w:val="20"/>
                <w:iCs/>
                <w:color w:val="0000FF" w:themeColor="hyperlink"/>
                <w:u w:val="single"/>
              </w:rPr>
              <w:t>XIV-2428</w:t>
            </w:r>
          </w:fldSimple>
          <w:r>
            <w:rPr>
              <w:rFonts w:ascii="Times New Roman" w:eastAsia="MS Mincho" w:hAnsi="Times New Roman"/>
              <w:sz w:val="20"/>
              <w:iCs/>
            </w:rPr>
            <w:t>,
2023-12-19,
paskelbta TAR 2023-12-28, i. k. 2023-25650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6c000a64d11eea5a28c81c82193a8">
            <w:r w:rsidRPr="00532B9F">
              <w:rPr>
                <w:rFonts w:ascii="Times New Roman" w:eastAsia="MS Mincho" w:hAnsi="Times New Roman"/>
                <w:sz w:val="20"/>
                <w:iCs/>
                <w:color w:val="0000FF" w:themeColor="hyperlink"/>
                <w:u w:val="single"/>
              </w:rPr>
              <w:t>XIV-2462</w:t>
            </w:r>
          </w:fldSimple>
          <w:r>
            <w:rPr>
              <w:rFonts w:ascii="Times New Roman" w:eastAsia="MS Mincho" w:hAnsi="Times New Roman"/>
              <w:sz w:val="20"/>
              <w:iCs/>
            </w:rPr>
            <w:t>,
2023-12-23,
paskelbta TAR 2023-12-29, i. k. 2023-26033                </w:t>
          </w:r>
        </w:p>
        <w:p>
          <w:pPr>
            <w:jc w:val="both"/>
            <w:rPr>
              <w:rFonts w:ascii="Times New Roman" w:hAnsi="Times New Roman"/>
            </w:rPr>
          </w:pPr>
          <w:r>
            <w:rPr>
              <w:rFonts w:ascii="Times New Roman" w:hAnsi="Times New Roman"/>
              <w:sz w:val="20"/>
            </w:rPr>
            <w:t>Lietuvos Respublikos švietimo įstatymo Nr. I-1489 2, 4, 40 ir 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19160021111efbcbfb318996800a8">
            <w:r w:rsidRPr="00532B9F">
              <w:rPr>
                <w:rFonts w:ascii="Times New Roman" w:eastAsia="MS Mincho" w:hAnsi="Times New Roman"/>
                <w:sz w:val="20"/>
                <w:iCs/>
                <w:color w:val="0000FF" w:themeColor="hyperlink"/>
                <w:u w:val="single"/>
              </w:rPr>
              <w:t>XIV-2555</w:t>
            </w:r>
          </w:fldSimple>
          <w:r>
            <w:rPr>
              <w:rFonts w:ascii="Times New Roman" w:eastAsia="MS Mincho" w:hAnsi="Times New Roman"/>
              <w:sz w:val="20"/>
              <w:iCs/>
            </w:rPr>
            <w:t>,
2024-04-18,
paskelbta TAR 2024-04-24, i. k. 2024-07453                </w:t>
          </w:r>
        </w:p>
        <w:p>
          <w:pPr>
            <w:jc w:val="both"/>
            <w:rPr>
              <w:rFonts w:ascii="Times New Roman" w:hAnsi="Times New Roman"/>
            </w:rPr>
          </w:pPr>
          <w:r>
            <w:rPr>
              <w:rFonts w:ascii="Times New Roman" w:hAnsi="Times New Roman"/>
              <w:sz w:val="20"/>
            </w:rPr>
            <w:t>Lietuvos Respublikos švietimo įstatymo Nr. I-1489 5-1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4106012be11efbcbfb318996800a8">
            <w:r w:rsidRPr="00532B9F">
              <w:rPr>
                <w:rFonts w:ascii="Times New Roman" w:eastAsia="MS Mincho" w:hAnsi="Times New Roman"/>
                <w:sz w:val="20"/>
                <w:iCs/>
                <w:color w:val="0000FF" w:themeColor="hyperlink"/>
                <w:u w:val="single"/>
              </w:rPr>
              <w:t>XIV-2619</w:t>
            </w:r>
          </w:fldSimple>
          <w:r>
            <w:rPr>
              <w:rFonts w:ascii="Times New Roman" w:eastAsia="MS Mincho" w:hAnsi="Times New Roman"/>
              <w:sz w:val="20"/>
              <w:iCs/>
            </w:rPr>
            <w:t>,
2024-05-09,
paskelbta TAR 2024-05-15, i. k. 2024-08911                </w:t>
          </w:r>
        </w:p>
        <w:p>
          <w:pPr>
            <w:jc w:val="both"/>
            <w:rPr>
              <w:rFonts w:ascii="Times New Roman" w:hAnsi="Times New Roman"/>
            </w:rPr>
          </w:pPr>
          <w:r>
            <w:rPr>
              <w:rFonts w:ascii="Times New Roman" w:hAnsi="Times New Roman"/>
              <w:sz w:val="20"/>
            </w:rPr>
            <w:t>Lietuvos Respublikos švietimo įstatymo Nr. I-1489 2 ir 60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ed2301e6511ef8b14c5bcce136045">
            <w:r w:rsidRPr="00532B9F">
              <w:rPr>
                <w:rFonts w:ascii="Times New Roman" w:eastAsia="MS Mincho" w:hAnsi="Times New Roman"/>
                <w:sz w:val="20"/>
                <w:iCs/>
                <w:color w:val="0000FF" w:themeColor="hyperlink"/>
                <w:u w:val="single"/>
              </w:rPr>
              <w:t>XIV-2666</w:t>
            </w:r>
          </w:fldSimple>
          <w:r>
            <w:rPr>
              <w:rFonts w:ascii="Times New Roman" w:eastAsia="MS Mincho" w:hAnsi="Times New Roman"/>
              <w:sz w:val="20"/>
              <w:iCs/>
            </w:rPr>
            <w:t>,
2024-05-16,
paskelbta TAR 2024-05-30, i. k. 2024-09707                </w:t>
          </w:r>
        </w:p>
        <w:p>
          <w:pPr>
            <w:jc w:val="both"/>
            <w:rPr>
              <w:rFonts w:ascii="Times New Roman" w:hAnsi="Times New Roman"/>
            </w:rPr>
          </w:pPr>
          <w:r>
            <w:rPr>
              <w:rFonts w:ascii="Times New Roman" w:hAnsi="Times New Roman"/>
              <w:sz w:val="20"/>
            </w:rPr>
            <w:t>Lietuvos Respublikos švietimo įstatymo Nr. I-1489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33f77024c811efbdaea558de59136c">
            <w:r w:rsidRPr="00532B9F">
              <w:rPr>
                <w:rFonts w:ascii="Times New Roman" w:eastAsia="MS Mincho" w:hAnsi="Times New Roman"/>
                <w:sz w:val="20"/>
                <w:iCs/>
                <w:color w:val="0000FF" w:themeColor="hyperlink"/>
                <w:u w:val="single"/>
              </w:rPr>
              <w:t>XIV-2678</w:t>
            </w:r>
          </w:fldSimple>
          <w:r>
            <w:rPr>
              <w:rFonts w:ascii="Times New Roman" w:eastAsia="MS Mincho" w:hAnsi="Times New Roman"/>
              <w:sz w:val="20"/>
              <w:iCs/>
            </w:rPr>
            <w:t>,
2024-06-06,
paskelbta TAR 2024-06-07, i. k. 2024-10552                </w:t>
          </w:r>
        </w:p>
        <w:p>
          <w:pPr>
            <w:jc w:val="both"/>
            <w:rPr>
              <w:rFonts w:ascii="Times New Roman" w:hAnsi="Times New Roman"/>
            </w:rPr>
          </w:pPr>
          <w:r>
            <w:rPr>
              <w:rFonts w:ascii="Times New Roman" w:hAnsi="Times New Roman"/>
              <w:sz w:val="20"/>
            </w:rPr>
            <w:t>Lietuvos Respublikos švietimo įstatymo Nr. I-1489 41,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1a4903d2711efbdaea558de59136c">
            <w:r w:rsidRPr="00532B9F">
              <w:rPr>
                <w:rFonts w:ascii="Times New Roman" w:eastAsia="MS Mincho" w:hAnsi="Times New Roman"/>
                <w:sz w:val="20"/>
                <w:iCs/>
                <w:color w:val="0000FF" w:themeColor="hyperlink"/>
                <w:u w:val="single"/>
              </w:rPr>
              <w:t>XIV-2846</w:t>
            </w:r>
          </w:fldSimple>
          <w:r>
            <w:rPr>
              <w:rFonts w:ascii="Times New Roman" w:eastAsia="MS Mincho" w:hAnsi="Times New Roman"/>
              <w:sz w:val="20"/>
              <w:iCs/>
            </w:rPr>
            <w:t>,
2024-06-25,
paskelbta TAR 2024-07-08, i. k. 2024-12740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38d53036db11efbdaea558de59136c">
            <w:r w:rsidRPr="00532B9F">
              <w:rPr>
                <w:rFonts w:ascii="Times New Roman" w:eastAsia="MS Mincho" w:hAnsi="Times New Roman"/>
                <w:sz w:val="20"/>
                <w:iCs/>
                <w:color w:val="0000FF" w:themeColor="hyperlink"/>
                <w:u w:val="single"/>
              </w:rPr>
              <w:t>XIV-2847</w:t>
            </w:r>
          </w:fldSimple>
          <w:r>
            <w:rPr>
              <w:rFonts w:ascii="Times New Roman" w:eastAsia="MS Mincho" w:hAnsi="Times New Roman"/>
              <w:sz w:val="20"/>
              <w:iCs/>
            </w:rPr>
            <w:t>,
2024-06-25,
paskelbta TAR 2024-06-30, i. k. 2024-12156                </w:t>
          </w:r>
        </w:p>
        <w:p>
          <w:pPr>
            <w:jc w:val="both"/>
            <w:rPr>
              <w:rFonts w:ascii="Times New Roman" w:hAnsi="Times New Roman"/>
            </w:rPr>
          </w:pPr>
          <w:r>
            <w:rPr>
              <w:rFonts w:ascii="Times New Roman" w:hAnsi="Times New Roman"/>
              <w:sz w:val="20"/>
            </w:rPr>
            <w:t>Lietuvos Respublikos švietimo įstatymo Nr. I-1489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da303aa411efbdaea558de59136c">
            <w:r w:rsidRPr="00532B9F">
              <w:rPr>
                <w:rFonts w:ascii="Times New Roman" w:eastAsia="MS Mincho" w:hAnsi="Times New Roman"/>
                <w:sz w:val="20"/>
                <w:iCs/>
                <w:color w:val="0000FF" w:themeColor="hyperlink"/>
                <w:u w:val="single"/>
              </w:rPr>
              <w:t>XIV-2864</w:t>
            </w:r>
          </w:fldSimple>
          <w:r>
            <w:rPr>
              <w:rFonts w:ascii="Times New Roman" w:eastAsia="MS Mincho" w:hAnsi="Times New Roman"/>
              <w:sz w:val="20"/>
              <w:iCs/>
            </w:rPr>
            <w:t>,
2024-06-27,
paskelbta TAR 2024-07-05, i. k. 2024-12649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d6d9049ab11efbdaea558de59136c">
            <w:r w:rsidRPr="00532B9F">
              <w:rPr>
                <w:rFonts w:ascii="Times New Roman" w:eastAsia="MS Mincho" w:hAnsi="Times New Roman"/>
                <w:sz w:val="20"/>
                <w:iCs/>
                <w:color w:val="0000FF" w:themeColor="hyperlink"/>
                <w:u w:val="single"/>
              </w:rPr>
              <w:t>XIV-2933</w:t>
            </w:r>
          </w:fldSimple>
          <w:r>
            <w:rPr>
              <w:rFonts w:ascii="Times New Roman" w:eastAsia="MS Mincho" w:hAnsi="Times New Roman"/>
              <w:sz w:val="20"/>
              <w:iCs/>
            </w:rPr>
            <w:t>,
2024-07-16,
paskelbta TAR 2024-07-24, i. k. 2024-13520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8c087f04a4811efbdaea558de59136c">
            <w:r w:rsidRPr="00532B9F">
              <w:rPr>
                <w:rFonts w:ascii="Times New Roman" w:eastAsia="MS Mincho" w:hAnsi="Times New Roman"/>
                <w:sz w:val="20"/>
                <w:iCs/>
                <w:color w:val="0000FF" w:themeColor="hyperlink"/>
                <w:u w:val="single"/>
              </w:rPr>
              <w:t>XIV-2950</w:t>
            </w:r>
          </w:fldSimple>
          <w:r>
            <w:rPr>
              <w:rFonts w:ascii="Times New Roman" w:eastAsia="MS Mincho" w:hAnsi="Times New Roman"/>
              <w:sz w:val="20"/>
              <w:iCs/>
            </w:rPr>
            <w:t>,
2024-07-18,
paskelbta TAR 2024-07-25, i. k. 2024-13617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2 ir 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ddb7b0610f11efafbb8694c098bac5">
            <w:r w:rsidRPr="00532B9F">
              <w:rPr>
                <w:rFonts w:ascii="Times New Roman" w:eastAsia="MS Mincho" w:hAnsi="Times New Roman"/>
                <w:sz w:val="20"/>
                <w:iCs/>
                <w:color w:val="0000FF" w:themeColor="hyperlink"/>
                <w:u w:val="single"/>
              </w:rPr>
              <w:t>XIV-2965</w:t>
            </w:r>
          </w:fldSimple>
          <w:r>
            <w:rPr>
              <w:rFonts w:ascii="Times New Roman" w:eastAsia="MS Mincho" w:hAnsi="Times New Roman"/>
              <w:sz w:val="20"/>
              <w:iCs/>
            </w:rPr>
            <w:t>,
2024-08-13,
paskelbta TAR 2024-08-23, i. k. 2024-14758                </w:t>
          </w:r>
        </w:p>
        <w:p>
          <w:pPr>
            <w:jc w:val="both"/>
            <w:rPr>
              <w:rFonts w:ascii="Times New Roman" w:hAnsi="Times New Roman"/>
            </w:rPr>
          </w:pPr>
          <w:r>
            <w:rPr>
              <w:rFonts w:ascii="Times New Roman" w:hAnsi="Times New Roman"/>
              <w:sz w:val="20"/>
            </w:rPr>
            <w:t>Lietuvos Respublikos švietimo įstatymo Nr. I-1489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ae7618d1d311f08918e1adc7c5b1ec">
            <w:r w:rsidRPr="00532B9F">
              <w:rPr>
                <w:rFonts w:ascii="Times New Roman" w:eastAsia="MS Mincho" w:hAnsi="Times New Roman"/>
                <w:sz w:val="20"/>
                <w:iCs/>
                <w:color w:val="0000FF" w:themeColor="hyperlink"/>
                <w:u w:val="single"/>
              </w:rPr>
              <w:t>XV-606</w:t>
            </w:r>
          </w:fldSimple>
          <w:r>
            <w:rPr>
              <w:rFonts w:ascii="Times New Roman" w:eastAsia="MS Mincho" w:hAnsi="Times New Roman"/>
              <w:sz w:val="20"/>
              <w:iCs/>
            </w:rPr>
            <w:t>,
2025-11-27,
paskelbta TAR 2025-12-05, i. k. 2025-20818                </w:t>
          </w:r>
        </w:p>
        <w:p>
          <w:pPr>
            <w:jc w:val="both"/>
            <w:rPr>
              <w:rFonts w:ascii="Times New Roman" w:hAnsi="Times New Roman"/>
            </w:rPr>
          </w:pPr>
          <w:r>
            <w:rPr>
              <w:rFonts w:ascii="Times New Roman" w:hAnsi="Times New Roman"/>
              <w:sz w:val="20"/>
            </w:rPr>
            <w:t>Lietuvos Respublikos švietimo įstatymo Nr. I-1489 25, 33, 43, 53, 56 straipsnių pakeitimo, 56-1 ir 56-2 straipsnių pripažinimo netekusiais galios ir Įstatymo papildymo devintuoju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38aae2e56811f08918e1adc7c5b1ec">
            <w:r w:rsidRPr="00532B9F">
              <w:rPr>
                <w:rFonts w:ascii="Times New Roman" w:eastAsia="MS Mincho" w:hAnsi="Times New Roman"/>
                <w:sz w:val="20"/>
                <w:iCs/>
                <w:color w:val="0000FF" w:themeColor="hyperlink"/>
                <w:u w:val="single"/>
              </w:rPr>
              <w:t>XV-723</w:t>
            </w:r>
          </w:fldSimple>
          <w:r>
            <w:rPr>
              <w:rFonts w:ascii="Times New Roman" w:eastAsia="MS Mincho" w:hAnsi="Times New Roman"/>
              <w:sz w:val="20"/>
              <w:iCs/>
            </w:rPr>
            <w:t>,
2025-12-23,
paskelbta TAR 2025-12-30, i. k. 2025-23018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f94b6042eb11f180c9c618618421ed">
            <w:r w:rsidRPr="00532B9F">
              <w:rPr>
                <w:rFonts w:ascii="Times New Roman" w:eastAsia="MS Mincho" w:hAnsi="Times New Roman"/>
                <w:sz w:val="20"/>
                <w:iCs/>
                <w:color w:val="0000FF" w:themeColor="hyperlink"/>
                <w:u w:val="single"/>
              </w:rPr>
              <w:t>XV-842</w:t>
            </w:r>
          </w:fldSimple>
          <w:r>
            <w:rPr>
              <w:rFonts w:ascii="Times New Roman" w:eastAsia="MS Mincho" w:hAnsi="Times New Roman"/>
              <w:sz w:val="20"/>
              <w:iCs/>
            </w:rPr>
            <w:t>,
2026-04-23,
paskelbta TAR 2026-04-28, i. k. 2026-06951                </w:t>
          </w:r>
        </w:p>
        <w:p>
          <w:pPr>
            <w:jc w:val="both"/>
            <w:rPr>
              <w:rFonts w:ascii="Times New Roman" w:hAnsi="Times New Roman"/>
            </w:rPr>
          </w:pPr>
          <w:r>
            <w:rPr>
              <w:rFonts w:ascii="Times New Roman" w:hAnsi="Times New Roman"/>
              <w:sz w:val="20"/>
            </w:rPr>
            <w:t>Lietuvos Respublikos švietimo įstatymo Nr. I-1489 2, 10, 12, 15, 17, 18, 22, 23-1, 23-2, 24, 26, 27, 30, 31, 35, 36, 37, 38, 39-1, 40, 41, 43, 48, 55, 56, 56-4, 68 ir 72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UNDAITĖ Aistė">
    <w15:presenceInfo w15:providerId="AD" w15:userId="S::aiste.grundaite@lrs.lt::4706a412-4c81-42a6-ae8a-1cc45de2c12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8A2F5AA"/>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8.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395105&amp;b="/>
  <Relationship Id="rId16" Type="http://schemas.openxmlformats.org/officeDocument/2006/relationships/hyperlink" TargetMode="External" Target="https://www.e-tar.lt/portal/legalAct.html?documentId=TAIS.395105"/>
  <Relationship Id="rId17" Type="http://schemas.openxmlformats.org/officeDocument/2006/relationships/hyperlink" TargetMode="External" Target="http://www3.lrs.lt/cgi-bin/preps2?a=452015&amp;b="/>
  <Relationship Id="rId18" Type="http://schemas.openxmlformats.org/officeDocument/2006/relationships/hyperlink" TargetMode="External" Target="https://www.e-tar.lt/portal/legalAct.html?documentId=TAIS.452015"/>
  <Relationship Id="rId19" Type="http://schemas.openxmlformats.org/officeDocument/2006/relationships/hyperlink" TargetMode="External" Target="http://www3.lrs.lt/cgi-bin/preps2?a=458229&amp;b="/>
  <Relationship Id="rId2" Type="http://schemas.openxmlformats.org/officeDocument/2006/relationships/header" Target="header179.xml"/>
  <Relationship Id="rId20" Type="http://schemas.openxmlformats.org/officeDocument/2006/relationships/hyperlink" TargetMode="External" Target="http://www3.lrs.lt/cgi-bin/preps2?a=440402&amp;b="/>
  <Relationship Id="rId21" Type="http://schemas.openxmlformats.org/officeDocument/2006/relationships/hyperlink" TargetMode="External" Target="https://www.e-tar.lt/portal/legalAct.html?documentId=TAIS.440402"/>
  <Relationship Id="rId22" Type="http://schemas.openxmlformats.org/officeDocument/2006/relationships/hyperlink" TargetMode="External" Target="http://www3.lrs.lt/cgi-bin/preps2?a=452015&amp;b="/>
  <Relationship Id="rId23" Type="http://schemas.openxmlformats.org/officeDocument/2006/relationships/hyperlink" TargetMode="External" Target="https://www.e-tar.lt/portal/legalAct.html?documentId=TAIS.452015"/>
  <Relationship Id="rId24" Type="http://schemas.openxmlformats.org/officeDocument/2006/relationships/hyperlink" TargetMode="External" Target="http://www3.lrs.lt/cgi-bin/preps2?Condition1=2737&amp;Condition2="/>
  <Relationship Id="rId25" Type="http://schemas.openxmlformats.org/officeDocument/2006/relationships/hyperlink" TargetMode="External" Target="http://www3.lrs.lt/cgi-bin/preps2?Condition1=5560&amp;Condition2="/>
  <Relationship Id="rId26" Type="http://schemas.openxmlformats.org/officeDocument/2006/relationships/hyperlink" TargetMode="External" Target="https://www.e-tar.lt/portal/legalAct.html?documentId=TAIS.5560"/>
  <Relationship Id="rId27" Type="http://schemas.openxmlformats.org/officeDocument/2006/relationships/hyperlink" TargetMode="External" Target="http://www3.lrs.lt/cgi-bin/preps2?Condition1=5715&amp;Condition2="/>
  <Relationship Id="rId28" Type="http://schemas.openxmlformats.org/officeDocument/2006/relationships/hyperlink" TargetMode="External" Target="https://www.e-tar.lt/portal/legalAct.html?documentId=TAIS.5715"/>
  <Relationship Id="rId29" Type="http://schemas.openxmlformats.org/officeDocument/2006/relationships/hyperlink" TargetMode="External" Target="http://www3.lrs.lt/cgi-bin/preps2?Condition1=18350&amp;Condition2="/>
  <Relationship Id="rId3" Type="http://schemas.openxmlformats.org/officeDocument/2006/relationships/footer" Target="footer178.xml"/>
  <Relationship Id="rId30" Type="http://schemas.openxmlformats.org/officeDocument/2006/relationships/hyperlink" TargetMode="External" Target="https://www.e-tar.lt/portal/legalAct.html?documentId=TAIS.18350"/>
  <Relationship Id="rId31" Type="http://schemas.openxmlformats.org/officeDocument/2006/relationships/hyperlink" TargetMode="External" Target="http://www3.lrs.lt/cgi-bin/preps2?Condition1=32330&amp;Condition2="/>
  <Relationship Id="rId32" Type="http://schemas.openxmlformats.org/officeDocument/2006/relationships/hyperlink" TargetMode="External" Target="https://www.e-tar.lt/portal/legalAct.html?documentId=TAIS.32330"/>
  <Relationship Id="rId33" Type="http://schemas.openxmlformats.org/officeDocument/2006/relationships/hyperlink" TargetMode="External" Target="http://www3.lrs.lt/cgi-bin/preps2?Condition1=41481&amp;Condition2="/>
  <Relationship Id="rId34" Type="http://schemas.openxmlformats.org/officeDocument/2006/relationships/hyperlink" TargetMode="External" Target="https://www.e-tar.lt/portal/legalAct.html?documentId=TAIS.41481"/>
  <Relationship Id="rId35" Type="http://schemas.openxmlformats.org/officeDocument/2006/relationships/hyperlink" TargetMode="External" Target="http://www3.lrs.lt/cgi-bin/preps2?Condition1=60343&amp;Condition2="/>
  <Relationship Id="rId36" Type="http://schemas.openxmlformats.org/officeDocument/2006/relationships/hyperlink" TargetMode="External" Target="https://www.e-tar.lt/portal/legalAct.html?documentId=TAIS.60343"/>
  <Relationship Id="rId37" Type="http://schemas.openxmlformats.org/officeDocument/2006/relationships/hyperlink" TargetMode="External" Target="http://www3.lrs.lt/cgi-bin/preps2?Condition1=100833&amp;Condition2="/>
  <Relationship Id="rId38" Type="http://schemas.openxmlformats.org/officeDocument/2006/relationships/hyperlink" TargetMode="External" Target="https://www.e-tar.lt/portal/legalAct.html?documentId=TAIS.100833"/>
  <Relationship Id="rId39" Type="http://schemas.openxmlformats.org/officeDocument/2006/relationships/hyperlink" TargetMode="External" Target="http://www3.lrs.lt/cgi-bin/preps2?Condition1=111856&amp;Condition2="/>
  <Relationship Id="rId4" Type="http://schemas.openxmlformats.org/officeDocument/2006/relationships/footer" Target="footer179.xml"/>
  <Relationship Id="rId40" Type="http://schemas.openxmlformats.org/officeDocument/2006/relationships/hyperlink" TargetMode="External" Target="https://www.e-tar.lt/portal/legalAct.html?documentId=TAIS.111856"/>
  <Relationship Id="rId41" Type="http://schemas.openxmlformats.org/officeDocument/2006/relationships/hyperlink" TargetMode="External" Target="http://www3.lrs.lt/cgi-bin/preps2?Condition1=111857&amp;Condition2="/>
  <Relationship Id="rId42" Type="http://schemas.openxmlformats.org/officeDocument/2006/relationships/hyperlink" TargetMode="External" Target="https://www.e-tar.lt/portal/legalAct.html?documentId=TAIS.111857"/>
  <Relationship Id="rId43" Type="http://schemas.openxmlformats.org/officeDocument/2006/relationships/hyperlink" TargetMode="External" Target="http://www3.lrs.lt/cgi-bin/preps2?Condition1=114053&amp;Condition2="/>
  <Relationship Id="rId44" Type="http://schemas.openxmlformats.org/officeDocument/2006/relationships/hyperlink" TargetMode="External" Target="https://www.e-tar.lt/portal/legalAct.html?documentId=TAIS.114053"/>
  <Relationship Id="rId45" Type="http://schemas.openxmlformats.org/officeDocument/2006/relationships/hyperlink" TargetMode="External" Target="http://www3.lrs.lt/cgi-bin/preps2?a=214236&amp;b="/>
  <Relationship Id="rId46" Type="http://schemas.openxmlformats.org/officeDocument/2006/relationships/hyperlink" TargetMode="External" Target="https://www.e-tar.lt/portal/legalAct.html?documentId=TAIS.214236"/>
  <Relationship Id="rId47" Type="http://schemas.openxmlformats.org/officeDocument/2006/relationships/hyperlink" TargetMode="External" Target="http://www3.lrs.lt/cgi-bin/preps2?a=236465&amp;b="/>
  <Relationship Id="rId48" Type="http://schemas.openxmlformats.org/officeDocument/2006/relationships/hyperlink" TargetMode="External" Target="https://www.e-tar.lt/portal/legalAct.html?documentId=TAIS.236465"/>
  <Relationship Id="rId49" Type="http://schemas.openxmlformats.org/officeDocument/2006/relationships/hyperlink" TargetMode="External" Target="http://www3.lrs.lt/cgi-bin/preps2?a=349854&amp;b="/>
  <Relationship Id="rId5" Type="http://schemas.openxmlformats.org/officeDocument/2006/relationships/header" Target="header180.xml"/>
  <Relationship Id="rId50" Type="http://schemas.openxmlformats.org/officeDocument/2006/relationships/hyperlink" TargetMode="External" Target="https://www.e-tar.lt/portal/legalAct.html?documentId=TAIS.349854"/>
  <Relationship Id="rId51" Type="http://schemas.openxmlformats.org/officeDocument/2006/relationships/hyperlink" TargetMode="External" Target="http://www3.lrs.lt/cgi-bin/preps2?a=238646&amp;b="/>
  <Relationship Id="rId52" Type="http://schemas.openxmlformats.org/officeDocument/2006/relationships/hyperlink" TargetMode="External" Target="https://www.e-tar.lt/portal/legalAct.html?documentId=TAIS.238646"/>
  <Relationship Id="rId53" Type="http://schemas.openxmlformats.org/officeDocument/2006/relationships/hyperlink" TargetMode="External" Target="http://www3.lrs.lt/cgi-bin/preps2?a=279126&amp;b="/>
  <Relationship Id="rId54" Type="http://schemas.openxmlformats.org/officeDocument/2006/relationships/hyperlink" TargetMode="External" Target="https://www.e-tar.lt/portal/legalAct.html?documentId=TAIS.279126"/>
  <Relationship Id="rId55" Type="http://schemas.openxmlformats.org/officeDocument/2006/relationships/hyperlink" TargetMode="External" Target="http://www3.lrs.lt/cgi-bin/preps2?a=295409&amp;b="/>
  <Relationship Id="rId56" Type="http://schemas.openxmlformats.org/officeDocument/2006/relationships/hyperlink" TargetMode="External" Target="https://www.e-tar.lt/portal/legalAct.html?documentId=TAIS.295409"/>
  <Relationship Id="rId57" Type="http://schemas.openxmlformats.org/officeDocument/2006/relationships/hyperlink" TargetMode="External" Target="http://www3.lrs.lt/cgi-bin/preps2?a=301367&amp;b="/>
  <Relationship Id="rId58" Type="http://schemas.openxmlformats.org/officeDocument/2006/relationships/hyperlink" TargetMode="External" Target="https://www.e-tar.lt/portal/legalAct.html?documentId=TAIS.301367"/>
  <Relationship Id="rId59" Type="http://schemas.openxmlformats.org/officeDocument/2006/relationships/hyperlink" TargetMode="External" Target="http://www3.lrs.lt/cgi-bin/preps2?a=302104&amp;b="/>
  <Relationship Id="rId6" Type="http://schemas.openxmlformats.org/officeDocument/2006/relationships/footer" Target="footer180.xml"/>
  <Relationship Id="rId60" Type="http://schemas.openxmlformats.org/officeDocument/2006/relationships/hyperlink" TargetMode="External" Target="https://www.e-tar.lt/portal/legalAct.html?documentId=TAIS.302104"/>
  <Relationship Id="rId61" Type="http://schemas.openxmlformats.org/officeDocument/2006/relationships/hyperlink" TargetMode="External" Target="http://www3.lrs.lt/cgi-bin/preps2?a=349853&amp;b="/>
  <Relationship Id="rId62" Type="http://schemas.openxmlformats.org/officeDocument/2006/relationships/hyperlink" TargetMode="External" Target="https://www.e-tar.lt/portal/legalAct.html?documentId=TAIS.349853"/>
  <Relationship Id="rId63" Type="http://schemas.openxmlformats.org/officeDocument/2006/relationships/hyperlink" TargetMode="External" Target="http://www3.lrs.lt/cgi-bin/preps2?a=350397&amp;b="/>
  <Relationship Id="rId64" Type="http://schemas.openxmlformats.org/officeDocument/2006/relationships/hyperlink" TargetMode="External" Target="https://www.e-tar.lt/portal/legalAct.html?documentId=TAIS.350397"/>
  <Relationship Id="rId65" Type="http://schemas.openxmlformats.org/officeDocument/2006/relationships/hyperlink" TargetMode="External" Target="http://www3.lrs.lt/cgi-bin/preps2?a=364295&amp;b="/>
  <Relationship Id="rId66" Type="http://schemas.openxmlformats.org/officeDocument/2006/relationships/hyperlink" TargetMode="External" Target="https://www.e-tar.lt/portal/legalAct.html?documentId=TAIS.364295"/>
  <Relationship Id="rId67" Type="http://schemas.openxmlformats.org/officeDocument/2006/relationships/hyperlink" TargetMode="External" Target="http://www3.lrs.lt/cgi-bin/preps2?a=395105&amp;b="/>
  <Relationship Id="rId68" Type="http://schemas.openxmlformats.org/officeDocument/2006/relationships/hyperlink" TargetMode="External" Target="https://www.e-tar.lt/portal/legalAct.html?documentId=TAIS.395105"/>
  <Relationship Id="rId69" Type="http://schemas.openxmlformats.org/officeDocument/2006/relationships/hyperlink" TargetMode="External" Target="http://www3.lrs.lt/cgi-bin/preps2?a=440402&amp;b="/>
  <Relationship Id="rId7" Type="http://schemas.openxmlformats.org/officeDocument/2006/relationships/endnotes" Target="endnotes.xml"/>
  <Relationship Id="rId70" Type="http://schemas.openxmlformats.org/officeDocument/2006/relationships/hyperlink" TargetMode="External" Target="https://www.e-tar.lt/portal/legalAct.html?documentId=TAIS.440402"/>
  <Relationship Id="rId71" Type="http://schemas.openxmlformats.org/officeDocument/2006/relationships/hyperlink" TargetMode="External" Target="http://www3.lrs.lt/cgi-bin/preps2?a=452015&amp;b="/>
  <Relationship Id="rId72" Type="http://schemas.openxmlformats.org/officeDocument/2006/relationships/hyperlink" TargetMode="External" Target="https://www.e-tar.lt/portal/legalAct.html?documentId=TAIS.452015"/>
  <Relationship Id="rId73" Type="http://schemas.openxmlformats.org/officeDocument/2006/relationships/hyperlink" TargetMode="External" Target="http://www3.lrs.lt/cgi-bin/preps2?a=458229&amp;b="/>
  <Relationship Id="rId74" Type="http://schemas.openxmlformats.org/officeDocument/2006/relationships/hyperlink" TargetMode="External" Target="http://www3.lrs.lt/cgi-bin/preps2?Condition1=103132&amp;Condition2="/>
  <Relationship Id="rId75" Type="http://schemas.openxmlformats.org/officeDocument/2006/relationships/hyperlink" TargetMode="External" Target="https://www.e-tar.lt/portal/legalAct.html?documentId=TAIS.103132"/>
  <Relationship Id="rId76" Type="http://schemas.openxmlformats.org/officeDocument/2006/relationships/hyperlink" TargetMode="External" Target="http://eur-lex.europa.eu/legal-content/LIT/TXT/?uri=CELEX:32016R0679&amp;locale=lt"/>
  <Relationship Id="rId77" Type="http://schemas.openxmlformats.org/officeDocument/2006/relationships/hyperlink" TargetMode="External" Target="http://eur-lex.europa.eu/legal-content/LIT/TXT/?uri=CELEX:31995L0046&amp;locale=lt"/>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e72bfd6b01e4bb6919a1c6c33b23e9b">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6-2" Abbr="16-2 d." DocPartId="ae70b27db5c5498685b3811aa167e366" PartId="2fce7fdb77ac431f8c910fc6181068a9"/>
        <Part Type="strDalis" Nr="17" Abbr="2 str. 17 d." DocPartId="7117ebf976e94e249c0e0f731eb80d8c" PartId="0128e102a08243cbb860b6da32accb6c"/>
        <Part Type="strDalis" Nr="18" Abbr="2 str. 18 d." DocPartId="14398f20930a432b8db406ecd4ab664a" PartId="c82dba19773a438b8f73481acc1315be"/>
        <Part Type="strDalis" Nr="18-1" Abbr="18-1 d." DocPartId="4763378fb4bd432e85878a0252d63503" PartId="4c0e05a3b7ab4d86ad21fc99d801e5bc"/>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6-1" Abbr="26-1 d." DocPartId="9251b669bb3f4ca3b305fd08bab9e5e8" PartId="03367a7e4ee54e899a83e74b145dbad1"/>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4-1" Abbr="34-1 d." DocPartId="9406c49aa9824734b6252a4503fcbb6d" PartId="d4f5250c30784423b86a5d4735809fb6"/>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654990df86794f76b22561a88a278ce4">
        <Part Type="strDalis" Nr="1" Abbr="5-1 str. 1 d." DocPartId="86fb0b849c304473b0ad3de94de4c55e" PartId="d0a2031e2fd64a6185cf34ebabbad982">
          <Part Type="strPunktas" Nr="1" Abbr="5-1 str. 1 d. 1 p." DocPartId="fac0920cc22b4cd48e37d423a998eaab" PartId="9c26415ca7b5470c9407f94f0c720c4d"/>
          <Part Type="strPunktas" Nr="2" Abbr="5-1 str. 1 d. 2 p." DocPartId="7357618492ea42ac85fe6773940906d5" PartId="f8cd8cf8c281402fa7a450c511c4e0bb"/>
          <Part Type="strPunktas" Nr="3" Abbr="5-1 str. 1 d. 3 p." DocPartId="ac4c64085f314395a98179fea7c6c27b" PartId="93b34c6b290143de91f3e30d2b37997f"/>
          <Part Type="strPunktas" Nr="4" Abbr="5-1 str. 1 d. 4 p." DocPartId="1945eba985fb4f48923c002c3172f618" PartId="7220770acfea4c58a5ac61608a681e4c"/>
          <Part Type="strPunktas" Nr="5" Abbr="5-1 str. 1 d. 5 p." DocPartId="aba2f50b53564c2d9749cff0e093b83c" PartId="ae823d9497ae40f88397b97a33f4991b"/>
          <Part Type="strPunktas" Nr="6" Abbr="5-1 str. 1 d. 6 p." DocPartId="061d1a8dd5524c5bb93cef9911bb33c7" PartId="e055993230bf4906ab770895d5e950e6"/>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cdd69acf01674e1a978e71507ac58c87"/>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3f8d0b89e7304f108aa7ef61d7a7b781"/>
        <Part Type="strDalis" Nr="7" Abbr="9 str. 7 d." DocPartId="bdd0713aa1db4d2485461a0cf142b4c5" PartId="1ca88f53a2ec45dd9819c558a6b477f6"/>
      </Part>
      <Part Type="straipsnis" Nr="10" Abbr="10 str." Title="Pagrindinis ugdymas" DocPartId="44d6f17825be4e5aaa9cb45633dd5ad7" PartId="a64b18f7e33f4aa29d8ae50aaea253f4">
        <Part Type="strDalis" Nr="1" Abbr="10 str. 1 d." DocPartId="223b7a1463c04508bcac93e4de0d26a7" PartId="3094431924d444f58505da5ae412717b"/>
        <Part Type="strDalis" Nr="2" Abbr="10 str. 2 d." DocPartId="4e4a900d1be3458498fa5b5ba053fbbf" PartId="ad922c70fe8d433cabe17e28aa71e45b"/>
        <Part Type="strDalis" Nr="3" Abbr="10 str. 3 d." DocPartId="63efbf0c45154bd6b59fba5b77d55b73" PartId="dcdd23e3f9cb43428d07a6ec0876145f"/>
        <Part Type="strDalis" Nr="4" Abbr="10 str. 4 d." DocPartId="7e6d7fb11920421681812193c20828c6" PartId="9596c7bcf38f4f3fbd912460362db2e3"/>
        <Part Type="strDalis" Nr="5" Abbr="10 str. 5 d." DocPartId="8bb5ce8aea104d739de0f23918c7153c" PartId="c784427905554428bd659073b9bd3a5c"/>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ee90b69fec54424382f69ddf33949df0"/>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12 str. 7 d." DocPartId="fedc38fefeea44979ab05ca9b7674e5b" PartId="cc443c1d711d4d0ea17c280c6e93da30"/>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dc36747fe8e540afaf40ac500feb9605"/>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77190db55d314bc2a120eaa562f74c7a"/>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49dfe62e0f1b4376af4217526f40bb54"/>
        <Part Type="strDalis" Nr="3" Abbr="15 str. 3 d." DocPartId="0e4b7a3313cf400eaa893dbd24f4db06" PartId="41aef5d17d1246a583f9e3b5ba3cf903"/>
        <Part Type="strDalis" Nr="4" Abbr="15 str. 4 d." DocPartId="5e857905ae2b4a41be995c2805979187" PartId="ea122ad4487147bfb3c9c131cb63ba13"/>
        <Part Type="strDalis" Nr="5" Abbr="15 str. 5 d." DocPartId="d7c4a9aeca414df7a108cae78fee9ea3" PartId="ca869db854444e0fa610eb1a2f73bf69"/>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9ebd30e27874431a9a695b39f6715899"/>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18 str. 6 d." DocPartId="e74521e936034a3aa7abda844bd3115a" PartId="fa1b808125084bbe8a7613293435030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2f824853c7f64b07b3c4dabedb97fc41">
        <Part Type="strDalis" Nr="1" Abbr="21 str. 1 d." DocPartId="8bf9b46b527345a982fe644975582c74" PartId="389c218f9faf4bc787fba1206c7f011b"/>
        <Part Type="strDalis" Nr="2" Abbr="21 str. 2 d." DocPartId="ed6a458b86754b98bd868d2cbf223901" PartId="f9fc5757613b42c2b06f7aa06242174e"/>
        <Part Type="strDalis" Nr="3" Abbr="21 str. 3 d." DocPartId="9b276a7ca6404fec84726bcfd905abc8" PartId="464b72be78054a4890d6974500137183"/>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818200f295149dd9d51ef6c959aef23"/>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383ea2a50f6e4373848a08f59238cf97"/>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b83027c0519a47f39f7eb61628e2549f"/>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244c6f3663514b7da34f0880dc605596"/>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25 str. 6 d." DocPartId="48377bfb7a7c48bd9eaff827cb1cfe80" PartId="ddc8fe5155984100977ccc4cd5130a2e"/>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5067c3b8f730447c960823b78905abbb"/>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eac77830d1046fca508c100c646b769"/>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e7c2e7e38f2041b080a757e987e6a06f"/>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3-1" Abbr="3-1 d." DocPartId="9266f80044f64f82b1bb10fd7a49df1d" PartId="4a8a3751dccb4fcb94bcff762257a427"/>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29 str. 6-1 d." DocPartId="27bb452667054670849a359efc15a947" PartId="62ee7c5e86ca4dc896c0a554ed71ade2"/>
        <Part Type="strDalis" Nr="7" Abbr="29 str. 7 d." DocPartId="64f01c1ca4bc41719c871281ab271bbc" PartId="aa9facc2c6424b619f5591dfafce72a1"/>
        <Part Type="strDalis" Nr="8" Abbr="29 str. 8 d." DocPartId="d0a16aa797c7417090fa4437d56f055c" PartId="f88f211cd16844778ce062df2bb86417"/>
        <Part Type="strDalis" Nr="8-1" Abbr="29 str. 8-1 d." DocPartId="62f1ab8431c44436a89798f07868a11e" PartId="04bdb84781b04b5786f3f70a1f382165"/>
        <Part Type="strDalis" Nr="9" Abbr="29 str. 9 d." DocPartId="4f78afcd3ad54d77a03852bc770212b7" PartId="31b9cbfdd8dd4fc29b9b41eb1f807ae4"/>
        <Part Type="strDalis" Nr="10" Abbr="29 str. 10 d." DocPartId="45f4c23c60c1403a97df149e61ab9b41" PartId="4c508fcca7a94f799fa9de8517b186b7"/>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d8da91b3cb2945fa84e6205991d5960e"/>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c292621640af43ffa5e2e2468d293af7"/>
        <Part Type="strDalis" Nr="7" Abbr="30 str. 7 d." DocPartId="503d50d80188497ab2707e8f7dee51d9" PartId="d0b0bbb9590240c59720c36c094d8dbc"/>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56c5fe7edd854981b66e0da687e064a6"/>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549556f10e344ec095d507b7af9198a3"/>
      </Part>
      <Part Type="straipsnis" Nr="34" Abbr="34 str." Title="Švietimo prieinamumas mokiniams, turintiems specialiųjų ugdymosi poreikių" DocPartId="0da96af746c94b0cb3d0f61e03bace59" PartId="b96f8def8738459aa1082141a503c366">
        <Part Type="strDalis" Nr="1" Abbr="34 str. 1 d." DocPartId="a0b0881caa5a450299c97402b7a304c9" PartId="29d3c8b253a34ece9d3202594c698431"/>
        <Part Type="strDalis" Nr="2" Abbr="34 str. 2 d." DocPartId="1bc6b24c34c248ae9b6dbf7c6ef4a154" PartId="8bde7af78e754c61a0447ac751c50f9f"/>
      </Part>
      <Part Type="straipsnis" Nr="35" Abbr="35 str." Title="Švietimo prieinamumas riboto judumo asmenims" DocPartId="68bb5fe9538b469aa4e843cc43beb512" PartId="21fb6f00251942c6b63ccb53265f3c1a">
        <Part Type="strDalis" Nr="1" Abbr="35 str. 1 d." DocPartId="4e053e9d5c81465bafa2e6f02eac2a3c" PartId="3a8f43498253491cad8617e2af1f29a8"/>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b9b32dc4a6ed4943bc8ca7eadb09d2f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1be22462f41c45cca92961411bdd6bd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96004e60cc204141a92229d94f4c607b"/>
        <Part Type="strDalis" Nr="4" Abbr="38 str. 4 d." DocPartId="0b149ddef7134692a1260fcb7e6552ef" PartId="d53d89ce627f41d09a01767dc7151848"/>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337e159bd140467e9d97b2d8f769ebd6"/>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98c01158ee9e45128f46905d5b321980"/>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80f47bd9079c4ecfb8abff68e27ee9bb"/>
        <Part Type="strDalis" Nr="9" Abbr="39-1 str. 9 d." DocPartId="47890eeb28ed49b9a12b7f6d03106bbb" PartId="9ccb25cb9b89415dbe514a95715d044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42fc51d6c5a647598b1af9269d6db9cb"/>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565a001264054957b10b0677ad02ad80"/>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ca9c61c390bf410384141bdbdc79ce23"/>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960f002cec3641efadb7dd52fb252166"/>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650def1dc6384c25bb882fa8b3862b13"/>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a2940e173e114a05a7cd2bcebe359443"/>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2c7bacb417cf4dab9c4b6227a7e1111c"/>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74e0b5197cce4938bfdd984e663ea277"/>
          <Part Type="strPunktas" Nr="2" Abbr="9 d. 2 p." DocPartId="bd82f47916b74af78131a6044a72ee03" PartId="269bce5d129f48809b359bba1427c9d9"/>
        </Part>
        <Part Type="strDalis" Nr="10" Abbr="10 d." DocPartId="727e42e4760a4645a6aa75c7f8747869" PartId="4cf50d55095f4585a416913913f98eaf">
          <Part Type="strPunktas" Nr="1" Abbr="10 d. 1 p." DocPartId="fd9df69c3466475096bdd1ae16edb9cf" PartId="d9ccf389e1d8457692c3bc5b75feb0dd"/>
          <Part Type="strPunktas" Nr="2" Abbr="10 d. 2 p." DocPartId="80a6dc872330424a8a384c83c1ab8df0" PartId="f72d69ee20464ad286b90b420cc2b52f"/>
          <Part Type="strPunktas" Nr="3" Abbr="10 d. 3 p." DocPartId="c6160239831746cba14d7eb7c70bc13d" PartId="808223bcf2d24962ac59e911719f943f"/>
        </Part>
        <Part Type="strDalis" Nr="11" Abbr="43 str. 11 d." DocPartId="74b5cecaf74f46e5bb5d25a03e946e6e" PartId="5daf2fb8d7244dcea2a12ac34cda2280">
          <Part Type="strPunktas" Nr="1" Abbr="43 str. 11 d. 1 p." DocPartId="3e5286bb261f44d0b5c4524151c36bd2" PartId="db4cbe76ea0b44c2a48106c2cd200aa5"/>
          <Part Type="strPunktas" Nr="2" Abbr="43 str. 11 d. 2 p." DocPartId="ec75fd5568c248b9bc1d496a832c3284" PartId="6f2a36ef9a5f4028a8c91ba613b93f8c"/>
          <Part Type="strPunktas" Nr="3" Abbr="43 str. 11 d. 3 p." DocPartId="877d907394d141e4ba083e4de9c80185" PartId="7bf00e8637a644e9a41867759c3c4c6e"/>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b018ae8cc55a43498ba832e34a1970cb"/>
        </Part>
        <Part Type="strDalis" Nr="14" Abbr="43 str. 14 d." DocPartId="feee82930f2b4952a5186bbcca4c3ca0" PartId="854a4dc97082438f9735ea527273a220"/>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b7d2c392f622452a9496fc01417a21bf"/>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df122146e2b7450dbd05aa249d4c38f9"/>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7594006b316640fbb9534529bb7637fd">
          <Part Type="strPunktas" Nr="1" Abbr="48 str. 1 d. 1 p." DocPartId="1f0622a6835442d5b626cd479668ea14" PartId="4af5f9b18db04fa38bdec6a395d2d676"/>
          <Part Type="strPunktas" Nr="2" Abbr="48 str. 1 d. 2 p." DocPartId="4c1c202c6ee74295905f05ffa939dd13" PartId="adb7bdbebd734785993e9f89c199bcee"/>
          <Part Type="strPunktas" Nr="3" Abbr="48 str. 1 d. 3 p." DocPartId="d7f48364c695451191ba90fe89706b49" PartId="57e94356aef745fc883695c231c3c8a5"/>
          <Part Type="strPunktas" Nr="4" Abbr="48 str. 1 d. 4 p." DocPartId="f852227376b645fe92342475751d9162" PartId="c473f1d5e7ae429fa30360b0dcb8c79d"/>
          <Part Type="strPunktas" Nr="5" Abbr="48 str. 1 d. 5 p." DocPartId="50baea0de4dc4a53b74fb64c54f15fba" PartId="8fe218f3568844079174119d0aba820a"/>
        </Part>
        <Part Type="strDalis" Nr="2" Abbr="48 str. 2 d." DocPartId="c47b38fc82594a1f94545bb0447e4835" PartId="0ce3720ee16d42db80a005b09c6982d1"/>
        <Part Type="strDalis" Nr="3" Abbr="48 str. 3 d." DocPartId="602f7e50f7824d9ab174c9d7b9711e62" PartId="f8fb8a7ffbc941a3a1e5fa7bd168f588"/>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0db56db74f2c450da4c94e3fed120e77"/>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f8e3f687e8ea4043b210a53f98efe9e2"/>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2a75ad287f4e4bea872736409e8b2cfa">
        <Part Type="strDalis" Nr="1" Abbr="55 str. 1 d." DocPartId="c707fb1fbbb94645a48fca4babac1848" PartId="187d16ccd69c43bc8075bffa517769b8">
          <Part Type="strPunktas" Nr="1" Abbr="55 str. 1 d. 1 p." DocPartId="b0dbecc980f246658cda66cdc1a0fea3" PartId="d59bda944e1e4414a99d83dd7dc1e4d5"/>
          <Part Type="strPunktas" Nr="2" Abbr="55 str. 1 d. 2 p." DocPartId="aabd6024e92a469c9ec7014e169483f8" PartId="9c29009b9ae747f18a595ba17c6828d1"/>
          <Part Type="strPunktas" Nr="3" Abbr="55 str. 1 d. 3 p." DocPartId="9f77fe29dbd140459565d4df3e7d4920" PartId="b0c3a0dff0c541f789c5981d8108386d"/>
          <Part Type="strPunktas" Nr="4" Abbr="55 str. 1 d. 4 p." DocPartId="b1f755d0396e4b9687e1bd27b40a409e" PartId="da9f8fa4ce2843fd9fcaee8827c9dacc"/>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b1b7a18c06f445a7bd13e81e12cc000a"/>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bcc63efdcce74cb6a99060a783f99838"/>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9 p." DocPartId="1c42bdb689484ad29c9f4d516ac00ee6" PartId="281cdceab09846299d32bd636eb7412a"/>
          <Part Type="strPunktas" Nr="10" Abbr="56 str. 2 d. 10 p." DocPartId="5be78dfe98cc4d48a840855d214e7fbc" PartId="7e4f5ff2aaf847b09b4869702529bfd4"/>
        </Part>
      </Part>
      <Part Type="straipsnis" Nr="56-1" Abbr="56-1 str." Title="Studijų, mokymo programų ir kvalifikacijų registras" DocPartId="67c73056335e4d07a1252baba6bb36f1" PartId="d12defe9cd4e45ae97cc12ac520b8d80"/>
      <Part Type="straipsnis" Nr="56-2" Abbr="56-2 str." Title="Švietimo valdymo informacinė sistema" DocPartId="35e4e34cf645434bbc5e791110553825" PartId="600c54156c6140b29c631660f6794166"/>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1a2768fc96254a22a00e22a73dd8d735"/>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b81bb5d9fd4f45ccad62dea26978243f"/>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Type="strDalis" Nr="16" Abbr="16 d." DocPartId="77f1b6103c82408e928ab7ceace75dc6" PartId="3c9f95ddbb6946b788ae76c5e0bde8bd">
          <Part Type="strPunktas" Nr="1" Abbr="16 d. 1 p." DocPartId="cceca7eb5572419fa15d666744a7d409" PartId="a25f8bf5dc36460d871e78d4911a56ea"/>
          <Part Type="strPunktas" Nr="2" Abbr="16 d. 2 p." DocPartId="8468e964cdf848fe8c94a5abc49b4a6e" PartId="a44c3e30e60e486d9d882b9d97f63afb"/>
        </Part>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3c778829cb0245b284085e336209d102"/>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821c7ac73ce846b195dc21e378b446fd"/>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4d491b3fc5024a36b270b415663d1bae">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68 straipsnis. Mokyklų vadovų, jų pavaduotojų ugdymui, ugdymą organizuojančių skyrių vedėjų, mokytojų (išskyrus aukšto meistriškumo sporto trenerius), pagalbos mokiniui specialistų darbo apmokėjimas“." DocPartId="e8fc11cde6aa479396b3be8d9bb06278" PartId="ed8b08c171374b0e9ecf70bcde2ab0f5">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83a6c86cf3b64e2ebc5663fc4e629143"/>
        <Part Type="strDalis" Nr="4" Abbr="68 str. 4 d." DocPartId="f1a8c0797bfe4244986184998ef0b259" PartId="f561d1bd9f5d49b48453c2107daedc4c"/>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d713198861cb4a808c07f6e4b800a6c5"/>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5a69fb61dd441259cfb4c992e9fbf03"/>
        <Part Type="strDalis" Nr="2" Abbr="72 str. 2 d." DocPartId="ffbf239d01a446e1af3d09d548a07fbb" PartId="d96ba9413a834ba8aa5e9515646e1133"/>
        <Part Type="strDalis" Nr="3" Abbr="72 str. 3 d." DocPartId="47c318acd5a449f59ed7c6c3e16e716d" PartId="b19ab24084de470183510d9a0c4fc820"/>
      </Part>
    </Part>
    <Part Type="skirsnis" Nr="9" Title="INFORMACINĖS SISTEMOS IR REGISTRAI" DocPartId="6a1f2d1bd2d146929578f26d62d478b3" PartId="b532c0ff095044c08805bb208dbbd1b2">
      <Part Type="straipsnis" Nr="73" Abbr="73 str." Title="Švietimo valdymo informacinė sistema" DocPartId="d2729e4e13bb42688e1261a8a0ce0fca" PartId="9bd3d9dbadf94be98e5c1b8d9d22652e">
        <Part Type="strDalis" Nr="1" Abbr="73 str. 1 d." DocPartId="1207be9eafe54c6e9e56880bf0469ef3" PartId="d052e3bd04134ab992157c11693d332a"/>
        <Part Type="strDalis" Nr="2" Abbr="73 str. 2 d." DocPartId="77ce28f00ff94ef59cee091114b495ca" PartId="e03760dc7b72458d8685ec74139a7bcd"/>
      </Part>
      <Part Type="straipsnis" Nr="74" Abbr="74 str." Title="Bendrosios informacinių sistemų duomenų tvarkymo sąlygos" DocPartId="a9384847f81e4f0abe4217268b1ed64c" PartId="6e35307d07e04737a26d565755b5496d">
        <Part Type="strDalis" Nr="1" Abbr="74 str. 1 d." DocPartId="70caebc039884a19b0b9fb57f0b4e884" PartId="731bea81c9f04c2093ed8b753b6cbd64"/>
        <Part Type="strDalis" Nr="2" Abbr="74 str. 2 d." DocPartId="15d3da946c2942c18f17af20f81ead6d" PartId="1b82b7325ce8470f9569bb36588acd62"/>
        <Part Type="strDalis" Nr="3" Abbr="74 str. 3 d." DocPartId="2b2e374d3a074388b5daefad7f6d233c" PartId="839866e2842d449c94445f4df3231afc"/>
      </Part>
      <Part Type="straipsnis" Nr="75" Abbr="75 str." Title="Studijų, mokymo programų ir kvalifikacijų registras, Studijų, mokymo programų ir kvalifikacijų registro duomenų rinkiniai" DocPartId="f443b5b2a0fe4c4ca776a23bc37cd970" PartId="a619c1ef468846b8b62a36449a6115d7">
        <Part Type="strDalis" Nr="1" Abbr="75 str. 1 d." DocPartId="c786e0a32f5f4fc9a66e903f3b9421c0" PartId="7dec09c7f5b34823a5d511876062bda8"/>
        <Part Type="strDalis" Nr="2" Abbr="75 str. 2 d." DocPartId="b157467d72db4d5597b7d4a5f3d837af" PartId="93c3643b9e3746198cc5aedb923de496"/>
        <Part Type="strDalis" Nr="3" Abbr="75 str. 3 d." DocPartId="505e2561341241fb883ba24ea1984729" PartId="60b7340f978b4d9c81d61a1ba9d32e10"/>
      </Part>
      <Part Type="straipsnis" Nr="76" Abbr="76 str." Title="Mokinių registras, Mokinių registro duomenų rinkiniai" DocPartId="fd53fc48c796405f8288e2e0759ea774" PartId="b120715f434b44ec8ec0ce65bfb1966c">
        <Part Type="strDalis" Nr="1" Abbr="76 str. 1 d." DocPartId="f9fbdc43774f423a82c8c78d0e6df133" PartId="f9cdd8e1c11f48fa82a3056e6ffa0a42"/>
        <Part Type="strDalis" Nr="2" Abbr="76 str. 2 d." DocPartId="9c278813b7d14ee69119719e5d2b0a44" PartId="f2581d5d42b7411ca0b8063715c62c1b"/>
        <Part Type="strDalis" Nr="3" Abbr="76 str. 3 d." DocPartId="003e95728e8b4959a8ce3b40baa14761" PartId="7d45d180a1a34eeca7f3e10ddc097d75"/>
      </Part>
      <Part Type="straipsnis" Nr="77" Abbr="77 str." Title="Studentų registras, Studentų registro duomenų rinkiniai" DocPartId="93d293b389fe48afbf9503e7596896cd" PartId="1ba2573593f94a9896486942834d7066">
        <Part Type="strDalis" Nr="1" Abbr="77 str. 1 d." DocPartId="d1ddfb916dfb465b925a76a4636ab614" PartId="19765bb3670f4918889b540d8fa1727f"/>
        <Part Type="strDalis" Nr="2" Abbr="77 str. 2 d." DocPartId="c5f0d96a7bc14687a7932dfd45db5592" PartId="646a298d842b4cfe8e9589d9dc31ed85"/>
        <Part Type="strDalis" Nr="3" Abbr="77 str. 3 d." DocPartId="db65582daeca469083140bafb00ca79d" PartId="7124e842e698480ea3da2ac46b3dd875"/>
      </Part>
      <Part Type="straipsnis" Nr="78" Abbr="78 str." Title="Pedagogų registras, Pedagogų registro duomenų rinkiniai" DocPartId="325e6629ff44436b8774d466bc2bd4de" PartId="1111710bd960464da3a75a0b1e461510">
        <Part Type="strDalis" Nr="1" Abbr="78 str. 1 d." DocPartId="9b171d798c034aa3821cad8d4a0c42b5" PartId="a8cae0a9216b434e98d8b72e65e541f7"/>
        <Part Type="strDalis" Nr="2" Abbr="78 str. 2 d." DocPartId="79a94f5adcf649bf9de1068f5cbeb48a" PartId="3d3ea5ac8d004a2eaaf40bd79d390913"/>
        <Part Type="strDalis" Nr="3" Abbr="78 str. 3 d." DocPartId="174a2c2749954a52adcf191f8b51cd26" PartId="0ebf5e1e985b4371b4ffe8ecbf66a998"/>
      </Part>
      <Part Type="straipsnis" Nr="79" Abbr="79 str." Title="Švietimo ir mokslo institucijų registras, Švietimo ir mokslo institucijų registro duomenų rinkiniai" DocPartId="ac9b3f7b5adb4dd59764cd4727471579" PartId="0b33f841d4a64dd6a6f4ce6a8af83d4b">
        <Part Type="strDalis" Nr="1" Abbr="79 str. 1 d." DocPartId="5553c002b9f34995925a4d2af9c09321" PartId="0092d6cfcde94878ade77982094602cf"/>
        <Part Type="strDalis" Nr="2" Abbr="79 str. 2 d." DocPartId="d491bd3b793a49268aa6c781bdced7f1" PartId="35eb770be6994b6998be7f84d30d7e8b"/>
        <Part Type="strDalis" Nr="3" Abbr="79 str. 3 d." DocPartId="22dda82629f245a692cd161fe12c4cf2" PartId="1205b1cc74f3408f8abdc1a7f466dcdf"/>
      </Part>
      <Part Type="straipsnis" Nr="80" Abbr="80 str." Title="Išsilavinimo pažymėjimų blankų registras, Išsilavinimo pažymėjimų blankų registro duomenų rinkiniai" DocPartId="4af2ec7a7c5b491c89a480178d1e220b" PartId="bca408afadf84535b425fe2c8cd3e330">
        <Part Type="strDalis" Nr="1" Abbr="80 str. 1 d." DocPartId="6e09f4c9cd8e4a52b6c0693785ca01e1" PartId="54e08c58cbc64c228040eb71769a891c"/>
        <Part Type="strDalis" Nr="2" Abbr="80 str. 2 d." DocPartId="480ada25acc148c7a9bf550f8aeaaccd" PartId="e405251e23574bae8d7bc0439371deca"/>
        <Part Type="strDalis" Nr="3" Abbr="80 str. 3 d." DocPartId="9485aab571014749b15da03c0de0e334" PartId="e9951636e86c410da2a87f332551d65f"/>
      </Part>
      <Part Type="straipsnis" Nr="81" Abbr="81 str." Title="Diplomų, atestatų ir kvalifikacijos pažymėjimų registras, Diplomų, atestatų ir kvalifikacijos pažymėjimų registro duomenų rinkiniai" DocPartId="4e7c74649ec04ffba34bbf94ce044d8b" PartId="9080ee5499c8464c9f77e03c9dd5f989">
        <Part Type="strDalis" Nr="1" Abbr="81 str. 1 d." DocPartId="7e944fad673d4e6e82c9d5e43dd2c495" PartId="c59d345fa4f843b5b53d98f0b292e7cc"/>
        <Part Type="strDalis" Nr="2" Abbr="81 str. 2 d." DocPartId="446f2a7525754a0a8adadc6cc8b4fa47" PartId="d1c401dfd0ff4b36a70d8aa7b735e953"/>
        <Part Type="strDalis" Nr="3" Abbr="81 str. 3 d." DocPartId="fb2d2bd2f0ec42f8acd2715e90ddfef1" PartId="2c07f3e26dee4bbbb8aab7fb5c0e3105"/>
      </Part>
      <Part Type="straipsnis" Nr="82" Abbr="82 str." Title="Neformaliojo švietimo programų registras, Neformaliojo švietimo programų registro duomenų rinkiniai" DocPartId="50ffe3f74afb413ca87fa10085f6527c" PartId="8f21a6c9062d45d7b9cfddcad518e805">
        <Part Type="strDalis" Nr="1" Abbr="82 str. 1 d." DocPartId="a4a2ae88f9304df3adfdce19431bbc8d" PartId="c426f9b514114cffa65ee50a0c3ef4f9"/>
        <Part Type="strDalis" Nr="2" Abbr="82 str. 2 d." DocPartId="9a9b436c954b4c89882cd163fa88672a" PartId="1fed16b3f1674a26a66784c90896a69e"/>
        <Part Type="strDalis" Nr="3" Abbr="82 str. 3 d." DocPartId="e40fe45a56954c6aa98b45b6aba2afdd" PartId="ffc471047df64f57baf6e31ec9102153"/>
      </Part>
      <Part Type="straipsnis" Nr="83" Abbr="83 str." Title="Licencijų registras, Licencijų registro duomenų rinkiniai" DocPartId="ecfe017c2fd14df3aeb54fceb591466a" PartId="082b85b4ab27488693498dc697c490d7">
        <Part Type="strDalis" Nr="1" Abbr="83 str. 1 d." DocPartId="072f3e344905410eabec53b8a0b36b91" PartId="db0e16d92b6c471d9597f0b9fd8157f9"/>
        <Part Type="strDalis" Nr="2" Abbr="83 str. 2 d." DocPartId="bad49020c29147a1884d8309b45f9a83" PartId="0816c454c0e742019f1d57958c9c78ee"/>
        <Part Type="strDalis" Nr="3" Abbr="83 str. 3 d." DocPartId="6bde3e82774b4e6b8b6691f4e93601d5" PartId="1635f8927f474068a4095d9df23f9c4f"/>
      </Part>
    </Part>
    <Part Type="signatura" DocPartId="c1ab9a3e3383497fa35f3253fbec5eac" PartId="514c4de1e72542648dc335447a03e004"/>
  </Part>
  <Part Type="priedas" Abbr="pr." Title="Pakeitimų sąrašas" DocPartId="4c2169e7a02c4f1998ed559fef8fc961" PartId="e5a0b1ee6abd417bb59338ddb2d05be7"/>
</Parts>
</file>

<file path=customXml/itemProps1.xml><?xml version="1.0" encoding="utf-8"?>
<ds:datastoreItem xmlns:ds="http://schemas.openxmlformats.org/officeDocument/2006/customXml" ds:itemID="{FD850C20-6799-42C4-AF45-F9E45B074FB2}">
  <ds:schemaRefs>
    <ds:schemaRef ds:uri="http://lrs.lt/TAIS/DocParts"/>
  </ds:schemaRefs>
</ds:datastoreItem>
</file>

<file path=docProps/app.xml><?xml version="1.0" encoding="utf-8"?>
<Properties xmlns="http://schemas.openxmlformats.org/officeDocument/2006/extended-properties">
  <Template>Normal</Template>
  <TotalTime>317</TotalTime>
  <Pages>54</Pages>
  <Words>157166</Words>
  <Characters>89585</Characters>
  <Application>Microsoft Office Word</Application>
  <DocSecurity>0</DocSecurity>
  <Lines>746</Lines>
  <Paragraphs>492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246259</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GRUNDAITĖ Aistė</lastModifiedBy>
  <dcterms:modified xsi:type="dcterms:W3CDTF">2026-04-29T11:32:00Z</dcterms:modified>
  <revision>126</revision>
  <dc:title>Redagavo: Ramun? L??ait? (1997</dc:title>
</coreProperties>
</file>