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2022-01-01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ae138ef44e1e4722b34c56f37c0e7b53"/>
                <w:lock w:val="sdtLocked"/>
                <w:richText/>
              </w:sdtPr>
              <w:sdtContent>
                <w:p>
                  <w:pPr>
                    <w:ind w:firstLine="720"/>
                    <w:jc w:val="both"/>
                    <w:rPr>
                      <w:b/>
                      <w:bCs/>
                      <w:sz w:val="22"/>
                      <w:szCs w:val="22"/>
                      <w:lang w:eastAsia="lt-LT"/>
                    </w:rPr>
                  </w:pPr>
                  <w:sdt>
                    <w:sdtPr>
                      <w:alias w:val="Numeris"/>
                      <w:tag w:val="nr_ae138ef44e1e4722b34c56f37c0e7b53"/>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ae138ef44e1e4722b34c56f37c0e7b53"/>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9dc7cad4ee4040f3847a2ace9011a82d"/>
                    <w:lock w:val="sdtLocked"/>
                    <w:richText/>
                  </w:sdtPr>
                  <w:sdtContent>
                    <w:p>
                      <w:pPr>
                        <w:ind w:firstLine="720"/>
                        <w:jc w:val="both"/>
                      </w:pPr>
                      <w:sdt>
                        <w:sdtPr>
                          <w:alias w:val="Numeris"/>
                          <w:tag w:val="nr_9dc7cad4ee4040f3847a2ace9011a82d"/>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jc w:val="both"/>
                      </w:pPr>
                      <w:r>
                        <w:rPr>
                          <w:b/>
                          <w:i/>
                          <w:sz w:val="20"/>
                        </w:rPr>
                        <w:t>3 dalies redakcija nuo 2022-01-01 iki 2022-12-31:</w:t>
                      </w:r>
                    </w:p>
                    <w:p>
                      <w:pPr>
                        <w:ind w:firstLine="720"/>
                        <w:jc w:val="both"/>
                      </w:pPr>
                      <w:r>
                        <w:t xml:space="preserve">3. Priešmokyklinis </w:t>
                      </w:r>
                      <w:r>
                        <w:rPr>
                          <w:color w:val="000000"/>
                          <w:sz w:val="22"/>
                          <w:szCs w:val="22"/>
                        </w:rPr>
                        <w:t>ugdymas pradedamas teikti vaikui, kai tais kalendoriniais metais jam sueina 6 metai. Priešmokyklinis ugdymas gali būti teikiamas anksčiau tėvų (globėjų) sprendimu, bet ne anksčiau, negu vaikui sueina 5 metai.</w:t>
                      </w:r>
                      <w:r>
                        <w:rPr>
                          <w:bCs/>
                          <w:color w:val="000000"/>
                          <w:sz w:val="22"/>
                          <w:szCs w:val="22"/>
                        </w:rPr>
                        <w:t xml:space="preserve"> Švietimo, mokslo ir sporto ministro nustatytais atvejais ir tvarka įvertinus vaiko ugdymo ir ugdymosi poreikius, pažangą, priešmokyklinis ugdymas gali trukti dvejus metus.</w:t>
                      </w:r>
                    </w:p>
                    <w:p>
                      <w:pPr>
                        <w:jc w:val="both"/>
                      </w:pPr>
                      <w:r>
                        <w:rPr>
                          <w:b/>
                          <w:i/>
                          <w:sz w:val="20"/>
                        </w:rPr>
                        <w:t>3 dalies redakcija nuo 2023-01-01:</w:t>
                      </w:r>
                    </w:p>
                    <w:p>
                      <w:pPr>
                        <w:ind w:firstLine="720"/>
                        <w:jc w:val="both"/>
                        <w:rPr>
                          <w:sz w:val="22"/>
                          <w:szCs w:val="22"/>
                        </w:rPr>
                      </w:pPr>
                      <w:r>
                        <w:t xml:space="preserve">3. 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3b7f0b5c2915432ea0bcc28cbb4680bd"/>
                    <w:lock w:val="sdtLocked"/>
                    <w:richText/>
                  </w:sdtPr>
                  <w:sdtContent>
                    <w:p>
                      <w:pPr>
                        <w:ind w:firstLine="720"/>
                        <w:jc w:val="both"/>
                        <w:rPr>
                          <w:b/>
                          <w:sz w:val="22"/>
                          <w:szCs w:val="22"/>
                        </w:rPr>
                      </w:pPr>
                      <w:sdt>
                        <w:sdtPr>
                          <w:alias w:val="Numeris"/>
                          <w:tag w:val="nr_3b7f0b5c2915432ea0bcc28cbb4680bd"/>
                          <w:lock w:val="sdtLocked"/>
                          <w:richText/>
                        </w:sdtPr>
                        <w:sdtContent>
                          <w:r>
                            <w:rPr>
                              <w:color w:val="000000"/>
                              <w:sz w:val="22"/>
                              <w:szCs w:val="22"/>
                            </w:rPr>
                            <w:t>6</w:t>
                          </w:r>
                        </w:sdtContent>
                      </w:sdt>
                      <w:r>
                        <w:rPr>
                          <w:color w:val="000000"/>
                          <w:sz w:val="22"/>
                          <w:szCs w:val="22"/>
                        </w:rPr>
                        <w:t>. Lituanistinio švietimo įstaigoms užsienyje valstybės turtas gali būti perduodamas panaudos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9e499cacfa2a4a928d71169cf315b13f"/>
                        <w:lock w:val="sdtLocked"/>
                        <w:richText/>
                      </w:sdtPr>
                      <w:sdtContent>
                        <w:p>
                          <w:pPr>
                            <w:tabs>
                              <w:tab w:val="left" w:pos="1134"/>
                            </w:tabs>
                            <w:ind w:firstLine="720"/>
                            <w:jc w:val="both"/>
                            <w:rPr>
                              <w:sz w:val="22"/>
                              <w:szCs w:val="22"/>
                            </w:rPr>
                          </w:pPr>
                          <w:sdt>
                            <w:sdtPr>
                              <w:alias w:val="Numeris"/>
                              <w:tag w:val="nr_9e499cacfa2a4a928d71169cf315b13f"/>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tabs>
                              <w:tab w:val="left" w:pos="1134"/>
                            </w:tabs>
                            <w:jc w:val="both"/>
                            <w:rPr>
                              <w:b/>
                              <w:i/>
                              <w:sz w:val="20"/>
                            </w:rPr>
                          </w:pPr>
                          <w:r>
                            <w:rPr>
                              <w:b/>
                              <w:i/>
                              <w:sz w:val="20"/>
                            </w:rPr>
                            <w:t>1 dalies 6 punkto redakcija nuo 2023-01-01 iki 2023-12-31:</w:t>
                          </w:r>
                        </w:p>
                        <w:p>
                          <w:pPr>
                            <w:ind w:firstLine="709"/>
                            <w:jc w:val="both"/>
                            <w:rPr>
                              <w:sz w:val="22"/>
                              <w:szCs w:val="22"/>
                            </w:rPr>
                          </w:pPr>
                          <w:r>
                            <w:rPr>
                              <w:sz w:val="22"/>
                              <w:szCs w:val="22"/>
                            </w:rPr>
                            <w:t xml:space="preserve">6)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afc46d86f01440c3a1ad354deae56a6a"/>
                        <w:lock w:val="sdtLocked"/>
                        <w:richText/>
                      </w:sdtPr>
                      <w:sdtContent>
                        <w:p>
                          <w:pPr>
                            <w:ind w:firstLine="720"/>
                            <w:jc w:val="both"/>
                          </w:pPr>
                          <w:sdt>
                            <w:sdtPr>
                              <w:alias w:val="Numeris"/>
                              <w:tag w:val="nr_afc46d86f01440c3a1ad354deae56a6a"/>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pPr>
                          <w:r>
                            <w:rPr>
                              <w:b/>
                              <w:i/>
                              <w:sz w:val="20"/>
                            </w:rPr>
                            <w:t>2 dalies 1 punkto redakcija nuo 2023-01-01 iki 2023-12-31:</w:t>
                          </w:r>
                        </w:p>
                        <w:p>
                          <w:pPr>
                            <w:ind w:firstLine="720"/>
                            <w:jc w:val="both"/>
                          </w:pPr>
                          <w:r>
                            <w:t xml:space="preserve">1) 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1 dalies 6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9b2015b8d091472eb53e8c191b89ed21"/>
                <w:lock w:val="sdtLocked"/>
                <w:richText/>
              </w:sdtPr>
              <w:sdtContent>
                <w:p>
                  <w:pPr>
                    <w:ind w:firstLine="720"/>
                    <w:jc w:val="both"/>
                    <w:rPr>
                      <w:b/>
                      <w:sz w:val="22"/>
                      <w:szCs w:val="22"/>
                    </w:rPr>
                  </w:pPr>
                  <w:sdt>
                    <w:sdtPr>
                      <w:alias w:val="Numeris"/>
                      <w:tag w:val="nr_9b2015b8d091472eb53e8c191b89ed21"/>
                      <w:lock w:val="sdtLocked"/>
                      <w:richText/>
                    </w:sdtPr>
                    <w:sdtContent>
                      <w:r>
                        <w:rPr>
                          <w:b/>
                          <w:sz w:val="22"/>
                          <w:szCs w:val="22"/>
                        </w:rPr>
                        <w:t>67</w:t>
                      </w:r>
                    </w:sdtContent>
                  </w:sdt>
                  <w:r>
                    <w:rPr>
                      <w:b/>
                      <w:sz w:val="22"/>
                      <w:szCs w:val="22"/>
                    </w:rPr>
                    <w:t xml:space="preserve"> straipsnis. </w:t>
                  </w:r>
                  <w:sdt>
                    <w:sdtPr>
                      <w:alias w:val="Pavadinimas"/>
                      <w:tag w:val="title_9b2015b8d091472eb53e8c191b89ed21"/>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0C52439B"/>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62.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61.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62.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63.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63.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ae138ef44e1e4722b34c56f37c0e7b53">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9dc7cad4ee4040f3847a2ace9011a82d"/>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d45530c9f6f742b0affa66f819a99966" PartId="3b7f0b5c2915432ea0bcc28cbb4680b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2-1" Abbr="2-1 d." DocPartId="2961c27e95e341468c6435272582bfe5" PartId="4cd00d859c554b409e0295fc87995392"/>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9e499cacfa2a4a928d71169cf315b13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afc46d86f01440c3a1ad354deae56a6a"/>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9b2015b8d091472eb53e8c191b89ed21">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1CFE5C8-2389-479F-9008-6AC10E2F0F0A}">
  <ds:schemaRefs>
    <ds:schemaRef ds:uri="http://lrs.lt/TAIS/DocParts"/>
  </ds:schemaRefs>
</ds:datastoreItem>
</file>

<file path=docProps/app.xml><?xml version="1.0" encoding="utf-8"?>
<Properties xmlns="http://schemas.openxmlformats.org/officeDocument/2006/extended-properties">
  <Template>Normal.dotm</Template>
  <TotalTime>129</TotalTime>
  <Pages>42</Pages>
  <Words>21203</Words>
  <Characters>164588</Characters>
  <Application>Microsoft Office Word</Application>
  <DocSecurity>0</DocSecurity>
  <Lines>1371</Lines>
  <Paragraphs>370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185421</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2021-12-29T09:45:00Z</dcterms:modified>
  <revision>63</revision>
  <dc:title>Redagavo: Ramun? L??ait? (1997</dc:title>
</coreProperties>
</file>